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BFF7A" w14:textId="77777777" w:rsidR="00E97B49" w:rsidRDefault="00E97B49"/>
    <w:p w14:paraId="5C2224FE" w14:textId="77777777" w:rsidR="00EA6631" w:rsidRDefault="00EA6631"/>
    <w:p w14:paraId="72F33057"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769271A3"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6B1E7A1D"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0B3FAD24"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24E1E245"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08B240A5"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3966A9AC"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3287FA03"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258F065B"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7AF38C8C"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6C63DF9A"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4E8603D1"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064D3FEC" w14:textId="77777777" w:rsidR="00EC527E" w:rsidRPr="00D22BD7" w:rsidRDefault="00EC527E" w:rsidP="00EC527E">
      <w:pPr>
        <w:spacing w:after="0" w:line="240" w:lineRule="auto"/>
        <w:jc w:val="center"/>
        <w:rPr>
          <w:rFonts w:ascii="Arial" w:eastAsia="Times New Roman" w:hAnsi="Arial" w:cs="Arial"/>
          <w:b/>
          <w:noProof/>
          <w:color w:val="000000" w:themeColor="text1"/>
          <w:sz w:val="32"/>
          <w:szCs w:val="32"/>
          <w:lang w:val="en-US"/>
        </w:rPr>
      </w:pPr>
    </w:p>
    <w:p w14:paraId="5C99EFCA" w14:textId="77777777" w:rsidR="00EC527E" w:rsidRPr="00D22BD7" w:rsidRDefault="00EC527E" w:rsidP="00EC527E">
      <w:pPr>
        <w:spacing w:after="0" w:line="240" w:lineRule="auto"/>
        <w:rPr>
          <w:rFonts w:ascii="Arial" w:eastAsia="Times New Roman" w:hAnsi="Arial" w:cs="Arial"/>
          <w:b/>
          <w:noProof/>
          <w:color w:val="000000" w:themeColor="text1"/>
          <w:sz w:val="32"/>
          <w:szCs w:val="32"/>
          <w:lang w:val="en-US"/>
        </w:rPr>
      </w:pPr>
    </w:p>
    <w:p w14:paraId="1890F4EC" w14:textId="77777777" w:rsidR="00EC527E" w:rsidRPr="00D22BD7" w:rsidRDefault="00EC527E" w:rsidP="00EC527E">
      <w:pPr>
        <w:spacing w:after="0" w:line="240" w:lineRule="auto"/>
        <w:ind w:right="284"/>
        <w:rPr>
          <w:rFonts w:ascii="Arial" w:eastAsia="Times New Roman" w:hAnsi="Arial" w:cs="Arial"/>
          <w:b/>
          <w:noProof/>
          <w:color w:val="000000" w:themeColor="text1"/>
          <w:sz w:val="28"/>
          <w:szCs w:val="28"/>
          <w:lang w:val="en-US"/>
        </w:rPr>
      </w:pPr>
      <w:bookmarkStart w:id="0" w:name="_Toc4056840"/>
      <w:r w:rsidRPr="00D22BD7">
        <w:rPr>
          <w:rFonts w:ascii="Arial" w:eastAsia="Times New Roman" w:hAnsi="Arial" w:cs="Arial"/>
          <w:b/>
          <w:noProof/>
          <w:color w:val="000000" w:themeColor="text1"/>
          <w:sz w:val="28"/>
          <w:szCs w:val="28"/>
          <w:lang w:val="en-US"/>
        </w:rPr>
        <w:t>CROATIAN BANK FOR RECONSTRUCTION AND DEVELOPMENT</w:t>
      </w:r>
      <w:bookmarkEnd w:id="0"/>
    </w:p>
    <w:p w14:paraId="0C10C1BA" w14:textId="77777777" w:rsidR="00EC527E" w:rsidRPr="00D22BD7" w:rsidRDefault="00EC527E" w:rsidP="00EC527E">
      <w:pPr>
        <w:spacing w:after="0" w:line="240" w:lineRule="auto"/>
        <w:ind w:right="284"/>
        <w:rPr>
          <w:rFonts w:ascii="Arial" w:eastAsia="Times New Roman" w:hAnsi="Arial" w:cs="Arial"/>
          <w:b/>
          <w:noProof/>
          <w:color w:val="000000" w:themeColor="text1"/>
          <w:sz w:val="32"/>
          <w:szCs w:val="32"/>
          <w:lang w:val="en-US"/>
        </w:rPr>
      </w:pPr>
    </w:p>
    <w:p w14:paraId="3017A657" w14:textId="5231F499" w:rsidR="002E7149" w:rsidRDefault="00EC527E" w:rsidP="00EC527E">
      <w:pPr>
        <w:spacing w:after="0" w:line="240" w:lineRule="auto"/>
        <w:ind w:right="-142"/>
        <w:rPr>
          <w:rFonts w:ascii="Arial" w:eastAsia="Times New Roman" w:hAnsi="Arial" w:cs="Arial"/>
          <w:b/>
          <w:noProof/>
          <w:color w:val="000000" w:themeColor="text1"/>
          <w:sz w:val="28"/>
          <w:szCs w:val="28"/>
          <w:lang w:val="en-US"/>
        </w:rPr>
      </w:pPr>
      <w:r w:rsidRPr="00D22BD7">
        <w:rPr>
          <w:rFonts w:ascii="Arial" w:eastAsia="Times New Roman" w:hAnsi="Arial" w:cs="Arial"/>
          <w:b/>
          <w:noProof/>
          <w:color w:val="000000" w:themeColor="text1"/>
          <w:sz w:val="28"/>
          <w:szCs w:val="28"/>
          <w:lang w:val="en-US"/>
        </w:rPr>
        <w:t>Unaudited Condensed Separate and Consolidated Interim Financial Statements for the Period 1 January – 3</w:t>
      </w:r>
      <w:r w:rsidR="008642BC">
        <w:rPr>
          <w:rFonts w:ascii="Arial" w:eastAsia="Times New Roman" w:hAnsi="Arial" w:cs="Arial"/>
          <w:b/>
          <w:noProof/>
          <w:color w:val="000000" w:themeColor="text1"/>
          <w:sz w:val="28"/>
          <w:szCs w:val="28"/>
          <w:lang w:val="en-US"/>
        </w:rPr>
        <w:t>0</w:t>
      </w:r>
      <w:r w:rsidRPr="00D22BD7">
        <w:rPr>
          <w:rFonts w:ascii="Arial" w:eastAsia="Times New Roman" w:hAnsi="Arial" w:cs="Arial"/>
          <w:b/>
          <w:noProof/>
          <w:color w:val="000000" w:themeColor="text1"/>
          <w:sz w:val="28"/>
          <w:szCs w:val="28"/>
          <w:lang w:val="en-US"/>
        </w:rPr>
        <w:t xml:space="preserve"> </w:t>
      </w:r>
      <w:r w:rsidR="00561A19">
        <w:rPr>
          <w:rFonts w:ascii="Arial" w:eastAsia="Times New Roman" w:hAnsi="Arial" w:cs="Arial"/>
          <w:b/>
          <w:noProof/>
          <w:color w:val="000000" w:themeColor="text1"/>
          <w:sz w:val="28"/>
          <w:szCs w:val="28"/>
          <w:lang w:val="en-US"/>
        </w:rPr>
        <w:t>September</w:t>
      </w:r>
      <w:r w:rsidRPr="00D22BD7">
        <w:rPr>
          <w:rFonts w:ascii="Arial" w:eastAsia="Times New Roman" w:hAnsi="Arial" w:cs="Arial"/>
          <w:b/>
          <w:noProof/>
          <w:color w:val="000000" w:themeColor="text1"/>
          <w:sz w:val="28"/>
          <w:szCs w:val="28"/>
          <w:lang w:val="en-US"/>
        </w:rPr>
        <w:t xml:space="preserve"> 202</w:t>
      </w:r>
      <w:r w:rsidR="002E7149">
        <w:rPr>
          <w:rFonts w:ascii="Arial" w:eastAsia="Times New Roman" w:hAnsi="Arial" w:cs="Arial"/>
          <w:b/>
          <w:noProof/>
          <w:color w:val="000000" w:themeColor="text1"/>
          <w:sz w:val="28"/>
          <w:szCs w:val="28"/>
          <w:lang w:val="en-US"/>
        </w:rPr>
        <w:t>5</w:t>
      </w:r>
    </w:p>
    <w:p w14:paraId="79E4B4B0" w14:textId="6EA17624" w:rsidR="00EC527E" w:rsidRPr="00D22BD7" w:rsidRDefault="00EC527E" w:rsidP="00EC527E">
      <w:pPr>
        <w:spacing w:after="0" w:line="240" w:lineRule="auto"/>
        <w:ind w:right="-142"/>
        <w:rPr>
          <w:rFonts w:ascii="Arial" w:eastAsia="Times New Roman" w:hAnsi="Arial" w:cs="Arial"/>
          <w:b/>
          <w:noProof/>
          <w:color w:val="000000" w:themeColor="text1"/>
          <w:sz w:val="28"/>
          <w:szCs w:val="28"/>
          <w:lang w:val="en-US"/>
        </w:rPr>
      </w:pPr>
    </w:p>
    <w:p w14:paraId="55F4C603" w14:textId="77777777" w:rsidR="00EC527E" w:rsidRPr="00D22BD7" w:rsidRDefault="00EC527E" w:rsidP="00EC527E">
      <w:pPr>
        <w:spacing w:after="0" w:line="240" w:lineRule="auto"/>
        <w:ind w:right="284"/>
        <w:rPr>
          <w:rFonts w:ascii="Arial" w:eastAsia="Times New Roman" w:hAnsi="Arial" w:cs="Arial"/>
          <w:b/>
          <w:noProof/>
          <w:color w:val="000000" w:themeColor="text1"/>
          <w:sz w:val="32"/>
          <w:szCs w:val="32"/>
          <w:lang w:val="en-US"/>
        </w:rPr>
      </w:pPr>
    </w:p>
    <w:p w14:paraId="2A5D4785" w14:textId="77777777" w:rsidR="00EC527E" w:rsidRPr="00D22BD7" w:rsidRDefault="00EC527E" w:rsidP="00EC527E">
      <w:pPr>
        <w:spacing w:after="0" w:line="240" w:lineRule="auto"/>
        <w:jc w:val="center"/>
        <w:rPr>
          <w:rFonts w:ascii="Arial" w:hAnsi="Arial" w:cs="Arial"/>
          <w:noProof/>
          <w:color w:val="000000" w:themeColor="text1"/>
          <w:lang w:val="en-US"/>
        </w:rPr>
      </w:pPr>
    </w:p>
    <w:p w14:paraId="578D7868" w14:textId="77777777" w:rsidR="00EC527E" w:rsidRPr="00D22BD7" w:rsidRDefault="00EC527E" w:rsidP="00EC527E">
      <w:pPr>
        <w:spacing w:after="0" w:line="240" w:lineRule="auto"/>
        <w:jc w:val="center"/>
        <w:rPr>
          <w:rFonts w:ascii="Arial" w:hAnsi="Arial" w:cs="Arial"/>
          <w:noProof/>
          <w:color w:val="000000" w:themeColor="text1"/>
          <w:lang w:val="en-US"/>
        </w:rPr>
      </w:pPr>
    </w:p>
    <w:p w14:paraId="6951055F" w14:textId="77777777" w:rsidR="00EC527E" w:rsidRPr="00D22BD7" w:rsidRDefault="00EC527E" w:rsidP="00EC527E">
      <w:pPr>
        <w:spacing w:after="0" w:line="240" w:lineRule="auto"/>
        <w:jc w:val="center"/>
        <w:rPr>
          <w:rFonts w:ascii="Arial" w:hAnsi="Arial" w:cs="Arial"/>
          <w:noProof/>
          <w:color w:val="000000" w:themeColor="text1"/>
          <w:lang w:val="en-US"/>
        </w:rPr>
      </w:pPr>
    </w:p>
    <w:p w14:paraId="6447F450" w14:textId="77777777" w:rsidR="00EC527E" w:rsidRPr="00D22BD7" w:rsidRDefault="00EC527E" w:rsidP="00EC527E">
      <w:pPr>
        <w:spacing w:after="0" w:line="240" w:lineRule="auto"/>
        <w:jc w:val="center"/>
        <w:rPr>
          <w:rFonts w:ascii="Arial" w:hAnsi="Arial" w:cs="Arial"/>
          <w:noProof/>
          <w:color w:val="000000" w:themeColor="text1"/>
          <w:lang w:val="en-US"/>
        </w:rPr>
      </w:pPr>
    </w:p>
    <w:p w14:paraId="377482FF" w14:textId="77777777" w:rsidR="00EC527E" w:rsidRPr="00D22BD7" w:rsidRDefault="00EC527E" w:rsidP="00EC527E">
      <w:pPr>
        <w:spacing w:after="0" w:line="240" w:lineRule="auto"/>
        <w:jc w:val="center"/>
        <w:rPr>
          <w:rFonts w:ascii="Arial" w:hAnsi="Arial" w:cs="Arial"/>
          <w:noProof/>
          <w:color w:val="000000" w:themeColor="text1"/>
          <w:lang w:val="en-US"/>
        </w:rPr>
      </w:pPr>
    </w:p>
    <w:p w14:paraId="0BD233A0" w14:textId="77777777" w:rsidR="00EC527E" w:rsidRPr="00D22BD7" w:rsidRDefault="00EC527E" w:rsidP="00EC527E">
      <w:pPr>
        <w:spacing w:after="0" w:line="240" w:lineRule="auto"/>
        <w:jc w:val="center"/>
        <w:rPr>
          <w:rFonts w:ascii="Arial" w:hAnsi="Arial" w:cs="Arial"/>
          <w:noProof/>
          <w:color w:val="000000" w:themeColor="text1"/>
          <w:lang w:val="en-US"/>
        </w:rPr>
      </w:pPr>
    </w:p>
    <w:p w14:paraId="1A134370" w14:textId="77777777" w:rsidR="00EC527E" w:rsidRPr="00D22BD7" w:rsidRDefault="00EC527E" w:rsidP="00EC527E">
      <w:pPr>
        <w:spacing w:after="0" w:line="240" w:lineRule="auto"/>
        <w:jc w:val="center"/>
        <w:rPr>
          <w:rFonts w:ascii="Arial" w:hAnsi="Arial" w:cs="Arial"/>
          <w:noProof/>
          <w:color w:val="000000" w:themeColor="text1"/>
          <w:lang w:val="en-US"/>
        </w:rPr>
      </w:pPr>
    </w:p>
    <w:p w14:paraId="700EF002" w14:textId="77777777" w:rsidR="00EC527E" w:rsidRPr="00D22BD7" w:rsidRDefault="00EC527E" w:rsidP="00EC527E">
      <w:pPr>
        <w:spacing w:after="0" w:line="240" w:lineRule="auto"/>
        <w:jc w:val="center"/>
        <w:rPr>
          <w:rFonts w:ascii="Arial" w:hAnsi="Arial" w:cs="Arial"/>
          <w:noProof/>
          <w:color w:val="000000" w:themeColor="text1"/>
          <w:lang w:val="en-US"/>
        </w:rPr>
      </w:pPr>
    </w:p>
    <w:p w14:paraId="081A7225" w14:textId="77777777" w:rsidR="00EC527E" w:rsidRPr="00D22BD7" w:rsidRDefault="00EC527E" w:rsidP="00EC527E">
      <w:pPr>
        <w:spacing w:after="0" w:line="240" w:lineRule="auto"/>
        <w:jc w:val="center"/>
        <w:rPr>
          <w:rFonts w:ascii="Arial" w:hAnsi="Arial" w:cs="Arial"/>
          <w:noProof/>
          <w:color w:val="000000" w:themeColor="text1"/>
          <w:lang w:val="en-US"/>
        </w:rPr>
      </w:pPr>
    </w:p>
    <w:p w14:paraId="79999AD4" w14:textId="77777777" w:rsidR="00EC527E" w:rsidRPr="00D22BD7" w:rsidRDefault="00EC527E" w:rsidP="00EC527E">
      <w:pPr>
        <w:spacing w:after="0" w:line="240" w:lineRule="auto"/>
        <w:jc w:val="center"/>
        <w:rPr>
          <w:rFonts w:ascii="Arial" w:hAnsi="Arial" w:cs="Arial"/>
          <w:noProof/>
          <w:color w:val="000000" w:themeColor="text1"/>
          <w:lang w:val="en-US"/>
        </w:rPr>
      </w:pPr>
    </w:p>
    <w:p w14:paraId="14D5A95C" w14:textId="77777777" w:rsidR="00EC527E" w:rsidRPr="00D22BD7" w:rsidRDefault="00EC527E" w:rsidP="00EC527E">
      <w:pPr>
        <w:spacing w:after="0" w:line="240" w:lineRule="auto"/>
        <w:jc w:val="center"/>
        <w:rPr>
          <w:rFonts w:ascii="Arial" w:hAnsi="Arial" w:cs="Arial"/>
          <w:noProof/>
          <w:color w:val="000000" w:themeColor="text1"/>
          <w:lang w:val="en-US"/>
        </w:rPr>
      </w:pPr>
    </w:p>
    <w:p w14:paraId="63CEE917" w14:textId="77777777" w:rsidR="00EC527E" w:rsidRPr="00D22BD7" w:rsidRDefault="00EC527E" w:rsidP="00EC527E">
      <w:pPr>
        <w:spacing w:after="0" w:line="240" w:lineRule="auto"/>
        <w:jc w:val="center"/>
        <w:rPr>
          <w:rFonts w:ascii="Arial" w:hAnsi="Arial" w:cs="Arial"/>
          <w:noProof/>
          <w:color w:val="000000" w:themeColor="text1"/>
          <w:lang w:val="en-US"/>
        </w:rPr>
      </w:pPr>
    </w:p>
    <w:p w14:paraId="13D0F9D0" w14:textId="77777777" w:rsidR="00EC527E" w:rsidRPr="00D22BD7" w:rsidRDefault="00EC527E" w:rsidP="00EC527E">
      <w:pPr>
        <w:spacing w:after="0" w:line="240" w:lineRule="auto"/>
        <w:jc w:val="center"/>
        <w:rPr>
          <w:rFonts w:ascii="Arial" w:hAnsi="Arial" w:cs="Arial"/>
          <w:noProof/>
          <w:color w:val="000000" w:themeColor="text1"/>
          <w:lang w:val="en-US"/>
        </w:rPr>
      </w:pPr>
    </w:p>
    <w:p w14:paraId="1EE3688F" w14:textId="77777777" w:rsidR="00EC527E" w:rsidRPr="00D22BD7" w:rsidRDefault="00EC527E" w:rsidP="00EC527E">
      <w:pPr>
        <w:spacing w:after="0" w:line="240" w:lineRule="auto"/>
        <w:jc w:val="center"/>
        <w:rPr>
          <w:rFonts w:ascii="Arial" w:hAnsi="Arial" w:cs="Arial"/>
          <w:noProof/>
          <w:color w:val="000000" w:themeColor="text1"/>
          <w:lang w:val="en-US"/>
        </w:rPr>
      </w:pPr>
    </w:p>
    <w:p w14:paraId="487515F4" w14:textId="77777777" w:rsidR="00EC527E" w:rsidRPr="00D22BD7" w:rsidRDefault="00EC527E" w:rsidP="00EC527E">
      <w:pPr>
        <w:spacing w:after="0" w:line="240" w:lineRule="auto"/>
        <w:jc w:val="center"/>
        <w:rPr>
          <w:rFonts w:ascii="Arial" w:hAnsi="Arial" w:cs="Arial"/>
          <w:noProof/>
          <w:color w:val="000000" w:themeColor="text1"/>
          <w:lang w:val="en-US"/>
        </w:rPr>
      </w:pPr>
    </w:p>
    <w:p w14:paraId="4ED80689" w14:textId="77777777" w:rsidR="00EC527E" w:rsidRPr="00D22BD7" w:rsidRDefault="00EC527E" w:rsidP="00EC527E">
      <w:pPr>
        <w:spacing w:after="0" w:line="240" w:lineRule="auto"/>
        <w:jc w:val="center"/>
        <w:rPr>
          <w:rFonts w:ascii="Arial" w:hAnsi="Arial" w:cs="Arial"/>
          <w:noProof/>
          <w:color w:val="000000" w:themeColor="text1"/>
          <w:lang w:val="en-US"/>
        </w:rPr>
      </w:pPr>
    </w:p>
    <w:p w14:paraId="507F87E4" w14:textId="77777777" w:rsidR="00EC527E" w:rsidRPr="00D22BD7" w:rsidRDefault="00EC527E" w:rsidP="00EC527E">
      <w:pPr>
        <w:spacing w:after="0" w:line="240" w:lineRule="auto"/>
        <w:rPr>
          <w:rFonts w:ascii="Arial" w:hAnsi="Arial" w:cs="Arial"/>
          <w:noProof/>
          <w:color w:val="000000" w:themeColor="text1"/>
          <w:lang w:val="en-US"/>
        </w:rPr>
      </w:pPr>
    </w:p>
    <w:p w14:paraId="478D12AA" w14:textId="77777777" w:rsidR="00EC527E" w:rsidRPr="00D22BD7" w:rsidRDefault="00EC527E" w:rsidP="00EC527E">
      <w:pPr>
        <w:spacing w:after="0" w:line="240" w:lineRule="auto"/>
        <w:jc w:val="center"/>
        <w:rPr>
          <w:rFonts w:ascii="Arial" w:hAnsi="Arial" w:cs="Arial"/>
          <w:noProof/>
          <w:color w:val="000000" w:themeColor="text1"/>
          <w:lang w:val="en-US"/>
        </w:rPr>
      </w:pPr>
    </w:p>
    <w:p w14:paraId="0A11DFA0" w14:textId="77777777" w:rsidR="00EC527E" w:rsidRPr="00D22BD7" w:rsidRDefault="00EC527E" w:rsidP="00EC527E">
      <w:pPr>
        <w:spacing w:after="0" w:line="240" w:lineRule="auto"/>
        <w:jc w:val="center"/>
        <w:rPr>
          <w:rFonts w:ascii="Arial" w:hAnsi="Arial" w:cs="Arial"/>
          <w:noProof/>
          <w:color w:val="000000" w:themeColor="text1"/>
          <w:lang w:val="en-US"/>
        </w:rPr>
      </w:pPr>
    </w:p>
    <w:p w14:paraId="6ABCA4C3" w14:textId="0BC682FD" w:rsidR="00EC527E" w:rsidRDefault="00EC527E" w:rsidP="00D417A5">
      <w:pPr>
        <w:spacing w:after="0" w:line="240" w:lineRule="auto"/>
        <w:ind w:right="284"/>
        <w:rPr>
          <w:rFonts w:ascii="Arial" w:eastAsia="Times New Roman" w:hAnsi="Arial" w:cs="Arial"/>
          <w:noProof/>
          <w:color w:val="000000" w:themeColor="text1"/>
          <w:sz w:val="20"/>
          <w:szCs w:val="20"/>
          <w:lang w:val="en-US"/>
        </w:rPr>
      </w:pPr>
      <w:r w:rsidRPr="00E90E52">
        <w:rPr>
          <w:rFonts w:ascii="Arial" w:eastAsia="Times New Roman" w:hAnsi="Arial" w:cs="Arial"/>
          <w:noProof/>
          <w:color w:val="000000" w:themeColor="text1"/>
          <w:sz w:val="20"/>
          <w:szCs w:val="20"/>
          <w:lang w:val="en-US"/>
        </w:rPr>
        <w:t xml:space="preserve">Zagreb, </w:t>
      </w:r>
      <w:r w:rsidR="00F062DB" w:rsidRPr="00E90E52">
        <w:rPr>
          <w:rFonts w:ascii="Arial" w:eastAsia="Times New Roman" w:hAnsi="Arial" w:cs="Arial"/>
          <w:noProof/>
          <w:color w:val="000000" w:themeColor="text1"/>
          <w:sz w:val="20"/>
          <w:szCs w:val="20"/>
          <w:lang w:val="en-US"/>
        </w:rPr>
        <w:t>October</w:t>
      </w:r>
      <w:r w:rsidRPr="00D22BD7">
        <w:rPr>
          <w:rFonts w:ascii="Arial" w:eastAsia="Times New Roman" w:hAnsi="Arial" w:cs="Arial"/>
          <w:noProof/>
          <w:color w:val="000000" w:themeColor="text1"/>
          <w:sz w:val="20"/>
          <w:szCs w:val="20"/>
          <w:lang w:val="en-US"/>
        </w:rPr>
        <w:t xml:space="preserve"> 202</w:t>
      </w:r>
      <w:r w:rsidR="00A07411">
        <w:rPr>
          <w:rFonts w:ascii="Arial" w:eastAsia="Times New Roman" w:hAnsi="Arial" w:cs="Arial"/>
          <w:noProof/>
          <w:color w:val="000000" w:themeColor="text1"/>
          <w:sz w:val="20"/>
          <w:szCs w:val="20"/>
          <w:lang w:val="en-US"/>
        </w:rPr>
        <w:t>5</w:t>
      </w:r>
    </w:p>
    <w:p w14:paraId="3150B0C5" w14:textId="77777777" w:rsidR="00CE74C6" w:rsidRDefault="00CE74C6"/>
    <w:p w14:paraId="5E131862" w14:textId="77777777" w:rsidR="00CE74C6" w:rsidRDefault="00CE74C6"/>
    <w:p w14:paraId="0ADC444B" w14:textId="77777777" w:rsidR="00CE74C6" w:rsidRDefault="00CE74C6">
      <w:pPr>
        <w:sectPr w:rsidR="00CE74C6">
          <w:footerReference w:type="default" r:id="rId8"/>
          <w:footerReference w:type="first" r:id="rId9"/>
          <w:pgSz w:w="11906" w:h="16838"/>
          <w:pgMar w:top="1417" w:right="1417" w:bottom="1417" w:left="1417" w:header="708" w:footer="708" w:gutter="0"/>
          <w:cols w:space="708"/>
          <w:docGrid w:linePitch="360"/>
        </w:sectPr>
      </w:pPr>
    </w:p>
    <w:tbl>
      <w:tblPr>
        <w:tblW w:w="9630" w:type="dxa"/>
        <w:tblInd w:w="-132" w:type="dxa"/>
        <w:tblLook w:val="01E0" w:firstRow="1" w:lastRow="1" w:firstColumn="1" w:lastColumn="1" w:noHBand="0" w:noVBand="0"/>
      </w:tblPr>
      <w:tblGrid>
        <w:gridCol w:w="8429"/>
        <w:gridCol w:w="1201"/>
      </w:tblGrid>
      <w:tr w:rsidR="001D459D" w:rsidRPr="00D22BD7" w14:paraId="1C2A40E7" w14:textId="77777777" w:rsidTr="00732503">
        <w:tc>
          <w:tcPr>
            <w:tcW w:w="8429" w:type="dxa"/>
            <w:vAlign w:val="bottom"/>
          </w:tcPr>
          <w:p w14:paraId="0F933831" w14:textId="77777777" w:rsidR="001D459D" w:rsidRPr="00D22BD7" w:rsidRDefault="001D459D" w:rsidP="00732503">
            <w:pPr>
              <w:spacing w:before="120" w:after="0" w:line="240" w:lineRule="auto"/>
              <w:rPr>
                <w:rFonts w:ascii="Arial" w:hAnsi="Arial" w:cs="Arial"/>
                <w:noProof/>
                <w:color w:val="000000" w:themeColor="text1"/>
                <w:sz w:val="20"/>
                <w:szCs w:val="20"/>
                <w:lang w:val="en-US"/>
              </w:rPr>
            </w:pPr>
          </w:p>
        </w:tc>
        <w:tc>
          <w:tcPr>
            <w:tcW w:w="1201" w:type="dxa"/>
            <w:vAlign w:val="bottom"/>
          </w:tcPr>
          <w:p w14:paraId="1DDF5771" w14:textId="77777777" w:rsidR="001D459D" w:rsidRPr="00D22BD7" w:rsidRDefault="001D459D" w:rsidP="00732503">
            <w:pPr>
              <w:spacing w:before="120" w:after="0" w:line="240" w:lineRule="auto"/>
              <w:jc w:val="right"/>
              <w:rPr>
                <w:rFonts w:ascii="Arial" w:hAnsi="Arial" w:cs="Arial"/>
                <w:noProof/>
                <w:color w:val="000000" w:themeColor="text1"/>
                <w:sz w:val="20"/>
                <w:szCs w:val="20"/>
                <w:lang w:val="en-US"/>
              </w:rPr>
            </w:pPr>
            <w:r w:rsidRPr="00D22BD7">
              <w:rPr>
                <w:rFonts w:ascii="Arial" w:hAnsi="Arial" w:cs="Arial"/>
                <w:noProof/>
                <w:color w:val="000000" w:themeColor="text1"/>
                <w:sz w:val="20"/>
                <w:szCs w:val="20"/>
                <w:lang w:val="en-US"/>
              </w:rPr>
              <w:t>Page</w:t>
            </w:r>
          </w:p>
        </w:tc>
      </w:tr>
      <w:tr w:rsidR="001D459D" w:rsidRPr="00D22BD7" w14:paraId="01C1005E" w14:textId="77777777" w:rsidTr="00732503">
        <w:tc>
          <w:tcPr>
            <w:tcW w:w="8429" w:type="dxa"/>
            <w:vAlign w:val="bottom"/>
          </w:tcPr>
          <w:p w14:paraId="1C088FE6" w14:textId="77777777" w:rsidR="001D459D" w:rsidRPr="00D22BD7" w:rsidRDefault="001D459D" w:rsidP="00732503">
            <w:pPr>
              <w:spacing w:before="120" w:after="0" w:line="240" w:lineRule="auto"/>
              <w:rPr>
                <w:rFonts w:ascii="Arial" w:hAnsi="Arial" w:cs="Arial"/>
                <w:noProof/>
                <w:color w:val="000000" w:themeColor="text1"/>
                <w:sz w:val="20"/>
                <w:szCs w:val="20"/>
                <w:lang w:val="en-US"/>
              </w:rPr>
            </w:pPr>
          </w:p>
        </w:tc>
        <w:tc>
          <w:tcPr>
            <w:tcW w:w="1201" w:type="dxa"/>
            <w:vAlign w:val="bottom"/>
          </w:tcPr>
          <w:p w14:paraId="0F8523F4" w14:textId="77777777" w:rsidR="001D459D" w:rsidRPr="00D22BD7" w:rsidRDefault="001D459D" w:rsidP="00732503">
            <w:pPr>
              <w:spacing w:before="120" w:after="0" w:line="240" w:lineRule="auto"/>
              <w:jc w:val="right"/>
              <w:rPr>
                <w:rFonts w:ascii="Arial" w:hAnsi="Arial" w:cs="Arial"/>
                <w:noProof/>
                <w:color w:val="000000" w:themeColor="text1"/>
                <w:sz w:val="20"/>
                <w:szCs w:val="20"/>
                <w:lang w:val="en-US"/>
              </w:rPr>
            </w:pPr>
          </w:p>
        </w:tc>
      </w:tr>
      <w:tr w:rsidR="008360EF" w:rsidRPr="00D22BD7" w14:paraId="0CC27280" w14:textId="77777777" w:rsidTr="00732503">
        <w:tc>
          <w:tcPr>
            <w:tcW w:w="8429" w:type="dxa"/>
            <w:vAlign w:val="bottom"/>
          </w:tcPr>
          <w:p w14:paraId="6A1AB427" w14:textId="77506B14" w:rsidR="008360EF" w:rsidRPr="00D22BD7" w:rsidRDefault="008360EF" w:rsidP="008360EF">
            <w:pPr>
              <w:spacing w:before="120" w:after="0" w:line="240" w:lineRule="auto"/>
              <w:rPr>
                <w:rFonts w:ascii="Arial" w:hAnsi="Arial" w:cs="Arial"/>
                <w:noProof/>
                <w:color w:val="000000" w:themeColor="text1"/>
                <w:sz w:val="20"/>
                <w:szCs w:val="20"/>
                <w:lang w:val="en-US"/>
              </w:rPr>
            </w:pPr>
            <w:r w:rsidRPr="00250201">
              <w:rPr>
                <w:rFonts w:ascii="Arial" w:eastAsia="Times New Roman" w:hAnsi="Arial" w:cs="Arial"/>
                <w:noProof/>
                <w:color w:val="000000" w:themeColor="text1"/>
                <w:sz w:val="20"/>
                <w:szCs w:val="20"/>
                <w:lang w:val="en-US"/>
              </w:rPr>
              <w:t>Report on financial performance</w:t>
            </w:r>
          </w:p>
        </w:tc>
        <w:tc>
          <w:tcPr>
            <w:tcW w:w="1201" w:type="dxa"/>
            <w:vAlign w:val="bottom"/>
          </w:tcPr>
          <w:p w14:paraId="1D7E2E49" w14:textId="7D38387C" w:rsidR="008360EF" w:rsidRPr="00D22BD7" w:rsidRDefault="008360EF" w:rsidP="008360EF">
            <w:pPr>
              <w:spacing w:before="120" w:after="0" w:line="240" w:lineRule="auto"/>
              <w:jc w:val="right"/>
              <w:rPr>
                <w:rFonts w:ascii="Arial" w:hAnsi="Arial" w:cs="Arial"/>
                <w:noProof/>
                <w:color w:val="000000" w:themeColor="text1"/>
                <w:sz w:val="20"/>
                <w:szCs w:val="20"/>
                <w:lang w:val="en-US"/>
              </w:rPr>
            </w:pPr>
            <w:r w:rsidRPr="00314B1E">
              <w:rPr>
                <w:rFonts w:ascii="Arial" w:hAnsi="Arial" w:cs="Arial"/>
                <w:sz w:val="20"/>
                <w:szCs w:val="20"/>
              </w:rPr>
              <w:t>3</w:t>
            </w:r>
          </w:p>
        </w:tc>
      </w:tr>
      <w:tr w:rsidR="008360EF" w:rsidRPr="00D22BD7" w14:paraId="698441B5" w14:textId="77777777" w:rsidTr="00732503">
        <w:tc>
          <w:tcPr>
            <w:tcW w:w="8429" w:type="dxa"/>
            <w:vAlign w:val="bottom"/>
          </w:tcPr>
          <w:p w14:paraId="62612C64"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44F0EB6B" w14:textId="77777777" w:rsidR="008360EF" w:rsidRPr="00D22BD7"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6BB99861" w14:textId="77777777" w:rsidTr="00732503">
        <w:trPr>
          <w:trHeight w:val="371"/>
        </w:trPr>
        <w:tc>
          <w:tcPr>
            <w:tcW w:w="8429" w:type="dxa"/>
            <w:vAlign w:val="bottom"/>
          </w:tcPr>
          <w:p w14:paraId="6437B684"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eastAsia="Times New Roman" w:hAnsi="Arial" w:cs="Arial"/>
                <w:noProof/>
                <w:color w:val="000000" w:themeColor="text1"/>
                <w:sz w:val="20"/>
                <w:szCs w:val="20"/>
                <w:lang w:val="en-US"/>
              </w:rPr>
              <w:t>Responsibilities of the Management and Supervisory Boards for the preparation and approval of the condensed separate and consolidated interim financial statements</w:t>
            </w:r>
          </w:p>
        </w:tc>
        <w:tc>
          <w:tcPr>
            <w:tcW w:w="1201" w:type="dxa"/>
            <w:vAlign w:val="bottom"/>
          </w:tcPr>
          <w:p w14:paraId="4861D1C7" w14:textId="3C8BEBA4"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Pr>
                <w:rFonts w:ascii="Arial" w:hAnsi="Arial" w:cs="Arial"/>
                <w:sz w:val="20"/>
                <w:szCs w:val="20"/>
              </w:rPr>
              <w:t>6</w:t>
            </w:r>
          </w:p>
        </w:tc>
      </w:tr>
      <w:tr w:rsidR="008360EF" w:rsidRPr="00D22BD7" w14:paraId="1E7AA73D" w14:textId="77777777" w:rsidTr="00732503">
        <w:tc>
          <w:tcPr>
            <w:tcW w:w="8429" w:type="dxa"/>
            <w:vAlign w:val="bottom"/>
          </w:tcPr>
          <w:p w14:paraId="4A17C051"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0C39BFAA"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55391B05" w14:textId="77777777" w:rsidTr="00732503">
        <w:trPr>
          <w:trHeight w:val="281"/>
        </w:trPr>
        <w:tc>
          <w:tcPr>
            <w:tcW w:w="8429" w:type="dxa"/>
            <w:vAlign w:val="bottom"/>
          </w:tcPr>
          <w:p w14:paraId="626E97C4"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eastAsia="Times New Roman" w:hAnsi="Arial" w:cs="Arial"/>
                <w:noProof/>
                <w:color w:val="000000" w:themeColor="text1"/>
                <w:sz w:val="20"/>
                <w:szCs w:val="20"/>
                <w:lang w:val="en-US"/>
              </w:rPr>
              <w:t>Condensed Consolidated Interim Financial Statements of the Group:</w:t>
            </w:r>
          </w:p>
        </w:tc>
        <w:tc>
          <w:tcPr>
            <w:tcW w:w="1201" w:type="dxa"/>
            <w:vAlign w:val="bottom"/>
          </w:tcPr>
          <w:p w14:paraId="47C1146B" w14:textId="2FDF4652"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Pr>
                <w:rFonts w:ascii="Arial" w:hAnsi="Arial" w:cs="Arial"/>
                <w:sz w:val="20"/>
                <w:szCs w:val="20"/>
              </w:rPr>
              <w:t>7</w:t>
            </w:r>
          </w:p>
        </w:tc>
      </w:tr>
      <w:tr w:rsidR="008360EF" w:rsidRPr="00D22BD7" w14:paraId="140A4D87" w14:textId="77777777" w:rsidTr="00732503">
        <w:trPr>
          <w:trHeight w:val="351"/>
        </w:trPr>
        <w:tc>
          <w:tcPr>
            <w:tcW w:w="8429" w:type="dxa"/>
            <w:vAlign w:val="bottom"/>
          </w:tcPr>
          <w:p w14:paraId="0ACE79F8"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hAnsi="Arial" w:cs="Arial"/>
                <w:noProof/>
                <w:color w:val="000000" w:themeColor="text1"/>
                <w:sz w:val="20"/>
                <w:szCs w:val="20"/>
                <w:lang w:val="en-US"/>
              </w:rPr>
              <w:t>Statement of Profit or Loss</w:t>
            </w:r>
          </w:p>
        </w:tc>
        <w:tc>
          <w:tcPr>
            <w:tcW w:w="1201" w:type="dxa"/>
            <w:vAlign w:val="bottom"/>
          </w:tcPr>
          <w:p w14:paraId="2E29C8D5" w14:textId="55FE98F4"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Pr>
                <w:rFonts w:ascii="Arial" w:hAnsi="Arial" w:cs="Arial"/>
                <w:sz w:val="20"/>
                <w:szCs w:val="20"/>
              </w:rPr>
              <w:t>7</w:t>
            </w:r>
          </w:p>
        </w:tc>
      </w:tr>
      <w:tr w:rsidR="008360EF" w:rsidRPr="00D22BD7" w14:paraId="11C497ED" w14:textId="77777777" w:rsidTr="00732503">
        <w:tc>
          <w:tcPr>
            <w:tcW w:w="8429" w:type="dxa"/>
            <w:vAlign w:val="bottom"/>
          </w:tcPr>
          <w:p w14:paraId="6A4CE5B8"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2315AE18"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1863B162" w14:textId="77777777" w:rsidTr="00732503">
        <w:tc>
          <w:tcPr>
            <w:tcW w:w="8429" w:type="dxa"/>
            <w:vAlign w:val="bottom"/>
          </w:tcPr>
          <w:p w14:paraId="3E052455"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hAnsi="Arial" w:cs="Arial"/>
                <w:noProof/>
                <w:color w:val="000000" w:themeColor="text1"/>
                <w:sz w:val="20"/>
                <w:szCs w:val="20"/>
                <w:lang w:val="en-US"/>
              </w:rPr>
              <w:t>Statement of Profit or Loss and Other Comprehensive Income</w:t>
            </w:r>
          </w:p>
        </w:tc>
        <w:tc>
          <w:tcPr>
            <w:tcW w:w="1201" w:type="dxa"/>
            <w:vAlign w:val="bottom"/>
          </w:tcPr>
          <w:p w14:paraId="664FA46C" w14:textId="33F4E57B"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Pr>
                <w:rFonts w:ascii="Arial" w:hAnsi="Arial" w:cs="Arial"/>
                <w:sz w:val="20"/>
                <w:szCs w:val="20"/>
              </w:rPr>
              <w:t>8</w:t>
            </w:r>
          </w:p>
        </w:tc>
      </w:tr>
      <w:tr w:rsidR="008360EF" w:rsidRPr="00D22BD7" w14:paraId="7B480BEB" w14:textId="77777777" w:rsidTr="00732503">
        <w:tc>
          <w:tcPr>
            <w:tcW w:w="8429" w:type="dxa"/>
            <w:vAlign w:val="bottom"/>
          </w:tcPr>
          <w:p w14:paraId="4398B087"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53B90029"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0708F8B4" w14:textId="77777777" w:rsidTr="00732503">
        <w:tc>
          <w:tcPr>
            <w:tcW w:w="8429" w:type="dxa"/>
            <w:vAlign w:val="bottom"/>
          </w:tcPr>
          <w:p w14:paraId="15FE2D36"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hAnsi="Arial" w:cs="Arial"/>
                <w:noProof/>
                <w:color w:val="000000" w:themeColor="text1"/>
                <w:sz w:val="20"/>
                <w:szCs w:val="20"/>
                <w:lang w:val="en-US"/>
              </w:rPr>
              <w:t>Statement of Financial Position</w:t>
            </w:r>
          </w:p>
        </w:tc>
        <w:tc>
          <w:tcPr>
            <w:tcW w:w="1201" w:type="dxa"/>
            <w:vAlign w:val="bottom"/>
          </w:tcPr>
          <w:p w14:paraId="53192764" w14:textId="09148E91"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Pr>
                <w:rFonts w:ascii="Arial" w:hAnsi="Arial" w:cs="Arial"/>
                <w:sz w:val="20"/>
                <w:szCs w:val="20"/>
              </w:rPr>
              <w:t>9</w:t>
            </w:r>
          </w:p>
        </w:tc>
      </w:tr>
      <w:tr w:rsidR="008360EF" w:rsidRPr="00D22BD7" w14:paraId="08057288" w14:textId="77777777" w:rsidTr="00732503">
        <w:tc>
          <w:tcPr>
            <w:tcW w:w="8429" w:type="dxa"/>
            <w:vAlign w:val="bottom"/>
          </w:tcPr>
          <w:p w14:paraId="7E39CEE7"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0AC378FF"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37D543FE" w14:textId="77777777" w:rsidTr="00732503">
        <w:tc>
          <w:tcPr>
            <w:tcW w:w="8429" w:type="dxa"/>
            <w:vAlign w:val="bottom"/>
          </w:tcPr>
          <w:p w14:paraId="54077F1B"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hAnsi="Arial" w:cs="Arial"/>
                <w:noProof/>
                <w:color w:val="000000" w:themeColor="text1"/>
                <w:sz w:val="20"/>
                <w:szCs w:val="20"/>
                <w:lang w:val="en-US"/>
              </w:rPr>
              <w:t>Statement of Cash Flows</w:t>
            </w:r>
          </w:p>
        </w:tc>
        <w:tc>
          <w:tcPr>
            <w:tcW w:w="1201" w:type="dxa"/>
            <w:vAlign w:val="bottom"/>
          </w:tcPr>
          <w:p w14:paraId="3EA41563" w14:textId="55EA3AEC"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Pr>
                <w:rFonts w:ascii="Arial" w:hAnsi="Arial" w:cs="Arial"/>
                <w:sz w:val="20"/>
                <w:szCs w:val="20"/>
              </w:rPr>
              <w:t>10</w:t>
            </w:r>
          </w:p>
        </w:tc>
      </w:tr>
      <w:tr w:rsidR="008360EF" w:rsidRPr="00D22BD7" w14:paraId="22492CF4" w14:textId="77777777" w:rsidTr="00732503">
        <w:tc>
          <w:tcPr>
            <w:tcW w:w="8429" w:type="dxa"/>
            <w:vAlign w:val="bottom"/>
          </w:tcPr>
          <w:p w14:paraId="0B9E36A0"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4FA25950"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5D78F206" w14:textId="77777777" w:rsidTr="00732503">
        <w:tc>
          <w:tcPr>
            <w:tcW w:w="8429" w:type="dxa"/>
            <w:vAlign w:val="bottom"/>
          </w:tcPr>
          <w:p w14:paraId="6C4E4CC7"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hAnsi="Arial" w:cs="Arial"/>
                <w:noProof/>
                <w:color w:val="000000" w:themeColor="text1"/>
                <w:sz w:val="20"/>
                <w:szCs w:val="20"/>
                <w:lang w:val="en-US"/>
              </w:rPr>
              <w:t>Statement of Changes in Equity</w:t>
            </w:r>
          </w:p>
        </w:tc>
        <w:tc>
          <w:tcPr>
            <w:tcW w:w="1201" w:type="dxa"/>
            <w:vAlign w:val="bottom"/>
          </w:tcPr>
          <w:p w14:paraId="12E45AB8" w14:textId="4B735F1C"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sidRPr="00314B1E">
              <w:rPr>
                <w:rFonts w:ascii="Arial" w:hAnsi="Arial" w:cs="Arial"/>
                <w:sz w:val="20"/>
                <w:szCs w:val="20"/>
              </w:rPr>
              <w:t>1</w:t>
            </w:r>
            <w:r>
              <w:rPr>
                <w:rFonts w:ascii="Arial" w:hAnsi="Arial" w:cs="Arial"/>
                <w:sz w:val="20"/>
                <w:szCs w:val="20"/>
              </w:rPr>
              <w:t>1</w:t>
            </w:r>
          </w:p>
        </w:tc>
      </w:tr>
      <w:tr w:rsidR="008360EF" w:rsidRPr="00D22BD7" w14:paraId="1A15D42C" w14:textId="77777777" w:rsidTr="00732503">
        <w:tc>
          <w:tcPr>
            <w:tcW w:w="8429" w:type="dxa"/>
            <w:vAlign w:val="bottom"/>
          </w:tcPr>
          <w:p w14:paraId="03E9BE54"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39375071"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0E30DB48" w14:textId="77777777" w:rsidTr="00732503">
        <w:tc>
          <w:tcPr>
            <w:tcW w:w="8429" w:type="dxa"/>
            <w:vAlign w:val="bottom"/>
          </w:tcPr>
          <w:p w14:paraId="52795CA6"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eastAsia="Times New Roman" w:hAnsi="Arial" w:cs="Arial"/>
                <w:noProof/>
                <w:color w:val="000000" w:themeColor="text1"/>
                <w:sz w:val="20"/>
                <w:szCs w:val="20"/>
                <w:lang w:val="en-US"/>
              </w:rPr>
              <w:t>Condensed Separate Interim Financial Statements of the Bank:</w:t>
            </w:r>
          </w:p>
        </w:tc>
        <w:tc>
          <w:tcPr>
            <w:tcW w:w="1201" w:type="dxa"/>
            <w:vAlign w:val="bottom"/>
          </w:tcPr>
          <w:p w14:paraId="14E41CC8" w14:textId="42DF01D9"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Pr>
                <w:rFonts w:ascii="Arial" w:hAnsi="Arial" w:cs="Arial"/>
                <w:sz w:val="20"/>
                <w:szCs w:val="20"/>
              </w:rPr>
              <w:t>12</w:t>
            </w:r>
          </w:p>
        </w:tc>
      </w:tr>
      <w:tr w:rsidR="008360EF" w:rsidRPr="00D22BD7" w14:paraId="0C872CC9" w14:textId="77777777" w:rsidTr="00732503">
        <w:tc>
          <w:tcPr>
            <w:tcW w:w="8429" w:type="dxa"/>
            <w:vAlign w:val="bottom"/>
          </w:tcPr>
          <w:p w14:paraId="03591C99"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eastAsia="Times New Roman" w:hAnsi="Arial" w:cs="Arial"/>
                <w:noProof/>
                <w:color w:val="000000" w:themeColor="text1"/>
                <w:sz w:val="20"/>
                <w:szCs w:val="20"/>
                <w:lang w:val="en-US"/>
              </w:rPr>
              <w:t>Statement of Profit or Loss</w:t>
            </w:r>
          </w:p>
        </w:tc>
        <w:tc>
          <w:tcPr>
            <w:tcW w:w="1201" w:type="dxa"/>
            <w:vAlign w:val="bottom"/>
          </w:tcPr>
          <w:p w14:paraId="0CAAB8FB" w14:textId="1C86EED8"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Pr>
                <w:rFonts w:ascii="Arial" w:hAnsi="Arial" w:cs="Arial"/>
                <w:sz w:val="20"/>
                <w:szCs w:val="20"/>
              </w:rPr>
              <w:t>12</w:t>
            </w:r>
          </w:p>
        </w:tc>
      </w:tr>
      <w:tr w:rsidR="008360EF" w:rsidRPr="00D22BD7" w14:paraId="51454A0D" w14:textId="77777777" w:rsidTr="00732503">
        <w:tc>
          <w:tcPr>
            <w:tcW w:w="8429" w:type="dxa"/>
            <w:vAlign w:val="bottom"/>
          </w:tcPr>
          <w:p w14:paraId="38CDC5F4"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492FFE8D"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7351993E" w14:textId="77777777" w:rsidTr="00732503">
        <w:tc>
          <w:tcPr>
            <w:tcW w:w="8429" w:type="dxa"/>
            <w:vAlign w:val="bottom"/>
          </w:tcPr>
          <w:p w14:paraId="6A36C4F7"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hAnsi="Arial" w:cs="Arial"/>
                <w:noProof/>
                <w:color w:val="000000" w:themeColor="text1"/>
                <w:sz w:val="20"/>
                <w:szCs w:val="20"/>
                <w:lang w:val="en-US"/>
              </w:rPr>
              <w:t>Statement of Profit or Loss and Other Comprehensive Income</w:t>
            </w:r>
          </w:p>
        </w:tc>
        <w:tc>
          <w:tcPr>
            <w:tcW w:w="1201" w:type="dxa"/>
            <w:vAlign w:val="bottom"/>
          </w:tcPr>
          <w:p w14:paraId="522F1551" w14:textId="454C3A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sidRPr="00314B1E">
              <w:rPr>
                <w:rFonts w:ascii="Arial" w:hAnsi="Arial" w:cs="Arial"/>
                <w:sz w:val="20"/>
                <w:szCs w:val="20"/>
              </w:rPr>
              <w:t>1</w:t>
            </w:r>
            <w:r>
              <w:rPr>
                <w:rFonts w:ascii="Arial" w:hAnsi="Arial" w:cs="Arial"/>
                <w:sz w:val="20"/>
                <w:szCs w:val="20"/>
              </w:rPr>
              <w:t>3</w:t>
            </w:r>
          </w:p>
        </w:tc>
      </w:tr>
      <w:tr w:rsidR="008360EF" w:rsidRPr="00D22BD7" w14:paraId="1F805537" w14:textId="77777777" w:rsidTr="00732503">
        <w:tc>
          <w:tcPr>
            <w:tcW w:w="8429" w:type="dxa"/>
            <w:vAlign w:val="bottom"/>
          </w:tcPr>
          <w:p w14:paraId="1C70D10B"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2F104DAB"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78E949E7" w14:textId="77777777" w:rsidTr="00732503">
        <w:tc>
          <w:tcPr>
            <w:tcW w:w="8429" w:type="dxa"/>
            <w:vAlign w:val="bottom"/>
          </w:tcPr>
          <w:p w14:paraId="1951EC62"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hAnsi="Arial" w:cs="Arial"/>
                <w:noProof/>
                <w:color w:val="000000" w:themeColor="text1"/>
                <w:sz w:val="20"/>
                <w:szCs w:val="20"/>
                <w:lang w:val="en-US"/>
              </w:rPr>
              <w:t>Statement of Financial Position</w:t>
            </w:r>
          </w:p>
        </w:tc>
        <w:tc>
          <w:tcPr>
            <w:tcW w:w="1201" w:type="dxa"/>
            <w:vAlign w:val="bottom"/>
          </w:tcPr>
          <w:p w14:paraId="76E6376D" w14:textId="7A4A90A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sidRPr="00314B1E">
              <w:rPr>
                <w:rFonts w:ascii="Arial" w:hAnsi="Arial" w:cs="Arial"/>
                <w:sz w:val="20"/>
                <w:szCs w:val="20"/>
              </w:rPr>
              <w:t>1</w:t>
            </w:r>
            <w:r>
              <w:rPr>
                <w:rFonts w:ascii="Arial" w:hAnsi="Arial" w:cs="Arial"/>
                <w:sz w:val="20"/>
                <w:szCs w:val="20"/>
              </w:rPr>
              <w:t>4</w:t>
            </w:r>
          </w:p>
        </w:tc>
      </w:tr>
      <w:tr w:rsidR="008360EF" w:rsidRPr="00D22BD7" w14:paraId="6DAF6EB5" w14:textId="77777777" w:rsidTr="00732503">
        <w:tc>
          <w:tcPr>
            <w:tcW w:w="8429" w:type="dxa"/>
            <w:vAlign w:val="bottom"/>
          </w:tcPr>
          <w:p w14:paraId="28C5261F"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2E5428D6"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76586846" w14:textId="77777777" w:rsidTr="00732503">
        <w:tc>
          <w:tcPr>
            <w:tcW w:w="8429" w:type="dxa"/>
            <w:vAlign w:val="bottom"/>
          </w:tcPr>
          <w:p w14:paraId="7E371534"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hAnsi="Arial" w:cs="Arial"/>
                <w:noProof/>
                <w:color w:val="000000" w:themeColor="text1"/>
                <w:sz w:val="20"/>
                <w:szCs w:val="20"/>
                <w:lang w:val="en-US"/>
              </w:rPr>
              <w:t>Statement of Cash Flows</w:t>
            </w:r>
          </w:p>
        </w:tc>
        <w:tc>
          <w:tcPr>
            <w:tcW w:w="1201" w:type="dxa"/>
            <w:vAlign w:val="bottom"/>
          </w:tcPr>
          <w:p w14:paraId="22356B0C" w14:textId="1F1C2AFC"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sidRPr="00314B1E">
              <w:rPr>
                <w:rFonts w:ascii="Arial" w:hAnsi="Arial" w:cs="Arial"/>
                <w:sz w:val="20"/>
                <w:szCs w:val="20"/>
              </w:rPr>
              <w:t>1</w:t>
            </w:r>
            <w:r>
              <w:rPr>
                <w:rFonts w:ascii="Arial" w:hAnsi="Arial" w:cs="Arial"/>
                <w:sz w:val="20"/>
                <w:szCs w:val="20"/>
              </w:rPr>
              <w:t>5</w:t>
            </w:r>
          </w:p>
        </w:tc>
      </w:tr>
      <w:tr w:rsidR="008360EF" w:rsidRPr="00D22BD7" w14:paraId="01EFBF55" w14:textId="77777777" w:rsidTr="00732503">
        <w:tc>
          <w:tcPr>
            <w:tcW w:w="8429" w:type="dxa"/>
            <w:vAlign w:val="bottom"/>
          </w:tcPr>
          <w:p w14:paraId="38A5391F"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358D1F1F"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68E6D59B" w14:textId="77777777" w:rsidTr="00732503">
        <w:tc>
          <w:tcPr>
            <w:tcW w:w="8429" w:type="dxa"/>
            <w:vAlign w:val="bottom"/>
          </w:tcPr>
          <w:p w14:paraId="658BD5E6"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r w:rsidRPr="00D22BD7">
              <w:rPr>
                <w:rFonts w:ascii="Arial" w:hAnsi="Arial" w:cs="Arial"/>
                <w:noProof/>
                <w:color w:val="000000" w:themeColor="text1"/>
                <w:sz w:val="20"/>
                <w:szCs w:val="20"/>
                <w:lang w:val="en-US"/>
              </w:rPr>
              <w:t>Statement of Changes in Equity</w:t>
            </w:r>
          </w:p>
        </w:tc>
        <w:tc>
          <w:tcPr>
            <w:tcW w:w="1201" w:type="dxa"/>
            <w:vAlign w:val="bottom"/>
          </w:tcPr>
          <w:p w14:paraId="4099D756" w14:textId="088AC896"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r w:rsidRPr="00314B1E">
              <w:rPr>
                <w:rFonts w:ascii="Arial" w:hAnsi="Arial" w:cs="Arial"/>
                <w:sz w:val="20"/>
                <w:szCs w:val="20"/>
              </w:rPr>
              <w:t>1</w:t>
            </w:r>
            <w:r>
              <w:rPr>
                <w:rFonts w:ascii="Arial" w:hAnsi="Arial" w:cs="Arial"/>
                <w:sz w:val="20"/>
                <w:szCs w:val="20"/>
              </w:rPr>
              <w:t>6</w:t>
            </w:r>
          </w:p>
        </w:tc>
      </w:tr>
      <w:tr w:rsidR="008360EF" w:rsidRPr="00D22BD7" w14:paraId="63F88551" w14:textId="77777777" w:rsidTr="00732503">
        <w:tc>
          <w:tcPr>
            <w:tcW w:w="8429" w:type="dxa"/>
            <w:vAlign w:val="bottom"/>
          </w:tcPr>
          <w:p w14:paraId="7A9D9391" w14:textId="77777777" w:rsidR="008360EF" w:rsidRPr="00D22BD7" w:rsidRDefault="008360EF" w:rsidP="008360EF">
            <w:pPr>
              <w:spacing w:before="120" w:after="0" w:line="240" w:lineRule="auto"/>
              <w:rPr>
                <w:rFonts w:ascii="Arial" w:hAnsi="Arial" w:cs="Arial"/>
                <w:noProof/>
                <w:color w:val="000000" w:themeColor="text1"/>
                <w:sz w:val="20"/>
                <w:szCs w:val="20"/>
                <w:lang w:val="en-US"/>
              </w:rPr>
            </w:pPr>
          </w:p>
        </w:tc>
        <w:tc>
          <w:tcPr>
            <w:tcW w:w="1201" w:type="dxa"/>
            <w:vAlign w:val="bottom"/>
          </w:tcPr>
          <w:p w14:paraId="0A330FF9" w14:textId="77777777" w:rsidR="008360EF" w:rsidRPr="00845079" w:rsidRDefault="008360EF" w:rsidP="008360EF">
            <w:pPr>
              <w:spacing w:before="120" w:after="0" w:line="240" w:lineRule="auto"/>
              <w:jc w:val="right"/>
              <w:rPr>
                <w:rFonts w:ascii="Arial" w:hAnsi="Arial" w:cs="Arial"/>
                <w:noProof/>
                <w:color w:val="000000" w:themeColor="text1"/>
                <w:sz w:val="20"/>
                <w:szCs w:val="20"/>
                <w:lang w:val="en-US"/>
              </w:rPr>
            </w:pPr>
          </w:p>
        </w:tc>
      </w:tr>
      <w:tr w:rsidR="008360EF" w:rsidRPr="00D22BD7" w14:paraId="1B2B6D34" w14:textId="77777777" w:rsidTr="00732503">
        <w:tc>
          <w:tcPr>
            <w:tcW w:w="8429" w:type="dxa"/>
            <w:vAlign w:val="bottom"/>
          </w:tcPr>
          <w:p w14:paraId="501F67AA" w14:textId="77777777" w:rsidR="008360EF" w:rsidRPr="00D22BD7" w:rsidRDefault="008360EF" w:rsidP="008360EF">
            <w:pPr>
              <w:spacing w:after="0" w:line="320" w:lineRule="exact"/>
              <w:rPr>
                <w:rFonts w:ascii="Arial" w:eastAsia="Times New Roman" w:hAnsi="Arial" w:cs="Arial"/>
                <w:noProof/>
                <w:color w:val="000000" w:themeColor="text1"/>
                <w:sz w:val="20"/>
                <w:szCs w:val="20"/>
                <w:lang w:val="en-US"/>
              </w:rPr>
            </w:pPr>
            <w:r w:rsidRPr="00D22BD7">
              <w:rPr>
                <w:rFonts w:ascii="Arial" w:eastAsia="Times New Roman" w:hAnsi="Arial" w:cs="Arial"/>
                <w:noProof/>
                <w:color w:val="000000" w:themeColor="text1"/>
                <w:sz w:val="20"/>
                <w:szCs w:val="20"/>
                <w:lang w:val="en-US"/>
              </w:rPr>
              <w:t xml:space="preserve">Notes to the Condensed Interim Financial Statements which include significant accounting policies and other explanations </w:t>
            </w:r>
          </w:p>
        </w:tc>
        <w:tc>
          <w:tcPr>
            <w:tcW w:w="1201" w:type="dxa"/>
            <w:vAlign w:val="bottom"/>
          </w:tcPr>
          <w:p w14:paraId="5FD8CC88" w14:textId="20517FD0" w:rsidR="008360EF" w:rsidRPr="00D22BD7" w:rsidRDefault="008360EF" w:rsidP="008360EF">
            <w:pPr>
              <w:spacing w:before="120" w:after="0" w:line="240" w:lineRule="auto"/>
              <w:jc w:val="right"/>
              <w:rPr>
                <w:rFonts w:ascii="Arial" w:hAnsi="Arial" w:cs="Arial"/>
                <w:noProof/>
                <w:color w:val="000000" w:themeColor="text1"/>
                <w:sz w:val="20"/>
                <w:szCs w:val="20"/>
                <w:lang w:val="en-US"/>
              </w:rPr>
            </w:pPr>
            <w:r w:rsidRPr="00E90E52">
              <w:rPr>
                <w:rFonts w:ascii="Arial" w:hAnsi="Arial" w:cs="Arial"/>
                <w:sz w:val="20"/>
                <w:szCs w:val="20"/>
              </w:rPr>
              <w:t>17-4</w:t>
            </w:r>
            <w:r w:rsidR="00E90E52" w:rsidRPr="00E90E52">
              <w:rPr>
                <w:rFonts w:ascii="Arial" w:hAnsi="Arial" w:cs="Arial"/>
                <w:sz w:val="20"/>
                <w:szCs w:val="20"/>
              </w:rPr>
              <w:t>6</w:t>
            </w:r>
          </w:p>
        </w:tc>
      </w:tr>
      <w:tr w:rsidR="001D459D" w:rsidRPr="00D22BD7" w14:paraId="5D73F364" w14:textId="77777777" w:rsidTr="00732503">
        <w:trPr>
          <w:trHeight w:val="482"/>
        </w:trPr>
        <w:tc>
          <w:tcPr>
            <w:tcW w:w="8429" w:type="dxa"/>
            <w:vAlign w:val="bottom"/>
          </w:tcPr>
          <w:p w14:paraId="6C0917AA" w14:textId="23CAD738" w:rsidR="001D459D" w:rsidRPr="00D22BD7" w:rsidRDefault="001D459D" w:rsidP="00732503">
            <w:pPr>
              <w:spacing w:after="0" w:line="320" w:lineRule="exact"/>
              <w:rPr>
                <w:rFonts w:ascii="Arial" w:eastAsia="Times New Roman" w:hAnsi="Arial" w:cs="Arial"/>
                <w:noProof/>
                <w:color w:val="000000" w:themeColor="text1"/>
                <w:sz w:val="20"/>
                <w:szCs w:val="20"/>
                <w:lang w:val="en-US"/>
              </w:rPr>
            </w:pPr>
          </w:p>
        </w:tc>
        <w:tc>
          <w:tcPr>
            <w:tcW w:w="1201" w:type="dxa"/>
            <w:vAlign w:val="bottom"/>
          </w:tcPr>
          <w:p w14:paraId="33DDC24E" w14:textId="05763B3A" w:rsidR="001D459D" w:rsidRPr="00D22BD7" w:rsidRDefault="001D459D" w:rsidP="00504EA0">
            <w:pPr>
              <w:spacing w:before="120" w:after="0" w:line="240" w:lineRule="auto"/>
              <w:jc w:val="right"/>
              <w:rPr>
                <w:rFonts w:ascii="Arial" w:hAnsi="Arial" w:cs="Arial"/>
                <w:noProof/>
                <w:color w:val="000000" w:themeColor="text1"/>
                <w:sz w:val="20"/>
                <w:szCs w:val="20"/>
                <w:lang w:val="en-US"/>
              </w:rPr>
            </w:pPr>
          </w:p>
        </w:tc>
      </w:tr>
    </w:tbl>
    <w:p w14:paraId="69BCCB9D" w14:textId="77777777" w:rsidR="00CE74C6" w:rsidRDefault="00CE74C6"/>
    <w:p w14:paraId="2C8F8E2F" w14:textId="77777777" w:rsidR="008360EF" w:rsidRDefault="008360EF"/>
    <w:p w14:paraId="2D0176F0" w14:textId="77777777" w:rsidR="008360EF" w:rsidRDefault="008360EF">
      <w:pPr>
        <w:sectPr w:rsidR="008360EF">
          <w:headerReference w:type="default" r:id="rId10"/>
          <w:footerReference w:type="default" r:id="rId11"/>
          <w:pgSz w:w="11906" w:h="16838"/>
          <w:pgMar w:top="1417" w:right="1417" w:bottom="1417" w:left="1417" w:header="708" w:footer="708" w:gutter="0"/>
          <w:cols w:space="708"/>
          <w:docGrid w:linePitch="360"/>
        </w:sectPr>
      </w:pPr>
    </w:p>
    <w:p w14:paraId="4D5C118D" w14:textId="77777777" w:rsidR="00D00FFD" w:rsidRPr="00EC1CA7" w:rsidRDefault="00D00FFD" w:rsidP="00D00FFD">
      <w:pPr>
        <w:tabs>
          <w:tab w:val="left" w:pos="-720"/>
          <w:tab w:val="left" w:pos="426"/>
        </w:tabs>
        <w:suppressAutoHyphens/>
        <w:spacing w:after="0" w:line="240" w:lineRule="auto"/>
        <w:jc w:val="both"/>
        <w:rPr>
          <w:rFonts w:ascii="Arial" w:eastAsia="Times New Roman" w:hAnsi="Arial" w:cs="Arial"/>
          <w:b/>
          <w:spacing w:val="-3"/>
          <w:sz w:val="20"/>
          <w:szCs w:val="20"/>
          <w:lang w:val="en-GB" w:eastAsia="hr-HR"/>
        </w:rPr>
      </w:pPr>
      <w:r w:rsidRPr="00EC1CA7">
        <w:rPr>
          <w:rFonts w:ascii="Arial" w:eastAsia="Times New Roman" w:hAnsi="Arial" w:cs="Arial"/>
          <w:b/>
          <w:spacing w:val="-3"/>
          <w:sz w:val="20"/>
          <w:szCs w:val="20"/>
          <w:lang w:val="en-GB" w:eastAsia="hr-HR"/>
        </w:rPr>
        <w:lastRenderedPageBreak/>
        <w:t xml:space="preserve">Results of the Group </w:t>
      </w:r>
    </w:p>
    <w:p w14:paraId="601A2FDA" w14:textId="77777777" w:rsidR="00D00FFD" w:rsidRPr="00EC1CA7" w:rsidRDefault="00D00FFD" w:rsidP="00D00FFD">
      <w:pPr>
        <w:spacing w:after="0" w:line="240" w:lineRule="auto"/>
        <w:rPr>
          <w:rFonts w:ascii="Arial" w:eastAsia="Times New Roman" w:hAnsi="Arial" w:cs="Arial"/>
          <w:b/>
          <w:spacing w:val="-3"/>
          <w:sz w:val="20"/>
          <w:szCs w:val="20"/>
          <w:u w:val="single"/>
          <w:lang w:val="en-GB" w:eastAsia="hr-HR"/>
        </w:rPr>
      </w:pPr>
    </w:p>
    <w:p w14:paraId="67AAB208" w14:textId="313C5326" w:rsidR="00D00FFD" w:rsidRPr="00EC1CA7" w:rsidRDefault="00D00FFD" w:rsidP="00D00FFD">
      <w:pPr>
        <w:spacing w:after="0" w:line="240" w:lineRule="auto"/>
        <w:jc w:val="both"/>
        <w:rPr>
          <w:rFonts w:ascii="Arial" w:hAnsi="Arial" w:cs="Arial"/>
          <w:sz w:val="20"/>
          <w:szCs w:val="20"/>
          <w:lang w:val="en-GB"/>
        </w:rPr>
      </w:pPr>
      <w:r w:rsidRPr="00EC1CA7">
        <w:rPr>
          <w:rFonts w:ascii="Arial" w:hAnsi="Arial" w:cs="Arial"/>
          <w:sz w:val="20"/>
          <w:szCs w:val="20"/>
          <w:lang w:val="en-GB"/>
        </w:rPr>
        <w:t xml:space="preserve">In the period 1 January – 30 </w:t>
      </w:r>
      <w:r w:rsidR="008544CA">
        <w:rPr>
          <w:rFonts w:ascii="Arial" w:hAnsi="Arial" w:cs="Arial"/>
          <w:sz w:val="20"/>
          <w:szCs w:val="20"/>
          <w:lang w:val="en-GB"/>
        </w:rPr>
        <w:t>September</w:t>
      </w:r>
      <w:r w:rsidRPr="00EC1CA7">
        <w:rPr>
          <w:rFonts w:ascii="Arial" w:hAnsi="Arial" w:cs="Arial"/>
          <w:sz w:val="20"/>
          <w:szCs w:val="20"/>
          <w:lang w:val="en-GB"/>
        </w:rPr>
        <w:t xml:space="preserve"> 202</w:t>
      </w:r>
      <w:r>
        <w:rPr>
          <w:rFonts w:ascii="Arial" w:hAnsi="Arial" w:cs="Arial"/>
          <w:sz w:val="20"/>
          <w:szCs w:val="20"/>
          <w:lang w:val="en-GB"/>
        </w:rPr>
        <w:t>5</w:t>
      </w:r>
      <w:r w:rsidRPr="00EC1CA7">
        <w:rPr>
          <w:rFonts w:ascii="Arial" w:hAnsi="Arial" w:cs="Arial"/>
          <w:sz w:val="20"/>
          <w:szCs w:val="20"/>
          <w:lang w:val="en-GB"/>
        </w:rPr>
        <w:t xml:space="preserve">, the HBOR Group generated profit after tax in the amount of </w:t>
      </w:r>
      <w:r w:rsidRPr="000477B8">
        <w:rPr>
          <w:rFonts w:ascii="Arial" w:hAnsi="Arial" w:cs="Arial"/>
          <w:sz w:val="20"/>
          <w:szCs w:val="20"/>
          <w:lang w:val="en-GB"/>
        </w:rPr>
        <w:t xml:space="preserve">EUR </w:t>
      </w:r>
      <w:r w:rsidR="00F062DB" w:rsidRPr="000477B8">
        <w:rPr>
          <w:rFonts w:ascii="Arial" w:hAnsi="Arial" w:cs="Arial"/>
          <w:sz w:val="20"/>
          <w:szCs w:val="20"/>
          <w:lang w:val="en-GB"/>
        </w:rPr>
        <w:t>46</w:t>
      </w:r>
      <w:r w:rsidRPr="000477B8">
        <w:rPr>
          <w:rFonts w:ascii="Arial" w:hAnsi="Arial" w:cs="Arial"/>
          <w:sz w:val="20"/>
          <w:szCs w:val="20"/>
          <w:lang w:val="en-GB"/>
        </w:rPr>
        <w:t>.9 million</w:t>
      </w:r>
      <w:r w:rsidRPr="00EC1CA7">
        <w:rPr>
          <w:rFonts w:ascii="Arial" w:hAnsi="Arial" w:cs="Arial"/>
          <w:sz w:val="20"/>
          <w:szCs w:val="20"/>
          <w:lang w:val="en-GB"/>
        </w:rPr>
        <w:t xml:space="preserve">. </w:t>
      </w:r>
    </w:p>
    <w:p w14:paraId="1A7CD611" w14:textId="77777777" w:rsidR="00D00FFD" w:rsidRPr="00EC1CA7" w:rsidRDefault="00D00FFD" w:rsidP="00D00FFD">
      <w:pPr>
        <w:spacing w:after="0" w:line="240" w:lineRule="auto"/>
        <w:jc w:val="both"/>
        <w:rPr>
          <w:rFonts w:ascii="Arial" w:hAnsi="Arial" w:cs="Arial"/>
          <w:sz w:val="20"/>
          <w:szCs w:val="20"/>
          <w:lang w:val="en-GB"/>
        </w:rPr>
      </w:pPr>
    </w:p>
    <w:p w14:paraId="422D1900" w14:textId="77777777" w:rsidR="00D00FFD" w:rsidRPr="00EC1CA7" w:rsidRDefault="00D00FFD" w:rsidP="00D00FFD">
      <w:pPr>
        <w:spacing w:after="0" w:line="240" w:lineRule="auto"/>
        <w:jc w:val="both"/>
        <w:rPr>
          <w:rFonts w:ascii="Arial" w:hAnsi="Arial" w:cs="Arial"/>
          <w:sz w:val="20"/>
          <w:szCs w:val="20"/>
          <w:lang w:val="en-GB"/>
        </w:rPr>
      </w:pPr>
      <w:r w:rsidRPr="00EC1CA7">
        <w:rPr>
          <w:rFonts w:ascii="Arial" w:hAnsi="Arial" w:cs="Arial"/>
          <w:sz w:val="20"/>
          <w:szCs w:val="20"/>
          <w:lang w:val="en-GB"/>
        </w:rPr>
        <w:t>Pursuant to the provisions of the Act on HBOR, the parent company is exempt from income tax and income tax liabilities arise exclusively from the activities of the other members of the Group.</w:t>
      </w:r>
    </w:p>
    <w:p w14:paraId="5724F223" w14:textId="77777777" w:rsidR="00D00FFD" w:rsidRPr="00EC1CA7" w:rsidRDefault="00D00FFD" w:rsidP="00D00FFD">
      <w:pPr>
        <w:spacing w:after="0" w:line="240" w:lineRule="auto"/>
        <w:jc w:val="both"/>
        <w:rPr>
          <w:rFonts w:ascii="Arial" w:hAnsi="Arial" w:cs="Arial"/>
          <w:sz w:val="20"/>
          <w:szCs w:val="20"/>
          <w:lang w:val="en-GB"/>
        </w:rPr>
      </w:pPr>
    </w:p>
    <w:p w14:paraId="3F69FA16" w14:textId="378E3599" w:rsidR="00D00FFD" w:rsidRPr="00F062DB" w:rsidRDefault="00D00FFD" w:rsidP="00D00FFD">
      <w:pPr>
        <w:spacing w:after="0" w:line="240" w:lineRule="auto"/>
        <w:jc w:val="both"/>
        <w:rPr>
          <w:rFonts w:ascii="Arial" w:hAnsi="Arial" w:cs="Arial"/>
          <w:sz w:val="20"/>
          <w:szCs w:val="20"/>
          <w:lang w:val="en-GB"/>
        </w:rPr>
      </w:pPr>
      <w:r w:rsidRPr="00F062DB">
        <w:rPr>
          <w:rFonts w:ascii="Arial" w:hAnsi="Arial" w:cs="Arial"/>
          <w:sz w:val="20"/>
          <w:szCs w:val="20"/>
          <w:lang w:val="en-GB"/>
        </w:rPr>
        <w:t xml:space="preserve">In the period 1 January – 30 </w:t>
      </w:r>
      <w:r w:rsidR="007448A5" w:rsidRPr="00F062DB">
        <w:rPr>
          <w:rFonts w:ascii="Arial" w:hAnsi="Arial" w:cs="Arial"/>
          <w:sz w:val="20"/>
          <w:szCs w:val="20"/>
          <w:lang w:val="en-GB"/>
        </w:rPr>
        <w:t>September</w:t>
      </w:r>
      <w:r w:rsidRPr="00F062DB">
        <w:rPr>
          <w:rFonts w:ascii="Arial" w:hAnsi="Arial" w:cs="Arial"/>
          <w:sz w:val="20"/>
          <w:szCs w:val="20"/>
          <w:lang w:val="en-GB"/>
        </w:rPr>
        <w:t xml:space="preserve"> 2025, total income on consolidated basis amounted to EUR </w:t>
      </w:r>
      <w:r w:rsidR="00F062DB" w:rsidRPr="00F062DB">
        <w:rPr>
          <w:rFonts w:ascii="Arial" w:hAnsi="Arial" w:cs="Arial"/>
          <w:sz w:val="20"/>
          <w:szCs w:val="20"/>
          <w:lang w:val="en-GB"/>
        </w:rPr>
        <w:t>117</w:t>
      </w:r>
      <w:r w:rsidRPr="00F062DB">
        <w:rPr>
          <w:rFonts w:ascii="Arial" w:hAnsi="Arial" w:cs="Arial"/>
          <w:sz w:val="20"/>
          <w:szCs w:val="20"/>
          <w:lang w:val="en-GB"/>
        </w:rPr>
        <w:t>.</w:t>
      </w:r>
      <w:r w:rsidR="00F062DB" w:rsidRPr="00F062DB">
        <w:rPr>
          <w:rFonts w:ascii="Arial" w:hAnsi="Arial" w:cs="Arial"/>
          <w:sz w:val="20"/>
          <w:szCs w:val="20"/>
          <w:lang w:val="en-GB"/>
        </w:rPr>
        <w:t>3</w:t>
      </w:r>
      <w:r w:rsidRPr="00F062DB">
        <w:rPr>
          <w:rFonts w:ascii="Arial" w:hAnsi="Arial" w:cs="Arial"/>
          <w:sz w:val="20"/>
          <w:szCs w:val="20"/>
          <w:lang w:val="en-GB"/>
        </w:rPr>
        <w:t xml:space="preserve"> million, whereas total expenses amounted to EUR </w:t>
      </w:r>
      <w:r w:rsidR="00F062DB" w:rsidRPr="00F062DB">
        <w:rPr>
          <w:rFonts w:ascii="Arial" w:hAnsi="Arial" w:cs="Arial"/>
          <w:sz w:val="20"/>
          <w:szCs w:val="20"/>
          <w:lang w:val="en-GB"/>
        </w:rPr>
        <w:t>70</w:t>
      </w:r>
      <w:r w:rsidRPr="00F062DB">
        <w:rPr>
          <w:rFonts w:ascii="Arial" w:hAnsi="Arial" w:cs="Arial"/>
          <w:sz w:val="20"/>
          <w:szCs w:val="20"/>
          <w:lang w:val="en-GB"/>
        </w:rPr>
        <w:t>.</w:t>
      </w:r>
      <w:r w:rsidR="00F062DB" w:rsidRPr="00F062DB">
        <w:rPr>
          <w:rFonts w:ascii="Arial" w:hAnsi="Arial" w:cs="Arial"/>
          <w:sz w:val="20"/>
          <w:szCs w:val="20"/>
          <w:lang w:val="en-GB"/>
        </w:rPr>
        <w:t>4</w:t>
      </w:r>
      <w:r w:rsidRPr="00F062DB">
        <w:rPr>
          <w:rFonts w:ascii="Arial" w:hAnsi="Arial" w:cs="Arial"/>
          <w:sz w:val="20"/>
          <w:szCs w:val="20"/>
          <w:lang w:val="en-GB"/>
        </w:rPr>
        <w:t xml:space="preserve"> million.</w:t>
      </w:r>
    </w:p>
    <w:p w14:paraId="5FAC01DF" w14:textId="77777777" w:rsidR="00D00FFD" w:rsidRPr="00F062DB" w:rsidRDefault="00D00FFD" w:rsidP="00D00FFD">
      <w:pPr>
        <w:spacing w:after="0" w:line="240" w:lineRule="auto"/>
        <w:jc w:val="both"/>
        <w:rPr>
          <w:rFonts w:ascii="Arial" w:hAnsi="Arial" w:cs="Arial"/>
          <w:sz w:val="20"/>
          <w:szCs w:val="20"/>
          <w:lang w:val="en-GB"/>
        </w:rPr>
      </w:pPr>
    </w:p>
    <w:p w14:paraId="64D0A6B8" w14:textId="04D83811" w:rsidR="00D00FFD" w:rsidRPr="00F062DB" w:rsidRDefault="00D00FFD" w:rsidP="00D00FFD">
      <w:pPr>
        <w:spacing w:after="0" w:line="240" w:lineRule="auto"/>
        <w:jc w:val="both"/>
        <w:rPr>
          <w:rFonts w:ascii="Arial" w:hAnsi="Arial" w:cs="Arial"/>
          <w:sz w:val="20"/>
          <w:szCs w:val="20"/>
          <w:lang w:val="en-GB"/>
        </w:rPr>
      </w:pPr>
      <w:r w:rsidRPr="00F062DB">
        <w:rPr>
          <w:rFonts w:ascii="Arial" w:hAnsi="Arial" w:cs="Arial"/>
          <w:sz w:val="20"/>
          <w:szCs w:val="20"/>
          <w:lang w:val="en-GB"/>
        </w:rPr>
        <w:t xml:space="preserve">The consolidated total income increased by </w:t>
      </w:r>
      <w:r w:rsidR="00F062DB" w:rsidRPr="00F062DB">
        <w:rPr>
          <w:rFonts w:ascii="Arial" w:hAnsi="Arial" w:cs="Arial"/>
          <w:sz w:val="20"/>
          <w:szCs w:val="20"/>
          <w:lang w:val="en-GB"/>
        </w:rPr>
        <w:t>15.0</w:t>
      </w:r>
      <w:r w:rsidRPr="00F062DB">
        <w:rPr>
          <w:rFonts w:ascii="Arial" w:hAnsi="Arial" w:cs="Arial"/>
          <w:sz w:val="20"/>
          <w:szCs w:val="20"/>
          <w:lang w:val="en-GB"/>
        </w:rPr>
        <w:t xml:space="preserve"> percent, whereas total expenses increased by 2</w:t>
      </w:r>
      <w:r w:rsidR="00F062DB" w:rsidRPr="00F062DB">
        <w:rPr>
          <w:rFonts w:ascii="Arial" w:hAnsi="Arial" w:cs="Arial"/>
          <w:sz w:val="20"/>
          <w:szCs w:val="20"/>
          <w:lang w:val="en-GB"/>
        </w:rPr>
        <w:t>0</w:t>
      </w:r>
      <w:r w:rsidRPr="00F062DB">
        <w:rPr>
          <w:rFonts w:ascii="Arial" w:hAnsi="Arial" w:cs="Arial"/>
          <w:sz w:val="20"/>
          <w:szCs w:val="20"/>
          <w:lang w:val="en-GB"/>
        </w:rPr>
        <w:t>.</w:t>
      </w:r>
      <w:r w:rsidR="00F062DB" w:rsidRPr="00F062DB">
        <w:rPr>
          <w:rFonts w:ascii="Arial" w:hAnsi="Arial" w:cs="Arial"/>
          <w:sz w:val="20"/>
          <w:szCs w:val="20"/>
          <w:lang w:val="en-GB"/>
        </w:rPr>
        <w:t>8</w:t>
      </w:r>
      <w:r w:rsidRPr="00F062DB">
        <w:rPr>
          <w:rFonts w:ascii="Arial" w:hAnsi="Arial" w:cs="Arial"/>
          <w:sz w:val="20"/>
          <w:szCs w:val="20"/>
          <w:lang w:val="en-GB"/>
        </w:rPr>
        <w:t xml:space="preserve"> percent compared to the same period previous year due to the developments in total income and expenses of the parent company.</w:t>
      </w:r>
    </w:p>
    <w:p w14:paraId="3398D176" w14:textId="77777777" w:rsidR="00D00FFD" w:rsidRPr="00F062DB" w:rsidRDefault="00D00FFD" w:rsidP="00D00FFD">
      <w:pPr>
        <w:spacing w:after="0" w:line="240" w:lineRule="auto"/>
        <w:jc w:val="both"/>
        <w:rPr>
          <w:rFonts w:ascii="Arial" w:hAnsi="Arial" w:cs="Arial"/>
          <w:sz w:val="20"/>
          <w:szCs w:val="20"/>
          <w:lang w:val="en-GB"/>
        </w:rPr>
      </w:pPr>
    </w:p>
    <w:p w14:paraId="08A875EF" w14:textId="573EF9FD" w:rsidR="00D00FFD" w:rsidRPr="00F062DB" w:rsidRDefault="00D00FFD" w:rsidP="00D00FFD">
      <w:pPr>
        <w:spacing w:after="0" w:line="240" w:lineRule="auto"/>
        <w:jc w:val="both"/>
        <w:rPr>
          <w:rFonts w:ascii="Arial" w:hAnsi="Arial" w:cs="Arial"/>
          <w:sz w:val="20"/>
          <w:szCs w:val="20"/>
          <w:lang w:val="en-GB"/>
        </w:rPr>
      </w:pPr>
      <w:r w:rsidRPr="00F062DB">
        <w:rPr>
          <w:rFonts w:ascii="Arial" w:hAnsi="Arial" w:cs="Arial"/>
          <w:sz w:val="20"/>
          <w:szCs w:val="20"/>
          <w:lang w:val="en-GB"/>
        </w:rPr>
        <w:t xml:space="preserve">In the structure of income of the Group, the largest portion, i.e. </w:t>
      </w:r>
      <w:r w:rsidR="00F062DB" w:rsidRPr="00F062DB">
        <w:rPr>
          <w:rFonts w:ascii="Arial" w:hAnsi="Arial" w:cs="Arial"/>
          <w:sz w:val="20"/>
          <w:szCs w:val="20"/>
          <w:lang w:val="en-GB"/>
        </w:rPr>
        <w:t>76</w:t>
      </w:r>
      <w:r w:rsidRPr="00F062DB">
        <w:rPr>
          <w:rFonts w:ascii="Arial" w:hAnsi="Arial" w:cs="Arial"/>
          <w:sz w:val="20"/>
          <w:szCs w:val="20"/>
          <w:lang w:val="en-GB"/>
        </w:rPr>
        <w:t>.</w:t>
      </w:r>
      <w:r w:rsidR="00F062DB" w:rsidRPr="00F062DB">
        <w:rPr>
          <w:rFonts w:ascii="Arial" w:hAnsi="Arial" w:cs="Arial"/>
          <w:sz w:val="20"/>
          <w:szCs w:val="20"/>
          <w:lang w:val="en-GB"/>
        </w:rPr>
        <w:t>1</w:t>
      </w:r>
      <w:r w:rsidRPr="00F062DB">
        <w:rPr>
          <w:rFonts w:ascii="Arial" w:hAnsi="Arial" w:cs="Arial"/>
          <w:sz w:val="20"/>
          <w:szCs w:val="20"/>
          <w:lang w:val="en-GB"/>
        </w:rPr>
        <w:t xml:space="preserve"> percent, relates to interest income </w:t>
      </w:r>
      <w:proofErr w:type="gramStart"/>
      <w:r w:rsidRPr="00F062DB">
        <w:rPr>
          <w:rFonts w:ascii="Arial" w:hAnsi="Arial" w:cs="Arial"/>
          <w:sz w:val="20"/>
          <w:szCs w:val="20"/>
          <w:lang w:val="en-GB"/>
        </w:rPr>
        <w:t>as a result of</w:t>
      </w:r>
      <w:proofErr w:type="gramEnd"/>
      <w:r w:rsidRPr="00F062DB">
        <w:rPr>
          <w:rFonts w:ascii="Arial" w:hAnsi="Arial" w:cs="Arial"/>
          <w:sz w:val="20"/>
          <w:szCs w:val="20"/>
          <w:lang w:val="en-GB"/>
        </w:rPr>
        <w:t xml:space="preserve"> operations of the parent company.</w:t>
      </w:r>
    </w:p>
    <w:p w14:paraId="41C1120A" w14:textId="77777777" w:rsidR="00D00FFD" w:rsidRPr="00F062DB" w:rsidRDefault="00D00FFD" w:rsidP="00D00FFD">
      <w:pPr>
        <w:spacing w:after="0" w:line="240" w:lineRule="auto"/>
        <w:jc w:val="both"/>
        <w:rPr>
          <w:rFonts w:ascii="Arial" w:hAnsi="Arial" w:cs="Arial"/>
          <w:sz w:val="20"/>
          <w:szCs w:val="20"/>
          <w:lang w:val="en-GB"/>
        </w:rPr>
      </w:pPr>
    </w:p>
    <w:p w14:paraId="26DDD6A9" w14:textId="4B7C87CB" w:rsidR="00D00FFD" w:rsidRPr="00F062DB" w:rsidRDefault="00D00FFD" w:rsidP="00D00FFD">
      <w:pPr>
        <w:spacing w:after="0" w:line="240" w:lineRule="auto"/>
        <w:jc w:val="both"/>
        <w:rPr>
          <w:rFonts w:ascii="Arial" w:hAnsi="Arial" w:cs="Arial"/>
          <w:sz w:val="20"/>
          <w:szCs w:val="20"/>
          <w:lang w:val="en-GB"/>
        </w:rPr>
      </w:pPr>
      <w:proofErr w:type="gramStart"/>
      <w:r w:rsidRPr="00F062DB">
        <w:rPr>
          <w:rFonts w:ascii="Arial" w:hAnsi="Arial" w:cs="Arial"/>
          <w:sz w:val="20"/>
          <w:szCs w:val="20"/>
          <w:lang w:val="en-GB"/>
        </w:rPr>
        <w:t>The</w:t>
      </w:r>
      <w:proofErr w:type="gramEnd"/>
      <w:r w:rsidRPr="00F062DB">
        <w:rPr>
          <w:rFonts w:ascii="Arial" w:hAnsi="Arial" w:cs="Arial"/>
          <w:sz w:val="20"/>
          <w:szCs w:val="20"/>
          <w:lang w:val="en-GB"/>
        </w:rPr>
        <w:t xml:space="preserve"> major part of total expenses, relates to interest expense, i.e. 50.</w:t>
      </w:r>
      <w:r w:rsidR="00F062DB" w:rsidRPr="00F062DB">
        <w:rPr>
          <w:rFonts w:ascii="Arial" w:hAnsi="Arial" w:cs="Arial"/>
          <w:sz w:val="20"/>
          <w:szCs w:val="20"/>
          <w:lang w:val="en-GB"/>
        </w:rPr>
        <w:t>7</w:t>
      </w:r>
      <w:r w:rsidRPr="00F062DB">
        <w:rPr>
          <w:rFonts w:ascii="Arial" w:hAnsi="Arial" w:cs="Arial"/>
          <w:sz w:val="20"/>
          <w:szCs w:val="20"/>
          <w:lang w:val="en-GB"/>
        </w:rPr>
        <w:t xml:space="preserve"> percent, arising from the operations of the parent company.</w:t>
      </w:r>
    </w:p>
    <w:p w14:paraId="2780E0BF" w14:textId="77777777" w:rsidR="00D00FFD" w:rsidRPr="00F062DB" w:rsidRDefault="00D00FFD" w:rsidP="00D00FFD">
      <w:pPr>
        <w:spacing w:after="0" w:line="240" w:lineRule="auto"/>
        <w:jc w:val="both"/>
        <w:rPr>
          <w:rFonts w:ascii="Arial" w:hAnsi="Arial" w:cs="Arial"/>
          <w:sz w:val="20"/>
          <w:szCs w:val="20"/>
          <w:lang w:val="en-GB"/>
        </w:rPr>
      </w:pPr>
    </w:p>
    <w:p w14:paraId="163AC094" w14:textId="3A5DDC1C" w:rsidR="00D00FFD" w:rsidRPr="00F062DB" w:rsidRDefault="00D00FFD" w:rsidP="00D00FFD">
      <w:pPr>
        <w:spacing w:after="0" w:line="240" w:lineRule="auto"/>
        <w:jc w:val="both"/>
        <w:rPr>
          <w:rFonts w:ascii="Arial" w:hAnsi="Arial" w:cs="Arial"/>
          <w:sz w:val="20"/>
          <w:szCs w:val="20"/>
          <w:lang w:val="en-GB"/>
        </w:rPr>
      </w:pPr>
      <w:r w:rsidRPr="00F062DB">
        <w:rPr>
          <w:rFonts w:ascii="Arial" w:hAnsi="Arial" w:cs="Arial"/>
          <w:sz w:val="20"/>
          <w:szCs w:val="20"/>
          <w:lang w:val="en-GB"/>
        </w:rPr>
        <w:t xml:space="preserve">The consolidated operating expenses in the period 1 January – 30 </w:t>
      </w:r>
      <w:r w:rsidR="00CE2192" w:rsidRPr="00F062DB">
        <w:rPr>
          <w:rFonts w:ascii="Arial" w:hAnsi="Arial" w:cs="Arial"/>
          <w:sz w:val="20"/>
          <w:szCs w:val="20"/>
          <w:lang w:val="en-GB"/>
        </w:rPr>
        <w:t>September</w:t>
      </w:r>
      <w:r w:rsidRPr="00F062DB">
        <w:rPr>
          <w:rFonts w:ascii="Arial" w:hAnsi="Arial" w:cs="Arial"/>
          <w:sz w:val="20"/>
          <w:szCs w:val="20"/>
          <w:lang w:val="en-GB"/>
        </w:rPr>
        <w:t xml:space="preserve"> 2025 amounted to EUR </w:t>
      </w:r>
      <w:r w:rsidR="00F062DB" w:rsidRPr="00F062DB">
        <w:rPr>
          <w:rFonts w:ascii="Arial" w:hAnsi="Arial" w:cs="Arial"/>
          <w:sz w:val="20"/>
          <w:szCs w:val="20"/>
          <w:lang w:val="en-GB"/>
        </w:rPr>
        <w:t>26</w:t>
      </w:r>
      <w:r w:rsidRPr="00F062DB">
        <w:rPr>
          <w:rFonts w:ascii="Arial" w:hAnsi="Arial" w:cs="Arial"/>
          <w:sz w:val="20"/>
          <w:szCs w:val="20"/>
          <w:lang w:val="en-GB"/>
        </w:rPr>
        <w:t>.</w:t>
      </w:r>
      <w:r w:rsidR="00F062DB" w:rsidRPr="00F062DB">
        <w:rPr>
          <w:rFonts w:ascii="Arial" w:hAnsi="Arial" w:cs="Arial"/>
          <w:sz w:val="20"/>
          <w:szCs w:val="20"/>
          <w:lang w:val="en-GB"/>
        </w:rPr>
        <w:t>9</w:t>
      </w:r>
      <w:r w:rsidRPr="00F062DB">
        <w:rPr>
          <w:rFonts w:ascii="Arial" w:hAnsi="Arial" w:cs="Arial"/>
          <w:sz w:val="20"/>
          <w:szCs w:val="20"/>
          <w:lang w:val="en-GB"/>
        </w:rPr>
        <w:t xml:space="preserve"> million and consisted of general and administrative expenses and other operating expenses.</w:t>
      </w:r>
    </w:p>
    <w:p w14:paraId="66FAA24A" w14:textId="77777777" w:rsidR="00D00FFD" w:rsidRPr="00F062DB" w:rsidRDefault="00D00FFD" w:rsidP="00D00FFD">
      <w:pPr>
        <w:spacing w:after="0" w:line="240" w:lineRule="auto"/>
        <w:jc w:val="both"/>
        <w:rPr>
          <w:rFonts w:ascii="Arial" w:hAnsi="Arial" w:cs="Arial"/>
          <w:sz w:val="20"/>
          <w:szCs w:val="20"/>
          <w:lang w:val="en-GB"/>
        </w:rPr>
      </w:pPr>
    </w:p>
    <w:p w14:paraId="3830D763" w14:textId="39E26B3F" w:rsidR="00D00FFD" w:rsidRPr="00F062DB" w:rsidRDefault="00D00FFD" w:rsidP="003C4C06">
      <w:pPr>
        <w:spacing w:after="0" w:line="240" w:lineRule="auto"/>
        <w:jc w:val="both"/>
        <w:rPr>
          <w:rFonts w:ascii="Arial" w:hAnsi="Arial" w:cs="Arial"/>
          <w:sz w:val="20"/>
          <w:szCs w:val="20"/>
          <w:lang w:val="en-GB"/>
        </w:rPr>
      </w:pPr>
      <w:r w:rsidRPr="00F062DB">
        <w:rPr>
          <w:rFonts w:ascii="Arial" w:hAnsi="Arial" w:cs="Arial"/>
          <w:sz w:val="20"/>
          <w:szCs w:val="20"/>
          <w:lang w:val="en-GB"/>
        </w:rPr>
        <w:t xml:space="preserve">On 30 </w:t>
      </w:r>
      <w:r w:rsidR="00830989" w:rsidRPr="00F062DB">
        <w:rPr>
          <w:rFonts w:ascii="Arial" w:hAnsi="Arial" w:cs="Arial"/>
          <w:sz w:val="20"/>
          <w:szCs w:val="20"/>
          <w:lang w:val="en-GB"/>
        </w:rPr>
        <w:t>September</w:t>
      </w:r>
      <w:r w:rsidRPr="00F062DB">
        <w:rPr>
          <w:rFonts w:ascii="Arial" w:hAnsi="Arial" w:cs="Arial"/>
          <w:sz w:val="20"/>
          <w:szCs w:val="20"/>
          <w:lang w:val="en-GB"/>
        </w:rPr>
        <w:t xml:space="preserve"> 2025, the Group had 47</w:t>
      </w:r>
      <w:r w:rsidR="00F062DB" w:rsidRPr="00F062DB">
        <w:rPr>
          <w:rFonts w:ascii="Arial" w:hAnsi="Arial" w:cs="Arial"/>
          <w:sz w:val="20"/>
          <w:szCs w:val="20"/>
          <w:lang w:val="en-GB"/>
        </w:rPr>
        <w:t>4</w:t>
      </w:r>
      <w:r w:rsidRPr="00F062DB">
        <w:rPr>
          <w:rFonts w:ascii="Arial" w:hAnsi="Arial" w:cs="Arial"/>
          <w:sz w:val="20"/>
          <w:szCs w:val="20"/>
          <w:lang w:val="en-GB"/>
        </w:rPr>
        <w:t xml:space="preserve"> employees (on 30 </w:t>
      </w:r>
      <w:r w:rsidR="00830989" w:rsidRPr="00F062DB">
        <w:rPr>
          <w:rFonts w:ascii="Arial" w:hAnsi="Arial" w:cs="Arial"/>
          <w:sz w:val="20"/>
          <w:szCs w:val="20"/>
          <w:lang w:val="en-GB"/>
        </w:rPr>
        <w:t>September</w:t>
      </w:r>
      <w:r w:rsidRPr="00F062DB">
        <w:rPr>
          <w:rFonts w:ascii="Arial" w:hAnsi="Arial" w:cs="Arial"/>
          <w:sz w:val="20"/>
          <w:szCs w:val="20"/>
          <w:lang w:val="en-GB"/>
        </w:rPr>
        <w:t xml:space="preserve"> 2024: </w:t>
      </w:r>
      <w:r w:rsidR="00830989" w:rsidRPr="00F062DB">
        <w:rPr>
          <w:rFonts w:ascii="Arial" w:hAnsi="Arial" w:cs="Arial"/>
          <w:sz w:val="20"/>
          <w:szCs w:val="20"/>
          <w:lang w:val="en-GB"/>
        </w:rPr>
        <w:t>456</w:t>
      </w:r>
      <w:r w:rsidRPr="00F062DB">
        <w:rPr>
          <w:rFonts w:ascii="Arial" w:hAnsi="Arial" w:cs="Arial"/>
          <w:sz w:val="20"/>
          <w:szCs w:val="20"/>
          <w:lang w:val="en-GB"/>
        </w:rPr>
        <w:t xml:space="preserve"> employees).</w:t>
      </w:r>
    </w:p>
    <w:p w14:paraId="69A07D9D" w14:textId="77777777" w:rsidR="001E7BCE" w:rsidRPr="00F062DB" w:rsidRDefault="001E7BCE" w:rsidP="00E519AB">
      <w:pPr>
        <w:spacing w:after="0"/>
        <w:rPr>
          <w:rFonts w:ascii="Arial" w:hAnsi="Arial" w:cs="Arial"/>
          <w:sz w:val="20"/>
          <w:szCs w:val="20"/>
          <w:lang w:val="en-GB"/>
        </w:rPr>
      </w:pPr>
    </w:p>
    <w:p w14:paraId="4650EE2F" w14:textId="77777777" w:rsidR="0031684C" w:rsidRPr="00F062DB" w:rsidRDefault="0031684C" w:rsidP="00E519AB">
      <w:pPr>
        <w:spacing w:after="0"/>
        <w:rPr>
          <w:rFonts w:ascii="Arial" w:hAnsi="Arial" w:cs="Arial"/>
          <w:sz w:val="20"/>
          <w:szCs w:val="20"/>
          <w:lang w:val="en-GB"/>
        </w:rPr>
      </w:pPr>
      <w:r w:rsidRPr="00F062DB">
        <w:rPr>
          <w:rFonts w:ascii="Arial" w:hAnsi="Arial" w:cs="Arial"/>
          <w:sz w:val="20"/>
          <w:szCs w:val="20"/>
          <w:lang w:val="en-GB"/>
        </w:rPr>
        <w:t>Assets and liabilities of the Group</w:t>
      </w:r>
    </w:p>
    <w:p w14:paraId="29CE6781" w14:textId="77777777" w:rsidR="0031684C" w:rsidRPr="00F062DB" w:rsidRDefault="0031684C" w:rsidP="0031684C">
      <w:pPr>
        <w:spacing w:after="0" w:line="240" w:lineRule="auto"/>
        <w:jc w:val="both"/>
        <w:rPr>
          <w:rFonts w:ascii="Arial" w:hAnsi="Arial" w:cs="Arial"/>
          <w:sz w:val="20"/>
          <w:szCs w:val="20"/>
          <w:lang w:val="en-GB"/>
        </w:rPr>
      </w:pPr>
    </w:p>
    <w:p w14:paraId="6E657EF3" w14:textId="3F603BBF" w:rsidR="0031684C" w:rsidRPr="0031684C" w:rsidRDefault="0031684C" w:rsidP="0031684C">
      <w:pPr>
        <w:spacing w:after="0" w:line="240" w:lineRule="auto"/>
        <w:jc w:val="both"/>
        <w:rPr>
          <w:rFonts w:ascii="Arial" w:hAnsi="Arial" w:cs="Arial"/>
          <w:sz w:val="20"/>
          <w:szCs w:val="20"/>
          <w:lang w:val="en-GB"/>
        </w:rPr>
      </w:pPr>
      <w:r w:rsidRPr="00F062DB">
        <w:rPr>
          <w:rFonts w:ascii="Arial" w:hAnsi="Arial" w:cs="Arial"/>
          <w:sz w:val="20"/>
          <w:szCs w:val="20"/>
          <w:lang w:val="en-GB"/>
        </w:rPr>
        <w:t>Total assets of the Group on consolidated basis amount to EUR 3,9</w:t>
      </w:r>
      <w:r w:rsidR="00F062DB" w:rsidRPr="00F062DB">
        <w:rPr>
          <w:rFonts w:ascii="Arial" w:hAnsi="Arial" w:cs="Arial"/>
          <w:sz w:val="20"/>
          <w:szCs w:val="20"/>
          <w:lang w:val="en-GB"/>
        </w:rPr>
        <w:t>55</w:t>
      </w:r>
      <w:r w:rsidRPr="00F062DB">
        <w:rPr>
          <w:rFonts w:ascii="Arial" w:hAnsi="Arial" w:cs="Arial"/>
          <w:sz w:val="20"/>
          <w:szCs w:val="20"/>
          <w:lang w:val="en-GB"/>
        </w:rPr>
        <w:t>.</w:t>
      </w:r>
      <w:r w:rsidR="00F062DB">
        <w:rPr>
          <w:rFonts w:ascii="Arial" w:hAnsi="Arial" w:cs="Arial"/>
          <w:sz w:val="20"/>
          <w:szCs w:val="20"/>
          <w:lang w:val="en-GB"/>
        </w:rPr>
        <w:t>2</w:t>
      </w:r>
      <w:r w:rsidRPr="0031684C">
        <w:rPr>
          <w:rFonts w:ascii="Arial" w:hAnsi="Arial" w:cs="Arial"/>
          <w:sz w:val="20"/>
          <w:szCs w:val="20"/>
          <w:lang w:val="en-GB"/>
        </w:rPr>
        <w:t xml:space="preserve"> million and </w:t>
      </w:r>
      <w:r w:rsidR="00F062DB">
        <w:rPr>
          <w:rFonts w:ascii="Arial" w:hAnsi="Arial" w:cs="Arial"/>
          <w:sz w:val="20"/>
          <w:szCs w:val="20"/>
          <w:lang w:val="en-GB"/>
        </w:rPr>
        <w:t xml:space="preserve">decreased by 1.1 </w:t>
      </w:r>
      <w:r w:rsidR="00F062DB" w:rsidRPr="00F062DB">
        <w:rPr>
          <w:rFonts w:ascii="Arial" w:hAnsi="Arial" w:cs="Arial"/>
          <w:sz w:val="20"/>
          <w:szCs w:val="20"/>
          <w:lang w:val="en-GB"/>
        </w:rPr>
        <w:t xml:space="preserve">percent </w:t>
      </w:r>
      <w:r w:rsidR="00F062DB">
        <w:rPr>
          <w:rFonts w:ascii="Arial" w:hAnsi="Arial" w:cs="Arial"/>
          <w:sz w:val="20"/>
          <w:szCs w:val="20"/>
          <w:lang w:val="en-GB"/>
        </w:rPr>
        <w:t>compared to the beginning of the year.</w:t>
      </w:r>
    </w:p>
    <w:p w14:paraId="46C42E3B" w14:textId="77777777" w:rsidR="0031684C" w:rsidRPr="0031684C" w:rsidRDefault="0031684C" w:rsidP="0031684C">
      <w:pPr>
        <w:spacing w:after="0" w:line="240" w:lineRule="auto"/>
        <w:jc w:val="both"/>
        <w:rPr>
          <w:rFonts w:ascii="Arial" w:hAnsi="Arial" w:cs="Arial"/>
          <w:sz w:val="20"/>
          <w:szCs w:val="20"/>
          <w:lang w:val="en-GB"/>
        </w:rPr>
      </w:pPr>
    </w:p>
    <w:p w14:paraId="6F2E744F" w14:textId="38B55409" w:rsidR="0031684C" w:rsidRPr="00A1027C" w:rsidRDefault="0031684C" w:rsidP="0031684C">
      <w:pPr>
        <w:spacing w:after="0" w:line="240" w:lineRule="auto"/>
        <w:jc w:val="both"/>
        <w:rPr>
          <w:rFonts w:ascii="Arial" w:hAnsi="Arial" w:cs="Arial"/>
          <w:sz w:val="20"/>
          <w:szCs w:val="20"/>
          <w:lang w:val="en-GB"/>
        </w:rPr>
      </w:pPr>
      <w:r w:rsidRPr="0031684C">
        <w:rPr>
          <w:rFonts w:ascii="Arial" w:hAnsi="Arial" w:cs="Arial"/>
          <w:sz w:val="20"/>
          <w:szCs w:val="20"/>
          <w:lang w:val="en-GB"/>
        </w:rPr>
        <w:t xml:space="preserve">In the structure of assets, the major portion relates to the lending activities of the parent company, i.e. net loans </w:t>
      </w:r>
      <w:r w:rsidRPr="00A1027C">
        <w:rPr>
          <w:rFonts w:ascii="Arial" w:hAnsi="Arial" w:cs="Arial"/>
          <w:sz w:val="20"/>
          <w:szCs w:val="20"/>
          <w:lang w:val="en-GB"/>
        </w:rPr>
        <w:t>account for 8</w:t>
      </w:r>
      <w:r w:rsidR="00F062DB" w:rsidRPr="00A1027C">
        <w:rPr>
          <w:rFonts w:ascii="Arial" w:hAnsi="Arial" w:cs="Arial"/>
          <w:sz w:val="20"/>
          <w:szCs w:val="20"/>
          <w:lang w:val="en-GB"/>
        </w:rPr>
        <w:t>5</w:t>
      </w:r>
      <w:r w:rsidRPr="00A1027C">
        <w:rPr>
          <w:rFonts w:ascii="Arial" w:hAnsi="Arial" w:cs="Arial"/>
          <w:sz w:val="20"/>
          <w:szCs w:val="20"/>
          <w:lang w:val="en-GB"/>
        </w:rPr>
        <w:t>.</w:t>
      </w:r>
      <w:r w:rsidR="00F062DB" w:rsidRPr="00A1027C">
        <w:rPr>
          <w:rFonts w:ascii="Arial" w:hAnsi="Arial" w:cs="Arial"/>
          <w:sz w:val="20"/>
          <w:szCs w:val="20"/>
          <w:lang w:val="en-GB"/>
        </w:rPr>
        <w:t>8</w:t>
      </w:r>
      <w:r w:rsidRPr="00A1027C">
        <w:rPr>
          <w:rFonts w:ascii="Arial" w:hAnsi="Arial" w:cs="Arial"/>
          <w:sz w:val="20"/>
          <w:szCs w:val="20"/>
          <w:lang w:val="en-GB"/>
        </w:rPr>
        <w:t xml:space="preserve"> percent of total assets.</w:t>
      </w:r>
    </w:p>
    <w:p w14:paraId="6430E399" w14:textId="77777777" w:rsidR="0031684C" w:rsidRPr="00A1027C" w:rsidRDefault="0031684C" w:rsidP="0031684C">
      <w:pPr>
        <w:spacing w:after="0" w:line="240" w:lineRule="auto"/>
        <w:jc w:val="both"/>
        <w:rPr>
          <w:rFonts w:ascii="Arial" w:hAnsi="Arial" w:cs="Arial"/>
          <w:sz w:val="20"/>
          <w:szCs w:val="20"/>
          <w:lang w:val="en-GB"/>
        </w:rPr>
      </w:pPr>
    </w:p>
    <w:p w14:paraId="429849CF" w14:textId="2192A9D3" w:rsidR="0031684C" w:rsidRPr="00A1027C" w:rsidRDefault="0031684C" w:rsidP="0031684C">
      <w:pPr>
        <w:spacing w:after="0" w:line="240" w:lineRule="auto"/>
        <w:jc w:val="both"/>
        <w:rPr>
          <w:rFonts w:ascii="Arial" w:hAnsi="Arial" w:cs="Arial"/>
          <w:sz w:val="20"/>
          <w:szCs w:val="20"/>
          <w:lang w:val="en-GB"/>
        </w:rPr>
      </w:pPr>
      <w:r w:rsidRPr="00A1027C">
        <w:rPr>
          <w:rFonts w:ascii="Arial" w:hAnsi="Arial" w:cs="Arial"/>
          <w:sz w:val="20"/>
          <w:szCs w:val="20"/>
          <w:lang w:val="en-GB"/>
        </w:rPr>
        <w:t xml:space="preserve">Total liabilities and total equity as </w:t>
      </w:r>
      <w:proofErr w:type="gramStart"/>
      <w:r w:rsidRPr="00A1027C">
        <w:rPr>
          <w:rFonts w:ascii="Arial" w:hAnsi="Arial" w:cs="Arial"/>
          <w:sz w:val="20"/>
          <w:szCs w:val="20"/>
          <w:lang w:val="en-GB"/>
        </w:rPr>
        <w:t>at</w:t>
      </w:r>
      <w:proofErr w:type="gramEnd"/>
      <w:r w:rsidRPr="00A1027C">
        <w:rPr>
          <w:rFonts w:ascii="Arial" w:hAnsi="Arial" w:cs="Arial"/>
          <w:sz w:val="20"/>
          <w:szCs w:val="20"/>
          <w:lang w:val="en-GB"/>
        </w:rPr>
        <w:t xml:space="preserve"> 30 </w:t>
      </w:r>
      <w:r w:rsidR="007B0E8F" w:rsidRPr="00A1027C">
        <w:rPr>
          <w:rFonts w:ascii="Arial" w:hAnsi="Arial" w:cs="Arial"/>
          <w:sz w:val="20"/>
          <w:szCs w:val="20"/>
          <w:lang w:val="en-GB"/>
        </w:rPr>
        <w:t>September</w:t>
      </w:r>
      <w:r w:rsidRPr="00A1027C">
        <w:rPr>
          <w:rFonts w:ascii="Arial" w:hAnsi="Arial" w:cs="Arial"/>
          <w:sz w:val="20"/>
          <w:szCs w:val="20"/>
          <w:lang w:val="en-GB"/>
        </w:rPr>
        <w:t xml:space="preserve"> 2025 amount to EUR 3,9</w:t>
      </w:r>
      <w:r w:rsidR="00F062DB" w:rsidRPr="00A1027C">
        <w:rPr>
          <w:rFonts w:ascii="Arial" w:hAnsi="Arial" w:cs="Arial"/>
          <w:sz w:val="20"/>
          <w:szCs w:val="20"/>
          <w:lang w:val="en-GB"/>
        </w:rPr>
        <w:t>55</w:t>
      </w:r>
      <w:r w:rsidRPr="00A1027C">
        <w:rPr>
          <w:rFonts w:ascii="Arial" w:hAnsi="Arial" w:cs="Arial"/>
          <w:sz w:val="20"/>
          <w:szCs w:val="20"/>
          <w:lang w:val="en-GB"/>
        </w:rPr>
        <w:t>.</w:t>
      </w:r>
      <w:r w:rsidR="00F062DB" w:rsidRPr="00A1027C">
        <w:rPr>
          <w:rFonts w:ascii="Arial" w:hAnsi="Arial" w:cs="Arial"/>
          <w:sz w:val="20"/>
          <w:szCs w:val="20"/>
          <w:lang w:val="en-GB"/>
        </w:rPr>
        <w:t>2</w:t>
      </w:r>
      <w:r w:rsidRPr="00A1027C">
        <w:rPr>
          <w:rFonts w:ascii="Arial" w:hAnsi="Arial" w:cs="Arial"/>
          <w:sz w:val="20"/>
          <w:szCs w:val="20"/>
          <w:lang w:val="en-GB"/>
        </w:rPr>
        <w:t xml:space="preserve"> million, of which amount total liabilities equal EUR 2,4</w:t>
      </w:r>
      <w:r w:rsidR="00F062DB" w:rsidRPr="00A1027C">
        <w:rPr>
          <w:rFonts w:ascii="Arial" w:hAnsi="Arial" w:cs="Arial"/>
          <w:sz w:val="20"/>
          <w:szCs w:val="20"/>
          <w:lang w:val="en-GB"/>
        </w:rPr>
        <w:t>00</w:t>
      </w:r>
      <w:r w:rsidRPr="00A1027C">
        <w:rPr>
          <w:rFonts w:ascii="Arial" w:hAnsi="Arial" w:cs="Arial"/>
          <w:sz w:val="20"/>
          <w:szCs w:val="20"/>
          <w:lang w:val="en-GB"/>
        </w:rPr>
        <w:t>.</w:t>
      </w:r>
      <w:r w:rsidR="00F062DB" w:rsidRPr="00A1027C">
        <w:rPr>
          <w:rFonts w:ascii="Arial" w:hAnsi="Arial" w:cs="Arial"/>
          <w:sz w:val="20"/>
          <w:szCs w:val="20"/>
          <w:lang w:val="en-GB"/>
        </w:rPr>
        <w:t xml:space="preserve">4 </w:t>
      </w:r>
      <w:r w:rsidRPr="00A1027C">
        <w:rPr>
          <w:rFonts w:ascii="Arial" w:hAnsi="Arial" w:cs="Arial"/>
          <w:sz w:val="20"/>
          <w:szCs w:val="20"/>
          <w:lang w:val="en-GB"/>
        </w:rPr>
        <w:t>million, i.e. 60.</w:t>
      </w:r>
      <w:r w:rsidR="00F062DB" w:rsidRPr="00A1027C">
        <w:rPr>
          <w:rFonts w:ascii="Arial" w:hAnsi="Arial" w:cs="Arial"/>
          <w:sz w:val="20"/>
          <w:szCs w:val="20"/>
          <w:lang w:val="en-GB"/>
        </w:rPr>
        <w:t>7</w:t>
      </w:r>
      <w:r w:rsidRPr="00A1027C">
        <w:rPr>
          <w:rFonts w:ascii="Arial" w:hAnsi="Arial" w:cs="Arial"/>
          <w:sz w:val="20"/>
          <w:szCs w:val="20"/>
          <w:lang w:val="en-GB"/>
        </w:rPr>
        <w:t xml:space="preserve"> percent.</w:t>
      </w:r>
    </w:p>
    <w:p w14:paraId="6754733F" w14:textId="77777777" w:rsidR="0031684C" w:rsidRPr="00A1027C" w:rsidRDefault="0031684C" w:rsidP="0031684C">
      <w:pPr>
        <w:spacing w:after="0" w:line="240" w:lineRule="auto"/>
        <w:jc w:val="both"/>
        <w:rPr>
          <w:rFonts w:ascii="Arial" w:hAnsi="Arial" w:cs="Arial"/>
          <w:sz w:val="20"/>
          <w:szCs w:val="20"/>
          <w:lang w:val="en-GB"/>
        </w:rPr>
      </w:pPr>
    </w:p>
    <w:p w14:paraId="2DD62B0E" w14:textId="36EF1934" w:rsidR="0031684C" w:rsidRPr="00A1027C" w:rsidRDefault="0031684C" w:rsidP="0031684C">
      <w:pPr>
        <w:spacing w:after="0" w:line="240" w:lineRule="auto"/>
        <w:jc w:val="both"/>
        <w:rPr>
          <w:rFonts w:ascii="Arial" w:hAnsi="Arial" w:cs="Arial"/>
          <w:sz w:val="20"/>
          <w:szCs w:val="20"/>
          <w:lang w:val="en-GB"/>
        </w:rPr>
      </w:pPr>
      <w:r w:rsidRPr="00A1027C">
        <w:rPr>
          <w:rFonts w:ascii="Arial" w:hAnsi="Arial" w:cs="Arial"/>
          <w:sz w:val="20"/>
          <w:szCs w:val="20"/>
          <w:lang w:val="en-GB"/>
        </w:rPr>
        <w:t>In total liabilities and total equity of the Group, the major portion, i.e. 5</w:t>
      </w:r>
      <w:r w:rsidR="00F062DB" w:rsidRPr="00A1027C">
        <w:rPr>
          <w:rFonts w:ascii="Arial" w:hAnsi="Arial" w:cs="Arial"/>
          <w:sz w:val="20"/>
          <w:szCs w:val="20"/>
          <w:lang w:val="en-GB"/>
        </w:rPr>
        <w:t>6</w:t>
      </w:r>
      <w:r w:rsidRPr="00A1027C">
        <w:rPr>
          <w:rFonts w:ascii="Arial" w:hAnsi="Arial" w:cs="Arial"/>
          <w:sz w:val="20"/>
          <w:szCs w:val="20"/>
          <w:lang w:val="en-GB"/>
        </w:rPr>
        <w:t>.</w:t>
      </w:r>
      <w:r w:rsidR="00F062DB" w:rsidRPr="00A1027C">
        <w:rPr>
          <w:rFonts w:ascii="Arial" w:hAnsi="Arial" w:cs="Arial"/>
          <w:sz w:val="20"/>
          <w:szCs w:val="20"/>
          <w:lang w:val="en-GB"/>
        </w:rPr>
        <w:t>6</w:t>
      </w:r>
      <w:r w:rsidRPr="00A1027C">
        <w:rPr>
          <w:rFonts w:ascii="Arial" w:hAnsi="Arial" w:cs="Arial"/>
          <w:sz w:val="20"/>
          <w:szCs w:val="20"/>
          <w:lang w:val="en-GB"/>
        </w:rPr>
        <w:t xml:space="preserve"> percent, consists of borrowings of the parent company.</w:t>
      </w:r>
    </w:p>
    <w:p w14:paraId="0C3E7289" w14:textId="77777777" w:rsidR="0031684C" w:rsidRPr="00A1027C" w:rsidRDefault="0031684C" w:rsidP="0031684C">
      <w:pPr>
        <w:spacing w:after="0" w:line="240" w:lineRule="auto"/>
        <w:jc w:val="both"/>
        <w:rPr>
          <w:rFonts w:ascii="Arial" w:hAnsi="Arial" w:cs="Arial"/>
          <w:sz w:val="16"/>
          <w:szCs w:val="16"/>
          <w:lang w:val="en-GB"/>
        </w:rPr>
      </w:pPr>
    </w:p>
    <w:p w14:paraId="49419784" w14:textId="3F079958" w:rsidR="00834B85" w:rsidRDefault="0031684C" w:rsidP="0031684C">
      <w:pPr>
        <w:spacing w:after="0" w:line="240" w:lineRule="auto"/>
        <w:jc w:val="both"/>
        <w:rPr>
          <w:rFonts w:ascii="Arial" w:hAnsi="Arial" w:cs="Arial"/>
          <w:sz w:val="20"/>
          <w:szCs w:val="20"/>
          <w:lang w:val="en-GB"/>
        </w:rPr>
      </w:pPr>
      <w:r w:rsidRPr="00A1027C">
        <w:rPr>
          <w:rFonts w:ascii="Arial" w:hAnsi="Arial" w:cs="Arial"/>
          <w:sz w:val="20"/>
          <w:szCs w:val="20"/>
          <w:lang w:val="en-GB"/>
        </w:rPr>
        <w:t>At the end of the reporting period, total equity on consolidated basis amounted to EUR 1,5</w:t>
      </w:r>
      <w:r w:rsidR="00F062DB" w:rsidRPr="00A1027C">
        <w:rPr>
          <w:rFonts w:ascii="Arial" w:hAnsi="Arial" w:cs="Arial"/>
          <w:sz w:val="20"/>
          <w:szCs w:val="20"/>
          <w:lang w:val="en-GB"/>
        </w:rPr>
        <w:t>54</w:t>
      </w:r>
      <w:r w:rsidRPr="00A1027C">
        <w:rPr>
          <w:rFonts w:ascii="Arial" w:hAnsi="Arial" w:cs="Arial"/>
          <w:sz w:val="20"/>
          <w:szCs w:val="20"/>
          <w:lang w:val="en-GB"/>
        </w:rPr>
        <w:t>.</w:t>
      </w:r>
      <w:r w:rsidR="00F062DB" w:rsidRPr="00A1027C">
        <w:rPr>
          <w:rFonts w:ascii="Arial" w:hAnsi="Arial" w:cs="Arial"/>
          <w:sz w:val="20"/>
          <w:szCs w:val="20"/>
          <w:lang w:val="en-GB"/>
        </w:rPr>
        <w:t>8</w:t>
      </w:r>
      <w:r w:rsidRPr="00A1027C">
        <w:rPr>
          <w:rFonts w:ascii="Arial" w:hAnsi="Arial" w:cs="Arial"/>
          <w:sz w:val="20"/>
          <w:szCs w:val="20"/>
          <w:lang w:val="en-GB"/>
        </w:rPr>
        <w:t xml:space="preserve"> million and accounted for 39.</w:t>
      </w:r>
      <w:r w:rsidR="00F062DB" w:rsidRPr="00A1027C">
        <w:rPr>
          <w:rFonts w:ascii="Arial" w:hAnsi="Arial" w:cs="Arial"/>
          <w:sz w:val="20"/>
          <w:szCs w:val="20"/>
          <w:lang w:val="en-GB"/>
        </w:rPr>
        <w:t>3</w:t>
      </w:r>
      <w:r w:rsidRPr="0031684C">
        <w:rPr>
          <w:rFonts w:ascii="Arial" w:hAnsi="Arial" w:cs="Arial"/>
          <w:sz w:val="20"/>
          <w:szCs w:val="20"/>
          <w:lang w:val="en-GB"/>
        </w:rPr>
        <w:t xml:space="preserve"> percent of total liabilities and total equity of the Group.  </w:t>
      </w:r>
    </w:p>
    <w:p w14:paraId="4A6DE6CE" w14:textId="77777777" w:rsidR="0031684C" w:rsidRPr="008D3D58" w:rsidRDefault="0031684C" w:rsidP="0031684C">
      <w:pPr>
        <w:spacing w:after="0" w:line="240" w:lineRule="auto"/>
        <w:jc w:val="both"/>
        <w:rPr>
          <w:rFonts w:ascii="Arial" w:hAnsi="Arial" w:cs="Arial"/>
          <w:sz w:val="16"/>
          <w:szCs w:val="16"/>
          <w:lang w:val="en-GB"/>
        </w:rPr>
      </w:pPr>
    </w:p>
    <w:p w14:paraId="2E0F8121" w14:textId="1E0662C5" w:rsidR="00A23D78" w:rsidRDefault="00293925" w:rsidP="0031684C">
      <w:pPr>
        <w:spacing w:after="0" w:line="240" w:lineRule="auto"/>
        <w:jc w:val="both"/>
        <w:rPr>
          <w:rFonts w:ascii="Arial" w:hAnsi="Arial" w:cs="Arial"/>
          <w:b/>
          <w:bCs/>
          <w:sz w:val="20"/>
          <w:szCs w:val="20"/>
          <w:lang w:val="en-GB"/>
        </w:rPr>
      </w:pPr>
      <w:r w:rsidRPr="00293925">
        <w:rPr>
          <w:rFonts w:ascii="Arial" w:hAnsi="Arial" w:cs="Arial"/>
          <w:b/>
          <w:bCs/>
          <w:sz w:val="20"/>
          <w:szCs w:val="20"/>
          <w:lang w:val="en-GB"/>
        </w:rPr>
        <w:t xml:space="preserve">Results of </w:t>
      </w:r>
      <w:r w:rsidR="008F4AB2">
        <w:rPr>
          <w:rFonts w:ascii="Arial" w:hAnsi="Arial" w:cs="Arial"/>
          <w:b/>
          <w:bCs/>
          <w:sz w:val="20"/>
          <w:szCs w:val="20"/>
          <w:lang w:val="en-GB"/>
        </w:rPr>
        <w:t>HBOR</w:t>
      </w:r>
    </w:p>
    <w:p w14:paraId="256EBC36" w14:textId="77777777" w:rsidR="008F4AB2" w:rsidRPr="008D3D58" w:rsidRDefault="008F4AB2" w:rsidP="0031684C">
      <w:pPr>
        <w:spacing w:after="0" w:line="240" w:lineRule="auto"/>
        <w:jc w:val="both"/>
        <w:rPr>
          <w:rFonts w:ascii="Arial" w:hAnsi="Arial" w:cs="Arial"/>
          <w:b/>
          <w:bCs/>
          <w:sz w:val="16"/>
          <w:szCs w:val="16"/>
          <w:lang w:val="en-GB"/>
        </w:rPr>
      </w:pPr>
    </w:p>
    <w:p w14:paraId="75F2C689" w14:textId="06259F42" w:rsidR="008F4AB2" w:rsidRDefault="000A3DAD" w:rsidP="0031684C">
      <w:pPr>
        <w:spacing w:after="0" w:line="240" w:lineRule="auto"/>
        <w:jc w:val="both"/>
        <w:rPr>
          <w:rFonts w:ascii="Arial" w:hAnsi="Arial" w:cs="Arial"/>
          <w:sz w:val="20"/>
          <w:szCs w:val="20"/>
          <w:lang w:val="en-GB"/>
        </w:rPr>
      </w:pPr>
      <w:r w:rsidRPr="000A3DAD">
        <w:rPr>
          <w:rFonts w:ascii="Arial" w:hAnsi="Arial" w:cs="Arial"/>
          <w:sz w:val="20"/>
          <w:szCs w:val="20"/>
          <w:lang w:val="en-GB"/>
        </w:rPr>
        <w:t>The following text gives an overview and explanation of the significant changes in financial position and operating performance in the reporting period.</w:t>
      </w:r>
    </w:p>
    <w:p w14:paraId="06AFD111" w14:textId="77777777" w:rsidR="000A3DAD" w:rsidRPr="008D3D58" w:rsidRDefault="000A3DAD" w:rsidP="0031684C">
      <w:pPr>
        <w:spacing w:after="0" w:line="240" w:lineRule="auto"/>
        <w:jc w:val="both"/>
        <w:rPr>
          <w:rFonts w:ascii="Arial" w:hAnsi="Arial" w:cs="Arial"/>
          <w:sz w:val="16"/>
          <w:szCs w:val="16"/>
          <w:lang w:val="en-GB"/>
        </w:rPr>
      </w:pPr>
    </w:p>
    <w:p w14:paraId="47E43372" w14:textId="77777777" w:rsidR="00AC5907" w:rsidRDefault="003551B6" w:rsidP="00AC5907">
      <w:pPr>
        <w:spacing w:after="0" w:line="240" w:lineRule="auto"/>
        <w:jc w:val="both"/>
        <w:rPr>
          <w:rFonts w:ascii="Arial" w:hAnsi="Arial" w:cs="Arial"/>
          <w:b/>
          <w:bCs/>
          <w:sz w:val="20"/>
          <w:szCs w:val="20"/>
          <w:lang w:val="en-GB"/>
        </w:rPr>
      </w:pPr>
      <w:r w:rsidRPr="003551B6">
        <w:rPr>
          <w:rFonts w:ascii="Arial" w:hAnsi="Arial" w:cs="Arial"/>
          <w:b/>
          <w:bCs/>
          <w:sz w:val="20"/>
          <w:szCs w:val="20"/>
          <w:lang w:val="en-GB"/>
        </w:rPr>
        <w:t xml:space="preserve">Financial performance </w:t>
      </w:r>
    </w:p>
    <w:p w14:paraId="6B028598" w14:textId="50656E80" w:rsidR="00834B85" w:rsidRPr="008D3D58" w:rsidRDefault="00834B85" w:rsidP="00AC5907">
      <w:pPr>
        <w:spacing w:after="0" w:line="240" w:lineRule="auto"/>
        <w:jc w:val="both"/>
        <w:rPr>
          <w:rFonts w:ascii="Arial" w:hAnsi="Arial" w:cs="Arial"/>
          <w:b/>
          <w:bCs/>
          <w:sz w:val="16"/>
          <w:szCs w:val="16"/>
          <w:lang w:val="en-GB"/>
        </w:rPr>
      </w:pPr>
    </w:p>
    <w:p w14:paraId="08E3F824" w14:textId="563F94F7" w:rsidR="00AC5907" w:rsidRPr="00A1027C" w:rsidRDefault="00AC5907" w:rsidP="00AC5907">
      <w:pPr>
        <w:tabs>
          <w:tab w:val="left" w:pos="-720"/>
        </w:tabs>
        <w:suppressAutoHyphens/>
        <w:spacing w:after="0" w:line="240" w:lineRule="auto"/>
        <w:jc w:val="both"/>
        <w:rPr>
          <w:rFonts w:ascii="Arial" w:hAnsi="Arial" w:cs="Arial"/>
          <w:spacing w:val="-3"/>
          <w:sz w:val="20"/>
          <w:szCs w:val="20"/>
          <w:lang w:val="en-GB"/>
        </w:rPr>
      </w:pPr>
      <w:r w:rsidRPr="005118FE">
        <w:rPr>
          <w:rFonts w:ascii="Arial" w:hAnsi="Arial" w:cs="Arial"/>
          <w:spacing w:val="-3"/>
          <w:sz w:val="20"/>
          <w:szCs w:val="20"/>
          <w:lang w:val="en-GB"/>
        </w:rPr>
        <w:t xml:space="preserve">In the period </w:t>
      </w:r>
      <w:r w:rsidRPr="00A1027C">
        <w:rPr>
          <w:rFonts w:ascii="Arial" w:hAnsi="Arial" w:cs="Arial"/>
          <w:spacing w:val="-3"/>
          <w:sz w:val="20"/>
          <w:szCs w:val="20"/>
          <w:lang w:val="en-GB"/>
        </w:rPr>
        <w:t xml:space="preserve">from 1 January to 30 </w:t>
      </w:r>
      <w:r w:rsidR="0068647A" w:rsidRPr="00A1027C">
        <w:rPr>
          <w:rFonts w:ascii="Arial" w:hAnsi="Arial" w:cs="Arial"/>
          <w:spacing w:val="-3"/>
          <w:sz w:val="20"/>
          <w:szCs w:val="20"/>
          <w:lang w:val="en-GB"/>
        </w:rPr>
        <w:t>September</w:t>
      </w:r>
      <w:r w:rsidRPr="00A1027C">
        <w:rPr>
          <w:rFonts w:ascii="Arial" w:hAnsi="Arial" w:cs="Arial"/>
          <w:spacing w:val="-3"/>
          <w:sz w:val="20"/>
          <w:szCs w:val="20"/>
          <w:lang w:val="en-GB"/>
        </w:rPr>
        <w:t xml:space="preserve"> 2025, HBOR generated total income of EUR 1</w:t>
      </w:r>
      <w:r w:rsidR="00A1027C" w:rsidRPr="00A1027C">
        <w:rPr>
          <w:rFonts w:ascii="Arial" w:hAnsi="Arial" w:cs="Arial"/>
          <w:spacing w:val="-3"/>
          <w:sz w:val="20"/>
          <w:szCs w:val="20"/>
          <w:lang w:val="en-GB"/>
        </w:rPr>
        <w:t>15</w:t>
      </w:r>
      <w:r w:rsidRPr="00A1027C">
        <w:rPr>
          <w:rFonts w:ascii="Arial" w:hAnsi="Arial" w:cs="Arial"/>
          <w:spacing w:val="-3"/>
          <w:sz w:val="20"/>
          <w:szCs w:val="20"/>
          <w:lang w:val="en-GB"/>
        </w:rPr>
        <w:t>.</w:t>
      </w:r>
      <w:r w:rsidR="00A1027C" w:rsidRPr="00A1027C">
        <w:rPr>
          <w:rFonts w:ascii="Arial" w:hAnsi="Arial" w:cs="Arial"/>
          <w:spacing w:val="-3"/>
          <w:sz w:val="20"/>
          <w:szCs w:val="20"/>
          <w:lang w:val="en-GB"/>
        </w:rPr>
        <w:t>3</w:t>
      </w:r>
      <w:r w:rsidRPr="00A1027C">
        <w:rPr>
          <w:rFonts w:ascii="Arial" w:hAnsi="Arial" w:cs="Arial"/>
          <w:spacing w:val="-3"/>
          <w:sz w:val="20"/>
          <w:szCs w:val="20"/>
          <w:lang w:val="en-GB"/>
        </w:rPr>
        <w:t xml:space="preserve"> million, expenses of EUR </w:t>
      </w:r>
      <w:r w:rsidR="00A1027C" w:rsidRPr="00A1027C">
        <w:rPr>
          <w:rFonts w:ascii="Arial" w:hAnsi="Arial" w:cs="Arial"/>
          <w:spacing w:val="-3"/>
          <w:sz w:val="20"/>
          <w:szCs w:val="20"/>
          <w:lang w:val="en-GB"/>
        </w:rPr>
        <w:t>68</w:t>
      </w:r>
      <w:r w:rsidRPr="00A1027C">
        <w:rPr>
          <w:rFonts w:ascii="Arial" w:hAnsi="Arial" w:cs="Arial"/>
          <w:spacing w:val="-3"/>
          <w:sz w:val="20"/>
          <w:szCs w:val="20"/>
          <w:lang w:val="en-GB"/>
        </w:rPr>
        <w:t>.</w:t>
      </w:r>
      <w:r w:rsidR="00A1027C" w:rsidRPr="00A1027C">
        <w:rPr>
          <w:rFonts w:ascii="Arial" w:hAnsi="Arial" w:cs="Arial"/>
          <w:spacing w:val="-3"/>
          <w:sz w:val="20"/>
          <w:szCs w:val="20"/>
          <w:lang w:val="en-GB"/>
        </w:rPr>
        <w:t>4</w:t>
      </w:r>
      <w:r w:rsidRPr="00A1027C">
        <w:rPr>
          <w:rFonts w:ascii="Arial" w:hAnsi="Arial" w:cs="Arial"/>
          <w:spacing w:val="-3"/>
          <w:sz w:val="20"/>
          <w:szCs w:val="20"/>
          <w:lang w:val="en-GB"/>
        </w:rPr>
        <w:t xml:space="preserve"> million and profit in the amount of EUR </w:t>
      </w:r>
      <w:r w:rsidR="00A1027C" w:rsidRPr="00A1027C">
        <w:rPr>
          <w:rFonts w:ascii="Arial" w:hAnsi="Arial" w:cs="Arial"/>
          <w:spacing w:val="-3"/>
          <w:sz w:val="20"/>
          <w:szCs w:val="20"/>
          <w:lang w:val="en-GB"/>
        </w:rPr>
        <w:t>46</w:t>
      </w:r>
      <w:r w:rsidRPr="00A1027C">
        <w:rPr>
          <w:rFonts w:ascii="Arial" w:hAnsi="Arial" w:cs="Arial"/>
          <w:spacing w:val="-3"/>
          <w:sz w:val="20"/>
          <w:szCs w:val="20"/>
          <w:lang w:val="en-GB"/>
        </w:rPr>
        <w:t xml:space="preserve">.9 million. HBOR’s profit generated in the reporting period increased by EUR </w:t>
      </w:r>
      <w:r w:rsidR="00A1027C" w:rsidRPr="00A1027C">
        <w:rPr>
          <w:rFonts w:ascii="Arial" w:hAnsi="Arial" w:cs="Arial"/>
          <w:spacing w:val="-3"/>
          <w:sz w:val="20"/>
          <w:szCs w:val="20"/>
          <w:lang w:val="en-GB"/>
        </w:rPr>
        <w:t>3</w:t>
      </w:r>
      <w:r w:rsidRPr="00A1027C">
        <w:rPr>
          <w:rFonts w:ascii="Arial" w:hAnsi="Arial" w:cs="Arial"/>
          <w:spacing w:val="-3"/>
          <w:sz w:val="20"/>
          <w:szCs w:val="20"/>
          <w:lang w:val="en-GB"/>
        </w:rPr>
        <w:t>.</w:t>
      </w:r>
      <w:r w:rsidR="00A1027C" w:rsidRPr="00A1027C">
        <w:rPr>
          <w:rFonts w:ascii="Arial" w:hAnsi="Arial" w:cs="Arial"/>
          <w:spacing w:val="-3"/>
          <w:sz w:val="20"/>
          <w:szCs w:val="20"/>
          <w:lang w:val="en-GB"/>
        </w:rPr>
        <w:t>3</w:t>
      </w:r>
      <w:r w:rsidRPr="00A1027C">
        <w:rPr>
          <w:rFonts w:ascii="Arial" w:hAnsi="Arial" w:cs="Arial"/>
          <w:spacing w:val="-3"/>
          <w:sz w:val="20"/>
          <w:szCs w:val="20"/>
          <w:lang w:val="en-GB"/>
        </w:rPr>
        <w:t xml:space="preserve"> million compared with the profit generated in the same period last year.</w:t>
      </w:r>
    </w:p>
    <w:p w14:paraId="2CB3350D" w14:textId="77777777" w:rsidR="00AC5907" w:rsidRPr="00A1027C" w:rsidRDefault="00AC5907" w:rsidP="00AC5907">
      <w:pPr>
        <w:tabs>
          <w:tab w:val="left" w:pos="-720"/>
        </w:tabs>
        <w:suppressAutoHyphens/>
        <w:spacing w:after="0" w:line="240" w:lineRule="auto"/>
        <w:jc w:val="both"/>
        <w:rPr>
          <w:rFonts w:ascii="Arial" w:hAnsi="Arial" w:cs="Arial"/>
          <w:spacing w:val="-3"/>
          <w:sz w:val="16"/>
          <w:szCs w:val="16"/>
          <w:lang w:val="en-GB"/>
        </w:rPr>
      </w:pPr>
    </w:p>
    <w:p w14:paraId="7207017F" w14:textId="3F2AC655" w:rsidR="00AC5907" w:rsidRPr="00A1027C" w:rsidRDefault="00AC5907" w:rsidP="00AC5907">
      <w:pPr>
        <w:tabs>
          <w:tab w:val="left" w:pos="-720"/>
        </w:tabs>
        <w:suppressAutoHyphens/>
        <w:spacing w:after="0" w:line="240" w:lineRule="auto"/>
        <w:jc w:val="both"/>
        <w:rPr>
          <w:rFonts w:ascii="Arial" w:hAnsi="Arial" w:cs="Arial"/>
          <w:spacing w:val="-3"/>
          <w:sz w:val="20"/>
          <w:szCs w:val="20"/>
          <w:lang w:val="en-GB"/>
        </w:rPr>
      </w:pPr>
      <w:r w:rsidRPr="00A1027C">
        <w:rPr>
          <w:rFonts w:ascii="Arial" w:hAnsi="Arial" w:cs="Arial"/>
          <w:sz w:val="20"/>
          <w:szCs w:val="20"/>
          <w:lang w:val="en"/>
        </w:rPr>
        <w:t xml:space="preserve">The increase in profit in the period from 1 January to 30 </w:t>
      </w:r>
      <w:r w:rsidR="0068647A" w:rsidRPr="00A1027C">
        <w:rPr>
          <w:rFonts w:ascii="Arial" w:hAnsi="Arial" w:cs="Arial"/>
          <w:sz w:val="20"/>
          <w:szCs w:val="20"/>
          <w:lang w:val="en"/>
        </w:rPr>
        <w:t>September</w:t>
      </w:r>
      <w:r w:rsidRPr="00A1027C">
        <w:rPr>
          <w:rFonts w:ascii="Arial" w:hAnsi="Arial" w:cs="Arial"/>
          <w:sz w:val="20"/>
          <w:szCs w:val="20"/>
          <w:lang w:val="en"/>
        </w:rPr>
        <w:t xml:space="preserve"> 2025 compared with the same period last year is a result of an increase in total income by EUR </w:t>
      </w:r>
      <w:r w:rsidR="00A1027C" w:rsidRPr="00A1027C">
        <w:rPr>
          <w:rFonts w:ascii="Arial" w:hAnsi="Arial" w:cs="Arial"/>
          <w:sz w:val="20"/>
          <w:szCs w:val="20"/>
          <w:lang w:val="en"/>
        </w:rPr>
        <w:t>15</w:t>
      </w:r>
      <w:r w:rsidRPr="00A1027C">
        <w:rPr>
          <w:rFonts w:ascii="Arial" w:hAnsi="Arial" w:cs="Arial"/>
          <w:sz w:val="20"/>
          <w:szCs w:val="20"/>
          <w:lang w:val="en"/>
        </w:rPr>
        <w:t xml:space="preserve">.5 million and an increase in total expenses by EUR </w:t>
      </w:r>
      <w:r w:rsidR="00A1027C" w:rsidRPr="00A1027C">
        <w:rPr>
          <w:rFonts w:ascii="Arial" w:hAnsi="Arial" w:cs="Arial"/>
          <w:sz w:val="20"/>
          <w:szCs w:val="20"/>
          <w:lang w:val="en"/>
        </w:rPr>
        <w:t>12.2</w:t>
      </w:r>
      <w:r w:rsidRPr="00A1027C">
        <w:rPr>
          <w:rFonts w:ascii="Arial" w:hAnsi="Arial" w:cs="Arial"/>
          <w:sz w:val="20"/>
          <w:szCs w:val="20"/>
          <w:lang w:val="en"/>
        </w:rPr>
        <w:t xml:space="preserve"> million.</w:t>
      </w:r>
      <w:r w:rsidRPr="00A1027C">
        <w:rPr>
          <w:rFonts w:ascii="Arial" w:hAnsi="Arial" w:cs="Arial"/>
          <w:spacing w:val="-3"/>
          <w:sz w:val="20"/>
          <w:szCs w:val="20"/>
          <w:lang w:val="en-GB"/>
        </w:rPr>
        <w:t xml:space="preserve"> </w:t>
      </w:r>
    </w:p>
    <w:p w14:paraId="2DB33C97" w14:textId="77777777" w:rsidR="008D3D58" w:rsidRPr="00A1027C" w:rsidRDefault="008D3D58" w:rsidP="00AC5907">
      <w:pPr>
        <w:tabs>
          <w:tab w:val="left" w:pos="-720"/>
        </w:tabs>
        <w:suppressAutoHyphens/>
        <w:spacing w:after="0" w:line="240" w:lineRule="auto"/>
        <w:jc w:val="both"/>
        <w:rPr>
          <w:rFonts w:ascii="Arial" w:hAnsi="Arial" w:cs="Arial"/>
          <w:spacing w:val="-3"/>
          <w:sz w:val="16"/>
          <w:szCs w:val="16"/>
          <w:lang w:val="en-GB"/>
        </w:rPr>
      </w:pPr>
    </w:p>
    <w:p w14:paraId="2CBD8535" w14:textId="19189E0E" w:rsidR="008D3D58" w:rsidRDefault="003C4C06" w:rsidP="003C4C06">
      <w:pPr>
        <w:tabs>
          <w:tab w:val="left" w:pos="-720"/>
        </w:tabs>
        <w:suppressAutoHyphens/>
        <w:spacing w:after="0" w:line="240" w:lineRule="auto"/>
        <w:jc w:val="both"/>
        <w:rPr>
          <w:rFonts w:ascii="Arial" w:hAnsi="Arial" w:cs="Arial"/>
          <w:spacing w:val="-3"/>
          <w:sz w:val="20"/>
          <w:szCs w:val="20"/>
          <w:lang w:val="en-GB"/>
        </w:rPr>
        <w:sectPr w:rsidR="008D3D58">
          <w:headerReference w:type="default" r:id="rId12"/>
          <w:pgSz w:w="11906" w:h="16838"/>
          <w:pgMar w:top="1417" w:right="1417" w:bottom="1417" w:left="1417" w:header="708" w:footer="708" w:gutter="0"/>
          <w:cols w:space="708"/>
          <w:docGrid w:linePitch="360"/>
        </w:sectPr>
      </w:pPr>
      <w:r w:rsidRPr="00A1027C">
        <w:rPr>
          <w:rFonts w:ascii="Arial" w:hAnsi="Arial" w:cs="Arial"/>
          <w:spacing w:val="-3"/>
          <w:sz w:val="20"/>
          <w:szCs w:val="20"/>
          <w:lang w:val="en-GB"/>
        </w:rPr>
        <w:t xml:space="preserve">The circumstances that affected the financial result achieved in the </w:t>
      </w:r>
      <w:r w:rsidR="001C6D5E" w:rsidRPr="00A1027C">
        <w:rPr>
          <w:rFonts w:ascii="Arial" w:hAnsi="Arial" w:cs="Arial"/>
          <w:spacing w:val="-3"/>
          <w:sz w:val="20"/>
          <w:szCs w:val="20"/>
          <w:lang w:val="en-GB"/>
        </w:rPr>
        <w:t>nine</w:t>
      </w:r>
      <w:r w:rsidRPr="00A1027C">
        <w:rPr>
          <w:rFonts w:ascii="Arial" w:hAnsi="Arial" w:cs="Arial"/>
          <w:spacing w:val="-3"/>
          <w:sz w:val="20"/>
          <w:szCs w:val="20"/>
          <w:lang w:val="en-GB"/>
        </w:rPr>
        <w:t>-month reporting period 2025 compared to the results generated in the same period in 2024 are:</w:t>
      </w:r>
    </w:p>
    <w:p w14:paraId="4A5B5515" w14:textId="29D18EB8" w:rsidR="00164518" w:rsidRDefault="00164518" w:rsidP="00164518">
      <w:pPr>
        <w:spacing w:after="0" w:line="240" w:lineRule="auto"/>
        <w:jc w:val="both"/>
        <w:rPr>
          <w:rFonts w:ascii="Arial" w:hAnsi="Arial" w:cs="Arial"/>
          <w:b/>
          <w:bCs/>
          <w:sz w:val="20"/>
          <w:szCs w:val="20"/>
          <w:lang w:val="en-GB"/>
        </w:rPr>
      </w:pPr>
      <w:r w:rsidRPr="00293925">
        <w:rPr>
          <w:rFonts w:ascii="Arial" w:hAnsi="Arial" w:cs="Arial"/>
          <w:b/>
          <w:bCs/>
          <w:sz w:val="20"/>
          <w:szCs w:val="20"/>
          <w:lang w:val="en-GB"/>
        </w:rPr>
        <w:lastRenderedPageBreak/>
        <w:t xml:space="preserve">Results of </w:t>
      </w:r>
      <w:r>
        <w:rPr>
          <w:rFonts w:ascii="Arial" w:hAnsi="Arial" w:cs="Arial"/>
          <w:b/>
          <w:bCs/>
          <w:sz w:val="20"/>
          <w:szCs w:val="20"/>
          <w:lang w:val="en-GB"/>
        </w:rPr>
        <w:t>HBOR (continued)</w:t>
      </w:r>
    </w:p>
    <w:p w14:paraId="6F95E3E5" w14:textId="77777777" w:rsidR="00164518" w:rsidRDefault="00164518" w:rsidP="00164518">
      <w:pPr>
        <w:spacing w:after="0" w:line="240" w:lineRule="auto"/>
        <w:jc w:val="both"/>
        <w:rPr>
          <w:rFonts w:ascii="Arial" w:hAnsi="Arial" w:cs="Arial"/>
          <w:b/>
          <w:bCs/>
          <w:sz w:val="20"/>
          <w:szCs w:val="20"/>
          <w:lang w:val="en-GB"/>
        </w:rPr>
      </w:pPr>
    </w:p>
    <w:p w14:paraId="5B9E3EF7" w14:textId="26FCB2B3" w:rsidR="002D6AE5" w:rsidRPr="00DB63D1" w:rsidRDefault="002D6AE5" w:rsidP="002D6AE5">
      <w:pPr>
        <w:pStyle w:val="ListParagraph"/>
        <w:numPr>
          <w:ilvl w:val="0"/>
          <w:numId w:val="49"/>
        </w:numPr>
        <w:tabs>
          <w:tab w:val="left" w:pos="-720"/>
          <w:tab w:val="left" w:pos="709"/>
        </w:tabs>
        <w:suppressAutoHyphens/>
        <w:spacing w:after="0" w:line="240" w:lineRule="auto"/>
        <w:ind w:left="709" w:hanging="283"/>
        <w:jc w:val="both"/>
        <w:rPr>
          <w:rFonts w:ascii="Arial" w:hAnsi="Arial" w:cs="Arial"/>
          <w:spacing w:val="-3"/>
          <w:sz w:val="20"/>
          <w:szCs w:val="20"/>
          <w:lang w:val="en-GB"/>
        </w:rPr>
      </w:pPr>
      <w:r w:rsidRPr="00DB63D1">
        <w:rPr>
          <w:rFonts w:ascii="Arial" w:hAnsi="Arial" w:cs="Arial"/>
          <w:bCs/>
          <w:spacing w:val="-3"/>
          <w:sz w:val="20"/>
          <w:szCs w:val="20"/>
          <w:lang w:val="en-GB"/>
        </w:rPr>
        <w:t xml:space="preserve">increase in interest income of EUR </w:t>
      </w:r>
      <w:r w:rsidR="00A1027C" w:rsidRPr="00DB63D1">
        <w:rPr>
          <w:rFonts w:ascii="Arial" w:hAnsi="Arial" w:cs="Arial"/>
          <w:bCs/>
          <w:spacing w:val="-3"/>
          <w:sz w:val="20"/>
          <w:szCs w:val="20"/>
          <w:lang w:val="en-GB"/>
        </w:rPr>
        <w:t>0</w:t>
      </w:r>
      <w:r w:rsidRPr="00DB63D1">
        <w:rPr>
          <w:rFonts w:ascii="Arial" w:hAnsi="Arial" w:cs="Arial"/>
          <w:bCs/>
          <w:spacing w:val="-3"/>
          <w:sz w:val="20"/>
          <w:szCs w:val="20"/>
          <w:lang w:val="en-GB"/>
        </w:rPr>
        <w:t>.1 million,</w:t>
      </w:r>
    </w:p>
    <w:p w14:paraId="60E275ED" w14:textId="5114AC51" w:rsidR="002D6AE5" w:rsidRPr="00DB63D1" w:rsidRDefault="002D6AE5" w:rsidP="002D6AE5">
      <w:pPr>
        <w:numPr>
          <w:ilvl w:val="0"/>
          <w:numId w:val="49"/>
        </w:numPr>
        <w:tabs>
          <w:tab w:val="left" w:pos="-720"/>
          <w:tab w:val="left" w:pos="709"/>
        </w:tabs>
        <w:suppressAutoHyphens/>
        <w:spacing w:after="0" w:line="240" w:lineRule="auto"/>
        <w:ind w:left="709" w:hanging="283"/>
        <w:contextualSpacing/>
        <w:jc w:val="both"/>
        <w:rPr>
          <w:rFonts w:ascii="Arial" w:eastAsia="Times New Roman" w:hAnsi="Arial" w:cs="Arial"/>
          <w:sz w:val="20"/>
          <w:szCs w:val="20"/>
          <w:lang w:eastAsia="hr-HR"/>
        </w:rPr>
      </w:pPr>
      <w:r w:rsidRPr="00DB63D1">
        <w:rPr>
          <w:rFonts w:ascii="Arial" w:eastAsia="Calibri" w:hAnsi="Arial" w:cs="Arial"/>
          <w:sz w:val="20"/>
          <w:szCs w:val="20"/>
          <w:lang w:val="en-GB"/>
        </w:rPr>
        <w:t>increase income from the cancellation of the subsidy deferral at the expense of HBOR's operations</w:t>
      </w:r>
      <w:r w:rsidRPr="00DB63D1">
        <w:rPr>
          <w:rFonts w:ascii="Arial" w:eastAsia="Times New Roman" w:hAnsi="Arial" w:cs="Arial"/>
          <w:bCs/>
          <w:spacing w:val="-3"/>
          <w:sz w:val="20"/>
          <w:szCs w:val="20"/>
          <w:lang w:eastAsia="hr-HR"/>
        </w:rPr>
        <w:t xml:space="preserve"> </w:t>
      </w:r>
      <w:proofErr w:type="spellStart"/>
      <w:r w:rsidRPr="00DB63D1">
        <w:rPr>
          <w:rFonts w:ascii="Arial" w:eastAsia="Times New Roman" w:hAnsi="Arial" w:cs="Arial"/>
          <w:bCs/>
          <w:spacing w:val="-3"/>
          <w:sz w:val="20"/>
          <w:szCs w:val="20"/>
          <w:lang w:eastAsia="hr-HR"/>
        </w:rPr>
        <w:t>by</w:t>
      </w:r>
      <w:proofErr w:type="spellEnd"/>
      <w:r w:rsidRPr="00DB63D1">
        <w:rPr>
          <w:rFonts w:ascii="Arial" w:eastAsia="Times New Roman" w:hAnsi="Arial" w:cs="Arial"/>
          <w:bCs/>
          <w:spacing w:val="-3"/>
          <w:sz w:val="20"/>
          <w:szCs w:val="20"/>
          <w:lang w:eastAsia="hr-HR"/>
        </w:rPr>
        <w:t xml:space="preserve"> EUR 0.</w:t>
      </w:r>
      <w:r w:rsidR="00A1027C" w:rsidRPr="00DB63D1">
        <w:rPr>
          <w:rFonts w:ascii="Arial" w:eastAsia="Times New Roman" w:hAnsi="Arial" w:cs="Arial"/>
          <w:bCs/>
          <w:spacing w:val="-3"/>
          <w:sz w:val="20"/>
          <w:szCs w:val="20"/>
          <w:lang w:eastAsia="hr-HR"/>
        </w:rPr>
        <w:t>9</w:t>
      </w:r>
      <w:r w:rsidRPr="00DB63D1">
        <w:rPr>
          <w:rFonts w:ascii="Arial" w:eastAsia="Times New Roman" w:hAnsi="Arial" w:cs="Arial"/>
          <w:bCs/>
          <w:spacing w:val="-3"/>
          <w:sz w:val="20"/>
          <w:szCs w:val="20"/>
          <w:lang w:eastAsia="hr-HR"/>
        </w:rPr>
        <w:t xml:space="preserve"> </w:t>
      </w:r>
      <w:proofErr w:type="spellStart"/>
      <w:r w:rsidRPr="00DB63D1">
        <w:rPr>
          <w:rFonts w:ascii="Arial" w:eastAsia="Times New Roman" w:hAnsi="Arial" w:cs="Arial"/>
          <w:bCs/>
          <w:spacing w:val="-3"/>
          <w:sz w:val="20"/>
          <w:szCs w:val="20"/>
          <w:lang w:eastAsia="hr-HR"/>
        </w:rPr>
        <w:t>million</w:t>
      </w:r>
      <w:proofErr w:type="spellEnd"/>
      <w:r w:rsidRPr="00DB63D1">
        <w:rPr>
          <w:rFonts w:ascii="Arial" w:eastAsia="Times New Roman" w:hAnsi="Arial" w:cs="Arial"/>
          <w:sz w:val="20"/>
          <w:szCs w:val="20"/>
          <w:lang w:eastAsia="hr-HR"/>
        </w:rPr>
        <w:t>,</w:t>
      </w:r>
    </w:p>
    <w:p w14:paraId="6AD2EA06" w14:textId="6BD2B623" w:rsidR="002D6AE5" w:rsidRPr="00DB63D1" w:rsidRDefault="002D6AE5" w:rsidP="002D6AE5">
      <w:pPr>
        <w:pStyle w:val="ListParagraph"/>
        <w:numPr>
          <w:ilvl w:val="0"/>
          <w:numId w:val="49"/>
        </w:numPr>
        <w:tabs>
          <w:tab w:val="left" w:pos="-720"/>
          <w:tab w:val="left" w:pos="709"/>
        </w:tabs>
        <w:suppressAutoHyphens/>
        <w:spacing w:after="0" w:line="240" w:lineRule="auto"/>
        <w:ind w:left="709" w:hanging="283"/>
        <w:jc w:val="both"/>
        <w:rPr>
          <w:rFonts w:ascii="Arial" w:hAnsi="Arial" w:cs="Arial"/>
          <w:spacing w:val="-3"/>
          <w:sz w:val="20"/>
          <w:szCs w:val="20"/>
          <w:lang w:val="en-GB"/>
        </w:rPr>
      </w:pPr>
      <w:r w:rsidRPr="00DB63D1">
        <w:rPr>
          <w:rFonts w:ascii="Arial" w:hAnsi="Arial" w:cs="Arial"/>
          <w:bCs/>
          <w:spacing w:val="-3"/>
          <w:sz w:val="20"/>
          <w:szCs w:val="20"/>
          <w:lang w:val="en-GB"/>
        </w:rPr>
        <w:t xml:space="preserve">increase in interest expenses of EUR </w:t>
      </w:r>
      <w:r w:rsidR="00A1027C" w:rsidRPr="00DB63D1">
        <w:rPr>
          <w:rFonts w:ascii="Arial" w:hAnsi="Arial" w:cs="Arial"/>
          <w:bCs/>
          <w:spacing w:val="-3"/>
          <w:sz w:val="20"/>
          <w:szCs w:val="20"/>
          <w:lang w:val="en-GB"/>
        </w:rPr>
        <w:t>1</w:t>
      </w:r>
      <w:r w:rsidRPr="00DB63D1">
        <w:rPr>
          <w:rFonts w:ascii="Arial" w:hAnsi="Arial" w:cs="Arial"/>
          <w:bCs/>
          <w:spacing w:val="-3"/>
          <w:sz w:val="20"/>
          <w:szCs w:val="20"/>
          <w:lang w:val="en-GB"/>
        </w:rPr>
        <w:t xml:space="preserve">.1 million, </w:t>
      </w:r>
    </w:p>
    <w:p w14:paraId="3868DBB8" w14:textId="25443E31" w:rsidR="002D6AE5" w:rsidRPr="00DB63D1" w:rsidRDefault="002D6AE5" w:rsidP="002D6AE5">
      <w:pPr>
        <w:pStyle w:val="ListParagraph"/>
        <w:numPr>
          <w:ilvl w:val="0"/>
          <w:numId w:val="49"/>
        </w:numPr>
        <w:tabs>
          <w:tab w:val="left" w:pos="-720"/>
          <w:tab w:val="left" w:pos="709"/>
        </w:tabs>
        <w:suppressAutoHyphens/>
        <w:spacing w:after="0" w:line="240" w:lineRule="auto"/>
        <w:ind w:left="709" w:hanging="283"/>
        <w:jc w:val="both"/>
        <w:rPr>
          <w:rFonts w:ascii="Arial" w:hAnsi="Arial" w:cs="Arial"/>
          <w:spacing w:val="-3"/>
          <w:sz w:val="20"/>
          <w:szCs w:val="20"/>
          <w:lang w:val="en-GB"/>
        </w:rPr>
      </w:pPr>
      <w:r w:rsidRPr="00DB63D1">
        <w:rPr>
          <w:rFonts w:ascii="Arial" w:hAnsi="Arial" w:cs="Arial"/>
          <w:spacing w:val="-3"/>
          <w:sz w:val="20"/>
          <w:szCs w:val="20"/>
          <w:lang w:val="en-GB"/>
        </w:rPr>
        <w:t>increase in net income from fees and commissions of EUR 0.</w:t>
      </w:r>
      <w:r w:rsidR="00A1027C" w:rsidRPr="00DB63D1">
        <w:rPr>
          <w:rFonts w:ascii="Arial" w:hAnsi="Arial" w:cs="Arial"/>
          <w:spacing w:val="-3"/>
          <w:sz w:val="20"/>
          <w:szCs w:val="20"/>
          <w:lang w:val="en-GB"/>
        </w:rPr>
        <w:t>6</w:t>
      </w:r>
      <w:r w:rsidRPr="00DB63D1">
        <w:rPr>
          <w:rFonts w:ascii="Arial" w:hAnsi="Arial" w:cs="Arial"/>
          <w:spacing w:val="-3"/>
          <w:sz w:val="20"/>
          <w:szCs w:val="20"/>
          <w:lang w:val="en-GB"/>
        </w:rPr>
        <w:t xml:space="preserve"> million, </w:t>
      </w:r>
    </w:p>
    <w:p w14:paraId="29C1FF48" w14:textId="724363F5" w:rsidR="002D6AE5" w:rsidRPr="00DB63D1" w:rsidRDefault="002D6AE5" w:rsidP="002D6AE5">
      <w:pPr>
        <w:pStyle w:val="ListParagraph"/>
        <w:numPr>
          <w:ilvl w:val="0"/>
          <w:numId w:val="49"/>
        </w:numPr>
        <w:tabs>
          <w:tab w:val="left" w:pos="-720"/>
          <w:tab w:val="left" w:pos="709"/>
        </w:tabs>
        <w:suppressAutoHyphens/>
        <w:spacing w:after="0" w:line="240" w:lineRule="auto"/>
        <w:ind w:left="709" w:hanging="283"/>
        <w:jc w:val="both"/>
        <w:rPr>
          <w:rFonts w:ascii="Arial" w:hAnsi="Arial" w:cs="Arial"/>
          <w:spacing w:val="-3"/>
          <w:sz w:val="20"/>
          <w:szCs w:val="20"/>
          <w:lang w:val="en-GB"/>
        </w:rPr>
      </w:pPr>
      <w:r w:rsidRPr="00DB63D1">
        <w:rPr>
          <w:rFonts w:ascii="Arial" w:hAnsi="Arial" w:cs="Arial"/>
          <w:sz w:val="20"/>
          <w:szCs w:val="20"/>
          <w:lang w:val="en"/>
        </w:rPr>
        <w:t xml:space="preserve">increase in net gains from financial activities in the amount of EUR </w:t>
      </w:r>
      <w:r w:rsidR="00A1027C" w:rsidRPr="00DB63D1">
        <w:rPr>
          <w:rFonts w:ascii="Arial" w:hAnsi="Arial" w:cs="Arial"/>
          <w:sz w:val="20"/>
          <w:szCs w:val="20"/>
          <w:lang w:val="en"/>
        </w:rPr>
        <w:t>3</w:t>
      </w:r>
      <w:r w:rsidRPr="00DB63D1">
        <w:rPr>
          <w:rFonts w:ascii="Arial" w:hAnsi="Arial" w:cs="Arial"/>
          <w:sz w:val="20"/>
          <w:szCs w:val="20"/>
          <w:lang w:val="en"/>
        </w:rPr>
        <w:t>.</w:t>
      </w:r>
      <w:r w:rsidR="00A1027C" w:rsidRPr="00DB63D1">
        <w:rPr>
          <w:rFonts w:ascii="Arial" w:hAnsi="Arial" w:cs="Arial"/>
          <w:sz w:val="20"/>
          <w:szCs w:val="20"/>
          <w:lang w:val="en"/>
        </w:rPr>
        <w:t>9</w:t>
      </w:r>
      <w:r w:rsidRPr="00DB63D1">
        <w:rPr>
          <w:rFonts w:ascii="Arial" w:hAnsi="Arial" w:cs="Arial"/>
          <w:sz w:val="20"/>
          <w:szCs w:val="20"/>
          <w:lang w:val="en"/>
        </w:rPr>
        <w:t xml:space="preserve"> million,</w:t>
      </w:r>
    </w:p>
    <w:p w14:paraId="126B340B" w14:textId="7F1ED429" w:rsidR="002D6AE5" w:rsidRPr="00DB63D1" w:rsidRDefault="00A1027C" w:rsidP="002D6AE5">
      <w:pPr>
        <w:pStyle w:val="ListParagraph"/>
        <w:numPr>
          <w:ilvl w:val="0"/>
          <w:numId w:val="49"/>
        </w:numPr>
        <w:tabs>
          <w:tab w:val="left" w:pos="-720"/>
          <w:tab w:val="left" w:pos="709"/>
        </w:tabs>
        <w:suppressAutoHyphens/>
        <w:spacing w:after="0" w:line="240" w:lineRule="auto"/>
        <w:ind w:left="709" w:hanging="283"/>
        <w:jc w:val="both"/>
        <w:rPr>
          <w:rFonts w:ascii="Arial" w:hAnsi="Arial" w:cs="Arial"/>
          <w:spacing w:val="-3"/>
          <w:sz w:val="20"/>
          <w:szCs w:val="20"/>
          <w:lang w:val="en-GB"/>
        </w:rPr>
      </w:pPr>
      <w:r w:rsidRPr="00DB63D1">
        <w:rPr>
          <w:rFonts w:ascii="Arial" w:hAnsi="Arial" w:cs="Arial"/>
          <w:spacing w:val="-3"/>
          <w:sz w:val="20"/>
          <w:szCs w:val="20"/>
          <w:lang w:val="en-GB"/>
        </w:rPr>
        <w:t>increase</w:t>
      </w:r>
      <w:r w:rsidR="002D6AE5" w:rsidRPr="00DB63D1">
        <w:rPr>
          <w:rFonts w:ascii="Arial" w:hAnsi="Arial" w:cs="Arial"/>
          <w:sz w:val="20"/>
          <w:szCs w:val="20"/>
          <w:lang w:val="en-GB"/>
        </w:rPr>
        <w:t xml:space="preserve"> in other income of EUR 0.7 million,</w:t>
      </w:r>
    </w:p>
    <w:p w14:paraId="35B83707" w14:textId="6896F10D" w:rsidR="002D6AE5" w:rsidRPr="00DB63D1" w:rsidRDefault="002D6AE5" w:rsidP="002D6AE5">
      <w:pPr>
        <w:numPr>
          <w:ilvl w:val="0"/>
          <w:numId w:val="49"/>
        </w:numPr>
        <w:spacing w:after="0" w:line="240" w:lineRule="auto"/>
        <w:ind w:left="709" w:hanging="283"/>
        <w:contextualSpacing/>
        <w:jc w:val="both"/>
        <w:rPr>
          <w:rFonts w:ascii="Arial" w:hAnsi="Arial" w:cs="Arial"/>
          <w:spacing w:val="-3"/>
          <w:sz w:val="20"/>
          <w:szCs w:val="20"/>
          <w:lang w:val="en-GB" w:eastAsia="hr-HR"/>
        </w:rPr>
      </w:pPr>
      <w:r w:rsidRPr="00DB63D1">
        <w:rPr>
          <w:rFonts w:ascii="Arial" w:hAnsi="Arial" w:cs="Arial"/>
          <w:spacing w:val="-3"/>
          <w:sz w:val="20"/>
          <w:szCs w:val="20"/>
          <w:lang w:val="en-GB" w:eastAsia="hr-HR"/>
        </w:rPr>
        <w:t xml:space="preserve">increase in impairment gain and provisions by EUR </w:t>
      </w:r>
      <w:r w:rsidR="00A1027C" w:rsidRPr="00DB63D1">
        <w:rPr>
          <w:rFonts w:ascii="Arial" w:hAnsi="Arial" w:cs="Arial"/>
          <w:spacing w:val="-3"/>
          <w:sz w:val="20"/>
          <w:szCs w:val="20"/>
          <w:lang w:val="en-GB" w:eastAsia="hr-HR"/>
        </w:rPr>
        <w:t>9</w:t>
      </w:r>
      <w:r w:rsidRPr="00DB63D1">
        <w:rPr>
          <w:rFonts w:ascii="Arial" w:hAnsi="Arial" w:cs="Arial"/>
          <w:spacing w:val="-3"/>
          <w:sz w:val="20"/>
          <w:szCs w:val="20"/>
          <w:lang w:val="en-GB" w:eastAsia="hr-HR"/>
        </w:rPr>
        <w:t>.</w:t>
      </w:r>
      <w:r w:rsidR="00A1027C" w:rsidRPr="00DB63D1">
        <w:rPr>
          <w:rFonts w:ascii="Arial" w:hAnsi="Arial" w:cs="Arial"/>
          <w:spacing w:val="-3"/>
          <w:sz w:val="20"/>
          <w:szCs w:val="20"/>
          <w:lang w:val="en-GB" w:eastAsia="hr-HR"/>
        </w:rPr>
        <w:t>5</w:t>
      </w:r>
      <w:r w:rsidRPr="00DB63D1">
        <w:rPr>
          <w:rFonts w:ascii="Arial" w:hAnsi="Arial" w:cs="Arial"/>
          <w:spacing w:val="-3"/>
          <w:sz w:val="20"/>
          <w:szCs w:val="20"/>
          <w:lang w:val="en-GB" w:eastAsia="hr-HR"/>
        </w:rPr>
        <w:t xml:space="preserve"> million</w:t>
      </w:r>
      <w:r w:rsidRPr="00DB63D1">
        <w:rPr>
          <w:rFonts w:ascii="Arial" w:hAnsi="Arial" w:cs="Arial"/>
          <w:spacing w:val="-3"/>
          <w:sz w:val="20"/>
          <w:szCs w:val="20"/>
          <w:lang w:val="en-GB"/>
        </w:rPr>
        <w:t>,</w:t>
      </w:r>
    </w:p>
    <w:p w14:paraId="7723E7BF" w14:textId="6964BF11" w:rsidR="002D6AE5" w:rsidRPr="00DB63D1" w:rsidRDefault="002D6AE5" w:rsidP="002D6AE5">
      <w:pPr>
        <w:pStyle w:val="ListParagraph"/>
        <w:numPr>
          <w:ilvl w:val="0"/>
          <w:numId w:val="49"/>
        </w:numPr>
        <w:tabs>
          <w:tab w:val="left" w:pos="-720"/>
          <w:tab w:val="left" w:pos="709"/>
          <w:tab w:val="left" w:pos="6804"/>
        </w:tabs>
        <w:suppressAutoHyphens/>
        <w:spacing w:after="0" w:line="240" w:lineRule="auto"/>
        <w:ind w:left="709" w:hanging="283"/>
        <w:jc w:val="both"/>
        <w:rPr>
          <w:rFonts w:ascii="Arial" w:hAnsi="Arial" w:cs="Arial"/>
          <w:spacing w:val="-3"/>
          <w:sz w:val="20"/>
          <w:szCs w:val="20"/>
          <w:lang w:val="en-GB"/>
        </w:rPr>
      </w:pPr>
      <w:r w:rsidRPr="00DB63D1">
        <w:rPr>
          <w:rFonts w:ascii="Arial" w:hAnsi="Arial" w:cs="Arial"/>
          <w:spacing w:val="-3"/>
          <w:sz w:val="20"/>
          <w:szCs w:val="20"/>
          <w:lang w:val="en-GB"/>
        </w:rPr>
        <w:t>in</w:t>
      </w:r>
      <w:r w:rsidRPr="00DB63D1">
        <w:rPr>
          <w:rFonts w:ascii="Arial" w:hAnsi="Arial" w:cs="Arial"/>
          <w:sz w:val="20"/>
          <w:szCs w:val="20"/>
          <w:lang w:val="en-GB"/>
        </w:rPr>
        <w:t xml:space="preserve">crease in operating expenses of EUR </w:t>
      </w:r>
      <w:r w:rsidR="00A1027C" w:rsidRPr="00DB63D1">
        <w:rPr>
          <w:rFonts w:ascii="Arial" w:hAnsi="Arial" w:cs="Arial"/>
          <w:sz w:val="20"/>
          <w:szCs w:val="20"/>
          <w:lang w:val="en-GB"/>
        </w:rPr>
        <w:t>4</w:t>
      </w:r>
      <w:r w:rsidRPr="00DB63D1">
        <w:rPr>
          <w:rFonts w:ascii="Arial" w:hAnsi="Arial" w:cs="Arial"/>
          <w:sz w:val="20"/>
          <w:szCs w:val="20"/>
          <w:lang w:val="en-GB"/>
        </w:rPr>
        <w:t>.</w:t>
      </w:r>
      <w:r w:rsidR="00A1027C" w:rsidRPr="00DB63D1">
        <w:rPr>
          <w:rFonts w:ascii="Arial" w:hAnsi="Arial" w:cs="Arial"/>
          <w:sz w:val="20"/>
          <w:szCs w:val="20"/>
          <w:lang w:val="en-GB"/>
        </w:rPr>
        <w:t>5</w:t>
      </w:r>
      <w:r w:rsidRPr="00DB63D1">
        <w:rPr>
          <w:rFonts w:ascii="Arial" w:hAnsi="Arial" w:cs="Arial"/>
          <w:spacing w:val="-3"/>
          <w:sz w:val="20"/>
          <w:szCs w:val="20"/>
          <w:lang w:val="en-GB"/>
        </w:rPr>
        <w:t xml:space="preserve"> million, </w:t>
      </w:r>
    </w:p>
    <w:p w14:paraId="377E9348" w14:textId="065A355D" w:rsidR="002D6AE5" w:rsidRPr="00DB63D1" w:rsidRDefault="002D6AE5" w:rsidP="002D6AE5">
      <w:pPr>
        <w:pStyle w:val="ListParagraph"/>
        <w:numPr>
          <w:ilvl w:val="0"/>
          <w:numId w:val="49"/>
        </w:numPr>
        <w:tabs>
          <w:tab w:val="left" w:pos="-720"/>
          <w:tab w:val="left" w:pos="709"/>
        </w:tabs>
        <w:suppressAutoHyphens/>
        <w:spacing w:after="0" w:line="240" w:lineRule="auto"/>
        <w:ind w:left="709" w:hanging="283"/>
        <w:jc w:val="both"/>
        <w:rPr>
          <w:rFonts w:ascii="Arial" w:hAnsi="Arial" w:cs="Arial"/>
          <w:spacing w:val="-3"/>
          <w:sz w:val="20"/>
          <w:szCs w:val="20"/>
          <w:lang w:val="en-GB"/>
        </w:rPr>
      </w:pPr>
      <w:r w:rsidRPr="00DB63D1">
        <w:rPr>
          <w:rFonts w:ascii="Arial" w:hAnsi="Arial" w:cs="Arial"/>
          <w:spacing w:val="-3"/>
          <w:sz w:val="20"/>
          <w:szCs w:val="20"/>
          <w:lang w:val="en-GB"/>
        </w:rPr>
        <w:t xml:space="preserve">increase in subsidy cost at the expense of HBOR’s operations by EUR </w:t>
      </w:r>
      <w:r w:rsidR="00A1027C" w:rsidRPr="00DB63D1">
        <w:rPr>
          <w:rFonts w:ascii="Arial" w:hAnsi="Arial" w:cs="Arial"/>
          <w:spacing w:val="-3"/>
          <w:sz w:val="20"/>
          <w:szCs w:val="20"/>
          <w:lang w:val="en-GB"/>
        </w:rPr>
        <w:t>6</w:t>
      </w:r>
      <w:r w:rsidRPr="00DB63D1">
        <w:rPr>
          <w:rFonts w:ascii="Arial" w:hAnsi="Arial" w:cs="Arial"/>
          <w:spacing w:val="-3"/>
          <w:sz w:val="20"/>
          <w:szCs w:val="20"/>
          <w:lang w:val="en-GB"/>
        </w:rPr>
        <w:t>.</w:t>
      </w:r>
      <w:r w:rsidR="00A1027C" w:rsidRPr="00DB63D1">
        <w:rPr>
          <w:rFonts w:ascii="Arial" w:hAnsi="Arial" w:cs="Arial"/>
          <w:spacing w:val="-3"/>
          <w:sz w:val="20"/>
          <w:szCs w:val="20"/>
          <w:lang w:val="en-GB"/>
        </w:rPr>
        <w:t>8</w:t>
      </w:r>
      <w:r w:rsidRPr="00DB63D1">
        <w:rPr>
          <w:rFonts w:ascii="Arial" w:hAnsi="Arial" w:cs="Arial"/>
          <w:spacing w:val="-3"/>
          <w:sz w:val="20"/>
          <w:szCs w:val="20"/>
          <w:lang w:val="en-GB"/>
        </w:rPr>
        <w:t xml:space="preserve"> million.</w:t>
      </w:r>
    </w:p>
    <w:p w14:paraId="7CFBCF46" w14:textId="77777777" w:rsidR="00E519AB" w:rsidRDefault="00E519AB" w:rsidP="00C77D59">
      <w:pPr>
        <w:spacing w:after="0" w:line="240" w:lineRule="auto"/>
        <w:jc w:val="both"/>
      </w:pPr>
    </w:p>
    <w:p w14:paraId="7A662C33" w14:textId="77777777" w:rsidR="00A46213" w:rsidRDefault="00A46213" w:rsidP="00A46213">
      <w:pPr>
        <w:spacing w:before="120" w:after="120" w:line="23" w:lineRule="atLeast"/>
        <w:rPr>
          <w:rFonts w:ascii="Arial" w:eastAsia="SimSun" w:hAnsi="Arial" w:cs="Arial"/>
          <w:b/>
          <w:bCs/>
          <w:sz w:val="20"/>
          <w:szCs w:val="20"/>
        </w:rPr>
      </w:pPr>
      <w:proofErr w:type="spellStart"/>
      <w:r w:rsidRPr="009A58D2">
        <w:rPr>
          <w:rFonts w:ascii="Arial" w:eastAsia="SimSun" w:hAnsi="Arial" w:cs="Arial"/>
          <w:b/>
          <w:bCs/>
          <w:sz w:val="20"/>
          <w:szCs w:val="20"/>
        </w:rPr>
        <w:t>Overview</w:t>
      </w:r>
      <w:proofErr w:type="spellEnd"/>
      <w:r w:rsidRPr="009A58D2">
        <w:rPr>
          <w:rFonts w:ascii="Arial" w:eastAsia="SimSun" w:hAnsi="Arial" w:cs="Arial"/>
          <w:b/>
          <w:bCs/>
          <w:sz w:val="20"/>
          <w:szCs w:val="20"/>
        </w:rPr>
        <w:t xml:space="preserve"> </w:t>
      </w:r>
      <w:proofErr w:type="spellStart"/>
      <w:r w:rsidRPr="009A58D2">
        <w:rPr>
          <w:rFonts w:ascii="Arial" w:eastAsia="SimSun" w:hAnsi="Arial" w:cs="Arial"/>
          <w:b/>
          <w:bCs/>
          <w:sz w:val="20"/>
          <w:szCs w:val="20"/>
        </w:rPr>
        <w:t>of</w:t>
      </w:r>
      <w:proofErr w:type="spellEnd"/>
      <w:r w:rsidRPr="009A58D2">
        <w:rPr>
          <w:rFonts w:ascii="Arial" w:eastAsia="SimSun" w:hAnsi="Arial" w:cs="Arial"/>
          <w:b/>
          <w:bCs/>
          <w:sz w:val="20"/>
          <w:szCs w:val="20"/>
        </w:rPr>
        <w:t xml:space="preserve"> total </w:t>
      </w:r>
      <w:proofErr w:type="spellStart"/>
      <w:r w:rsidRPr="009A58D2">
        <w:rPr>
          <w:rFonts w:ascii="Arial" w:eastAsia="SimSun" w:hAnsi="Arial" w:cs="Arial"/>
          <w:b/>
          <w:bCs/>
          <w:sz w:val="20"/>
          <w:szCs w:val="20"/>
        </w:rPr>
        <w:t>gross</w:t>
      </w:r>
      <w:proofErr w:type="spellEnd"/>
      <w:r w:rsidRPr="009A58D2">
        <w:rPr>
          <w:rFonts w:ascii="Arial" w:eastAsia="SimSun" w:hAnsi="Arial" w:cs="Arial"/>
          <w:b/>
          <w:bCs/>
          <w:sz w:val="20"/>
          <w:szCs w:val="20"/>
        </w:rPr>
        <w:t xml:space="preserve"> portfolio </w:t>
      </w:r>
      <w:proofErr w:type="spellStart"/>
      <w:r w:rsidRPr="009A58D2">
        <w:rPr>
          <w:rFonts w:ascii="Arial" w:eastAsia="SimSun" w:hAnsi="Arial" w:cs="Arial"/>
          <w:b/>
          <w:bCs/>
          <w:sz w:val="20"/>
          <w:szCs w:val="20"/>
        </w:rPr>
        <w:t>and</w:t>
      </w:r>
      <w:proofErr w:type="spellEnd"/>
      <w:r w:rsidRPr="009A58D2">
        <w:rPr>
          <w:rFonts w:ascii="Arial" w:eastAsia="SimSun" w:hAnsi="Arial" w:cs="Arial"/>
          <w:b/>
          <w:bCs/>
          <w:sz w:val="20"/>
          <w:szCs w:val="20"/>
        </w:rPr>
        <w:t xml:space="preserve"> </w:t>
      </w:r>
      <w:proofErr w:type="spellStart"/>
      <w:r w:rsidRPr="009A58D2">
        <w:rPr>
          <w:rFonts w:ascii="Arial" w:eastAsia="SimSun" w:hAnsi="Arial" w:cs="Arial"/>
          <w:b/>
          <w:bCs/>
          <w:sz w:val="20"/>
          <w:szCs w:val="20"/>
        </w:rPr>
        <w:t>provisions</w:t>
      </w:r>
      <w:proofErr w:type="spellEnd"/>
      <w:r w:rsidRPr="009A58D2">
        <w:rPr>
          <w:rFonts w:ascii="Arial" w:eastAsia="SimSun" w:hAnsi="Arial" w:cs="Arial"/>
          <w:b/>
          <w:bCs/>
          <w:sz w:val="20"/>
          <w:szCs w:val="20"/>
        </w:rPr>
        <w:t xml:space="preserve"> </w:t>
      </w:r>
      <w:proofErr w:type="spellStart"/>
      <w:r w:rsidRPr="009A58D2">
        <w:rPr>
          <w:rFonts w:ascii="Arial" w:eastAsia="SimSun" w:hAnsi="Arial" w:cs="Arial"/>
          <w:b/>
          <w:bCs/>
          <w:sz w:val="20"/>
          <w:szCs w:val="20"/>
        </w:rPr>
        <w:t>by</w:t>
      </w:r>
      <w:proofErr w:type="spellEnd"/>
      <w:r w:rsidRPr="009A58D2">
        <w:rPr>
          <w:rFonts w:ascii="Arial" w:eastAsia="SimSun" w:hAnsi="Arial" w:cs="Arial"/>
          <w:b/>
          <w:bCs/>
          <w:sz w:val="20"/>
          <w:szCs w:val="20"/>
        </w:rPr>
        <w:t xml:space="preserve"> </w:t>
      </w:r>
      <w:proofErr w:type="spellStart"/>
      <w:r w:rsidRPr="009A58D2">
        <w:rPr>
          <w:rFonts w:ascii="Arial" w:eastAsia="SimSun" w:hAnsi="Arial" w:cs="Arial"/>
          <w:b/>
          <w:bCs/>
          <w:sz w:val="20"/>
          <w:szCs w:val="20"/>
        </w:rPr>
        <w:t>structure</w:t>
      </w:r>
      <w:proofErr w:type="spellEnd"/>
      <w:r w:rsidRPr="009A58D2">
        <w:rPr>
          <w:rFonts w:ascii="Arial" w:eastAsia="SimSun" w:hAnsi="Arial" w:cs="Arial"/>
          <w:b/>
          <w:bCs/>
          <w:sz w:val="20"/>
          <w:szCs w:val="20"/>
        </w:rPr>
        <w:t xml:space="preserve"> – </w:t>
      </w:r>
      <w:proofErr w:type="spellStart"/>
      <w:r w:rsidRPr="009A58D2">
        <w:rPr>
          <w:rFonts w:ascii="Arial" w:eastAsia="SimSun" w:hAnsi="Arial" w:cs="Arial"/>
          <w:b/>
          <w:bCs/>
          <w:sz w:val="20"/>
          <w:szCs w:val="20"/>
        </w:rPr>
        <w:t>financial</w:t>
      </w:r>
      <w:proofErr w:type="spellEnd"/>
      <w:r w:rsidRPr="009A58D2">
        <w:rPr>
          <w:rFonts w:ascii="Arial" w:eastAsia="SimSun" w:hAnsi="Arial" w:cs="Arial"/>
          <w:b/>
          <w:bCs/>
          <w:sz w:val="20"/>
          <w:szCs w:val="20"/>
        </w:rPr>
        <w:t xml:space="preserve"> </w:t>
      </w:r>
      <w:proofErr w:type="spellStart"/>
      <w:r w:rsidRPr="009A58D2">
        <w:rPr>
          <w:rFonts w:ascii="Arial" w:eastAsia="SimSun" w:hAnsi="Arial" w:cs="Arial"/>
          <w:b/>
          <w:bCs/>
          <w:sz w:val="20"/>
          <w:szCs w:val="20"/>
        </w:rPr>
        <w:t>institutions</w:t>
      </w:r>
      <w:proofErr w:type="spellEnd"/>
      <w:r w:rsidRPr="009A58D2">
        <w:rPr>
          <w:rFonts w:ascii="Arial" w:eastAsia="SimSun" w:hAnsi="Arial" w:cs="Arial"/>
          <w:b/>
          <w:bCs/>
          <w:sz w:val="20"/>
          <w:szCs w:val="20"/>
        </w:rPr>
        <w:t xml:space="preserve"> </w:t>
      </w:r>
      <w:proofErr w:type="spellStart"/>
      <w:r w:rsidRPr="009A58D2">
        <w:rPr>
          <w:rFonts w:ascii="Arial" w:eastAsia="SimSun" w:hAnsi="Arial" w:cs="Arial"/>
          <w:b/>
          <w:bCs/>
          <w:sz w:val="20"/>
          <w:szCs w:val="20"/>
        </w:rPr>
        <w:t>and</w:t>
      </w:r>
      <w:proofErr w:type="spellEnd"/>
      <w:r w:rsidRPr="009A58D2">
        <w:rPr>
          <w:rFonts w:ascii="Arial" w:eastAsia="SimSun" w:hAnsi="Arial" w:cs="Arial"/>
          <w:b/>
          <w:bCs/>
          <w:sz w:val="20"/>
          <w:szCs w:val="20"/>
        </w:rPr>
        <w:t xml:space="preserve"> </w:t>
      </w:r>
      <w:proofErr w:type="spellStart"/>
      <w:r w:rsidRPr="009A58D2">
        <w:rPr>
          <w:rFonts w:ascii="Arial" w:eastAsia="SimSun" w:hAnsi="Arial" w:cs="Arial"/>
          <w:b/>
          <w:bCs/>
          <w:sz w:val="20"/>
          <w:szCs w:val="20"/>
        </w:rPr>
        <w:t>direct</w:t>
      </w:r>
      <w:proofErr w:type="spellEnd"/>
    </w:p>
    <w:p w14:paraId="3CBA9BEF" w14:textId="77777777" w:rsidR="00A46213" w:rsidRPr="009A58D2" w:rsidRDefault="00A46213" w:rsidP="00A46213">
      <w:pPr>
        <w:spacing w:before="120" w:after="120" w:line="23" w:lineRule="atLeast"/>
        <w:rPr>
          <w:rFonts w:ascii="Arial" w:eastAsia="SimSun" w:hAnsi="Arial" w:cs="Arial"/>
          <w:b/>
          <w:bCs/>
          <w:sz w:val="20"/>
          <w:szCs w:val="20"/>
        </w:rPr>
      </w:pPr>
    </w:p>
    <w:tbl>
      <w:tblPr>
        <w:tblW w:w="9390" w:type="dxa"/>
        <w:tblInd w:w="-174" w:type="dxa"/>
        <w:tblLayout w:type="fixed"/>
        <w:tblLook w:val="04A0" w:firstRow="1" w:lastRow="0" w:firstColumn="1" w:lastColumn="0" w:noHBand="0" w:noVBand="1"/>
      </w:tblPr>
      <w:tblGrid>
        <w:gridCol w:w="2835"/>
        <w:gridCol w:w="1735"/>
        <w:gridCol w:w="1702"/>
        <w:gridCol w:w="1559"/>
        <w:gridCol w:w="1559"/>
      </w:tblGrid>
      <w:tr w:rsidR="00A46213" w:rsidRPr="003C7407" w14:paraId="23533CF4" w14:textId="77777777" w:rsidTr="00D7442E">
        <w:trPr>
          <w:trHeight w:val="420"/>
        </w:trPr>
        <w:tc>
          <w:tcPr>
            <w:tcW w:w="2835" w:type="dxa"/>
            <w:tcBorders>
              <w:left w:val="single" w:sz="4" w:space="0" w:color="auto"/>
              <w:bottom w:val="single" w:sz="4" w:space="0" w:color="auto"/>
            </w:tcBorders>
            <w:shd w:val="clear" w:color="auto" w:fill="7F7F7F" w:themeFill="text1" w:themeFillTint="80"/>
            <w:vAlign w:val="center"/>
            <w:hideMark/>
          </w:tcPr>
          <w:p w14:paraId="5DFCFFF5" w14:textId="77777777" w:rsidR="00A46213" w:rsidRPr="003C7407" w:rsidRDefault="00A46213" w:rsidP="00E3244E">
            <w:pPr>
              <w:rPr>
                <w:rFonts w:ascii="Arial" w:hAnsi="Arial" w:cs="Arial"/>
                <w:b/>
                <w:i/>
                <w:spacing w:val="-3"/>
                <w:sz w:val="20"/>
                <w:szCs w:val="20"/>
                <w:lang w:eastAsia="hr-HR"/>
              </w:rPr>
            </w:pPr>
          </w:p>
        </w:tc>
        <w:tc>
          <w:tcPr>
            <w:tcW w:w="3437" w:type="dxa"/>
            <w:gridSpan w:val="2"/>
            <w:tcBorders>
              <w:bottom w:val="single" w:sz="4" w:space="0" w:color="auto"/>
            </w:tcBorders>
            <w:shd w:val="clear" w:color="auto" w:fill="7F7F7F" w:themeFill="text1" w:themeFillTint="80"/>
            <w:vAlign w:val="center"/>
            <w:hideMark/>
          </w:tcPr>
          <w:p w14:paraId="4DF43591" w14:textId="77777777" w:rsidR="00A46213" w:rsidRPr="003C7407" w:rsidRDefault="00A46213" w:rsidP="00E3244E">
            <w:pPr>
              <w:spacing w:after="0"/>
              <w:jc w:val="center"/>
              <w:rPr>
                <w:rFonts w:ascii="Arial" w:hAnsi="Arial" w:cs="Arial"/>
                <w:b/>
                <w:bCs/>
                <w:color w:val="FFFFFF"/>
                <w:sz w:val="20"/>
                <w:szCs w:val="20"/>
                <w:lang w:val="en-GB" w:eastAsia="hr-HR"/>
              </w:rPr>
            </w:pPr>
            <w:r w:rsidRPr="003C7407">
              <w:rPr>
                <w:rFonts w:ascii="Arial" w:hAnsi="Arial" w:cs="Arial"/>
                <w:b/>
                <w:bCs/>
                <w:color w:val="FFFFFF"/>
                <w:sz w:val="20"/>
                <w:szCs w:val="20"/>
                <w:lang w:val="en-GB" w:eastAsia="hr-HR"/>
              </w:rPr>
              <w:t>202</w:t>
            </w:r>
            <w:r>
              <w:rPr>
                <w:rFonts w:ascii="Arial" w:hAnsi="Arial" w:cs="Arial"/>
                <w:b/>
                <w:bCs/>
                <w:color w:val="FFFFFF"/>
                <w:sz w:val="20"/>
                <w:szCs w:val="20"/>
                <w:lang w:val="en-GB" w:eastAsia="hr-HR"/>
              </w:rPr>
              <w:t>4</w:t>
            </w:r>
          </w:p>
        </w:tc>
        <w:tc>
          <w:tcPr>
            <w:tcW w:w="3118" w:type="dxa"/>
            <w:gridSpan w:val="2"/>
            <w:tcBorders>
              <w:bottom w:val="single" w:sz="4" w:space="0" w:color="auto"/>
              <w:right w:val="single" w:sz="4" w:space="0" w:color="auto"/>
            </w:tcBorders>
            <w:shd w:val="clear" w:color="auto" w:fill="7F7F7F" w:themeFill="text1" w:themeFillTint="80"/>
            <w:vAlign w:val="center"/>
            <w:hideMark/>
          </w:tcPr>
          <w:p w14:paraId="2CB7D42B" w14:textId="61E80BA4" w:rsidR="00A46213" w:rsidRPr="003C7407" w:rsidRDefault="00716800" w:rsidP="00E3244E">
            <w:pPr>
              <w:spacing w:after="0"/>
              <w:jc w:val="center"/>
              <w:rPr>
                <w:rFonts w:ascii="Arial" w:hAnsi="Arial" w:cs="Arial"/>
                <w:b/>
                <w:bCs/>
                <w:color w:val="FFFFFF"/>
                <w:sz w:val="20"/>
                <w:szCs w:val="20"/>
                <w:lang w:val="en-GB" w:eastAsia="hr-HR"/>
              </w:rPr>
            </w:pPr>
            <w:r>
              <w:rPr>
                <w:rFonts w:ascii="Arial" w:hAnsi="Arial" w:cs="Arial"/>
                <w:b/>
                <w:bCs/>
                <w:color w:val="FFFFFF"/>
                <w:sz w:val="20"/>
                <w:szCs w:val="20"/>
                <w:lang w:val="en-GB" w:eastAsia="hr-HR"/>
              </w:rPr>
              <w:t xml:space="preserve">Sep </w:t>
            </w:r>
            <w:r w:rsidR="00A46213" w:rsidRPr="003C7407">
              <w:rPr>
                <w:rFonts w:ascii="Arial" w:hAnsi="Arial" w:cs="Arial"/>
                <w:b/>
                <w:bCs/>
                <w:color w:val="FFFFFF"/>
                <w:sz w:val="20"/>
                <w:szCs w:val="20"/>
                <w:lang w:val="en-GB" w:eastAsia="hr-HR"/>
              </w:rPr>
              <w:t>3</w:t>
            </w:r>
            <w:r w:rsidR="00A46213">
              <w:rPr>
                <w:rFonts w:ascii="Arial" w:hAnsi="Arial" w:cs="Arial"/>
                <w:b/>
                <w:bCs/>
                <w:color w:val="FFFFFF"/>
                <w:sz w:val="20"/>
                <w:szCs w:val="20"/>
                <w:lang w:val="en-GB" w:eastAsia="hr-HR"/>
              </w:rPr>
              <w:t>0</w:t>
            </w:r>
            <w:r w:rsidR="00A46213" w:rsidRPr="003C7407">
              <w:rPr>
                <w:rFonts w:ascii="Arial" w:hAnsi="Arial" w:cs="Arial"/>
                <w:b/>
                <w:bCs/>
                <w:color w:val="FFFFFF"/>
                <w:sz w:val="20"/>
                <w:szCs w:val="20"/>
                <w:lang w:val="en-GB" w:eastAsia="hr-HR"/>
              </w:rPr>
              <w:t>, 202</w:t>
            </w:r>
            <w:r w:rsidR="00A46213">
              <w:rPr>
                <w:rFonts w:ascii="Arial" w:hAnsi="Arial" w:cs="Arial"/>
                <w:b/>
                <w:bCs/>
                <w:color w:val="FFFFFF"/>
                <w:sz w:val="20"/>
                <w:szCs w:val="20"/>
                <w:lang w:val="en-GB" w:eastAsia="hr-HR"/>
              </w:rPr>
              <w:t>5</w:t>
            </w:r>
          </w:p>
        </w:tc>
      </w:tr>
      <w:tr w:rsidR="00A46213" w:rsidRPr="003C7407" w14:paraId="58DF9592" w14:textId="77777777" w:rsidTr="00D7442E">
        <w:trPr>
          <w:trHeight w:val="776"/>
        </w:trPr>
        <w:tc>
          <w:tcPr>
            <w:tcW w:w="2835" w:type="dxa"/>
            <w:tcBorders>
              <w:top w:val="single" w:sz="4" w:space="0" w:color="auto"/>
              <w:left w:val="single" w:sz="4" w:space="0" w:color="auto"/>
              <w:bottom w:val="single" w:sz="4" w:space="0" w:color="auto"/>
            </w:tcBorders>
            <w:shd w:val="clear" w:color="auto" w:fill="7F7F7F" w:themeFill="text1" w:themeFillTint="80"/>
            <w:vAlign w:val="center"/>
            <w:hideMark/>
          </w:tcPr>
          <w:p w14:paraId="4B56337B" w14:textId="77777777" w:rsidR="00A46213" w:rsidRPr="003C7407" w:rsidRDefault="00A46213" w:rsidP="00E3244E">
            <w:pPr>
              <w:rPr>
                <w:rFonts w:ascii="Arial" w:hAnsi="Arial" w:cs="Arial"/>
                <w:b/>
                <w:bCs/>
                <w:color w:val="000000"/>
                <w:sz w:val="20"/>
                <w:szCs w:val="20"/>
                <w:lang w:val="en-GB" w:eastAsia="hr-HR"/>
              </w:rPr>
            </w:pPr>
          </w:p>
        </w:tc>
        <w:tc>
          <w:tcPr>
            <w:tcW w:w="1735" w:type="dxa"/>
            <w:tcBorders>
              <w:top w:val="single" w:sz="4" w:space="0" w:color="auto"/>
              <w:bottom w:val="single" w:sz="4" w:space="0" w:color="auto"/>
            </w:tcBorders>
            <w:shd w:val="clear" w:color="auto" w:fill="7F7F7F" w:themeFill="text1" w:themeFillTint="80"/>
            <w:vAlign w:val="center"/>
            <w:hideMark/>
          </w:tcPr>
          <w:p w14:paraId="4501E387" w14:textId="77777777" w:rsidR="00A46213" w:rsidRPr="003C7407" w:rsidRDefault="00A46213" w:rsidP="00E3244E">
            <w:pPr>
              <w:spacing w:after="0"/>
              <w:jc w:val="center"/>
              <w:rPr>
                <w:rFonts w:ascii="Arial" w:hAnsi="Arial" w:cs="Arial"/>
                <w:b/>
                <w:bCs/>
                <w:color w:val="FFFFFF"/>
                <w:sz w:val="20"/>
                <w:szCs w:val="20"/>
                <w:lang w:val="en-GB" w:eastAsia="hr-HR"/>
              </w:rPr>
            </w:pPr>
            <w:r w:rsidRPr="003C7407">
              <w:rPr>
                <w:rFonts w:ascii="Arial" w:hAnsi="Arial" w:cs="Arial"/>
                <w:b/>
                <w:bCs/>
                <w:color w:val="FFFFFF"/>
                <w:sz w:val="20"/>
                <w:szCs w:val="20"/>
                <w:lang w:val="en-GB" w:eastAsia="hr-HR"/>
              </w:rPr>
              <w:t>In million</w:t>
            </w:r>
            <w:r>
              <w:rPr>
                <w:rFonts w:ascii="Arial" w:hAnsi="Arial" w:cs="Arial"/>
                <w:b/>
                <w:bCs/>
                <w:color w:val="FFFFFF"/>
                <w:sz w:val="20"/>
                <w:szCs w:val="20"/>
                <w:lang w:val="en-GB" w:eastAsia="hr-HR"/>
              </w:rPr>
              <w:t>s of euros</w:t>
            </w:r>
          </w:p>
        </w:tc>
        <w:tc>
          <w:tcPr>
            <w:tcW w:w="1702" w:type="dxa"/>
            <w:tcBorders>
              <w:top w:val="single" w:sz="4" w:space="0" w:color="auto"/>
              <w:bottom w:val="single" w:sz="4" w:space="0" w:color="auto"/>
            </w:tcBorders>
            <w:shd w:val="clear" w:color="auto" w:fill="7F7F7F" w:themeFill="text1" w:themeFillTint="80"/>
            <w:vAlign w:val="center"/>
            <w:hideMark/>
          </w:tcPr>
          <w:p w14:paraId="748296D2" w14:textId="77777777" w:rsidR="00A46213" w:rsidRPr="003C7407" w:rsidRDefault="00A46213" w:rsidP="00E3244E">
            <w:pPr>
              <w:spacing w:after="0"/>
              <w:jc w:val="center"/>
              <w:rPr>
                <w:rFonts w:ascii="Arial" w:hAnsi="Arial" w:cs="Arial"/>
                <w:b/>
                <w:bCs/>
                <w:color w:val="FFFFFF"/>
                <w:sz w:val="20"/>
                <w:szCs w:val="20"/>
                <w:lang w:val="en-GB" w:eastAsia="hr-HR"/>
              </w:rPr>
            </w:pPr>
            <w:r w:rsidRPr="003C7407">
              <w:rPr>
                <w:rFonts w:ascii="Arial" w:hAnsi="Arial" w:cs="Arial"/>
                <w:b/>
                <w:bCs/>
                <w:color w:val="FFFFFF"/>
                <w:sz w:val="20"/>
                <w:szCs w:val="20"/>
                <w:lang w:val="en-GB" w:eastAsia="hr-HR"/>
              </w:rPr>
              <w:t>Breakdown</w:t>
            </w:r>
          </w:p>
          <w:p w14:paraId="50E0DBE4" w14:textId="77777777" w:rsidR="00A46213" w:rsidRPr="003C7407" w:rsidRDefault="00A46213" w:rsidP="00E3244E">
            <w:pPr>
              <w:spacing w:after="0"/>
              <w:jc w:val="center"/>
              <w:rPr>
                <w:rFonts w:ascii="Arial" w:hAnsi="Arial" w:cs="Arial"/>
                <w:b/>
                <w:bCs/>
                <w:color w:val="FFFFFF"/>
                <w:sz w:val="20"/>
                <w:szCs w:val="20"/>
                <w:lang w:val="en-GB" w:eastAsia="hr-HR"/>
              </w:rPr>
            </w:pPr>
            <w:r w:rsidRPr="003C7407">
              <w:rPr>
                <w:rFonts w:ascii="Arial" w:hAnsi="Arial" w:cs="Arial"/>
                <w:b/>
                <w:bCs/>
                <w:color w:val="FFFFFF"/>
                <w:sz w:val="20"/>
                <w:szCs w:val="20"/>
                <w:lang w:val="en-GB" w:eastAsia="hr-HR"/>
              </w:rPr>
              <w:t>(percent)</w:t>
            </w:r>
          </w:p>
        </w:tc>
        <w:tc>
          <w:tcPr>
            <w:tcW w:w="1559" w:type="dxa"/>
            <w:tcBorders>
              <w:top w:val="single" w:sz="4" w:space="0" w:color="auto"/>
              <w:bottom w:val="single" w:sz="4" w:space="0" w:color="auto"/>
            </w:tcBorders>
            <w:shd w:val="clear" w:color="auto" w:fill="7F7F7F" w:themeFill="text1" w:themeFillTint="80"/>
            <w:vAlign w:val="center"/>
            <w:hideMark/>
          </w:tcPr>
          <w:p w14:paraId="5D609F5B" w14:textId="77777777" w:rsidR="00A46213" w:rsidRPr="003C7407" w:rsidRDefault="00A46213" w:rsidP="00E3244E">
            <w:pPr>
              <w:spacing w:after="0"/>
              <w:jc w:val="center"/>
              <w:rPr>
                <w:rFonts w:ascii="Arial" w:hAnsi="Arial" w:cs="Arial"/>
                <w:b/>
                <w:bCs/>
                <w:color w:val="FFFFFF"/>
                <w:sz w:val="20"/>
                <w:szCs w:val="20"/>
                <w:lang w:val="en-GB" w:eastAsia="hr-HR"/>
              </w:rPr>
            </w:pPr>
            <w:r w:rsidRPr="003C7407">
              <w:rPr>
                <w:rFonts w:ascii="Arial" w:hAnsi="Arial" w:cs="Arial"/>
                <w:b/>
                <w:bCs/>
                <w:color w:val="FFFFFF"/>
                <w:sz w:val="20"/>
                <w:szCs w:val="20"/>
                <w:lang w:val="en-GB" w:eastAsia="hr-HR"/>
              </w:rPr>
              <w:t>In million</w:t>
            </w:r>
            <w:r>
              <w:rPr>
                <w:rFonts w:ascii="Arial" w:hAnsi="Arial" w:cs="Arial"/>
                <w:b/>
                <w:bCs/>
                <w:color w:val="FFFFFF"/>
                <w:sz w:val="20"/>
                <w:szCs w:val="20"/>
                <w:lang w:val="en-GB" w:eastAsia="hr-HR"/>
              </w:rPr>
              <w:t>s of euros</w:t>
            </w:r>
          </w:p>
        </w:tc>
        <w:tc>
          <w:tcPr>
            <w:tcW w:w="1559" w:type="dxa"/>
            <w:tcBorders>
              <w:top w:val="single" w:sz="4" w:space="0" w:color="auto"/>
              <w:bottom w:val="single" w:sz="4" w:space="0" w:color="auto"/>
              <w:right w:val="single" w:sz="4" w:space="0" w:color="auto"/>
            </w:tcBorders>
            <w:shd w:val="clear" w:color="auto" w:fill="7F7F7F" w:themeFill="text1" w:themeFillTint="80"/>
            <w:vAlign w:val="center"/>
            <w:hideMark/>
          </w:tcPr>
          <w:p w14:paraId="5ECE449E" w14:textId="77777777" w:rsidR="00A46213" w:rsidRPr="003C7407" w:rsidRDefault="00A46213" w:rsidP="00E3244E">
            <w:pPr>
              <w:spacing w:after="0"/>
              <w:jc w:val="center"/>
              <w:rPr>
                <w:rFonts w:ascii="Arial" w:hAnsi="Arial" w:cs="Arial"/>
                <w:b/>
                <w:bCs/>
                <w:color w:val="FFFFFF"/>
                <w:sz w:val="20"/>
                <w:szCs w:val="20"/>
                <w:lang w:val="en-GB" w:eastAsia="hr-HR"/>
              </w:rPr>
            </w:pPr>
            <w:r w:rsidRPr="003C7407">
              <w:rPr>
                <w:rFonts w:ascii="Arial" w:hAnsi="Arial" w:cs="Arial"/>
                <w:b/>
                <w:bCs/>
                <w:color w:val="FFFFFF"/>
                <w:sz w:val="20"/>
                <w:szCs w:val="20"/>
                <w:lang w:val="en-GB" w:eastAsia="hr-HR"/>
              </w:rPr>
              <w:t>Breakdown</w:t>
            </w:r>
          </w:p>
          <w:p w14:paraId="2A2B4415" w14:textId="77777777" w:rsidR="00A46213" w:rsidRPr="003C7407" w:rsidRDefault="00A46213" w:rsidP="00E3244E">
            <w:pPr>
              <w:spacing w:after="0"/>
              <w:jc w:val="center"/>
              <w:rPr>
                <w:rFonts w:ascii="Arial" w:hAnsi="Arial" w:cs="Arial"/>
                <w:b/>
                <w:bCs/>
                <w:color w:val="FFFFFF"/>
                <w:sz w:val="20"/>
                <w:szCs w:val="20"/>
                <w:lang w:val="en-GB" w:eastAsia="hr-HR"/>
              </w:rPr>
            </w:pPr>
            <w:r w:rsidRPr="003C7407">
              <w:rPr>
                <w:rFonts w:ascii="Arial" w:hAnsi="Arial" w:cs="Arial"/>
                <w:b/>
                <w:bCs/>
                <w:color w:val="FFFFFF"/>
                <w:sz w:val="20"/>
                <w:szCs w:val="20"/>
                <w:lang w:val="en-GB" w:eastAsia="hr-HR"/>
              </w:rPr>
              <w:t>(percent)</w:t>
            </w:r>
          </w:p>
        </w:tc>
      </w:tr>
      <w:tr w:rsidR="00A46213" w:rsidRPr="003C7407" w14:paraId="237D9157" w14:textId="77777777" w:rsidTr="00E3244E">
        <w:trPr>
          <w:trHeight w:val="475"/>
        </w:trPr>
        <w:tc>
          <w:tcPr>
            <w:tcW w:w="2835" w:type="dxa"/>
            <w:tcBorders>
              <w:top w:val="single" w:sz="4" w:space="0" w:color="auto"/>
              <w:left w:val="single" w:sz="4" w:space="0" w:color="auto"/>
              <w:bottom w:val="single" w:sz="4" w:space="0" w:color="auto"/>
              <w:right w:val="single" w:sz="4" w:space="0" w:color="auto"/>
            </w:tcBorders>
            <w:vAlign w:val="center"/>
            <w:hideMark/>
          </w:tcPr>
          <w:p w14:paraId="1479E7DF" w14:textId="77777777" w:rsidR="00A46213" w:rsidRPr="003C7407" w:rsidRDefault="00A46213" w:rsidP="00E3244E">
            <w:pPr>
              <w:spacing w:after="0"/>
              <w:rPr>
                <w:rFonts w:ascii="Arial" w:hAnsi="Arial" w:cs="Arial"/>
                <w:b/>
                <w:bCs/>
                <w:color w:val="000000"/>
                <w:sz w:val="20"/>
                <w:szCs w:val="20"/>
                <w:lang w:val="en-GB" w:eastAsia="hr-HR"/>
              </w:rPr>
            </w:pPr>
            <w:r w:rsidRPr="003C7407">
              <w:rPr>
                <w:rFonts w:ascii="Arial" w:hAnsi="Arial" w:cs="Arial"/>
                <w:b/>
                <w:bCs/>
                <w:color w:val="000000"/>
                <w:sz w:val="20"/>
                <w:szCs w:val="20"/>
                <w:lang w:val="en-GB" w:eastAsia="hr-HR"/>
              </w:rPr>
              <w:t>Total gross portfolio</w:t>
            </w:r>
          </w:p>
        </w:tc>
        <w:tc>
          <w:tcPr>
            <w:tcW w:w="1735" w:type="dxa"/>
            <w:tcBorders>
              <w:top w:val="single" w:sz="4" w:space="0" w:color="auto"/>
              <w:left w:val="single" w:sz="4" w:space="0" w:color="auto"/>
              <w:bottom w:val="single" w:sz="4" w:space="0" w:color="auto"/>
              <w:right w:val="single" w:sz="4" w:space="0" w:color="auto"/>
            </w:tcBorders>
            <w:vAlign w:val="center"/>
          </w:tcPr>
          <w:p w14:paraId="23C103B8" w14:textId="77777777" w:rsidR="00A46213" w:rsidRPr="00A5792A" w:rsidRDefault="00A46213" w:rsidP="00E3244E">
            <w:pPr>
              <w:spacing w:after="0"/>
              <w:jc w:val="right"/>
              <w:rPr>
                <w:rFonts w:ascii="Arial" w:eastAsia="Calibri" w:hAnsi="Arial" w:cs="Arial"/>
                <w:b/>
                <w:bCs/>
                <w:color w:val="000000"/>
                <w:sz w:val="20"/>
                <w:szCs w:val="20"/>
                <w:lang w:val="en-GB"/>
              </w:rPr>
            </w:pPr>
            <w:r w:rsidRPr="00A5792A">
              <w:rPr>
                <w:rFonts w:ascii="Arial" w:eastAsia="SimSun" w:hAnsi="Arial" w:cs="Arial"/>
                <w:b/>
                <w:bCs/>
                <w:sz w:val="20"/>
                <w:szCs w:val="20"/>
              </w:rPr>
              <w:t>4,992.7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EB87C0A" w14:textId="77777777" w:rsidR="00A46213" w:rsidRPr="00A5792A" w:rsidRDefault="00A46213" w:rsidP="00E3244E">
            <w:pPr>
              <w:spacing w:after="0"/>
              <w:jc w:val="center"/>
              <w:rPr>
                <w:rFonts w:ascii="Arial" w:eastAsia="Calibri" w:hAnsi="Arial" w:cs="Arial"/>
                <w:b/>
                <w:bCs/>
                <w:color w:val="000000"/>
                <w:sz w:val="20"/>
                <w:szCs w:val="20"/>
                <w:lang w:val="en-GB"/>
              </w:rPr>
            </w:pPr>
            <w:r w:rsidRPr="00A5792A">
              <w:rPr>
                <w:rFonts w:ascii="Arial" w:eastAsia="SimSun" w:hAnsi="Arial" w:cs="Arial"/>
                <w:b/>
                <w:bCs/>
                <w:sz w:val="20"/>
                <w:szCs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467B6F70" w14:textId="325F9B33" w:rsidR="00A46213" w:rsidRPr="003C7407" w:rsidRDefault="00A1027C" w:rsidP="00E3244E">
            <w:pPr>
              <w:spacing w:after="0"/>
              <w:jc w:val="right"/>
              <w:rPr>
                <w:rFonts w:ascii="Arial" w:eastAsia="Calibri" w:hAnsi="Arial" w:cs="Arial"/>
                <w:b/>
                <w:bCs/>
                <w:color w:val="000000"/>
                <w:sz w:val="20"/>
                <w:szCs w:val="20"/>
                <w:lang w:val="en-GB"/>
              </w:rPr>
            </w:pPr>
            <w:r w:rsidRPr="00A1027C">
              <w:rPr>
                <w:rFonts w:ascii="Arial" w:eastAsia="Calibri" w:hAnsi="Arial" w:cs="Arial"/>
                <w:b/>
                <w:bCs/>
                <w:color w:val="000000"/>
                <w:sz w:val="20"/>
                <w:szCs w:val="20"/>
                <w:lang w:val="en-GB"/>
              </w:rPr>
              <w:t>5</w:t>
            </w:r>
            <w:r>
              <w:rPr>
                <w:rFonts w:ascii="Arial" w:eastAsia="Calibri" w:hAnsi="Arial" w:cs="Arial"/>
                <w:b/>
                <w:bCs/>
                <w:color w:val="000000"/>
                <w:sz w:val="20"/>
                <w:szCs w:val="20"/>
                <w:lang w:val="en-GB"/>
              </w:rPr>
              <w:t>,</w:t>
            </w:r>
            <w:r w:rsidRPr="00A1027C">
              <w:rPr>
                <w:rFonts w:ascii="Arial" w:eastAsia="Calibri" w:hAnsi="Arial" w:cs="Arial"/>
                <w:b/>
                <w:bCs/>
                <w:color w:val="000000"/>
                <w:sz w:val="20"/>
                <w:szCs w:val="20"/>
                <w:lang w:val="en-GB"/>
              </w:rPr>
              <w:t>181</w:t>
            </w:r>
            <w:r>
              <w:rPr>
                <w:rFonts w:ascii="Arial" w:eastAsia="Calibri" w:hAnsi="Arial" w:cs="Arial"/>
                <w:b/>
                <w:bCs/>
                <w:color w:val="000000"/>
                <w:sz w:val="20"/>
                <w:szCs w:val="20"/>
                <w:lang w:val="en-GB"/>
              </w:rPr>
              <w:t>.</w:t>
            </w:r>
            <w:r w:rsidRPr="00A1027C">
              <w:rPr>
                <w:rFonts w:ascii="Arial" w:eastAsia="Calibri" w:hAnsi="Arial" w:cs="Arial"/>
                <w:b/>
                <w:bCs/>
                <w:color w:val="000000"/>
                <w:sz w:val="20"/>
                <w:szCs w:val="20"/>
                <w:lang w:val="en-GB"/>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6EF36F" w14:textId="77777777" w:rsidR="00A46213" w:rsidRPr="003C7407" w:rsidRDefault="00A46213" w:rsidP="00E3244E">
            <w:pPr>
              <w:spacing w:after="0"/>
              <w:jc w:val="center"/>
              <w:rPr>
                <w:rFonts w:ascii="Arial" w:eastAsia="Calibri" w:hAnsi="Arial" w:cs="Arial"/>
                <w:b/>
                <w:bCs/>
                <w:color w:val="000000"/>
                <w:sz w:val="20"/>
                <w:szCs w:val="20"/>
                <w:lang w:val="en-GB"/>
              </w:rPr>
            </w:pPr>
            <w:r w:rsidRPr="003C7407">
              <w:rPr>
                <w:rFonts w:ascii="Arial" w:eastAsia="Calibri" w:hAnsi="Arial" w:cs="Arial"/>
                <w:b/>
                <w:bCs/>
                <w:color w:val="000000"/>
                <w:sz w:val="20"/>
                <w:szCs w:val="20"/>
                <w:lang w:val="en-GB"/>
              </w:rPr>
              <w:t>100.0</w:t>
            </w:r>
          </w:p>
        </w:tc>
      </w:tr>
      <w:tr w:rsidR="00A46213" w:rsidRPr="003C7407" w14:paraId="759810A1" w14:textId="77777777" w:rsidTr="00A1027C">
        <w:trPr>
          <w:trHeight w:val="567"/>
        </w:trPr>
        <w:tc>
          <w:tcPr>
            <w:tcW w:w="2835" w:type="dxa"/>
            <w:tcBorders>
              <w:top w:val="single" w:sz="4" w:space="0" w:color="auto"/>
              <w:left w:val="single" w:sz="4" w:space="0" w:color="auto"/>
              <w:bottom w:val="single" w:sz="4" w:space="0" w:color="auto"/>
              <w:right w:val="single" w:sz="4" w:space="0" w:color="auto"/>
            </w:tcBorders>
            <w:vAlign w:val="center"/>
            <w:hideMark/>
          </w:tcPr>
          <w:p w14:paraId="233D69EF" w14:textId="77777777" w:rsidR="00A46213" w:rsidRPr="003C7407" w:rsidRDefault="00A46213" w:rsidP="00E3244E">
            <w:pPr>
              <w:spacing w:after="0"/>
              <w:rPr>
                <w:rFonts w:ascii="Arial" w:hAnsi="Arial" w:cs="Arial"/>
                <w:b/>
                <w:bCs/>
                <w:color w:val="000000"/>
                <w:sz w:val="20"/>
                <w:szCs w:val="20"/>
                <w:lang w:val="en-GB" w:eastAsia="hr-HR"/>
              </w:rPr>
            </w:pPr>
            <w:r w:rsidRPr="003C7407">
              <w:rPr>
                <w:rFonts w:ascii="Arial" w:hAnsi="Arial" w:cs="Arial"/>
                <w:b/>
                <w:bCs/>
                <w:color w:val="000000"/>
                <w:sz w:val="20"/>
                <w:szCs w:val="20"/>
                <w:lang w:val="en-GB" w:eastAsia="hr-HR"/>
              </w:rPr>
              <w:t xml:space="preserve"> Of which:</w:t>
            </w:r>
          </w:p>
        </w:tc>
        <w:tc>
          <w:tcPr>
            <w:tcW w:w="1735" w:type="dxa"/>
            <w:tcBorders>
              <w:top w:val="single" w:sz="4" w:space="0" w:color="auto"/>
              <w:left w:val="single" w:sz="4" w:space="0" w:color="auto"/>
              <w:bottom w:val="single" w:sz="4" w:space="0" w:color="auto"/>
              <w:right w:val="single" w:sz="4" w:space="0" w:color="auto"/>
            </w:tcBorders>
            <w:vAlign w:val="center"/>
          </w:tcPr>
          <w:p w14:paraId="0615B990" w14:textId="77777777" w:rsidR="00A46213" w:rsidRPr="00A5792A" w:rsidRDefault="00A46213" w:rsidP="00E3244E">
            <w:pPr>
              <w:spacing w:after="0"/>
              <w:jc w:val="right"/>
              <w:rPr>
                <w:rFonts w:ascii="Arial" w:hAnsi="Arial" w:cs="Arial"/>
                <w:sz w:val="20"/>
                <w:szCs w:val="20"/>
                <w:lang w:val="en-GB" w:eastAsia="hr-HR"/>
              </w:rPr>
            </w:pPr>
          </w:p>
        </w:tc>
        <w:tc>
          <w:tcPr>
            <w:tcW w:w="1702" w:type="dxa"/>
            <w:tcBorders>
              <w:top w:val="single" w:sz="4" w:space="0" w:color="auto"/>
              <w:left w:val="single" w:sz="4" w:space="0" w:color="auto"/>
              <w:bottom w:val="single" w:sz="4" w:space="0" w:color="auto"/>
              <w:right w:val="single" w:sz="4" w:space="0" w:color="auto"/>
            </w:tcBorders>
            <w:vAlign w:val="center"/>
          </w:tcPr>
          <w:p w14:paraId="0A7C8496" w14:textId="77777777" w:rsidR="00A46213" w:rsidRPr="00A5792A" w:rsidRDefault="00A46213" w:rsidP="00E3244E">
            <w:pPr>
              <w:spacing w:after="0"/>
              <w:jc w:val="center"/>
              <w:rPr>
                <w:rFonts w:ascii="Arial" w:hAnsi="Arial" w:cs="Arial"/>
                <w:sz w:val="20"/>
                <w:szCs w:val="20"/>
                <w:lang w:val="en-GB" w:eastAsia="hr-HR"/>
              </w:rPr>
            </w:pPr>
          </w:p>
        </w:tc>
        <w:tc>
          <w:tcPr>
            <w:tcW w:w="1559" w:type="dxa"/>
            <w:tcBorders>
              <w:top w:val="single" w:sz="4" w:space="0" w:color="auto"/>
              <w:left w:val="single" w:sz="4" w:space="0" w:color="auto"/>
              <w:bottom w:val="single" w:sz="4" w:space="0" w:color="auto"/>
              <w:right w:val="single" w:sz="4" w:space="0" w:color="auto"/>
            </w:tcBorders>
            <w:vAlign w:val="center"/>
          </w:tcPr>
          <w:p w14:paraId="65F7159A" w14:textId="77777777" w:rsidR="00A46213" w:rsidRPr="003C7407" w:rsidRDefault="00A46213" w:rsidP="00E3244E">
            <w:pPr>
              <w:spacing w:after="0"/>
              <w:jc w:val="right"/>
              <w:rPr>
                <w:rFonts w:ascii="Arial" w:hAnsi="Arial" w:cs="Arial"/>
                <w:sz w:val="20"/>
                <w:szCs w:val="20"/>
                <w:lang w:val="en-GB" w:eastAsia="hr-HR"/>
              </w:rPr>
            </w:pPr>
          </w:p>
        </w:tc>
        <w:tc>
          <w:tcPr>
            <w:tcW w:w="1559" w:type="dxa"/>
            <w:tcBorders>
              <w:top w:val="single" w:sz="4" w:space="0" w:color="auto"/>
              <w:left w:val="single" w:sz="4" w:space="0" w:color="auto"/>
              <w:bottom w:val="single" w:sz="4" w:space="0" w:color="auto"/>
              <w:right w:val="single" w:sz="4" w:space="0" w:color="auto"/>
            </w:tcBorders>
            <w:vAlign w:val="center"/>
          </w:tcPr>
          <w:p w14:paraId="5304AE1B" w14:textId="77777777" w:rsidR="00A46213" w:rsidRPr="003C7407" w:rsidRDefault="00A46213" w:rsidP="00E3244E">
            <w:pPr>
              <w:spacing w:after="0"/>
              <w:jc w:val="center"/>
              <w:rPr>
                <w:rFonts w:ascii="Arial" w:hAnsi="Arial" w:cs="Arial"/>
                <w:sz w:val="20"/>
                <w:szCs w:val="20"/>
                <w:lang w:val="en-GB" w:eastAsia="hr-HR"/>
              </w:rPr>
            </w:pPr>
          </w:p>
        </w:tc>
      </w:tr>
      <w:tr w:rsidR="00A1027C" w:rsidRPr="003C7407" w14:paraId="408B946B" w14:textId="77777777" w:rsidTr="00A1027C">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65C2F3FC" w14:textId="77777777" w:rsidR="00A1027C" w:rsidRPr="003C7407" w:rsidRDefault="00A1027C" w:rsidP="00A1027C">
            <w:pPr>
              <w:spacing w:after="0"/>
              <w:rPr>
                <w:rFonts w:ascii="Arial" w:hAnsi="Arial" w:cs="Arial"/>
                <w:b/>
                <w:bCs/>
                <w:color w:val="000000"/>
                <w:sz w:val="20"/>
                <w:szCs w:val="20"/>
                <w:lang w:val="en-GB" w:eastAsia="hr-HR"/>
              </w:rPr>
            </w:pPr>
            <w:r w:rsidRPr="003C7407">
              <w:rPr>
                <w:rFonts w:ascii="Arial" w:hAnsi="Arial" w:cs="Arial"/>
                <w:b/>
                <w:bCs/>
                <w:color w:val="000000"/>
                <w:sz w:val="20"/>
                <w:szCs w:val="20"/>
                <w:lang w:val="en-GB" w:eastAsia="hr-HR"/>
              </w:rPr>
              <w:t xml:space="preserve">    - financial institutions</w:t>
            </w:r>
          </w:p>
        </w:tc>
        <w:tc>
          <w:tcPr>
            <w:tcW w:w="1735" w:type="dxa"/>
            <w:tcBorders>
              <w:top w:val="single" w:sz="4" w:space="0" w:color="auto"/>
              <w:left w:val="single" w:sz="4" w:space="0" w:color="auto"/>
              <w:bottom w:val="single" w:sz="4" w:space="0" w:color="auto"/>
              <w:right w:val="single" w:sz="4" w:space="0" w:color="auto"/>
            </w:tcBorders>
            <w:vAlign w:val="center"/>
          </w:tcPr>
          <w:p w14:paraId="0317025C" w14:textId="77777777" w:rsidR="00A1027C" w:rsidRPr="00A5792A" w:rsidRDefault="00A1027C" w:rsidP="00A1027C">
            <w:pPr>
              <w:spacing w:after="0"/>
              <w:jc w:val="right"/>
              <w:rPr>
                <w:rFonts w:ascii="Arial" w:eastAsia="Calibri" w:hAnsi="Arial" w:cs="Arial"/>
                <w:color w:val="000000"/>
                <w:sz w:val="20"/>
                <w:szCs w:val="20"/>
                <w:lang w:val="en-GB"/>
              </w:rPr>
            </w:pPr>
            <w:r w:rsidRPr="00A5792A">
              <w:rPr>
                <w:rFonts w:ascii="Arial" w:eastAsia="SimSun" w:hAnsi="Arial" w:cs="Arial"/>
                <w:sz w:val="20"/>
                <w:szCs w:val="20"/>
              </w:rPr>
              <w:t>1,580.8</w:t>
            </w:r>
          </w:p>
        </w:tc>
        <w:tc>
          <w:tcPr>
            <w:tcW w:w="1702" w:type="dxa"/>
            <w:tcBorders>
              <w:top w:val="single" w:sz="4" w:space="0" w:color="auto"/>
              <w:left w:val="single" w:sz="4" w:space="0" w:color="auto"/>
              <w:bottom w:val="single" w:sz="4" w:space="0" w:color="auto"/>
              <w:right w:val="single" w:sz="4" w:space="0" w:color="auto"/>
            </w:tcBorders>
            <w:vAlign w:val="center"/>
          </w:tcPr>
          <w:p w14:paraId="24C247E9" w14:textId="77777777" w:rsidR="00A1027C" w:rsidRPr="00A5792A" w:rsidRDefault="00A1027C" w:rsidP="00A1027C">
            <w:pPr>
              <w:spacing w:after="0"/>
              <w:jc w:val="center"/>
              <w:rPr>
                <w:rFonts w:ascii="Arial" w:eastAsia="Calibri" w:hAnsi="Arial" w:cs="Arial"/>
                <w:color w:val="000000"/>
                <w:sz w:val="20"/>
                <w:szCs w:val="20"/>
                <w:lang w:val="en-GB"/>
              </w:rPr>
            </w:pPr>
            <w:r w:rsidRPr="00A5792A">
              <w:rPr>
                <w:rFonts w:ascii="Arial" w:eastAsia="SimSun" w:hAnsi="Arial" w:cs="Arial"/>
                <w:sz w:val="20"/>
                <w:szCs w:val="20"/>
              </w:rPr>
              <w:t>31.7</w:t>
            </w:r>
          </w:p>
        </w:tc>
        <w:tc>
          <w:tcPr>
            <w:tcW w:w="1559" w:type="dxa"/>
            <w:tcBorders>
              <w:top w:val="single" w:sz="4" w:space="0" w:color="000000" w:themeColor="text1"/>
              <w:bottom w:val="single" w:sz="4" w:space="0" w:color="000000" w:themeColor="text1"/>
              <w:right w:val="single" w:sz="4" w:space="0" w:color="auto"/>
            </w:tcBorders>
            <w:vAlign w:val="center"/>
          </w:tcPr>
          <w:p w14:paraId="4C4D69DF" w14:textId="10DE0C69" w:rsidR="00A1027C" w:rsidRPr="003C7407" w:rsidRDefault="00A1027C" w:rsidP="00A1027C">
            <w:pPr>
              <w:spacing w:after="0"/>
              <w:jc w:val="right"/>
              <w:rPr>
                <w:rFonts w:ascii="Arial" w:eastAsia="Calibri" w:hAnsi="Arial" w:cs="Arial"/>
                <w:color w:val="000000"/>
                <w:sz w:val="20"/>
                <w:szCs w:val="20"/>
                <w:lang w:val="en-GB"/>
              </w:rPr>
            </w:pPr>
            <w:r w:rsidRPr="00CE2620">
              <w:rPr>
                <w:rFonts w:ascii="Arial" w:hAnsi="Arial" w:cs="Arial"/>
                <w:sz w:val="20"/>
                <w:szCs w:val="20"/>
              </w:rPr>
              <w:t>1</w:t>
            </w:r>
            <w:r>
              <w:rPr>
                <w:rFonts w:ascii="Arial" w:hAnsi="Arial" w:cs="Arial"/>
                <w:sz w:val="20"/>
                <w:szCs w:val="20"/>
              </w:rPr>
              <w:t>,</w:t>
            </w:r>
            <w:r w:rsidRPr="00CE2620">
              <w:rPr>
                <w:rFonts w:ascii="Arial" w:hAnsi="Arial" w:cs="Arial"/>
                <w:sz w:val="20"/>
                <w:szCs w:val="20"/>
              </w:rPr>
              <w:t>600</w:t>
            </w:r>
            <w:r>
              <w:rPr>
                <w:rFonts w:ascii="Arial" w:hAnsi="Arial" w:cs="Arial"/>
                <w:sz w:val="20"/>
                <w:szCs w:val="20"/>
              </w:rPr>
              <w:t>.7</w:t>
            </w:r>
          </w:p>
        </w:tc>
        <w:tc>
          <w:tcPr>
            <w:tcW w:w="1559" w:type="dxa"/>
            <w:tcBorders>
              <w:top w:val="single" w:sz="4" w:space="0" w:color="auto"/>
              <w:left w:val="single" w:sz="4" w:space="0" w:color="auto"/>
              <w:bottom w:val="single" w:sz="4" w:space="0" w:color="auto"/>
            </w:tcBorders>
            <w:vAlign w:val="center"/>
          </w:tcPr>
          <w:p w14:paraId="50E371A4" w14:textId="62927541" w:rsidR="00A1027C" w:rsidRPr="003C7407" w:rsidRDefault="00A1027C" w:rsidP="00A1027C">
            <w:pPr>
              <w:spacing w:after="0"/>
              <w:jc w:val="center"/>
              <w:rPr>
                <w:rFonts w:ascii="Arial" w:eastAsia="Calibri" w:hAnsi="Arial" w:cs="Arial"/>
                <w:color w:val="000000"/>
                <w:sz w:val="20"/>
                <w:szCs w:val="20"/>
                <w:lang w:val="en-GB"/>
              </w:rPr>
            </w:pPr>
            <w:r>
              <w:rPr>
                <w:rFonts w:ascii="Arial" w:hAnsi="Arial" w:cs="Arial"/>
                <w:sz w:val="20"/>
                <w:szCs w:val="20"/>
              </w:rPr>
              <w:t>30.9</w:t>
            </w:r>
          </w:p>
        </w:tc>
      </w:tr>
      <w:tr w:rsidR="00A1027C" w:rsidRPr="003C7407" w14:paraId="7FA6221B" w14:textId="77777777" w:rsidTr="00A1027C">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45C99FAB" w14:textId="77777777" w:rsidR="00A1027C" w:rsidRPr="003C7407" w:rsidRDefault="00A1027C" w:rsidP="00A1027C">
            <w:pPr>
              <w:spacing w:after="0"/>
              <w:rPr>
                <w:rFonts w:ascii="Arial" w:hAnsi="Arial" w:cs="Arial"/>
                <w:b/>
                <w:bCs/>
                <w:color w:val="000000"/>
                <w:sz w:val="20"/>
                <w:szCs w:val="20"/>
                <w:lang w:val="en-GB" w:eastAsia="hr-HR"/>
              </w:rPr>
            </w:pPr>
            <w:r w:rsidRPr="003C7407">
              <w:rPr>
                <w:rFonts w:ascii="Arial" w:hAnsi="Arial" w:cs="Arial"/>
                <w:b/>
                <w:bCs/>
                <w:color w:val="000000"/>
                <w:sz w:val="20"/>
                <w:szCs w:val="20"/>
                <w:lang w:val="en-GB" w:eastAsia="hr-HR"/>
              </w:rPr>
              <w:t xml:space="preserve">    - direct</w:t>
            </w:r>
          </w:p>
        </w:tc>
        <w:tc>
          <w:tcPr>
            <w:tcW w:w="1735" w:type="dxa"/>
            <w:tcBorders>
              <w:top w:val="single" w:sz="4" w:space="0" w:color="auto"/>
              <w:left w:val="single" w:sz="4" w:space="0" w:color="auto"/>
              <w:bottom w:val="single" w:sz="4" w:space="0" w:color="auto"/>
              <w:right w:val="single" w:sz="4" w:space="0" w:color="auto"/>
            </w:tcBorders>
            <w:vAlign w:val="center"/>
          </w:tcPr>
          <w:p w14:paraId="62FF31F2" w14:textId="77777777" w:rsidR="00A1027C" w:rsidRPr="00A5792A" w:rsidRDefault="00A1027C" w:rsidP="00A1027C">
            <w:pPr>
              <w:spacing w:after="0"/>
              <w:jc w:val="right"/>
              <w:rPr>
                <w:rFonts w:ascii="Arial" w:eastAsia="Calibri" w:hAnsi="Arial" w:cs="Arial"/>
                <w:color w:val="000000"/>
                <w:sz w:val="20"/>
                <w:szCs w:val="20"/>
                <w:lang w:val="en-GB"/>
              </w:rPr>
            </w:pPr>
            <w:r w:rsidRPr="00A5792A">
              <w:rPr>
                <w:rFonts w:ascii="Arial" w:eastAsia="SimSun" w:hAnsi="Arial" w:cs="Arial"/>
                <w:sz w:val="20"/>
                <w:szCs w:val="20"/>
              </w:rPr>
              <w:t>3,411.9</w:t>
            </w:r>
          </w:p>
        </w:tc>
        <w:tc>
          <w:tcPr>
            <w:tcW w:w="1702" w:type="dxa"/>
            <w:tcBorders>
              <w:top w:val="single" w:sz="4" w:space="0" w:color="auto"/>
              <w:left w:val="single" w:sz="4" w:space="0" w:color="auto"/>
              <w:bottom w:val="single" w:sz="4" w:space="0" w:color="auto"/>
              <w:right w:val="single" w:sz="4" w:space="0" w:color="auto"/>
            </w:tcBorders>
            <w:vAlign w:val="center"/>
          </w:tcPr>
          <w:p w14:paraId="732BEE0C" w14:textId="77777777" w:rsidR="00A1027C" w:rsidRPr="00A5792A" w:rsidRDefault="00A1027C" w:rsidP="00A1027C">
            <w:pPr>
              <w:spacing w:after="0"/>
              <w:jc w:val="center"/>
              <w:rPr>
                <w:rFonts w:ascii="Arial" w:eastAsia="Calibri" w:hAnsi="Arial" w:cs="Arial"/>
                <w:color w:val="000000"/>
                <w:sz w:val="20"/>
                <w:szCs w:val="20"/>
                <w:lang w:val="en-GB"/>
              </w:rPr>
            </w:pPr>
            <w:r w:rsidRPr="00A5792A">
              <w:rPr>
                <w:rFonts w:ascii="Arial" w:eastAsia="SimSun" w:hAnsi="Arial" w:cs="Arial"/>
                <w:sz w:val="20"/>
                <w:szCs w:val="20"/>
              </w:rPr>
              <w:t>68.3</w:t>
            </w:r>
          </w:p>
        </w:tc>
        <w:tc>
          <w:tcPr>
            <w:tcW w:w="1559" w:type="dxa"/>
            <w:tcBorders>
              <w:right w:val="single" w:sz="4" w:space="0" w:color="auto"/>
            </w:tcBorders>
            <w:vAlign w:val="center"/>
          </w:tcPr>
          <w:p w14:paraId="77583A17" w14:textId="4D4BEE43" w:rsidR="00A1027C" w:rsidRPr="003C7407" w:rsidRDefault="00A1027C" w:rsidP="00A1027C">
            <w:pPr>
              <w:spacing w:after="0"/>
              <w:jc w:val="right"/>
              <w:rPr>
                <w:rFonts w:ascii="Arial" w:eastAsia="Calibri" w:hAnsi="Arial" w:cs="Arial"/>
                <w:color w:val="000000"/>
                <w:sz w:val="20"/>
                <w:szCs w:val="20"/>
                <w:lang w:val="en-GB"/>
              </w:rPr>
            </w:pPr>
            <w:r w:rsidRPr="00CE2620">
              <w:rPr>
                <w:rFonts w:ascii="Arial" w:hAnsi="Arial" w:cs="Arial"/>
                <w:sz w:val="20"/>
                <w:szCs w:val="20"/>
              </w:rPr>
              <w:t>3</w:t>
            </w:r>
            <w:r>
              <w:rPr>
                <w:rFonts w:ascii="Arial" w:hAnsi="Arial" w:cs="Arial"/>
                <w:sz w:val="20"/>
                <w:szCs w:val="20"/>
              </w:rPr>
              <w:t>,</w:t>
            </w:r>
            <w:r w:rsidRPr="00CE2620">
              <w:rPr>
                <w:rFonts w:ascii="Arial" w:hAnsi="Arial" w:cs="Arial"/>
                <w:sz w:val="20"/>
                <w:szCs w:val="20"/>
              </w:rPr>
              <w:t>58</w:t>
            </w:r>
            <w:r>
              <w:rPr>
                <w:rFonts w:ascii="Arial" w:hAnsi="Arial" w:cs="Arial"/>
                <w:sz w:val="20"/>
                <w:szCs w:val="20"/>
              </w:rPr>
              <w:t>1.0</w:t>
            </w:r>
          </w:p>
        </w:tc>
        <w:tc>
          <w:tcPr>
            <w:tcW w:w="1559" w:type="dxa"/>
            <w:tcBorders>
              <w:top w:val="single" w:sz="4" w:space="0" w:color="auto"/>
              <w:left w:val="single" w:sz="4" w:space="0" w:color="auto"/>
              <w:bottom w:val="single" w:sz="4" w:space="0" w:color="auto"/>
            </w:tcBorders>
            <w:vAlign w:val="center"/>
          </w:tcPr>
          <w:p w14:paraId="0EB98EC0" w14:textId="208E641D" w:rsidR="00A1027C" w:rsidRPr="003C7407" w:rsidRDefault="00A1027C" w:rsidP="00A1027C">
            <w:pPr>
              <w:spacing w:after="0"/>
              <w:jc w:val="center"/>
              <w:rPr>
                <w:rFonts w:ascii="Arial" w:eastAsia="Calibri" w:hAnsi="Arial" w:cs="Arial"/>
                <w:color w:val="000000"/>
                <w:sz w:val="20"/>
                <w:szCs w:val="20"/>
                <w:lang w:val="en-GB"/>
              </w:rPr>
            </w:pPr>
            <w:r>
              <w:rPr>
                <w:rFonts w:ascii="Arial" w:hAnsi="Arial" w:cs="Arial"/>
                <w:sz w:val="20"/>
                <w:szCs w:val="20"/>
              </w:rPr>
              <w:t>69.1</w:t>
            </w:r>
          </w:p>
        </w:tc>
      </w:tr>
      <w:tr w:rsidR="00A46213" w:rsidRPr="003C7407" w14:paraId="663A7A92" w14:textId="77777777" w:rsidTr="00A1027C">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23775527" w14:textId="77777777" w:rsidR="00A46213" w:rsidRPr="003C7407" w:rsidRDefault="00A46213" w:rsidP="00E3244E">
            <w:pPr>
              <w:spacing w:after="0"/>
              <w:rPr>
                <w:rFonts w:ascii="Arial" w:hAnsi="Arial" w:cs="Arial"/>
                <w:b/>
                <w:bCs/>
                <w:color w:val="000000"/>
                <w:sz w:val="20"/>
                <w:szCs w:val="20"/>
                <w:lang w:val="en-GB" w:eastAsia="hr-HR"/>
              </w:rPr>
            </w:pPr>
            <w:r w:rsidRPr="003C7407">
              <w:rPr>
                <w:rFonts w:ascii="Arial" w:hAnsi="Arial" w:cs="Arial"/>
                <w:b/>
                <w:bCs/>
                <w:color w:val="000000"/>
                <w:sz w:val="20"/>
                <w:szCs w:val="20"/>
                <w:lang w:val="en-GB" w:eastAsia="hr-HR"/>
              </w:rPr>
              <w:t>Total provisions</w:t>
            </w:r>
          </w:p>
        </w:tc>
        <w:tc>
          <w:tcPr>
            <w:tcW w:w="1735" w:type="dxa"/>
            <w:tcBorders>
              <w:top w:val="single" w:sz="4" w:space="0" w:color="auto"/>
              <w:left w:val="single" w:sz="4" w:space="0" w:color="auto"/>
              <w:bottom w:val="single" w:sz="4" w:space="0" w:color="auto"/>
              <w:right w:val="single" w:sz="4" w:space="0" w:color="auto"/>
            </w:tcBorders>
            <w:vAlign w:val="center"/>
          </w:tcPr>
          <w:p w14:paraId="340A9003" w14:textId="77777777" w:rsidR="00A46213" w:rsidRPr="00A5792A" w:rsidRDefault="00A46213" w:rsidP="00E3244E">
            <w:pPr>
              <w:spacing w:after="0"/>
              <w:jc w:val="right"/>
              <w:rPr>
                <w:rFonts w:ascii="Arial" w:eastAsia="Calibri" w:hAnsi="Arial" w:cs="Arial"/>
                <w:b/>
                <w:bCs/>
                <w:color w:val="000000"/>
                <w:sz w:val="20"/>
                <w:szCs w:val="20"/>
                <w:lang w:val="en-GB"/>
              </w:rPr>
            </w:pPr>
            <w:r w:rsidRPr="00A5792A">
              <w:rPr>
                <w:rFonts w:ascii="Arial" w:eastAsia="SimSun" w:hAnsi="Arial" w:cs="Arial"/>
                <w:b/>
                <w:bCs/>
                <w:sz w:val="20"/>
                <w:szCs w:val="20"/>
              </w:rPr>
              <w:t>496.7</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14438A93" w14:textId="77777777" w:rsidR="00A46213" w:rsidRPr="00A5792A" w:rsidRDefault="00A46213" w:rsidP="00E3244E">
            <w:pPr>
              <w:spacing w:after="0"/>
              <w:jc w:val="center"/>
              <w:rPr>
                <w:rFonts w:ascii="Arial" w:eastAsia="Calibri" w:hAnsi="Arial" w:cs="Arial"/>
                <w:b/>
                <w:bCs/>
                <w:color w:val="000000"/>
                <w:sz w:val="20"/>
                <w:szCs w:val="20"/>
                <w:lang w:val="en-GB"/>
              </w:rPr>
            </w:pPr>
            <w:r w:rsidRPr="00A5792A">
              <w:rPr>
                <w:rFonts w:ascii="Arial" w:eastAsia="SimSun" w:hAnsi="Arial" w:cs="Arial"/>
                <w:b/>
                <w:bCs/>
                <w:sz w:val="20"/>
                <w:szCs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7E27E7D0" w14:textId="7EC52699" w:rsidR="00A46213" w:rsidRPr="003C7407" w:rsidRDefault="00A1027C" w:rsidP="00E3244E">
            <w:pPr>
              <w:spacing w:after="0"/>
              <w:jc w:val="right"/>
              <w:rPr>
                <w:rFonts w:ascii="Arial" w:eastAsia="Calibri" w:hAnsi="Arial" w:cs="Arial"/>
                <w:b/>
                <w:bCs/>
                <w:color w:val="000000"/>
                <w:sz w:val="20"/>
                <w:szCs w:val="20"/>
                <w:lang w:val="en-GB"/>
              </w:rPr>
            </w:pPr>
            <w:r w:rsidRPr="00A1027C">
              <w:rPr>
                <w:rFonts w:ascii="Arial" w:eastAsia="Calibri" w:hAnsi="Arial" w:cs="Arial"/>
                <w:b/>
                <w:bCs/>
                <w:color w:val="000000"/>
                <w:sz w:val="20"/>
                <w:szCs w:val="20"/>
                <w:lang w:val="en-GB"/>
              </w:rPr>
              <w:t>504</w:t>
            </w:r>
            <w:r>
              <w:rPr>
                <w:rFonts w:ascii="Arial" w:eastAsia="Calibri" w:hAnsi="Arial" w:cs="Arial"/>
                <w:b/>
                <w:bCs/>
                <w:color w:val="000000"/>
                <w:sz w:val="20"/>
                <w:szCs w:val="20"/>
                <w:lang w:val="en-GB"/>
              </w:rPr>
              <w:t>.</w:t>
            </w:r>
            <w:r w:rsidRPr="00A1027C">
              <w:rPr>
                <w:rFonts w:ascii="Arial" w:eastAsia="Calibri" w:hAnsi="Arial" w:cs="Arial"/>
                <w:b/>
                <w:bCs/>
                <w:color w:val="000000"/>
                <w:sz w:val="20"/>
                <w:szCs w:val="20"/>
                <w:lang w:val="en-GB"/>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F52287" w14:textId="77777777" w:rsidR="00A46213" w:rsidRPr="003C7407" w:rsidRDefault="00A46213" w:rsidP="00E3244E">
            <w:pPr>
              <w:spacing w:after="0"/>
              <w:jc w:val="center"/>
              <w:rPr>
                <w:rFonts w:ascii="Arial" w:eastAsia="Calibri" w:hAnsi="Arial" w:cs="Arial"/>
                <w:b/>
                <w:bCs/>
                <w:color w:val="000000"/>
                <w:sz w:val="20"/>
                <w:szCs w:val="20"/>
                <w:lang w:val="en-GB"/>
              </w:rPr>
            </w:pPr>
            <w:r w:rsidRPr="003C7407">
              <w:rPr>
                <w:rFonts w:ascii="Arial" w:eastAsia="Calibri" w:hAnsi="Arial" w:cs="Arial"/>
                <w:b/>
                <w:bCs/>
                <w:color w:val="000000"/>
                <w:sz w:val="20"/>
                <w:szCs w:val="20"/>
                <w:lang w:val="en-GB"/>
              </w:rPr>
              <w:t>100.0</w:t>
            </w:r>
          </w:p>
        </w:tc>
      </w:tr>
      <w:tr w:rsidR="00A46213" w:rsidRPr="003C7407" w14:paraId="58FAE49D" w14:textId="77777777" w:rsidTr="00E3244E">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6C7D1199" w14:textId="77777777" w:rsidR="00A46213" w:rsidRPr="003C7407" w:rsidRDefault="00A46213" w:rsidP="00E3244E">
            <w:pPr>
              <w:spacing w:after="0"/>
              <w:rPr>
                <w:rFonts w:ascii="Arial" w:hAnsi="Arial" w:cs="Arial"/>
                <w:b/>
                <w:bCs/>
                <w:color w:val="000000"/>
                <w:sz w:val="20"/>
                <w:szCs w:val="20"/>
                <w:lang w:val="en-GB" w:eastAsia="hr-HR"/>
              </w:rPr>
            </w:pPr>
            <w:r w:rsidRPr="003C7407">
              <w:rPr>
                <w:rFonts w:ascii="Arial" w:hAnsi="Arial" w:cs="Arial"/>
                <w:b/>
                <w:bCs/>
                <w:color w:val="000000"/>
                <w:sz w:val="20"/>
                <w:szCs w:val="20"/>
                <w:lang w:val="en-GB" w:eastAsia="hr-HR"/>
              </w:rPr>
              <w:t>Of which:</w:t>
            </w:r>
          </w:p>
        </w:tc>
        <w:tc>
          <w:tcPr>
            <w:tcW w:w="1735" w:type="dxa"/>
            <w:tcBorders>
              <w:top w:val="single" w:sz="4" w:space="0" w:color="auto"/>
              <w:left w:val="single" w:sz="4" w:space="0" w:color="auto"/>
              <w:bottom w:val="single" w:sz="4" w:space="0" w:color="auto"/>
              <w:right w:val="single" w:sz="4" w:space="0" w:color="auto"/>
            </w:tcBorders>
            <w:vAlign w:val="center"/>
          </w:tcPr>
          <w:p w14:paraId="1518FD44" w14:textId="77777777" w:rsidR="00A46213" w:rsidRPr="00A5792A" w:rsidRDefault="00A46213" w:rsidP="00E3244E">
            <w:pPr>
              <w:spacing w:after="0"/>
              <w:jc w:val="right"/>
              <w:rPr>
                <w:rFonts w:ascii="Arial" w:hAnsi="Arial" w:cs="Arial"/>
                <w:sz w:val="20"/>
                <w:szCs w:val="20"/>
                <w:lang w:val="en-GB" w:eastAsia="hr-HR"/>
              </w:rPr>
            </w:pPr>
          </w:p>
        </w:tc>
        <w:tc>
          <w:tcPr>
            <w:tcW w:w="1702" w:type="dxa"/>
            <w:tcBorders>
              <w:top w:val="single" w:sz="4" w:space="0" w:color="auto"/>
              <w:left w:val="single" w:sz="4" w:space="0" w:color="auto"/>
              <w:bottom w:val="single" w:sz="4" w:space="0" w:color="auto"/>
              <w:right w:val="single" w:sz="4" w:space="0" w:color="auto"/>
            </w:tcBorders>
            <w:noWrap/>
            <w:vAlign w:val="center"/>
          </w:tcPr>
          <w:p w14:paraId="7AB8D5B8" w14:textId="77777777" w:rsidR="00A46213" w:rsidRPr="00A5792A" w:rsidRDefault="00A46213" w:rsidP="00E3244E">
            <w:pPr>
              <w:spacing w:after="0"/>
              <w:jc w:val="center"/>
              <w:rPr>
                <w:rFonts w:ascii="Arial" w:hAnsi="Arial" w:cs="Arial"/>
                <w:sz w:val="20"/>
                <w:szCs w:val="20"/>
                <w:lang w:val="en-GB" w:eastAsia="hr-HR"/>
              </w:rPr>
            </w:pPr>
          </w:p>
        </w:tc>
        <w:tc>
          <w:tcPr>
            <w:tcW w:w="1559" w:type="dxa"/>
            <w:tcBorders>
              <w:top w:val="single" w:sz="4" w:space="0" w:color="auto"/>
              <w:left w:val="single" w:sz="4" w:space="0" w:color="auto"/>
              <w:bottom w:val="single" w:sz="4" w:space="0" w:color="auto"/>
              <w:right w:val="single" w:sz="4" w:space="0" w:color="auto"/>
            </w:tcBorders>
            <w:vAlign w:val="center"/>
          </w:tcPr>
          <w:p w14:paraId="1FEBE0A4" w14:textId="77777777" w:rsidR="00A46213" w:rsidRPr="003C7407" w:rsidRDefault="00A46213" w:rsidP="00E3244E">
            <w:pPr>
              <w:spacing w:after="0"/>
              <w:jc w:val="right"/>
              <w:rPr>
                <w:rFonts w:ascii="Arial" w:hAnsi="Arial" w:cs="Arial"/>
                <w:sz w:val="20"/>
                <w:szCs w:val="20"/>
                <w:lang w:val="en-GB" w:eastAsia="hr-HR"/>
              </w:rPr>
            </w:pPr>
          </w:p>
        </w:tc>
        <w:tc>
          <w:tcPr>
            <w:tcW w:w="1559" w:type="dxa"/>
            <w:tcBorders>
              <w:top w:val="single" w:sz="4" w:space="0" w:color="auto"/>
              <w:left w:val="single" w:sz="4" w:space="0" w:color="auto"/>
              <w:bottom w:val="single" w:sz="4" w:space="0" w:color="auto"/>
              <w:right w:val="single" w:sz="4" w:space="0" w:color="auto"/>
            </w:tcBorders>
            <w:vAlign w:val="center"/>
          </w:tcPr>
          <w:p w14:paraId="3715C387" w14:textId="77777777" w:rsidR="00A46213" w:rsidRPr="003C7407" w:rsidRDefault="00A46213" w:rsidP="00E3244E">
            <w:pPr>
              <w:spacing w:after="0"/>
              <w:jc w:val="center"/>
              <w:rPr>
                <w:rFonts w:ascii="Arial" w:hAnsi="Arial" w:cs="Arial"/>
                <w:sz w:val="20"/>
                <w:szCs w:val="20"/>
                <w:lang w:val="en-GB" w:eastAsia="hr-HR"/>
              </w:rPr>
            </w:pPr>
          </w:p>
        </w:tc>
      </w:tr>
      <w:tr w:rsidR="00A1027C" w:rsidRPr="003C7407" w14:paraId="3D88E256" w14:textId="77777777" w:rsidTr="00557A26">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2C213B52" w14:textId="77777777" w:rsidR="00A1027C" w:rsidRPr="003C7407" w:rsidRDefault="00A1027C" w:rsidP="00A1027C">
            <w:pPr>
              <w:spacing w:after="0"/>
              <w:ind w:firstLineChars="100" w:firstLine="201"/>
              <w:rPr>
                <w:rFonts w:ascii="Arial" w:hAnsi="Arial" w:cs="Arial"/>
                <w:b/>
                <w:bCs/>
                <w:color w:val="000000"/>
                <w:sz w:val="20"/>
                <w:szCs w:val="20"/>
                <w:lang w:val="en-GB" w:eastAsia="hr-HR"/>
              </w:rPr>
            </w:pPr>
            <w:r w:rsidRPr="003C7407">
              <w:rPr>
                <w:rFonts w:ascii="Arial" w:hAnsi="Arial" w:cs="Arial"/>
                <w:b/>
                <w:bCs/>
                <w:color w:val="000000"/>
                <w:sz w:val="20"/>
                <w:szCs w:val="20"/>
                <w:lang w:val="en-GB" w:eastAsia="hr-HR"/>
              </w:rPr>
              <w:t>- financial institutions</w:t>
            </w:r>
          </w:p>
        </w:tc>
        <w:tc>
          <w:tcPr>
            <w:tcW w:w="1735" w:type="dxa"/>
            <w:tcBorders>
              <w:top w:val="single" w:sz="4" w:space="0" w:color="auto"/>
              <w:left w:val="single" w:sz="4" w:space="0" w:color="auto"/>
              <w:bottom w:val="single" w:sz="4" w:space="0" w:color="auto"/>
              <w:right w:val="single" w:sz="4" w:space="0" w:color="auto"/>
            </w:tcBorders>
            <w:vAlign w:val="center"/>
          </w:tcPr>
          <w:p w14:paraId="11ED7BEE" w14:textId="77777777" w:rsidR="00A1027C" w:rsidRPr="00A5792A" w:rsidRDefault="00A1027C" w:rsidP="00A1027C">
            <w:pPr>
              <w:spacing w:after="0"/>
              <w:jc w:val="right"/>
              <w:rPr>
                <w:rFonts w:ascii="Arial" w:eastAsia="Calibri" w:hAnsi="Arial" w:cs="Arial"/>
                <w:color w:val="000000"/>
                <w:sz w:val="20"/>
                <w:szCs w:val="20"/>
                <w:lang w:val="en-GB"/>
              </w:rPr>
            </w:pPr>
            <w:r w:rsidRPr="00A5792A">
              <w:rPr>
                <w:rFonts w:ascii="Arial" w:eastAsia="SimSun" w:hAnsi="Arial" w:cs="Arial"/>
                <w:sz w:val="20"/>
                <w:szCs w:val="20"/>
              </w:rPr>
              <w:t>8.2</w:t>
            </w:r>
          </w:p>
        </w:tc>
        <w:tc>
          <w:tcPr>
            <w:tcW w:w="1702" w:type="dxa"/>
            <w:tcBorders>
              <w:top w:val="single" w:sz="4" w:space="0" w:color="auto"/>
              <w:left w:val="single" w:sz="4" w:space="0" w:color="auto"/>
              <w:bottom w:val="single" w:sz="4" w:space="0" w:color="auto"/>
              <w:right w:val="single" w:sz="4" w:space="0" w:color="auto"/>
            </w:tcBorders>
            <w:noWrap/>
            <w:vAlign w:val="center"/>
          </w:tcPr>
          <w:p w14:paraId="5EB80358" w14:textId="77777777" w:rsidR="00A1027C" w:rsidRPr="00A5792A" w:rsidRDefault="00A1027C" w:rsidP="00A1027C">
            <w:pPr>
              <w:spacing w:after="0"/>
              <w:jc w:val="center"/>
              <w:rPr>
                <w:rFonts w:ascii="Arial" w:eastAsia="Calibri" w:hAnsi="Arial" w:cs="Arial"/>
                <w:color w:val="000000"/>
                <w:sz w:val="20"/>
                <w:szCs w:val="20"/>
                <w:lang w:val="en-GB"/>
              </w:rPr>
            </w:pPr>
            <w:r w:rsidRPr="00A5792A">
              <w:rPr>
                <w:rFonts w:ascii="Arial" w:eastAsia="SimSun" w:hAnsi="Arial" w:cs="Arial"/>
                <w:sz w:val="20"/>
                <w:szCs w:val="20"/>
              </w:rPr>
              <w:t>1.7</w:t>
            </w:r>
          </w:p>
        </w:tc>
        <w:tc>
          <w:tcPr>
            <w:tcW w:w="1559" w:type="dxa"/>
            <w:tcBorders>
              <w:top w:val="single" w:sz="4" w:space="0" w:color="000000" w:themeColor="text1"/>
              <w:bottom w:val="single" w:sz="4" w:space="0" w:color="000000" w:themeColor="text1"/>
              <w:right w:val="single" w:sz="4" w:space="0" w:color="auto"/>
            </w:tcBorders>
            <w:vAlign w:val="center"/>
          </w:tcPr>
          <w:p w14:paraId="5465356A" w14:textId="2A709E4C" w:rsidR="00A1027C" w:rsidRPr="003C7407" w:rsidRDefault="00A1027C" w:rsidP="00A1027C">
            <w:pPr>
              <w:spacing w:after="0"/>
              <w:jc w:val="right"/>
              <w:rPr>
                <w:rFonts w:ascii="Arial" w:eastAsia="Calibri" w:hAnsi="Arial" w:cs="Arial"/>
                <w:color w:val="000000"/>
                <w:sz w:val="20"/>
                <w:szCs w:val="20"/>
                <w:lang w:val="en-GB"/>
              </w:rPr>
            </w:pPr>
            <w:r>
              <w:rPr>
                <w:rFonts w:ascii="Arial" w:hAnsi="Arial" w:cs="Arial"/>
                <w:sz w:val="20"/>
                <w:szCs w:val="20"/>
              </w:rPr>
              <w:t>8.5</w:t>
            </w:r>
          </w:p>
        </w:tc>
        <w:tc>
          <w:tcPr>
            <w:tcW w:w="1559" w:type="dxa"/>
            <w:tcBorders>
              <w:top w:val="single" w:sz="4" w:space="0" w:color="auto"/>
              <w:left w:val="single" w:sz="4" w:space="0" w:color="auto"/>
              <w:bottom w:val="single" w:sz="4" w:space="0" w:color="auto"/>
              <w:right w:val="single" w:sz="4" w:space="0" w:color="auto"/>
            </w:tcBorders>
            <w:vAlign w:val="center"/>
          </w:tcPr>
          <w:p w14:paraId="49BEF34E" w14:textId="43B5841D" w:rsidR="00A1027C" w:rsidRPr="003C7407" w:rsidRDefault="00A1027C" w:rsidP="00A1027C">
            <w:pPr>
              <w:spacing w:after="0"/>
              <w:jc w:val="center"/>
              <w:rPr>
                <w:rFonts w:ascii="Arial" w:eastAsia="Calibri" w:hAnsi="Arial" w:cs="Arial"/>
                <w:color w:val="000000"/>
                <w:sz w:val="20"/>
                <w:szCs w:val="20"/>
                <w:lang w:val="en-GB"/>
              </w:rPr>
            </w:pPr>
            <w:r w:rsidRPr="00314B1E">
              <w:rPr>
                <w:rFonts w:ascii="Arial" w:eastAsia="SimSun" w:hAnsi="Arial" w:cs="Arial"/>
                <w:sz w:val="20"/>
                <w:szCs w:val="20"/>
              </w:rPr>
              <w:t>1</w:t>
            </w:r>
            <w:r>
              <w:rPr>
                <w:rFonts w:ascii="Arial" w:eastAsia="SimSun" w:hAnsi="Arial" w:cs="Arial"/>
                <w:sz w:val="20"/>
                <w:szCs w:val="20"/>
              </w:rPr>
              <w:t>.</w:t>
            </w:r>
            <w:r w:rsidRPr="00314B1E">
              <w:rPr>
                <w:rFonts w:ascii="Arial" w:eastAsia="SimSun" w:hAnsi="Arial" w:cs="Arial"/>
                <w:sz w:val="20"/>
                <w:szCs w:val="20"/>
              </w:rPr>
              <w:t>7</w:t>
            </w:r>
          </w:p>
        </w:tc>
      </w:tr>
      <w:tr w:rsidR="00A1027C" w:rsidRPr="003C7407" w14:paraId="7A14E902" w14:textId="77777777" w:rsidTr="00557A26">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14:paraId="475FBF67" w14:textId="77777777" w:rsidR="00A1027C" w:rsidRPr="003C7407" w:rsidRDefault="00A1027C" w:rsidP="00A1027C">
            <w:pPr>
              <w:spacing w:after="0"/>
              <w:ind w:firstLineChars="100" w:firstLine="201"/>
              <w:rPr>
                <w:rFonts w:ascii="Arial" w:hAnsi="Arial" w:cs="Arial"/>
                <w:b/>
                <w:bCs/>
                <w:color w:val="000000"/>
                <w:sz w:val="20"/>
                <w:szCs w:val="20"/>
                <w:lang w:val="en-GB" w:eastAsia="hr-HR"/>
              </w:rPr>
            </w:pPr>
            <w:r w:rsidRPr="003C7407">
              <w:rPr>
                <w:rFonts w:ascii="Arial" w:hAnsi="Arial" w:cs="Arial"/>
                <w:b/>
                <w:bCs/>
                <w:color w:val="000000"/>
                <w:sz w:val="20"/>
                <w:szCs w:val="20"/>
                <w:lang w:val="en-GB" w:eastAsia="hr-HR"/>
              </w:rPr>
              <w:t>- direct</w:t>
            </w:r>
          </w:p>
        </w:tc>
        <w:tc>
          <w:tcPr>
            <w:tcW w:w="1735" w:type="dxa"/>
            <w:tcBorders>
              <w:top w:val="single" w:sz="4" w:space="0" w:color="auto"/>
              <w:left w:val="single" w:sz="4" w:space="0" w:color="auto"/>
              <w:bottom w:val="single" w:sz="4" w:space="0" w:color="auto"/>
              <w:right w:val="single" w:sz="4" w:space="0" w:color="auto"/>
            </w:tcBorders>
            <w:vAlign w:val="center"/>
          </w:tcPr>
          <w:p w14:paraId="3F3EBB2B" w14:textId="77777777" w:rsidR="00A1027C" w:rsidRPr="00A5792A" w:rsidRDefault="00A1027C" w:rsidP="00A1027C">
            <w:pPr>
              <w:spacing w:after="0"/>
              <w:jc w:val="right"/>
              <w:rPr>
                <w:rFonts w:ascii="Arial" w:eastAsia="Calibri" w:hAnsi="Arial" w:cs="Arial"/>
                <w:color w:val="000000"/>
                <w:sz w:val="20"/>
                <w:szCs w:val="20"/>
                <w:lang w:val="en-GB"/>
              </w:rPr>
            </w:pPr>
            <w:r w:rsidRPr="00A5792A">
              <w:rPr>
                <w:rFonts w:ascii="Arial" w:eastAsia="SimSun" w:hAnsi="Arial" w:cs="Arial"/>
                <w:sz w:val="20"/>
                <w:szCs w:val="20"/>
              </w:rPr>
              <w:t>488.5</w:t>
            </w:r>
          </w:p>
        </w:tc>
        <w:tc>
          <w:tcPr>
            <w:tcW w:w="1702" w:type="dxa"/>
            <w:tcBorders>
              <w:top w:val="single" w:sz="4" w:space="0" w:color="auto"/>
              <w:left w:val="single" w:sz="4" w:space="0" w:color="auto"/>
              <w:bottom w:val="single" w:sz="4" w:space="0" w:color="auto"/>
              <w:right w:val="single" w:sz="4" w:space="0" w:color="auto"/>
            </w:tcBorders>
            <w:noWrap/>
            <w:vAlign w:val="center"/>
          </w:tcPr>
          <w:p w14:paraId="649F37E9" w14:textId="77777777" w:rsidR="00A1027C" w:rsidRPr="00A5792A" w:rsidRDefault="00A1027C" w:rsidP="00A1027C">
            <w:pPr>
              <w:spacing w:after="0"/>
              <w:jc w:val="center"/>
              <w:rPr>
                <w:rFonts w:ascii="Arial" w:eastAsia="Calibri" w:hAnsi="Arial" w:cs="Arial"/>
                <w:color w:val="000000"/>
                <w:sz w:val="20"/>
                <w:szCs w:val="20"/>
                <w:lang w:val="en-GB"/>
              </w:rPr>
            </w:pPr>
            <w:r w:rsidRPr="00A5792A">
              <w:rPr>
                <w:rFonts w:ascii="Arial" w:eastAsia="SimSun" w:hAnsi="Arial" w:cs="Arial"/>
                <w:sz w:val="20"/>
                <w:szCs w:val="20"/>
              </w:rPr>
              <w:t>98.3</w:t>
            </w:r>
          </w:p>
        </w:tc>
        <w:tc>
          <w:tcPr>
            <w:tcW w:w="1559" w:type="dxa"/>
            <w:tcBorders>
              <w:right w:val="single" w:sz="4" w:space="0" w:color="auto"/>
            </w:tcBorders>
            <w:vAlign w:val="center"/>
          </w:tcPr>
          <w:p w14:paraId="4B30D6F0" w14:textId="79559C4A" w:rsidR="00A1027C" w:rsidRPr="003C7407" w:rsidRDefault="00A1027C" w:rsidP="00A1027C">
            <w:pPr>
              <w:spacing w:after="0"/>
              <w:jc w:val="right"/>
              <w:rPr>
                <w:rFonts w:ascii="Arial" w:eastAsia="Calibri" w:hAnsi="Arial" w:cs="Arial"/>
                <w:color w:val="000000"/>
                <w:sz w:val="20"/>
                <w:szCs w:val="20"/>
                <w:lang w:val="en-GB"/>
              </w:rPr>
            </w:pPr>
            <w:r>
              <w:rPr>
                <w:rFonts w:ascii="Arial" w:hAnsi="Arial" w:cs="Arial"/>
                <w:sz w:val="20"/>
                <w:szCs w:val="20"/>
              </w:rPr>
              <w:t>495.5</w:t>
            </w:r>
          </w:p>
        </w:tc>
        <w:tc>
          <w:tcPr>
            <w:tcW w:w="1559" w:type="dxa"/>
            <w:tcBorders>
              <w:top w:val="single" w:sz="4" w:space="0" w:color="auto"/>
              <w:left w:val="single" w:sz="4" w:space="0" w:color="auto"/>
              <w:bottom w:val="single" w:sz="4" w:space="0" w:color="auto"/>
              <w:right w:val="single" w:sz="4" w:space="0" w:color="auto"/>
            </w:tcBorders>
            <w:vAlign w:val="center"/>
          </w:tcPr>
          <w:p w14:paraId="2BB2813E" w14:textId="285704AD" w:rsidR="00A1027C" w:rsidRPr="003C7407" w:rsidRDefault="00A1027C" w:rsidP="00A1027C">
            <w:pPr>
              <w:spacing w:after="0"/>
              <w:jc w:val="center"/>
              <w:rPr>
                <w:rFonts w:ascii="Arial" w:eastAsia="Calibri" w:hAnsi="Arial" w:cs="Arial"/>
                <w:color w:val="000000"/>
                <w:sz w:val="20"/>
                <w:szCs w:val="20"/>
                <w:lang w:val="en-GB"/>
              </w:rPr>
            </w:pPr>
            <w:r w:rsidRPr="00314B1E">
              <w:rPr>
                <w:rFonts w:ascii="Arial" w:eastAsia="SimSun" w:hAnsi="Arial" w:cs="Arial"/>
                <w:sz w:val="20"/>
                <w:szCs w:val="20"/>
              </w:rPr>
              <w:t>98</w:t>
            </w:r>
            <w:r>
              <w:rPr>
                <w:rFonts w:ascii="Arial" w:eastAsia="SimSun" w:hAnsi="Arial" w:cs="Arial"/>
                <w:sz w:val="20"/>
                <w:szCs w:val="20"/>
              </w:rPr>
              <w:t>.</w:t>
            </w:r>
            <w:r w:rsidRPr="00314B1E">
              <w:rPr>
                <w:rFonts w:ascii="Arial" w:eastAsia="SimSun" w:hAnsi="Arial" w:cs="Arial"/>
                <w:sz w:val="20"/>
                <w:szCs w:val="20"/>
              </w:rPr>
              <w:t>3</w:t>
            </w:r>
          </w:p>
        </w:tc>
      </w:tr>
      <w:tr w:rsidR="00A46213" w:rsidRPr="003C7407" w14:paraId="3F987F5E" w14:textId="77777777" w:rsidTr="00E3244E">
        <w:trPr>
          <w:trHeight w:val="453"/>
        </w:trPr>
        <w:tc>
          <w:tcPr>
            <w:tcW w:w="2835" w:type="dxa"/>
            <w:tcBorders>
              <w:top w:val="single" w:sz="4" w:space="0" w:color="auto"/>
              <w:left w:val="single" w:sz="4" w:space="0" w:color="auto"/>
              <w:bottom w:val="single" w:sz="4" w:space="0" w:color="auto"/>
              <w:right w:val="single" w:sz="4" w:space="0" w:color="auto"/>
            </w:tcBorders>
            <w:vAlign w:val="center"/>
            <w:hideMark/>
          </w:tcPr>
          <w:p w14:paraId="0F3BE87E" w14:textId="77777777" w:rsidR="00A46213" w:rsidRPr="003C7407" w:rsidRDefault="00A46213" w:rsidP="00E3244E">
            <w:pPr>
              <w:spacing w:after="0"/>
              <w:rPr>
                <w:rFonts w:ascii="Arial" w:hAnsi="Arial" w:cs="Arial"/>
                <w:b/>
                <w:bCs/>
                <w:color w:val="000000"/>
                <w:sz w:val="20"/>
                <w:szCs w:val="20"/>
                <w:lang w:val="en-GB" w:eastAsia="hr-HR"/>
              </w:rPr>
            </w:pPr>
            <w:r w:rsidRPr="003C7407">
              <w:rPr>
                <w:rFonts w:ascii="Arial" w:hAnsi="Arial" w:cs="Arial"/>
                <w:b/>
                <w:bCs/>
                <w:color w:val="000000"/>
                <w:sz w:val="20"/>
                <w:szCs w:val="20"/>
                <w:lang w:val="en-GB" w:eastAsia="hr-HR"/>
              </w:rPr>
              <w:t>Provisions/gross portfolio</w:t>
            </w:r>
          </w:p>
        </w:tc>
        <w:tc>
          <w:tcPr>
            <w:tcW w:w="1735" w:type="dxa"/>
            <w:tcBorders>
              <w:top w:val="single" w:sz="4" w:space="0" w:color="auto"/>
              <w:left w:val="single" w:sz="4" w:space="0" w:color="auto"/>
              <w:bottom w:val="single" w:sz="4" w:space="0" w:color="auto"/>
              <w:right w:val="single" w:sz="4" w:space="0" w:color="auto"/>
            </w:tcBorders>
            <w:vAlign w:val="center"/>
            <w:hideMark/>
          </w:tcPr>
          <w:p w14:paraId="0852D982" w14:textId="77777777" w:rsidR="00A46213" w:rsidRPr="00A5792A" w:rsidRDefault="00A46213" w:rsidP="00E3244E">
            <w:pPr>
              <w:spacing w:after="0"/>
              <w:jc w:val="right"/>
              <w:rPr>
                <w:rFonts w:ascii="Arial" w:eastAsia="Calibri" w:hAnsi="Arial" w:cs="Arial"/>
                <w:b/>
                <w:bCs/>
                <w:color w:val="000000"/>
                <w:sz w:val="20"/>
                <w:szCs w:val="20"/>
                <w:lang w:val="en-GB"/>
              </w:rPr>
            </w:pPr>
            <w:r w:rsidRPr="00A5792A">
              <w:rPr>
                <w:rFonts w:ascii="Arial" w:eastAsia="SimSun" w:hAnsi="Arial" w:cs="Arial"/>
                <w:b/>
                <w:bCs/>
                <w:sz w:val="20"/>
                <w:szCs w:val="20"/>
              </w:rPr>
              <w:t xml:space="preserve">9.9 </w:t>
            </w:r>
            <w:proofErr w:type="spellStart"/>
            <w:r w:rsidRPr="00A5792A">
              <w:rPr>
                <w:rFonts w:ascii="Arial" w:eastAsia="SimSun" w:hAnsi="Arial" w:cs="Arial"/>
                <w:b/>
                <w:bCs/>
                <w:sz w:val="20"/>
                <w:szCs w:val="20"/>
              </w:rPr>
              <w:t>percent</w:t>
            </w:r>
            <w:proofErr w:type="spellEnd"/>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6D6EF863" w14:textId="77777777" w:rsidR="00A46213" w:rsidRPr="00A5792A" w:rsidRDefault="00A46213" w:rsidP="00E3244E">
            <w:pPr>
              <w:spacing w:after="0"/>
              <w:jc w:val="center"/>
              <w:rPr>
                <w:rFonts w:ascii="Arial" w:eastAsia="Calibri" w:hAnsi="Arial" w:cs="Arial"/>
                <w:b/>
                <w:bCs/>
                <w:color w:val="000000"/>
                <w:sz w:val="20"/>
                <w:szCs w:val="20"/>
                <w:lang w:val="en-GB"/>
              </w:rPr>
            </w:pPr>
            <w:r w:rsidRPr="00A5792A">
              <w:rPr>
                <w:rFonts w:ascii="Arial" w:eastAsia="SimSun"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3BD597" w14:textId="2A34FA73" w:rsidR="00A46213" w:rsidRPr="003C7407" w:rsidRDefault="00A1027C" w:rsidP="00E3244E">
            <w:pPr>
              <w:spacing w:after="0"/>
              <w:jc w:val="right"/>
              <w:rPr>
                <w:rFonts w:ascii="Arial" w:eastAsia="Calibri" w:hAnsi="Arial" w:cs="Arial"/>
                <w:b/>
                <w:bCs/>
                <w:color w:val="000000"/>
                <w:sz w:val="20"/>
                <w:szCs w:val="20"/>
                <w:lang w:val="en-GB"/>
              </w:rPr>
            </w:pPr>
            <w:r>
              <w:rPr>
                <w:rFonts w:ascii="Arial" w:hAnsi="Arial" w:cs="Arial"/>
                <w:b/>
                <w:bCs/>
                <w:sz w:val="20"/>
                <w:szCs w:val="20"/>
              </w:rPr>
              <w:t xml:space="preserve">9.7 </w:t>
            </w:r>
            <w:proofErr w:type="spellStart"/>
            <w:r w:rsidR="00A46213">
              <w:rPr>
                <w:rFonts w:ascii="Arial" w:hAnsi="Arial" w:cs="Arial"/>
                <w:b/>
                <w:bCs/>
                <w:sz w:val="20"/>
                <w:szCs w:val="20"/>
              </w:rPr>
              <w:t>percent</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37DE3C9" w14:textId="77777777" w:rsidR="00A46213" w:rsidRPr="003C7407" w:rsidRDefault="00A46213" w:rsidP="00E3244E">
            <w:pPr>
              <w:spacing w:after="0"/>
              <w:jc w:val="center"/>
              <w:rPr>
                <w:rFonts w:ascii="Arial" w:eastAsia="Calibri" w:hAnsi="Arial" w:cs="Arial"/>
                <w:b/>
                <w:bCs/>
                <w:color w:val="000000"/>
                <w:sz w:val="20"/>
                <w:szCs w:val="20"/>
                <w:lang w:val="en-GB"/>
              </w:rPr>
            </w:pPr>
            <w:r w:rsidRPr="003C7407">
              <w:rPr>
                <w:rFonts w:ascii="Arial" w:eastAsia="Calibri" w:hAnsi="Arial" w:cs="Arial"/>
                <w:b/>
                <w:bCs/>
                <w:color w:val="000000"/>
                <w:sz w:val="20"/>
                <w:szCs w:val="20"/>
                <w:lang w:val="en-GB"/>
              </w:rPr>
              <w:t>-</w:t>
            </w:r>
          </w:p>
        </w:tc>
      </w:tr>
    </w:tbl>
    <w:p w14:paraId="585B21F9" w14:textId="77777777" w:rsidR="00A46213" w:rsidRDefault="00A46213" w:rsidP="00A46213">
      <w:pPr>
        <w:spacing w:before="120" w:after="120" w:line="23" w:lineRule="atLeast"/>
        <w:rPr>
          <w:rFonts w:ascii="Arial" w:eastAsia="SimSun" w:hAnsi="Arial" w:cs="Arial"/>
          <w:b/>
          <w:bCs/>
          <w:sz w:val="20"/>
          <w:szCs w:val="20"/>
        </w:rPr>
      </w:pPr>
    </w:p>
    <w:p w14:paraId="17E35EFF" w14:textId="77777777" w:rsidR="008A113E" w:rsidRPr="00A24707" w:rsidRDefault="008A113E" w:rsidP="008A113E">
      <w:pPr>
        <w:tabs>
          <w:tab w:val="left" w:pos="-720"/>
        </w:tabs>
        <w:spacing w:after="0" w:line="240" w:lineRule="auto"/>
        <w:jc w:val="both"/>
        <w:rPr>
          <w:rFonts w:ascii="Arial" w:hAnsi="Arial" w:cs="Arial"/>
          <w:b/>
          <w:spacing w:val="-3"/>
          <w:sz w:val="20"/>
          <w:szCs w:val="20"/>
          <w:lang w:val="en-GB"/>
        </w:rPr>
      </w:pPr>
      <w:r w:rsidRPr="00A24707">
        <w:rPr>
          <w:rFonts w:ascii="Arial" w:hAnsi="Arial" w:cs="Arial"/>
          <w:b/>
          <w:spacing w:val="-3"/>
          <w:sz w:val="20"/>
          <w:szCs w:val="20"/>
          <w:lang w:val="en-GB"/>
        </w:rPr>
        <w:t>Significant changes in financial position</w:t>
      </w:r>
    </w:p>
    <w:p w14:paraId="08C00E9E" w14:textId="77777777" w:rsidR="008A113E" w:rsidRPr="00A24707" w:rsidRDefault="008A113E" w:rsidP="008A113E">
      <w:pPr>
        <w:spacing w:after="0" w:line="240" w:lineRule="auto"/>
        <w:jc w:val="both"/>
        <w:rPr>
          <w:rFonts w:ascii="Arial" w:eastAsia="Times New Roman" w:hAnsi="Arial" w:cs="Arial"/>
          <w:spacing w:val="-3"/>
          <w:sz w:val="20"/>
          <w:szCs w:val="20"/>
          <w:lang w:val="en-GB" w:eastAsia="hr-HR"/>
        </w:rPr>
      </w:pPr>
    </w:p>
    <w:p w14:paraId="4AFD7CCB" w14:textId="1E3F4E1F" w:rsidR="008A113E" w:rsidRPr="00DB63D1" w:rsidRDefault="008A113E" w:rsidP="008A113E">
      <w:pPr>
        <w:spacing w:after="0" w:line="240" w:lineRule="auto"/>
        <w:jc w:val="both"/>
        <w:rPr>
          <w:rFonts w:ascii="Arial" w:hAnsi="Arial" w:cs="Arial"/>
          <w:spacing w:val="-3"/>
          <w:sz w:val="20"/>
          <w:szCs w:val="20"/>
          <w:lang w:val="en-GB"/>
        </w:rPr>
      </w:pPr>
      <w:r w:rsidRPr="00DB63D1">
        <w:rPr>
          <w:rFonts w:ascii="Arial" w:hAnsi="Arial" w:cs="Arial"/>
          <w:spacing w:val="-3"/>
          <w:sz w:val="20"/>
          <w:szCs w:val="20"/>
          <w:lang w:val="en-GB"/>
        </w:rPr>
        <w:t xml:space="preserve">Total assets of HBOR as </w:t>
      </w:r>
      <w:proofErr w:type="gramStart"/>
      <w:r w:rsidRPr="00DB63D1">
        <w:rPr>
          <w:rFonts w:ascii="Arial" w:hAnsi="Arial" w:cs="Arial"/>
          <w:spacing w:val="-3"/>
          <w:sz w:val="20"/>
          <w:szCs w:val="20"/>
          <w:lang w:val="en-GB"/>
        </w:rPr>
        <w:t>at</w:t>
      </w:r>
      <w:proofErr w:type="gramEnd"/>
      <w:r w:rsidRPr="00DB63D1">
        <w:rPr>
          <w:rFonts w:ascii="Arial" w:hAnsi="Arial" w:cs="Arial"/>
          <w:spacing w:val="-3"/>
          <w:sz w:val="20"/>
          <w:szCs w:val="20"/>
          <w:lang w:val="en-GB"/>
        </w:rPr>
        <w:t xml:space="preserve"> 30 </w:t>
      </w:r>
      <w:r w:rsidR="00DD1D58" w:rsidRPr="00DB63D1">
        <w:rPr>
          <w:rFonts w:ascii="Arial" w:hAnsi="Arial" w:cs="Arial"/>
          <w:spacing w:val="-3"/>
          <w:sz w:val="20"/>
          <w:szCs w:val="20"/>
          <w:lang w:val="en-GB"/>
        </w:rPr>
        <w:t>September</w:t>
      </w:r>
      <w:r w:rsidRPr="00DB63D1">
        <w:rPr>
          <w:rFonts w:ascii="Arial" w:hAnsi="Arial" w:cs="Arial"/>
          <w:spacing w:val="-3"/>
          <w:sz w:val="20"/>
          <w:szCs w:val="20"/>
          <w:lang w:val="en-GB"/>
        </w:rPr>
        <w:t xml:space="preserve"> 2025 amounted to EUR 3,9</w:t>
      </w:r>
      <w:r w:rsidR="00A1027C" w:rsidRPr="00DB63D1">
        <w:rPr>
          <w:rFonts w:ascii="Arial" w:hAnsi="Arial" w:cs="Arial"/>
          <w:spacing w:val="-3"/>
          <w:sz w:val="20"/>
          <w:szCs w:val="20"/>
          <w:lang w:val="en-GB"/>
        </w:rPr>
        <w:t>5</w:t>
      </w:r>
      <w:r w:rsidRPr="00DB63D1">
        <w:rPr>
          <w:rFonts w:ascii="Arial" w:hAnsi="Arial" w:cs="Arial"/>
          <w:spacing w:val="-3"/>
          <w:sz w:val="20"/>
          <w:szCs w:val="20"/>
          <w:lang w:val="en-GB"/>
        </w:rPr>
        <w:t>1.</w:t>
      </w:r>
      <w:r w:rsidR="00A1027C" w:rsidRPr="00DB63D1">
        <w:rPr>
          <w:rFonts w:ascii="Arial" w:hAnsi="Arial" w:cs="Arial"/>
          <w:spacing w:val="-3"/>
          <w:sz w:val="20"/>
          <w:szCs w:val="20"/>
          <w:lang w:val="en-GB"/>
        </w:rPr>
        <w:t>0</w:t>
      </w:r>
      <w:r w:rsidRPr="00DB63D1">
        <w:rPr>
          <w:rFonts w:ascii="Arial" w:hAnsi="Arial" w:cs="Arial"/>
          <w:spacing w:val="-3"/>
          <w:sz w:val="20"/>
          <w:szCs w:val="20"/>
          <w:lang w:val="en-GB"/>
        </w:rPr>
        <w:t xml:space="preserve"> million and </w:t>
      </w:r>
      <w:proofErr w:type="spellStart"/>
      <w:r w:rsidR="00A1027C" w:rsidRPr="00DB63D1">
        <w:rPr>
          <w:rFonts w:ascii="Arial" w:hAnsi="Arial" w:cs="Arial"/>
          <w:spacing w:val="-3"/>
          <w:sz w:val="20"/>
          <w:szCs w:val="20"/>
          <w:lang w:val="en-GB"/>
        </w:rPr>
        <w:t>and</w:t>
      </w:r>
      <w:proofErr w:type="spellEnd"/>
      <w:r w:rsidR="00A1027C" w:rsidRPr="00DB63D1">
        <w:rPr>
          <w:rFonts w:ascii="Arial" w:hAnsi="Arial" w:cs="Arial"/>
          <w:spacing w:val="-3"/>
          <w:sz w:val="20"/>
          <w:szCs w:val="20"/>
          <w:lang w:val="en-GB"/>
        </w:rPr>
        <w:t xml:space="preserve"> decreased by 1.1 percent compared to the beginning of the year.</w:t>
      </w:r>
    </w:p>
    <w:p w14:paraId="6195888F" w14:textId="77777777" w:rsidR="004B6D81" w:rsidRPr="00DB63D1" w:rsidRDefault="004B6D81" w:rsidP="00C77D59">
      <w:pPr>
        <w:spacing w:after="0" w:line="240" w:lineRule="auto"/>
        <w:jc w:val="both"/>
      </w:pPr>
    </w:p>
    <w:p w14:paraId="4E3755E8" w14:textId="77777777" w:rsidR="00072A0D" w:rsidRPr="00DB63D1" w:rsidRDefault="00072A0D" w:rsidP="00072A0D">
      <w:pPr>
        <w:spacing w:after="0" w:line="240" w:lineRule="auto"/>
        <w:jc w:val="both"/>
        <w:rPr>
          <w:rFonts w:ascii="Arial" w:eastAsia="Times New Roman" w:hAnsi="Arial" w:cs="Arial"/>
          <w:b/>
          <w:i/>
          <w:sz w:val="20"/>
          <w:szCs w:val="20"/>
          <w:lang w:val="en-GB" w:eastAsia="hr-HR"/>
        </w:rPr>
      </w:pPr>
      <w:r w:rsidRPr="00DB63D1">
        <w:rPr>
          <w:rFonts w:ascii="Arial" w:eastAsia="Times New Roman" w:hAnsi="Arial" w:cs="Arial"/>
          <w:b/>
          <w:i/>
          <w:sz w:val="20"/>
          <w:szCs w:val="20"/>
          <w:lang w:val="en-GB" w:eastAsia="hr-HR"/>
        </w:rPr>
        <w:t xml:space="preserve">Loans to financial institutions and other customers </w:t>
      </w:r>
    </w:p>
    <w:p w14:paraId="3BE7772E" w14:textId="77777777" w:rsidR="00072A0D" w:rsidRPr="00DB63D1" w:rsidRDefault="00072A0D" w:rsidP="00072A0D">
      <w:pPr>
        <w:spacing w:after="0" w:line="240" w:lineRule="auto"/>
        <w:jc w:val="both"/>
        <w:rPr>
          <w:rFonts w:ascii="Arial" w:eastAsia="Times New Roman" w:hAnsi="Arial" w:cs="Arial"/>
          <w:sz w:val="20"/>
          <w:szCs w:val="20"/>
          <w:lang w:val="en-GB" w:eastAsia="hr-HR"/>
        </w:rPr>
      </w:pPr>
    </w:p>
    <w:p w14:paraId="39D3E7A5" w14:textId="1C11C1EE" w:rsidR="00072A0D" w:rsidRPr="00DB63D1" w:rsidRDefault="00072A0D" w:rsidP="00072A0D">
      <w:pPr>
        <w:spacing w:after="0" w:line="240" w:lineRule="auto"/>
        <w:jc w:val="both"/>
        <w:rPr>
          <w:rFonts w:ascii="Arial" w:hAnsi="Arial" w:cs="Arial"/>
          <w:spacing w:val="-3"/>
          <w:sz w:val="20"/>
          <w:szCs w:val="20"/>
          <w:lang w:val="en-GB"/>
        </w:rPr>
      </w:pPr>
      <w:r w:rsidRPr="00DB63D1">
        <w:rPr>
          <w:rFonts w:ascii="Arial" w:hAnsi="Arial" w:cs="Arial"/>
          <w:spacing w:val="-3"/>
          <w:sz w:val="20"/>
          <w:szCs w:val="20"/>
          <w:lang w:val="en-GB"/>
        </w:rPr>
        <w:t xml:space="preserve">As </w:t>
      </w:r>
      <w:proofErr w:type="gramStart"/>
      <w:r w:rsidRPr="00DB63D1">
        <w:rPr>
          <w:rFonts w:ascii="Arial" w:hAnsi="Arial" w:cs="Arial"/>
          <w:spacing w:val="-3"/>
          <w:sz w:val="20"/>
          <w:szCs w:val="20"/>
          <w:lang w:val="en-GB"/>
        </w:rPr>
        <w:t>at</w:t>
      </w:r>
      <w:proofErr w:type="gramEnd"/>
      <w:r w:rsidRPr="00DB63D1">
        <w:rPr>
          <w:rFonts w:ascii="Arial" w:hAnsi="Arial" w:cs="Arial"/>
          <w:spacing w:val="-3"/>
          <w:sz w:val="20"/>
          <w:szCs w:val="20"/>
          <w:lang w:val="en-GB"/>
        </w:rPr>
        <w:t xml:space="preserve"> 30 </w:t>
      </w:r>
      <w:r w:rsidR="00DD1D58" w:rsidRPr="00DB63D1">
        <w:rPr>
          <w:rFonts w:ascii="Arial" w:hAnsi="Arial" w:cs="Arial"/>
          <w:spacing w:val="-3"/>
          <w:sz w:val="20"/>
          <w:szCs w:val="20"/>
          <w:lang w:val="en-GB"/>
        </w:rPr>
        <w:t>September</w:t>
      </w:r>
      <w:r w:rsidRPr="00DB63D1">
        <w:rPr>
          <w:rFonts w:ascii="Arial" w:hAnsi="Arial" w:cs="Arial"/>
          <w:spacing w:val="-3"/>
          <w:sz w:val="20"/>
          <w:szCs w:val="20"/>
          <w:lang w:val="en-GB"/>
        </w:rPr>
        <w:t xml:space="preserve"> 2025, total net loans amounted to EUR 3,</w:t>
      </w:r>
      <w:r w:rsidR="00A1027C" w:rsidRPr="00DB63D1">
        <w:rPr>
          <w:rFonts w:ascii="Arial" w:hAnsi="Arial" w:cs="Arial"/>
          <w:spacing w:val="-3"/>
          <w:sz w:val="20"/>
          <w:szCs w:val="20"/>
          <w:lang w:val="en-GB"/>
        </w:rPr>
        <w:t>393</w:t>
      </w:r>
      <w:r w:rsidRPr="00DB63D1">
        <w:rPr>
          <w:rFonts w:ascii="Arial" w:hAnsi="Arial" w:cs="Arial"/>
          <w:spacing w:val="-3"/>
          <w:sz w:val="20"/>
          <w:szCs w:val="20"/>
          <w:lang w:val="en-GB"/>
        </w:rPr>
        <w:t>.</w:t>
      </w:r>
      <w:r w:rsidR="00A1027C" w:rsidRPr="00DB63D1">
        <w:rPr>
          <w:rFonts w:ascii="Arial" w:hAnsi="Arial" w:cs="Arial"/>
          <w:spacing w:val="-3"/>
          <w:sz w:val="20"/>
          <w:szCs w:val="20"/>
          <w:lang w:val="en-GB"/>
        </w:rPr>
        <w:t>3</w:t>
      </w:r>
      <w:r w:rsidRPr="00DB63D1">
        <w:rPr>
          <w:rFonts w:ascii="Arial" w:hAnsi="Arial" w:cs="Arial"/>
          <w:spacing w:val="-3"/>
          <w:sz w:val="20"/>
          <w:szCs w:val="20"/>
          <w:lang w:val="en-GB"/>
        </w:rPr>
        <w:t xml:space="preserve"> million representing 8</w:t>
      </w:r>
      <w:r w:rsidR="00A1027C" w:rsidRPr="00DB63D1">
        <w:rPr>
          <w:rFonts w:ascii="Arial" w:hAnsi="Arial" w:cs="Arial"/>
          <w:spacing w:val="-3"/>
          <w:sz w:val="20"/>
          <w:szCs w:val="20"/>
          <w:lang w:val="en-GB"/>
        </w:rPr>
        <w:t>5</w:t>
      </w:r>
      <w:r w:rsidRPr="00DB63D1">
        <w:rPr>
          <w:rFonts w:ascii="Arial" w:hAnsi="Arial" w:cs="Arial"/>
          <w:spacing w:val="-3"/>
          <w:sz w:val="20"/>
          <w:szCs w:val="20"/>
          <w:lang w:val="en-GB"/>
        </w:rPr>
        <w:t>.</w:t>
      </w:r>
      <w:r w:rsidR="00A1027C" w:rsidRPr="00DB63D1">
        <w:rPr>
          <w:rFonts w:ascii="Arial" w:hAnsi="Arial" w:cs="Arial"/>
          <w:spacing w:val="-3"/>
          <w:sz w:val="20"/>
          <w:szCs w:val="20"/>
          <w:lang w:val="en-GB"/>
        </w:rPr>
        <w:t>9</w:t>
      </w:r>
      <w:r w:rsidRPr="00DB63D1">
        <w:rPr>
          <w:rFonts w:ascii="Arial" w:hAnsi="Arial" w:cs="Arial"/>
          <w:spacing w:val="-3"/>
          <w:sz w:val="20"/>
          <w:szCs w:val="20"/>
          <w:lang w:val="en-GB"/>
        </w:rPr>
        <w:t xml:space="preserve"> percent of total assets, a decrease </w:t>
      </w:r>
      <w:r w:rsidR="00A1027C" w:rsidRPr="00DB63D1">
        <w:rPr>
          <w:rFonts w:ascii="Arial" w:hAnsi="Arial" w:cs="Arial"/>
          <w:spacing w:val="-3"/>
          <w:sz w:val="20"/>
          <w:szCs w:val="20"/>
          <w:lang w:val="en-GB"/>
        </w:rPr>
        <w:t>4</w:t>
      </w:r>
      <w:r w:rsidRPr="00DB63D1">
        <w:rPr>
          <w:rFonts w:ascii="Arial" w:hAnsi="Arial" w:cs="Arial"/>
          <w:spacing w:val="-3"/>
          <w:sz w:val="20"/>
          <w:szCs w:val="20"/>
          <w:lang w:val="en-GB"/>
        </w:rPr>
        <w:t>.</w:t>
      </w:r>
      <w:r w:rsidR="00A1027C" w:rsidRPr="00DB63D1">
        <w:rPr>
          <w:rFonts w:ascii="Arial" w:hAnsi="Arial" w:cs="Arial"/>
          <w:spacing w:val="-3"/>
          <w:sz w:val="20"/>
          <w:szCs w:val="20"/>
          <w:lang w:val="en-GB"/>
        </w:rPr>
        <w:t>0</w:t>
      </w:r>
      <w:r w:rsidRPr="00DB63D1">
        <w:rPr>
          <w:rFonts w:ascii="Arial" w:hAnsi="Arial" w:cs="Arial"/>
          <w:spacing w:val="-3"/>
          <w:sz w:val="20"/>
          <w:szCs w:val="20"/>
          <w:lang w:val="en-GB"/>
        </w:rPr>
        <w:t xml:space="preserve"> </w:t>
      </w:r>
      <w:r w:rsidR="00A1027C" w:rsidRPr="00DB63D1">
        <w:rPr>
          <w:rFonts w:ascii="Arial" w:hAnsi="Arial" w:cs="Arial"/>
          <w:spacing w:val="-3"/>
          <w:sz w:val="20"/>
          <w:szCs w:val="20"/>
          <w:lang w:val="en-GB"/>
        </w:rPr>
        <w:t>compared to the beginning of the year</w:t>
      </w:r>
      <w:r w:rsidRPr="00DB63D1">
        <w:rPr>
          <w:rFonts w:ascii="Arial" w:hAnsi="Arial" w:cs="Arial"/>
          <w:spacing w:val="-3"/>
          <w:sz w:val="20"/>
          <w:szCs w:val="20"/>
          <w:lang w:val="en-GB"/>
        </w:rPr>
        <w:t xml:space="preserve">. </w:t>
      </w:r>
    </w:p>
    <w:p w14:paraId="116A66CE" w14:textId="77777777" w:rsidR="00072A0D" w:rsidRPr="00DB63D1" w:rsidRDefault="00072A0D" w:rsidP="00072A0D">
      <w:pPr>
        <w:spacing w:after="0"/>
        <w:jc w:val="both"/>
        <w:rPr>
          <w:rFonts w:ascii="Arial" w:hAnsi="Arial" w:cs="Arial"/>
          <w:spacing w:val="-3"/>
          <w:sz w:val="20"/>
          <w:szCs w:val="20"/>
          <w:lang w:val="en-GB"/>
        </w:rPr>
      </w:pPr>
    </w:p>
    <w:p w14:paraId="39F6B9B7" w14:textId="23CB169E" w:rsidR="00072A0D" w:rsidRPr="00DB63D1" w:rsidRDefault="00072A0D" w:rsidP="00072A0D">
      <w:pPr>
        <w:spacing w:after="0"/>
        <w:jc w:val="both"/>
        <w:rPr>
          <w:rFonts w:ascii="Arial" w:hAnsi="Arial" w:cs="Arial"/>
          <w:color w:val="FF0000"/>
          <w:spacing w:val="-3"/>
          <w:sz w:val="20"/>
          <w:szCs w:val="20"/>
          <w:lang w:val="en-GB"/>
        </w:rPr>
      </w:pPr>
      <w:r w:rsidRPr="00DB63D1">
        <w:rPr>
          <w:rFonts w:ascii="Arial" w:hAnsi="Arial" w:cs="Arial"/>
          <w:spacing w:val="-3"/>
          <w:sz w:val="20"/>
          <w:szCs w:val="20"/>
          <w:lang w:val="en-GB"/>
        </w:rPr>
        <w:t>Total gross loans amounted to EUR 3,</w:t>
      </w:r>
      <w:r w:rsidR="00A1027C" w:rsidRPr="00DB63D1">
        <w:rPr>
          <w:rFonts w:ascii="Arial" w:hAnsi="Arial" w:cs="Arial"/>
          <w:spacing w:val="-3"/>
          <w:sz w:val="20"/>
          <w:szCs w:val="20"/>
          <w:lang w:val="en-GB"/>
        </w:rPr>
        <w:t>867</w:t>
      </w:r>
      <w:r w:rsidRPr="00DB63D1">
        <w:rPr>
          <w:rFonts w:ascii="Arial" w:hAnsi="Arial" w:cs="Arial"/>
          <w:spacing w:val="-3"/>
          <w:sz w:val="20"/>
          <w:szCs w:val="20"/>
          <w:lang w:val="en-GB"/>
        </w:rPr>
        <w:t>.</w:t>
      </w:r>
      <w:r w:rsidR="00A1027C" w:rsidRPr="00DB63D1">
        <w:rPr>
          <w:rFonts w:ascii="Arial" w:hAnsi="Arial" w:cs="Arial"/>
          <w:spacing w:val="-3"/>
          <w:sz w:val="20"/>
          <w:szCs w:val="20"/>
          <w:lang w:val="en-GB"/>
        </w:rPr>
        <w:t>0</w:t>
      </w:r>
      <w:r w:rsidRPr="00DB63D1">
        <w:rPr>
          <w:rFonts w:ascii="Arial" w:hAnsi="Arial" w:cs="Arial"/>
          <w:spacing w:val="-3"/>
          <w:sz w:val="20"/>
          <w:szCs w:val="20"/>
          <w:lang w:val="en-GB"/>
        </w:rPr>
        <w:t xml:space="preserve"> million, a decrease </w:t>
      </w:r>
      <w:r w:rsidR="00A1027C" w:rsidRPr="00DB63D1">
        <w:rPr>
          <w:rFonts w:ascii="Arial" w:hAnsi="Arial" w:cs="Arial"/>
          <w:spacing w:val="-3"/>
          <w:sz w:val="20"/>
          <w:szCs w:val="20"/>
          <w:lang w:val="en-GB"/>
        </w:rPr>
        <w:t>3</w:t>
      </w:r>
      <w:r w:rsidRPr="00DB63D1">
        <w:rPr>
          <w:rFonts w:ascii="Arial" w:hAnsi="Arial" w:cs="Arial"/>
          <w:spacing w:val="-3"/>
          <w:sz w:val="20"/>
          <w:szCs w:val="20"/>
          <w:lang w:val="en-GB"/>
        </w:rPr>
        <w:t>.</w:t>
      </w:r>
      <w:r w:rsidR="00A1027C" w:rsidRPr="00DB63D1">
        <w:rPr>
          <w:rFonts w:ascii="Arial" w:hAnsi="Arial" w:cs="Arial"/>
          <w:spacing w:val="-3"/>
          <w:sz w:val="20"/>
          <w:szCs w:val="20"/>
          <w:lang w:val="en-GB"/>
        </w:rPr>
        <w:t>6</w:t>
      </w:r>
      <w:r w:rsidRPr="00DB63D1">
        <w:rPr>
          <w:rFonts w:ascii="Arial" w:hAnsi="Arial" w:cs="Arial"/>
          <w:spacing w:val="-3"/>
          <w:sz w:val="20"/>
          <w:szCs w:val="20"/>
          <w:lang w:val="en-GB"/>
        </w:rPr>
        <w:t xml:space="preserve"> percent on the beginning of the year. </w:t>
      </w:r>
      <w:r w:rsidRPr="00DB63D1">
        <w:rPr>
          <w:rFonts w:ascii="Arial" w:eastAsia="Times New Roman" w:hAnsi="Arial" w:cs="Arial"/>
          <w:sz w:val="20"/>
          <w:szCs w:val="20"/>
          <w:lang w:val="en-GB" w:eastAsia="hr-HR"/>
        </w:rPr>
        <w:t xml:space="preserve">Gross loans to other customers decreased by </w:t>
      </w:r>
      <w:r w:rsidR="00A1027C" w:rsidRPr="00DB63D1">
        <w:rPr>
          <w:rFonts w:ascii="Arial" w:eastAsia="Times New Roman" w:hAnsi="Arial" w:cs="Arial"/>
          <w:sz w:val="20"/>
          <w:szCs w:val="20"/>
          <w:lang w:val="en-GB" w:eastAsia="hr-HR"/>
        </w:rPr>
        <w:t>6.1</w:t>
      </w:r>
      <w:r w:rsidRPr="00DB63D1">
        <w:rPr>
          <w:rFonts w:ascii="Arial" w:eastAsia="Times New Roman" w:hAnsi="Arial" w:cs="Arial"/>
          <w:sz w:val="20"/>
          <w:szCs w:val="20"/>
          <w:lang w:val="en-GB" w:eastAsia="hr-HR"/>
        </w:rPr>
        <w:t xml:space="preserve"> percent </w:t>
      </w:r>
      <w:r w:rsidR="00A1027C" w:rsidRPr="00DB63D1">
        <w:rPr>
          <w:rFonts w:ascii="Arial" w:eastAsia="Times New Roman" w:hAnsi="Arial" w:cs="Arial"/>
          <w:sz w:val="20"/>
          <w:szCs w:val="20"/>
          <w:lang w:val="en-GB" w:eastAsia="hr-HR"/>
        </w:rPr>
        <w:t>compared to the beginning of the year</w:t>
      </w:r>
      <w:r w:rsidRPr="00DB63D1">
        <w:rPr>
          <w:rFonts w:ascii="Arial" w:hAnsi="Arial" w:cs="Arial"/>
          <w:spacing w:val="-3"/>
          <w:sz w:val="20"/>
          <w:szCs w:val="20"/>
          <w:lang w:val="en-GB"/>
        </w:rPr>
        <w:t>. Gross loans to</w:t>
      </w:r>
      <w:r w:rsidRPr="00DB63D1">
        <w:rPr>
          <w:rFonts w:ascii="Arial" w:hAnsi="Arial" w:cs="Arial"/>
          <w:sz w:val="20"/>
          <w:szCs w:val="20"/>
          <w:lang w:val="en-GB" w:eastAsia="hr-HR"/>
        </w:rPr>
        <w:t xml:space="preserve"> financial institutions increased by </w:t>
      </w:r>
      <w:r w:rsidR="00A1027C" w:rsidRPr="00DB63D1">
        <w:rPr>
          <w:rFonts w:ascii="Arial" w:hAnsi="Arial" w:cs="Arial"/>
          <w:sz w:val="20"/>
          <w:szCs w:val="20"/>
          <w:lang w:val="en-GB" w:eastAsia="hr-HR"/>
        </w:rPr>
        <w:t>1</w:t>
      </w:r>
      <w:r w:rsidRPr="00DB63D1">
        <w:rPr>
          <w:rFonts w:ascii="Arial" w:hAnsi="Arial" w:cs="Arial"/>
          <w:sz w:val="20"/>
          <w:szCs w:val="20"/>
          <w:lang w:val="en-GB" w:eastAsia="hr-HR"/>
        </w:rPr>
        <w:t>.</w:t>
      </w:r>
      <w:r w:rsidR="00A1027C" w:rsidRPr="00DB63D1">
        <w:rPr>
          <w:rFonts w:ascii="Arial" w:hAnsi="Arial" w:cs="Arial"/>
          <w:sz w:val="20"/>
          <w:szCs w:val="20"/>
          <w:lang w:val="en-GB" w:eastAsia="hr-HR"/>
        </w:rPr>
        <w:t>8</w:t>
      </w:r>
      <w:r w:rsidRPr="00DB63D1">
        <w:rPr>
          <w:rFonts w:ascii="Arial" w:hAnsi="Arial" w:cs="Arial"/>
          <w:sz w:val="20"/>
          <w:szCs w:val="20"/>
          <w:lang w:val="en-GB" w:eastAsia="hr-HR"/>
        </w:rPr>
        <w:t xml:space="preserve"> percent </w:t>
      </w:r>
      <w:r w:rsidR="00A1027C" w:rsidRPr="00DB63D1">
        <w:rPr>
          <w:rFonts w:ascii="Arial" w:hAnsi="Arial" w:cs="Arial"/>
          <w:sz w:val="20"/>
          <w:szCs w:val="20"/>
          <w:lang w:val="en-GB" w:eastAsia="hr-HR"/>
        </w:rPr>
        <w:t>compared to the beginning of the year</w:t>
      </w:r>
      <w:r w:rsidR="00DB63D1" w:rsidRPr="00DB63D1">
        <w:rPr>
          <w:rFonts w:ascii="Arial" w:hAnsi="Arial" w:cs="Arial"/>
          <w:sz w:val="20"/>
          <w:szCs w:val="20"/>
          <w:lang w:val="en-GB" w:eastAsia="hr-HR"/>
        </w:rPr>
        <w:t>.</w:t>
      </w:r>
    </w:p>
    <w:p w14:paraId="493F62E5" w14:textId="476777EB" w:rsidR="00072A0D" w:rsidRPr="00164B46" w:rsidRDefault="00072A0D" w:rsidP="00072A0D">
      <w:pPr>
        <w:spacing w:after="0" w:line="240" w:lineRule="auto"/>
        <w:jc w:val="both"/>
        <w:rPr>
          <w:rFonts w:ascii="Arial" w:hAnsi="Arial" w:cs="Arial"/>
          <w:sz w:val="20"/>
          <w:szCs w:val="20"/>
        </w:rPr>
      </w:pPr>
      <w:r w:rsidRPr="00DB63D1">
        <w:rPr>
          <w:rFonts w:ascii="Arial" w:eastAsia="Calibri" w:hAnsi="Arial" w:cs="Arial"/>
          <w:sz w:val="20"/>
          <w:szCs w:val="20"/>
          <w:lang w:val="en-GB"/>
        </w:rPr>
        <w:t xml:space="preserve">As </w:t>
      </w:r>
      <w:proofErr w:type="gramStart"/>
      <w:r w:rsidRPr="00DB63D1">
        <w:rPr>
          <w:rFonts w:ascii="Arial" w:eastAsia="Calibri" w:hAnsi="Arial" w:cs="Arial"/>
          <w:sz w:val="20"/>
          <w:szCs w:val="20"/>
          <w:lang w:val="en-GB"/>
        </w:rPr>
        <w:t>at</w:t>
      </w:r>
      <w:proofErr w:type="gramEnd"/>
      <w:r w:rsidRPr="00DB63D1">
        <w:rPr>
          <w:rFonts w:ascii="Arial" w:eastAsia="Calibri" w:hAnsi="Arial" w:cs="Arial"/>
          <w:sz w:val="20"/>
          <w:szCs w:val="20"/>
          <w:lang w:val="en-GB"/>
        </w:rPr>
        <w:t xml:space="preserve"> 30 </w:t>
      </w:r>
      <w:r w:rsidR="00DD1D58" w:rsidRPr="00DB63D1">
        <w:rPr>
          <w:rFonts w:ascii="Arial" w:eastAsia="Calibri" w:hAnsi="Arial" w:cs="Arial"/>
          <w:sz w:val="20"/>
          <w:szCs w:val="20"/>
          <w:lang w:val="en-GB"/>
        </w:rPr>
        <w:t>September</w:t>
      </w:r>
      <w:r w:rsidRPr="00DB63D1">
        <w:rPr>
          <w:rFonts w:ascii="Arial" w:eastAsia="Calibri" w:hAnsi="Arial" w:cs="Arial"/>
          <w:sz w:val="20"/>
          <w:szCs w:val="20"/>
          <w:lang w:val="en-GB"/>
        </w:rPr>
        <w:t xml:space="preserve"> 2025, the proportion between gross loans on-lent through financial institutions and direct placements stood at 3</w:t>
      </w:r>
      <w:r w:rsidR="00A1027C" w:rsidRPr="00DB63D1">
        <w:rPr>
          <w:rFonts w:ascii="Arial" w:eastAsia="Calibri" w:hAnsi="Arial" w:cs="Arial"/>
          <w:sz w:val="20"/>
          <w:szCs w:val="20"/>
          <w:lang w:val="en-GB"/>
        </w:rPr>
        <w:t>2</w:t>
      </w:r>
      <w:r w:rsidRPr="00DB63D1">
        <w:rPr>
          <w:rFonts w:ascii="Arial" w:eastAsia="Calibri" w:hAnsi="Arial" w:cs="Arial"/>
          <w:sz w:val="20"/>
          <w:szCs w:val="20"/>
          <w:lang w:val="en-GB"/>
        </w:rPr>
        <w:t xml:space="preserve"> percent: 6</w:t>
      </w:r>
      <w:r w:rsidR="00A1027C" w:rsidRPr="00DB63D1">
        <w:rPr>
          <w:rFonts w:ascii="Arial" w:eastAsia="Calibri" w:hAnsi="Arial" w:cs="Arial"/>
          <w:sz w:val="20"/>
          <w:szCs w:val="20"/>
          <w:lang w:val="en-GB"/>
        </w:rPr>
        <w:t>8</w:t>
      </w:r>
      <w:r w:rsidRPr="00DB63D1">
        <w:rPr>
          <w:rFonts w:ascii="Arial" w:eastAsia="Calibri" w:hAnsi="Arial" w:cs="Arial"/>
          <w:sz w:val="20"/>
          <w:szCs w:val="20"/>
          <w:lang w:val="en-GB"/>
        </w:rPr>
        <w:t xml:space="preserve"> percent (31 December 2024: 31 percent: 69 percent).</w:t>
      </w:r>
    </w:p>
    <w:p w14:paraId="0996C2F2" w14:textId="77777777" w:rsidR="004B6D81" w:rsidRDefault="004B6D81" w:rsidP="00C77D59">
      <w:pPr>
        <w:spacing w:after="0" w:line="240" w:lineRule="auto"/>
        <w:jc w:val="both"/>
      </w:pPr>
    </w:p>
    <w:p w14:paraId="539DB5B2" w14:textId="77777777" w:rsidR="004B6D81" w:rsidRDefault="004B6D81" w:rsidP="00C77D59">
      <w:pPr>
        <w:spacing w:after="0" w:line="240" w:lineRule="auto"/>
        <w:jc w:val="both"/>
      </w:pPr>
    </w:p>
    <w:p w14:paraId="3F8BCE63" w14:textId="40ADC101" w:rsidR="00E519AB" w:rsidRDefault="00E519AB" w:rsidP="00C77D59">
      <w:pPr>
        <w:spacing w:after="0" w:line="240" w:lineRule="auto"/>
        <w:jc w:val="both"/>
        <w:sectPr w:rsidR="00E519AB">
          <w:pgSz w:w="11906" w:h="16838"/>
          <w:pgMar w:top="1417" w:right="1417" w:bottom="1417" w:left="1417" w:header="708" w:footer="708" w:gutter="0"/>
          <w:cols w:space="708"/>
          <w:docGrid w:linePitch="360"/>
        </w:sectPr>
      </w:pPr>
    </w:p>
    <w:p w14:paraId="04E58545" w14:textId="67DBD1E7" w:rsidR="00DA4853" w:rsidRDefault="00DA4853" w:rsidP="00DA4853">
      <w:pPr>
        <w:spacing w:after="0" w:line="240" w:lineRule="auto"/>
        <w:jc w:val="both"/>
        <w:rPr>
          <w:rFonts w:ascii="Arial" w:hAnsi="Arial" w:cs="Arial"/>
          <w:b/>
          <w:bCs/>
          <w:sz w:val="20"/>
          <w:szCs w:val="20"/>
          <w:lang w:val="en-GB"/>
        </w:rPr>
      </w:pPr>
      <w:r w:rsidRPr="00293925">
        <w:rPr>
          <w:rFonts w:ascii="Arial" w:hAnsi="Arial" w:cs="Arial"/>
          <w:b/>
          <w:bCs/>
          <w:sz w:val="20"/>
          <w:szCs w:val="20"/>
          <w:lang w:val="en-GB"/>
        </w:rPr>
        <w:lastRenderedPageBreak/>
        <w:t xml:space="preserve">Results of </w:t>
      </w:r>
      <w:r>
        <w:rPr>
          <w:rFonts w:ascii="Arial" w:hAnsi="Arial" w:cs="Arial"/>
          <w:b/>
          <w:bCs/>
          <w:sz w:val="20"/>
          <w:szCs w:val="20"/>
          <w:lang w:val="en-GB"/>
        </w:rPr>
        <w:t>HBOR (continued)</w:t>
      </w:r>
    </w:p>
    <w:p w14:paraId="0EEC813D" w14:textId="77777777" w:rsidR="00AA2193" w:rsidRDefault="00AA2193" w:rsidP="00AA2193">
      <w:pPr>
        <w:tabs>
          <w:tab w:val="left" w:pos="-720"/>
        </w:tabs>
        <w:suppressAutoHyphens/>
        <w:spacing w:after="0" w:line="240" w:lineRule="auto"/>
        <w:jc w:val="both"/>
        <w:rPr>
          <w:rFonts w:ascii="Arial" w:eastAsia="Times New Roman" w:hAnsi="Arial" w:cs="Arial"/>
          <w:b/>
          <w:i/>
          <w:spacing w:val="-3"/>
          <w:sz w:val="20"/>
          <w:szCs w:val="20"/>
          <w:lang w:val="en-GB" w:eastAsia="hr-HR"/>
        </w:rPr>
      </w:pPr>
    </w:p>
    <w:p w14:paraId="61EF86F6" w14:textId="3485DFEE" w:rsidR="00AA2193" w:rsidRPr="00A24707" w:rsidRDefault="00AA2193" w:rsidP="00AA2193">
      <w:pPr>
        <w:tabs>
          <w:tab w:val="left" w:pos="-720"/>
        </w:tabs>
        <w:suppressAutoHyphens/>
        <w:spacing w:after="0" w:line="240" w:lineRule="auto"/>
        <w:jc w:val="both"/>
        <w:rPr>
          <w:rFonts w:ascii="Arial" w:eastAsia="Times New Roman" w:hAnsi="Arial" w:cs="Arial"/>
          <w:b/>
          <w:i/>
          <w:spacing w:val="-3"/>
          <w:sz w:val="20"/>
          <w:szCs w:val="20"/>
          <w:lang w:val="en-GB" w:eastAsia="hr-HR"/>
        </w:rPr>
      </w:pPr>
      <w:r w:rsidRPr="00A24707">
        <w:rPr>
          <w:rFonts w:ascii="Arial" w:eastAsia="Times New Roman" w:hAnsi="Arial" w:cs="Arial"/>
          <w:b/>
          <w:i/>
          <w:spacing w:val="-3"/>
          <w:sz w:val="20"/>
          <w:szCs w:val="20"/>
          <w:lang w:val="en-GB" w:eastAsia="hr-HR"/>
        </w:rPr>
        <w:t xml:space="preserve">Total liabilities </w:t>
      </w:r>
    </w:p>
    <w:p w14:paraId="3D197BC3" w14:textId="77777777" w:rsidR="00AA2193" w:rsidRPr="00A24707" w:rsidRDefault="00AA2193" w:rsidP="00AA2193">
      <w:pPr>
        <w:tabs>
          <w:tab w:val="left" w:pos="-720"/>
        </w:tabs>
        <w:suppressAutoHyphens/>
        <w:spacing w:after="0" w:line="240" w:lineRule="auto"/>
        <w:jc w:val="both"/>
        <w:rPr>
          <w:rFonts w:ascii="Arial" w:eastAsia="Times New Roman" w:hAnsi="Arial" w:cs="Arial"/>
          <w:b/>
          <w:i/>
          <w:spacing w:val="-3"/>
          <w:sz w:val="20"/>
          <w:szCs w:val="20"/>
          <w:lang w:val="en-GB" w:eastAsia="hr-HR"/>
        </w:rPr>
      </w:pPr>
    </w:p>
    <w:p w14:paraId="15ADAD00" w14:textId="35BBD111" w:rsidR="00AA2193" w:rsidRPr="00A24707" w:rsidRDefault="00AA2193" w:rsidP="00AA2193">
      <w:pPr>
        <w:tabs>
          <w:tab w:val="left" w:pos="-720"/>
        </w:tabs>
        <w:suppressAutoHyphens/>
        <w:spacing w:after="0" w:line="240" w:lineRule="auto"/>
        <w:jc w:val="both"/>
        <w:rPr>
          <w:rFonts w:ascii="Arial" w:hAnsi="Arial" w:cs="Arial"/>
          <w:spacing w:val="-3"/>
          <w:sz w:val="20"/>
          <w:szCs w:val="20"/>
          <w:lang w:val="en-GB"/>
        </w:rPr>
      </w:pPr>
      <w:r w:rsidRPr="00A24707">
        <w:rPr>
          <w:rFonts w:ascii="Arial" w:hAnsi="Arial" w:cs="Arial"/>
          <w:spacing w:val="-3"/>
          <w:sz w:val="20"/>
          <w:szCs w:val="20"/>
          <w:lang w:val="en-GB"/>
        </w:rPr>
        <w:t xml:space="preserve">As </w:t>
      </w:r>
      <w:proofErr w:type="gramStart"/>
      <w:r w:rsidRPr="00A24707">
        <w:rPr>
          <w:rFonts w:ascii="Arial" w:hAnsi="Arial" w:cs="Arial"/>
          <w:spacing w:val="-3"/>
          <w:sz w:val="20"/>
          <w:szCs w:val="20"/>
          <w:lang w:val="en-GB"/>
        </w:rPr>
        <w:t>at</w:t>
      </w:r>
      <w:proofErr w:type="gramEnd"/>
      <w:r w:rsidRPr="00A24707">
        <w:rPr>
          <w:rFonts w:ascii="Arial" w:hAnsi="Arial" w:cs="Arial"/>
          <w:spacing w:val="-3"/>
          <w:sz w:val="20"/>
          <w:szCs w:val="20"/>
          <w:lang w:val="en-GB"/>
        </w:rPr>
        <w:t xml:space="preserve"> 30 </w:t>
      </w:r>
      <w:r w:rsidR="00692226" w:rsidRPr="000477B8">
        <w:rPr>
          <w:rFonts w:ascii="Arial" w:hAnsi="Arial" w:cs="Arial"/>
          <w:spacing w:val="-3"/>
          <w:sz w:val="20"/>
          <w:szCs w:val="20"/>
          <w:lang w:val="en-GB"/>
        </w:rPr>
        <w:t>September</w:t>
      </w:r>
      <w:r w:rsidRPr="000477B8">
        <w:rPr>
          <w:rFonts w:ascii="Arial" w:hAnsi="Arial" w:cs="Arial"/>
          <w:spacing w:val="-3"/>
          <w:sz w:val="20"/>
          <w:szCs w:val="20"/>
          <w:lang w:val="en-GB"/>
        </w:rPr>
        <w:t xml:space="preserve"> 2025, total liabilities amounted to EUR 2,</w:t>
      </w:r>
      <w:r w:rsidR="00DB63D1" w:rsidRPr="000477B8">
        <w:rPr>
          <w:rFonts w:ascii="Arial" w:hAnsi="Arial" w:cs="Arial"/>
          <w:spacing w:val="-3"/>
          <w:sz w:val="20"/>
          <w:szCs w:val="20"/>
          <w:lang w:val="en-GB"/>
        </w:rPr>
        <w:t>397</w:t>
      </w:r>
      <w:r w:rsidRPr="000477B8">
        <w:rPr>
          <w:rFonts w:ascii="Arial" w:hAnsi="Arial" w:cs="Arial"/>
          <w:spacing w:val="-3"/>
          <w:sz w:val="20"/>
          <w:szCs w:val="20"/>
          <w:lang w:val="en-GB"/>
        </w:rPr>
        <w:t>.</w:t>
      </w:r>
      <w:r w:rsidR="00DB63D1" w:rsidRPr="000477B8">
        <w:rPr>
          <w:rFonts w:ascii="Arial" w:hAnsi="Arial" w:cs="Arial"/>
          <w:spacing w:val="-3"/>
          <w:sz w:val="20"/>
          <w:szCs w:val="20"/>
          <w:lang w:val="en-GB"/>
        </w:rPr>
        <w:t>1</w:t>
      </w:r>
      <w:r w:rsidRPr="000477B8">
        <w:rPr>
          <w:rFonts w:ascii="Arial" w:hAnsi="Arial" w:cs="Arial"/>
          <w:spacing w:val="-3"/>
          <w:sz w:val="20"/>
          <w:szCs w:val="20"/>
          <w:lang w:val="en-GB"/>
        </w:rPr>
        <w:t xml:space="preserve"> million, which represents 60.</w:t>
      </w:r>
      <w:r w:rsidR="00DB63D1" w:rsidRPr="000477B8">
        <w:rPr>
          <w:rFonts w:ascii="Arial" w:hAnsi="Arial" w:cs="Arial"/>
          <w:spacing w:val="-3"/>
          <w:sz w:val="20"/>
          <w:szCs w:val="20"/>
          <w:lang w:val="en-GB"/>
        </w:rPr>
        <w:t>7</w:t>
      </w:r>
      <w:r w:rsidRPr="000477B8">
        <w:rPr>
          <w:rFonts w:ascii="Arial" w:hAnsi="Arial" w:cs="Arial"/>
          <w:spacing w:val="-3"/>
          <w:sz w:val="20"/>
          <w:szCs w:val="20"/>
          <w:lang w:val="en-GB"/>
        </w:rPr>
        <w:t xml:space="preserve"> percent of total liabilities and total equity. </w:t>
      </w:r>
      <w:proofErr w:type="gramStart"/>
      <w:r w:rsidRPr="000477B8">
        <w:rPr>
          <w:rFonts w:ascii="Arial" w:hAnsi="Arial" w:cs="Arial"/>
          <w:spacing w:val="-3"/>
          <w:sz w:val="20"/>
          <w:szCs w:val="20"/>
          <w:lang w:val="en-GB"/>
        </w:rPr>
        <w:t>The</w:t>
      </w:r>
      <w:proofErr w:type="gramEnd"/>
      <w:r w:rsidRPr="000477B8">
        <w:rPr>
          <w:rFonts w:ascii="Arial" w:hAnsi="Arial" w:cs="Arial"/>
          <w:spacing w:val="-3"/>
          <w:sz w:val="20"/>
          <w:szCs w:val="20"/>
          <w:lang w:val="en-GB"/>
        </w:rPr>
        <w:t xml:space="preserve"> major part of total liabilities consists of HBOR’s borrowings in the total amount of EUR 2,2</w:t>
      </w:r>
      <w:r w:rsidR="00DB63D1" w:rsidRPr="000477B8">
        <w:rPr>
          <w:rFonts w:ascii="Arial" w:hAnsi="Arial" w:cs="Arial"/>
          <w:spacing w:val="-3"/>
          <w:sz w:val="20"/>
          <w:szCs w:val="20"/>
          <w:lang w:val="en-GB"/>
        </w:rPr>
        <w:t>38</w:t>
      </w:r>
      <w:r w:rsidRPr="000477B8">
        <w:rPr>
          <w:rFonts w:ascii="Arial" w:hAnsi="Arial" w:cs="Arial"/>
          <w:spacing w:val="-3"/>
          <w:sz w:val="20"/>
          <w:szCs w:val="20"/>
          <w:lang w:val="en-GB"/>
        </w:rPr>
        <w:t>.</w:t>
      </w:r>
      <w:r w:rsidR="00DB63D1" w:rsidRPr="000477B8">
        <w:rPr>
          <w:rFonts w:ascii="Arial" w:hAnsi="Arial" w:cs="Arial"/>
          <w:spacing w:val="-3"/>
          <w:sz w:val="20"/>
          <w:szCs w:val="20"/>
          <w:lang w:val="en-GB"/>
        </w:rPr>
        <w:t xml:space="preserve">6 </w:t>
      </w:r>
      <w:r w:rsidRPr="000477B8">
        <w:rPr>
          <w:rFonts w:ascii="Arial" w:hAnsi="Arial" w:cs="Arial"/>
          <w:spacing w:val="-3"/>
          <w:sz w:val="20"/>
          <w:szCs w:val="20"/>
          <w:lang w:val="en-GB"/>
        </w:rPr>
        <w:t>million.</w:t>
      </w:r>
    </w:p>
    <w:p w14:paraId="42D2A594" w14:textId="77777777" w:rsidR="00AA2193" w:rsidRPr="00A24707" w:rsidRDefault="00AA2193" w:rsidP="00AA2193">
      <w:pPr>
        <w:tabs>
          <w:tab w:val="left" w:pos="-720"/>
        </w:tabs>
        <w:suppressAutoHyphens/>
        <w:spacing w:after="0" w:line="240" w:lineRule="auto"/>
        <w:jc w:val="both"/>
        <w:rPr>
          <w:rFonts w:ascii="Arial" w:hAnsi="Arial" w:cs="Arial"/>
          <w:spacing w:val="-3"/>
          <w:sz w:val="20"/>
          <w:szCs w:val="20"/>
          <w:lang w:val="en-GB"/>
        </w:rPr>
      </w:pPr>
    </w:p>
    <w:p w14:paraId="2626EAAB" w14:textId="77777777" w:rsidR="00AA2193" w:rsidRPr="00A24707" w:rsidRDefault="00AA2193" w:rsidP="00AA2193">
      <w:pPr>
        <w:tabs>
          <w:tab w:val="left" w:pos="-720"/>
        </w:tabs>
        <w:suppressAutoHyphens/>
        <w:spacing w:after="0" w:line="240" w:lineRule="auto"/>
        <w:jc w:val="both"/>
        <w:rPr>
          <w:rFonts w:ascii="Arial" w:hAnsi="Arial" w:cs="Arial"/>
          <w:spacing w:val="-3"/>
          <w:sz w:val="20"/>
          <w:szCs w:val="20"/>
          <w:lang w:val="en-GB"/>
        </w:rPr>
      </w:pPr>
      <w:r w:rsidRPr="00A24707">
        <w:rPr>
          <w:rFonts w:ascii="Arial" w:hAnsi="Arial" w:cs="Arial"/>
          <w:spacing w:val="-3"/>
          <w:sz w:val="20"/>
          <w:szCs w:val="20"/>
          <w:lang w:val="en-GB"/>
        </w:rPr>
        <w:t xml:space="preserve">Borrowings </w:t>
      </w:r>
      <w:r>
        <w:rPr>
          <w:rFonts w:ascii="Arial" w:hAnsi="Arial" w:cs="Arial"/>
          <w:spacing w:val="-3"/>
          <w:sz w:val="20"/>
          <w:szCs w:val="20"/>
          <w:lang w:val="en-GB"/>
        </w:rPr>
        <w:t>de</w:t>
      </w:r>
      <w:r w:rsidRPr="00A24707">
        <w:rPr>
          <w:rFonts w:ascii="Arial" w:hAnsi="Arial" w:cs="Arial"/>
          <w:spacing w:val="-3"/>
          <w:sz w:val="20"/>
          <w:szCs w:val="20"/>
          <w:lang w:val="en-GB"/>
        </w:rPr>
        <w:t xml:space="preserve">creased by </w:t>
      </w:r>
      <w:r>
        <w:rPr>
          <w:rFonts w:ascii="Arial" w:hAnsi="Arial" w:cs="Arial"/>
          <w:spacing w:val="-3"/>
          <w:sz w:val="20"/>
          <w:szCs w:val="20"/>
          <w:lang w:val="en-GB"/>
        </w:rPr>
        <w:t>0</w:t>
      </w:r>
      <w:r w:rsidRPr="00A24707">
        <w:rPr>
          <w:rFonts w:ascii="Arial" w:hAnsi="Arial" w:cs="Arial"/>
          <w:spacing w:val="-3"/>
          <w:sz w:val="20"/>
          <w:szCs w:val="20"/>
          <w:lang w:val="en-GB"/>
        </w:rPr>
        <w:t>.</w:t>
      </w:r>
      <w:r>
        <w:rPr>
          <w:rFonts w:ascii="Arial" w:hAnsi="Arial" w:cs="Arial"/>
          <w:spacing w:val="-3"/>
          <w:sz w:val="20"/>
          <w:szCs w:val="20"/>
          <w:lang w:val="en-GB"/>
        </w:rPr>
        <w:t>5</w:t>
      </w:r>
      <w:r w:rsidRPr="00A24707">
        <w:rPr>
          <w:rFonts w:ascii="Arial" w:hAnsi="Arial" w:cs="Arial"/>
          <w:spacing w:val="-3"/>
          <w:sz w:val="20"/>
          <w:szCs w:val="20"/>
          <w:lang w:val="en-GB"/>
        </w:rPr>
        <w:t xml:space="preserve"> percent compared with the beginning of the year, whereas changes in these liabilities are shown in the following table:</w:t>
      </w:r>
    </w:p>
    <w:p w14:paraId="3E057C09" w14:textId="77777777" w:rsidR="00AA2193" w:rsidRPr="00A24707" w:rsidRDefault="00AA2193" w:rsidP="00AA2193">
      <w:pPr>
        <w:tabs>
          <w:tab w:val="left" w:pos="-720"/>
        </w:tabs>
        <w:suppressAutoHyphens/>
        <w:spacing w:after="0" w:line="240" w:lineRule="auto"/>
        <w:jc w:val="both"/>
        <w:rPr>
          <w:rFonts w:ascii="Arial" w:hAnsi="Arial" w:cs="Arial"/>
          <w:spacing w:val="-3"/>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4"/>
      </w:tblGrid>
      <w:tr w:rsidR="00AA2193" w:rsidRPr="00A24707" w14:paraId="0C2F27C3" w14:textId="77777777" w:rsidTr="00E3244E">
        <w:trPr>
          <w:trHeight w:val="295"/>
        </w:trPr>
        <w:tc>
          <w:tcPr>
            <w:tcW w:w="6379" w:type="dxa"/>
            <w:vAlign w:val="bottom"/>
          </w:tcPr>
          <w:p w14:paraId="73743DE8" w14:textId="77777777" w:rsidR="00AA2193" w:rsidRPr="00A24707" w:rsidRDefault="00AA2193" w:rsidP="00E3244E">
            <w:pPr>
              <w:tabs>
                <w:tab w:val="left" w:pos="-720"/>
              </w:tabs>
              <w:suppressAutoHyphens/>
              <w:rPr>
                <w:rFonts w:ascii="Arial" w:hAnsi="Arial" w:cs="Arial"/>
                <w:spacing w:val="-3"/>
                <w:sz w:val="20"/>
                <w:szCs w:val="20"/>
                <w:lang w:val="en-GB"/>
              </w:rPr>
            </w:pPr>
          </w:p>
        </w:tc>
        <w:tc>
          <w:tcPr>
            <w:tcW w:w="2684" w:type="dxa"/>
            <w:vAlign w:val="bottom"/>
          </w:tcPr>
          <w:p w14:paraId="4D77E8EA" w14:textId="77777777" w:rsidR="00AA2193" w:rsidRPr="00A24707" w:rsidRDefault="00AA2193" w:rsidP="00E3244E">
            <w:pPr>
              <w:tabs>
                <w:tab w:val="left" w:pos="-720"/>
              </w:tabs>
              <w:suppressAutoHyphens/>
              <w:jc w:val="right"/>
              <w:rPr>
                <w:rFonts w:ascii="Arial" w:hAnsi="Arial" w:cs="Arial"/>
                <w:spacing w:val="-3"/>
                <w:sz w:val="20"/>
                <w:szCs w:val="20"/>
                <w:lang w:val="en-GB"/>
              </w:rPr>
            </w:pPr>
            <w:r w:rsidRPr="00EE2578">
              <w:rPr>
                <w:rFonts w:ascii="Arial" w:hAnsi="Arial" w:cs="Arial"/>
                <w:spacing w:val="-3"/>
                <w:sz w:val="20"/>
                <w:szCs w:val="20"/>
                <w:lang w:val="en-GB"/>
              </w:rPr>
              <w:t>(in million</w:t>
            </w:r>
            <w:r>
              <w:rPr>
                <w:rFonts w:ascii="Arial" w:hAnsi="Arial" w:cs="Arial"/>
                <w:spacing w:val="-3"/>
                <w:sz w:val="20"/>
                <w:szCs w:val="20"/>
                <w:lang w:val="en-GB"/>
              </w:rPr>
              <w:t>s of euros</w:t>
            </w:r>
            <w:r w:rsidRPr="00EE2578">
              <w:rPr>
                <w:rFonts w:ascii="Arial" w:hAnsi="Arial" w:cs="Arial"/>
                <w:spacing w:val="-3"/>
                <w:sz w:val="20"/>
                <w:szCs w:val="20"/>
                <w:lang w:val="en-GB"/>
              </w:rPr>
              <w:t>)</w:t>
            </w:r>
          </w:p>
        </w:tc>
      </w:tr>
      <w:tr w:rsidR="00DB63D1" w:rsidRPr="00A24707" w14:paraId="1F8F63D5" w14:textId="77777777" w:rsidTr="00E3244E">
        <w:trPr>
          <w:trHeight w:val="326"/>
        </w:trPr>
        <w:tc>
          <w:tcPr>
            <w:tcW w:w="6379" w:type="dxa"/>
            <w:vAlign w:val="bottom"/>
          </w:tcPr>
          <w:p w14:paraId="081513A6" w14:textId="77777777" w:rsidR="00DB63D1" w:rsidRPr="00A24707" w:rsidRDefault="00DB63D1" w:rsidP="00DB63D1">
            <w:pPr>
              <w:tabs>
                <w:tab w:val="left" w:pos="-720"/>
              </w:tabs>
              <w:suppressAutoHyphens/>
              <w:rPr>
                <w:rFonts w:ascii="Arial" w:hAnsi="Arial" w:cs="Arial"/>
                <w:spacing w:val="-3"/>
                <w:sz w:val="20"/>
                <w:szCs w:val="20"/>
                <w:lang w:val="en-GB"/>
              </w:rPr>
            </w:pPr>
            <w:r w:rsidRPr="00A24707">
              <w:rPr>
                <w:rFonts w:ascii="Arial" w:hAnsi="Arial" w:cs="Arial"/>
                <w:spacing w:val="-3"/>
                <w:sz w:val="20"/>
                <w:szCs w:val="20"/>
                <w:lang w:val="en-GB"/>
              </w:rPr>
              <w:t xml:space="preserve">- Draw-down of funds borrowed </w:t>
            </w:r>
          </w:p>
        </w:tc>
        <w:tc>
          <w:tcPr>
            <w:tcW w:w="2684" w:type="dxa"/>
            <w:vAlign w:val="bottom"/>
          </w:tcPr>
          <w:p w14:paraId="2B9F7670" w14:textId="5AE29FC5" w:rsidR="00DB63D1" w:rsidRPr="00692226" w:rsidRDefault="00DB63D1" w:rsidP="00DB63D1">
            <w:pPr>
              <w:tabs>
                <w:tab w:val="left" w:pos="-720"/>
              </w:tabs>
              <w:suppressAutoHyphens/>
              <w:jc w:val="right"/>
              <w:rPr>
                <w:rFonts w:ascii="Arial" w:hAnsi="Arial" w:cs="Arial"/>
                <w:spacing w:val="-3"/>
                <w:sz w:val="20"/>
                <w:szCs w:val="20"/>
                <w:highlight w:val="yellow"/>
                <w:lang w:val="en-GB"/>
              </w:rPr>
            </w:pPr>
            <w:r w:rsidRPr="005F3D1A">
              <w:rPr>
                <w:rFonts w:ascii="Arial" w:hAnsi="Arial" w:cs="Arial"/>
                <w:spacing w:val="-3"/>
                <w:sz w:val="20"/>
                <w:szCs w:val="20"/>
              </w:rPr>
              <w:t>335</w:t>
            </w:r>
            <w:r>
              <w:rPr>
                <w:rFonts w:ascii="Arial" w:hAnsi="Arial" w:cs="Arial"/>
                <w:spacing w:val="-3"/>
                <w:sz w:val="20"/>
                <w:szCs w:val="20"/>
              </w:rPr>
              <w:t>.</w:t>
            </w:r>
            <w:r w:rsidRPr="005F3D1A">
              <w:rPr>
                <w:rFonts w:ascii="Arial" w:hAnsi="Arial" w:cs="Arial"/>
                <w:spacing w:val="-3"/>
                <w:sz w:val="20"/>
                <w:szCs w:val="20"/>
              </w:rPr>
              <w:t>0</w:t>
            </w:r>
          </w:p>
        </w:tc>
      </w:tr>
      <w:tr w:rsidR="00DB63D1" w:rsidRPr="00A24707" w14:paraId="647D3893" w14:textId="77777777" w:rsidTr="00E3244E">
        <w:tc>
          <w:tcPr>
            <w:tcW w:w="6379" w:type="dxa"/>
          </w:tcPr>
          <w:p w14:paraId="5AF59E3F" w14:textId="77777777" w:rsidR="00DB63D1" w:rsidRPr="00A24707" w:rsidRDefault="00DB63D1" w:rsidP="00DB63D1">
            <w:pPr>
              <w:tabs>
                <w:tab w:val="left" w:pos="-720"/>
              </w:tabs>
              <w:suppressAutoHyphens/>
              <w:jc w:val="both"/>
              <w:rPr>
                <w:rFonts w:ascii="Arial" w:hAnsi="Arial" w:cs="Arial"/>
                <w:spacing w:val="-3"/>
                <w:sz w:val="20"/>
                <w:szCs w:val="20"/>
                <w:lang w:val="en-GB"/>
              </w:rPr>
            </w:pPr>
            <w:r w:rsidRPr="00A24707">
              <w:rPr>
                <w:rFonts w:ascii="Arial" w:hAnsi="Arial" w:cs="Arial"/>
                <w:spacing w:val="-3"/>
                <w:sz w:val="20"/>
                <w:szCs w:val="20"/>
                <w:lang w:val="en-GB"/>
              </w:rPr>
              <w:t>- Repayments of borrowings</w:t>
            </w:r>
          </w:p>
        </w:tc>
        <w:tc>
          <w:tcPr>
            <w:tcW w:w="2684" w:type="dxa"/>
          </w:tcPr>
          <w:p w14:paraId="1BC4B5C0" w14:textId="13ACD643" w:rsidR="00DB63D1" w:rsidRPr="00692226" w:rsidRDefault="00DB63D1" w:rsidP="00DB63D1">
            <w:pPr>
              <w:tabs>
                <w:tab w:val="left" w:pos="-720"/>
              </w:tabs>
              <w:suppressAutoHyphens/>
              <w:jc w:val="right"/>
              <w:rPr>
                <w:rFonts w:ascii="Arial" w:hAnsi="Arial" w:cs="Arial"/>
                <w:spacing w:val="-3"/>
                <w:sz w:val="20"/>
                <w:szCs w:val="20"/>
                <w:highlight w:val="yellow"/>
                <w:lang w:val="en-GB"/>
              </w:rPr>
            </w:pPr>
            <w:r w:rsidRPr="00A25A88">
              <w:rPr>
                <w:rFonts w:ascii="Arial" w:hAnsi="Arial" w:cs="Arial"/>
                <w:spacing w:val="-3"/>
                <w:sz w:val="20"/>
                <w:szCs w:val="20"/>
              </w:rPr>
              <w:t>(383</w:t>
            </w:r>
            <w:r>
              <w:rPr>
                <w:rFonts w:ascii="Arial" w:hAnsi="Arial" w:cs="Arial"/>
                <w:spacing w:val="-3"/>
                <w:sz w:val="20"/>
                <w:szCs w:val="20"/>
              </w:rPr>
              <w:t>.</w:t>
            </w:r>
            <w:r w:rsidRPr="00A25A88">
              <w:rPr>
                <w:rFonts w:ascii="Arial" w:hAnsi="Arial" w:cs="Arial"/>
                <w:spacing w:val="-3"/>
                <w:sz w:val="20"/>
                <w:szCs w:val="20"/>
              </w:rPr>
              <w:t>5)</w:t>
            </w:r>
          </w:p>
        </w:tc>
      </w:tr>
      <w:tr w:rsidR="00DB63D1" w:rsidRPr="00A24707" w14:paraId="0F5BCA46" w14:textId="77777777" w:rsidTr="00C016DD">
        <w:tc>
          <w:tcPr>
            <w:tcW w:w="6379" w:type="dxa"/>
          </w:tcPr>
          <w:p w14:paraId="32F05797" w14:textId="77777777" w:rsidR="00DB63D1" w:rsidRPr="00A24707" w:rsidRDefault="00DB63D1" w:rsidP="00DB63D1">
            <w:pPr>
              <w:tabs>
                <w:tab w:val="left" w:pos="-720"/>
              </w:tabs>
              <w:suppressAutoHyphens/>
              <w:jc w:val="both"/>
              <w:rPr>
                <w:rFonts w:ascii="Arial" w:hAnsi="Arial" w:cs="Arial"/>
                <w:spacing w:val="-3"/>
                <w:sz w:val="20"/>
                <w:szCs w:val="20"/>
                <w:lang w:val="en-GB"/>
              </w:rPr>
            </w:pPr>
            <w:r w:rsidRPr="00A24707">
              <w:rPr>
                <w:rFonts w:ascii="Arial" w:hAnsi="Arial" w:cs="Arial"/>
                <w:spacing w:val="-3"/>
                <w:sz w:val="20"/>
                <w:szCs w:val="20"/>
                <w:lang w:val="en-GB"/>
              </w:rPr>
              <w:t>- Foreign exchange gains or losses</w:t>
            </w:r>
          </w:p>
        </w:tc>
        <w:tc>
          <w:tcPr>
            <w:tcW w:w="2684" w:type="dxa"/>
            <w:shd w:val="clear" w:color="auto" w:fill="auto"/>
          </w:tcPr>
          <w:p w14:paraId="495CFCD1" w14:textId="09CFCB5C" w:rsidR="00DB63D1" w:rsidRPr="00692226" w:rsidRDefault="00DB63D1" w:rsidP="00DB63D1">
            <w:pPr>
              <w:tabs>
                <w:tab w:val="left" w:pos="-720"/>
              </w:tabs>
              <w:suppressAutoHyphens/>
              <w:jc w:val="right"/>
              <w:rPr>
                <w:rFonts w:ascii="Arial" w:hAnsi="Arial" w:cs="Arial"/>
                <w:spacing w:val="-3"/>
                <w:sz w:val="20"/>
                <w:szCs w:val="20"/>
                <w:highlight w:val="yellow"/>
                <w:lang w:val="en-GB"/>
              </w:rPr>
            </w:pPr>
            <w:r w:rsidRPr="00A25A88">
              <w:rPr>
                <w:rFonts w:ascii="Arial" w:hAnsi="Arial" w:cs="Arial"/>
                <w:spacing w:val="-3"/>
                <w:sz w:val="20"/>
                <w:szCs w:val="20"/>
              </w:rPr>
              <w:t>(1</w:t>
            </w:r>
            <w:r>
              <w:rPr>
                <w:rFonts w:ascii="Arial" w:hAnsi="Arial" w:cs="Arial"/>
                <w:spacing w:val="-3"/>
                <w:sz w:val="20"/>
                <w:szCs w:val="20"/>
              </w:rPr>
              <w:t>.</w:t>
            </w:r>
            <w:r w:rsidRPr="00A25A88">
              <w:rPr>
                <w:rFonts w:ascii="Arial" w:hAnsi="Arial" w:cs="Arial"/>
                <w:spacing w:val="-3"/>
                <w:sz w:val="20"/>
                <w:szCs w:val="20"/>
              </w:rPr>
              <w:t>9)</w:t>
            </w:r>
          </w:p>
        </w:tc>
      </w:tr>
      <w:tr w:rsidR="00DB63D1" w:rsidRPr="00A24707" w14:paraId="1FB65484" w14:textId="77777777" w:rsidTr="00C016DD">
        <w:tc>
          <w:tcPr>
            <w:tcW w:w="6379" w:type="dxa"/>
            <w:tcBorders>
              <w:bottom w:val="single" w:sz="4" w:space="0" w:color="auto"/>
            </w:tcBorders>
          </w:tcPr>
          <w:p w14:paraId="4F6BABEE" w14:textId="77777777" w:rsidR="00DB63D1" w:rsidRPr="00A24707" w:rsidRDefault="00DB63D1" w:rsidP="00DB63D1">
            <w:pPr>
              <w:tabs>
                <w:tab w:val="left" w:pos="-720"/>
              </w:tabs>
              <w:suppressAutoHyphens/>
              <w:jc w:val="both"/>
              <w:rPr>
                <w:rFonts w:ascii="Arial" w:hAnsi="Arial" w:cs="Arial"/>
                <w:spacing w:val="-3"/>
                <w:sz w:val="20"/>
                <w:szCs w:val="20"/>
                <w:lang w:val="en-GB"/>
              </w:rPr>
            </w:pPr>
            <w:r w:rsidRPr="00A24707">
              <w:rPr>
                <w:rFonts w:ascii="Arial" w:hAnsi="Arial" w:cs="Arial"/>
                <w:spacing w:val="-3"/>
                <w:sz w:val="20"/>
                <w:szCs w:val="20"/>
                <w:lang w:val="en-GB"/>
              </w:rPr>
              <w:t>- Other calculations *</w:t>
            </w:r>
          </w:p>
        </w:tc>
        <w:tc>
          <w:tcPr>
            <w:tcW w:w="2684" w:type="dxa"/>
            <w:tcBorders>
              <w:bottom w:val="single" w:sz="4" w:space="0" w:color="auto"/>
            </w:tcBorders>
            <w:shd w:val="clear" w:color="auto" w:fill="auto"/>
          </w:tcPr>
          <w:p w14:paraId="70AFB4C1" w14:textId="74137A09" w:rsidR="00DB63D1" w:rsidRPr="00692226" w:rsidRDefault="00DB63D1" w:rsidP="00DB63D1">
            <w:pPr>
              <w:tabs>
                <w:tab w:val="left" w:pos="-720"/>
              </w:tabs>
              <w:suppressAutoHyphens/>
              <w:jc w:val="right"/>
              <w:rPr>
                <w:rFonts w:ascii="Arial" w:hAnsi="Arial" w:cs="Arial"/>
                <w:spacing w:val="-3"/>
                <w:sz w:val="20"/>
                <w:szCs w:val="20"/>
                <w:highlight w:val="yellow"/>
                <w:lang w:val="en-GB"/>
              </w:rPr>
            </w:pPr>
            <w:r w:rsidRPr="00A25A88">
              <w:rPr>
                <w:rFonts w:ascii="Arial" w:hAnsi="Arial" w:cs="Arial"/>
                <w:spacing w:val="-3"/>
                <w:sz w:val="20"/>
                <w:szCs w:val="20"/>
              </w:rPr>
              <w:t>0</w:t>
            </w:r>
            <w:r>
              <w:rPr>
                <w:rFonts w:ascii="Arial" w:hAnsi="Arial" w:cs="Arial"/>
                <w:spacing w:val="-3"/>
                <w:sz w:val="20"/>
                <w:szCs w:val="20"/>
              </w:rPr>
              <w:t>.</w:t>
            </w:r>
            <w:r w:rsidRPr="00A25A88">
              <w:rPr>
                <w:rFonts w:ascii="Arial" w:hAnsi="Arial" w:cs="Arial"/>
                <w:spacing w:val="-3"/>
                <w:sz w:val="20"/>
                <w:szCs w:val="20"/>
              </w:rPr>
              <w:t>7</w:t>
            </w:r>
          </w:p>
        </w:tc>
      </w:tr>
      <w:tr w:rsidR="00DB63D1" w:rsidRPr="00A24707" w14:paraId="09370A6E" w14:textId="77777777" w:rsidTr="00E3244E">
        <w:tc>
          <w:tcPr>
            <w:tcW w:w="6379" w:type="dxa"/>
            <w:tcBorders>
              <w:top w:val="single" w:sz="4" w:space="0" w:color="auto"/>
            </w:tcBorders>
          </w:tcPr>
          <w:p w14:paraId="30D4FDEE" w14:textId="77777777" w:rsidR="00DB63D1" w:rsidRPr="00A24707" w:rsidRDefault="00DB63D1" w:rsidP="00DB63D1">
            <w:pPr>
              <w:tabs>
                <w:tab w:val="left" w:pos="-720"/>
              </w:tabs>
              <w:suppressAutoHyphens/>
              <w:jc w:val="both"/>
              <w:rPr>
                <w:rFonts w:ascii="Arial" w:hAnsi="Arial" w:cs="Arial"/>
                <w:b/>
                <w:spacing w:val="-3"/>
                <w:sz w:val="20"/>
                <w:szCs w:val="20"/>
                <w:lang w:val="en-GB"/>
              </w:rPr>
            </w:pPr>
            <w:r w:rsidRPr="00A24707">
              <w:rPr>
                <w:rFonts w:ascii="Arial" w:hAnsi="Arial" w:cs="Arial"/>
                <w:b/>
                <w:spacing w:val="-3"/>
                <w:sz w:val="20"/>
                <w:szCs w:val="20"/>
                <w:lang w:val="en-GB"/>
              </w:rPr>
              <w:t>Total changes</w:t>
            </w:r>
          </w:p>
        </w:tc>
        <w:tc>
          <w:tcPr>
            <w:tcW w:w="2684" w:type="dxa"/>
            <w:tcBorders>
              <w:top w:val="single" w:sz="4" w:space="0" w:color="auto"/>
            </w:tcBorders>
          </w:tcPr>
          <w:p w14:paraId="761E7337" w14:textId="17FCB455" w:rsidR="00DB63D1" w:rsidRPr="00692226" w:rsidRDefault="00DB63D1" w:rsidP="00DB63D1">
            <w:pPr>
              <w:tabs>
                <w:tab w:val="left" w:pos="-720"/>
              </w:tabs>
              <w:suppressAutoHyphens/>
              <w:jc w:val="right"/>
              <w:rPr>
                <w:rFonts w:ascii="Arial" w:hAnsi="Arial" w:cs="Arial"/>
                <w:b/>
                <w:spacing w:val="-3"/>
                <w:sz w:val="20"/>
                <w:szCs w:val="20"/>
                <w:highlight w:val="yellow"/>
                <w:lang w:val="en-GB"/>
              </w:rPr>
            </w:pPr>
            <w:r w:rsidRPr="005F3D1A">
              <w:rPr>
                <w:rFonts w:ascii="Arial" w:hAnsi="Arial" w:cs="Arial"/>
                <w:b/>
                <w:spacing w:val="-3"/>
                <w:sz w:val="20"/>
                <w:szCs w:val="20"/>
              </w:rPr>
              <w:t>(49</w:t>
            </w:r>
            <w:r>
              <w:rPr>
                <w:rFonts w:ascii="Arial" w:hAnsi="Arial" w:cs="Arial"/>
                <w:b/>
                <w:spacing w:val="-3"/>
                <w:sz w:val="20"/>
                <w:szCs w:val="20"/>
              </w:rPr>
              <w:t>.</w:t>
            </w:r>
            <w:r w:rsidRPr="005F3D1A">
              <w:rPr>
                <w:rFonts w:ascii="Arial" w:hAnsi="Arial" w:cs="Arial"/>
                <w:b/>
                <w:spacing w:val="-3"/>
                <w:sz w:val="20"/>
                <w:szCs w:val="20"/>
              </w:rPr>
              <w:t>7)</w:t>
            </w:r>
          </w:p>
        </w:tc>
      </w:tr>
      <w:tr w:rsidR="00AA2193" w:rsidRPr="00A24707" w14:paraId="4F2E659A" w14:textId="77777777" w:rsidTr="00E3244E">
        <w:tc>
          <w:tcPr>
            <w:tcW w:w="6379" w:type="dxa"/>
            <w:tcBorders>
              <w:top w:val="single" w:sz="4" w:space="0" w:color="auto"/>
            </w:tcBorders>
          </w:tcPr>
          <w:p w14:paraId="1F97E4C5" w14:textId="77777777" w:rsidR="00AA2193" w:rsidRPr="00A24707" w:rsidRDefault="00AA2193" w:rsidP="00E3244E">
            <w:pPr>
              <w:tabs>
                <w:tab w:val="left" w:pos="-720"/>
              </w:tabs>
              <w:suppressAutoHyphens/>
              <w:jc w:val="both"/>
              <w:rPr>
                <w:rFonts w:ascii="Arial" w:hAnsi="Arial" w:cs="Arial"/>
                <w:b/>
                <w:spacing w:val="-3"/>
                <w:sz w:val="20"/>
                <w:szCs w:val="20"/>
                <w:lang w:val="en-GB"/>
              </w:rPr>
            </w:pPr>
          </w:p>
        </w:tc>
        <w:tc>
          <w:tcPr>
            <w:tcW w:w="2684" w:type="dxa"/>
            <w:tcBorders>
              <w:top w:val="single" w:sz="4" w:space="0" w:color="auto"/>
            </w:tcBorders>
          </w:tcPr>
          <w:p w14:paraId="213025FF" w14:textId="77777777" w:rsidR="00AA2193" w:rsidRPr="00A24707" w:rsidRDefault="00AA2193" w:rsidP="00E3244E">
            <w:pPr>
              <w:tabs>
                <w:tab w:val="left" w:pos="-720"/>
              </w:tabs>
              <w:suppressAutoHyphens/>
              <w:jc w:val="right"/>
              <w:rPr>
                <w:rFonts w:ascii="Arial" w:hAnsi="Arial" w:cs="Arial"/>
                <w:b/>
                <w:spacing w:val="-3"/>
                <w:sz w:val="20"/>
                <w:szCs w:val="20"/>
                <w:lang w:val="en-GB"/>
              </w:rPr>
            </w:pPr>
          </w:p>
        </w:tc>
      </w:tr>
      <w:tr w:rsidR="00AA2193" w:rsidRPr="00A24707" w14:paraId="14A36857" w14:textId="77777777" w:rsidTr="00E3244E">
        <w:tc>
          <w:tcPr>
            <w:tcW w:w="9063" w:type="dxa"/>
            <w:gridSpan w:val="2"/>
          </w:tcPr>
          <w:p w14:paraId="41FCA71A" w14:textId="77777777" w:rsidR="00AA2193" w:rsidRPr="00A24707" w:rsidRDefault="00AA2193" w:rsidP="00E3244E">
            <w:pPr>
              <w:tabs>
                <w:tab w:val="left" w:pos="-720"/>
              </w:tabs>
              <w:suppressAutoHyphens/>
              <w:jc w:val="both"/>
              <w:rPr>
                <w:rFonts w:ascii="Arial" w:hAnsi="Arial" w:cs="Arial"/>
                <w:i/>
                <w:spacing w:val="-3"/>
                <w:sz w:val="20"/>
                <w:szCs w:val="20"/>
                <w:lang w:val="en-GB"/>
              </w:rPr>
            </w:pPr>
            <w:r w:rsidRPr="00A24707">
              <w:rPr>
                <w:rFonts w:ascii="Arial" w:hAnsi="Arial" w:cs="Arial"/>
                <w:i/>
                <w:spacing w:val="-3"/>
                <w:sz w:val="20"/>
                <w:szCs w:val="20"/>
                <w:lang w:val="en-GB"/>
              </w:rPr>
              <w:t>* Other calculations relate to changes in amount of interest not due and deferred fees.</w:t>
            </w:r>
          </w:p>
        </w:tc>
      </w:tr>
    </w:tbl>
    <w:p w14:paraId="5BE6878D" w14:textId="77777777" w:rsidR="00AA2193" w:rsidRPr="00A24707" w:rsidRDefault="00AA2193" w:rsidP="00AA2193">
      <w:pPr>
        <w:spacing w:after="0" w:line="240" w:lineRule="auto"/>
        <w:jc w:val="both"/>
        <w:rPr>
          <w:rFonts w:ascii="Arial" w:hAnsi="Arial" w:cs="Arial"/>
          <w:spacing w:val="-3"/>
          <w:sz w:val="20"/>
          <w:szCs w:val="20"/>
          <w:lang w:val="en-GB"/>
        </w:rPr>
      </w:pPr>
    </w:p>
    <w:p w14:paraId="35EB2409" w14:textId="77777777" w:rsidR="00AA2193" w:rsidRPr="00A24707" w:rsidRDefault="00AA2193" w:rsidP="00AA2193">
      <w:pPr>
        <w:tabs>
          <w:tab w:val="left" w:pos="709"/>
        </w:tabs>
        <w:spacing w:after="0" w:line="240" w:lineRule="auto"/>
        <w:jc w:val="both"/>
        <w:rPr>
          <w:rFonts w:ascii="Arial" w:eastAsia="Times New Roman" w:hAnsi="Arial" w:cs="Arial"/>
          <w:b/>
          <w:spacing w:val="-3"/>
          <w:sz w:val="20"/>
          <w:szCs w:val="20"/>
          <w:lang w:val="en-US"/>
        </w:rPr>
      </w:pPr>
    </w:p>
    <w:p w14:paraId="18D231C2" w14:textId="77777777" w:rsidR="00AA2193" w:rsidRPr="00DB63D1" w:rsidRDefault="00AA2193" w:rsidP="00AA2193">
      <w:pPr>
        <w:tabs>
          <w:tab w:val="left" w:pos="-720"/>
        </w:tabs>
        <w:suppressAutoHyphens/>
        <w:spacing w:after="0" w:line="240" w:lineRule="auto"/>
        <w:jc w:val="both"/>
        <w:rPr>
          <w:rFonts w:ascii="Arial" w:hAnsi="Arial" w:cs="Arial"/>
          <w:sz w:val="20"/>
          <w:szCs w:val="20"/>
          <w:lang w:val="en-GB"/>
        </w:rPr>
      </w:pPr>
      <w:r w:rsidRPr="00DB63D1">
        <w:rPr>
          <w:rFonts w:ascii="Arial" w:hAnsi="Arial" w:cs="Arial"/>
          <w:spacing w:val="-3"/>
          <w:sz w:val="20"/>
          <w:szCs w:val="20"/>
          <w:lang w:val="en-GB"/>
        </w:rPr>
        <w:t xml:space="preserve">During 2025, HBOR continued to raise funds, and in the second quarter of 2025, it signed a loan agreement with the Council of Europe Development Bank (CEB) for financing micro, small and medium-sized enterprises, urban, </w:t>
      </w:r>
      <w:proofErr w:type="gramStart"/>
      <w:r w:rsidRPr="00DB63D1">
        <w:rPr>
          <w:rFonts w:ascii="Arial" w:hAnsi="Arial" w:cs="Arial"/>
          <w:spacing w:val="-3"/>
          <w:sz w:val="20"/>
          <w:szCs w:val="20"/>
          <w:lang w:val="en-GB"/>
        </w:rPr>
        <w:t>rural</w:t>
      </w:r>
      <w:proofErr w:type="gramEnd"/>
      <w:r w:rsidRPr="00DB63D1">
        <w:rPr>
          <w:rFonts w:ascii="Arial" w:hAnsi="Arial" w:cs="Arial"/>
          <w:spacing w:val="-3"/>
          <w:sz w:val="20"/>
          <w:szCs w:val="20"/>
          <w:lang w:val="en-GB"/>
        </w:rPr>
        <w:t xml:space="preserve"> and regional development, as well as social and affordable housing projects in the Republic of Croatia in the amount of EUR 250 million.</w:t>
      </w:r>
    </w:p>
    <w:p w14:paraId="52CB93B3" w14:textId="77777777" w:rsidR="00AA2193" w:rsidRPr="00692226" w:rsidRDefault="00AA2193" w:rsidP="00AA2193">
      <w:pPr>
        <w:spacing w:after="0" w:line="240" w:lineRule="auto"/>
        <w:jc w:val="both"/>
        <w:rPr>
          <w:rFonts w:ascii="Arial" w:hAnsi="Arial" w:cs="Arial"/>
          <w:sz w:val="20"/>
          <w:szCs w:val="20"/>
          <w:highlight w:val="yellow"/>
        </w:rPr>
      </w:pPr>
    </w:p>
    <w:p w14:paraId="66EE2B04" w14:textId="383C8FBF" w:rsidR="00AA2193" w:rsidRPr="00B9501D" w:rsidRDefault="00DB63D1" w:rsidP="00AA2193">
      <w:pPr>
        <w:jc w:val="both"/>
        <w:rPr>
          <w:rFonts w:ascii="Arial" w:hAnsi="Arial" w:cs="Arial"/>
          <w:sz w:val="20"/>
          <w:szCs w:val="20"/>
          <w:lang w:val="en-GB"/>
        </w:rPr>
      </w:pPr>
      <w:r w:rsidRPr="00DB63D1">
        <w:rPr>
          <w:rFonts w:ascii="Arial" w:hAnsi="Arial" w:cs="Arial"/>
          <w:sz w:val="20"/>
          <w:szCs w:val="20"/>
          <w:lang w:val="en-GB"/>
        </w:rPr>
        <w:t>At</w:t>
      </w:r>
      <w:r w:rsidR="00AA2193" w:rsidRPr="00DB63D1">
        <w:rPr>
          <w:rFonts w:ascii="Arial" w:hAnsi="Arial" w:cs="Arial"/>
          <w:sz w:val="20"/>
          <w:szCs w:val="20"/>
          <w:lang w:val="en-GB"/>
        </w:rPr>
        <w:t xml:space="preserve"> the beginning of the third quarter, HBOR signed a Finance Contract in the amount of EUR 150 million with the European Investment Bank (EIB) for financing Mid-Caps, the public </w:t>
      </w:r>
      <w:proofErr w:type="gramStart"/>
      <w:r w:rsidR="00AA2193" w:rsidRPr="00DB63D1">
        <w:rPr>
          <w:rFonts w:ascii="Arial" w:hAnsi="Arial" w:cs="Arial"/>
          <w:sz w:val="20"/>
          <w:szCs w:val="20"/>
          <w:lang w:val="en-GB"/>
        </w:rPr>
        <w:t>sector</w:t>
      </w:r>
      <w:proofErr w:type="gramEnd"/>
      <w:r w:rsidR="00AA2193" w:rsidRPr="00DB63D1">
        <w:rPr>
          <w:rFonts w:ascii="Arial" w:hAnsi="Arial" w:cs="Arial"/>
          <w:sz w:val="20"/>
          <w:szCs w:val="20"/>
          <w:lang w:val="en-GB"/>
        </w:rPr>
        <w:t xml:space="preserve"> and large private companies. Special emphasis of this loan will be put on promoting green investments, and it is the first tranche of a new financing accord between the two institutions, with a total value of EUR 350 million.</w:t>
      </w:r>
    </w:p>
    <w:p w14:paraId="59F5355B" w14:textId="77777777" w:rsidR="00AA2193" w:rsidRDefault="00AA2193" w:rsidP="00AA2193">
      <w:pPr>
        <w:tabs>
          <w:tab w:val="left" w:pos="-720"/>
        </w:tabs>
        <w:suppressAutoHyphens/>
        <w:spacing w:after="0" w:line="240" w:lineRule="auto"/>
        <w:jc w:val="both"/>
        <w:rPr>
          <w:rFonts w:ascii="Arial" w:hAnsi="Arial" w:cs="Arial"/>
          <w:b/>
          <w:i/>
          <w:spacing w:val="-3"/>
          <w:sz w:val="20"/>
          <w:szCs w:val="20"/>
          <w:lang w:val="en-GB" w:eastAsia="hr-HR"/>
        </w:rPr>
      </w:pPr>
    </w:p>
    <w:p w14:paraId="2F0CDC65" w14:textId="77777777" w:rsidR="00AA2193" w:rsidRPr="00A24707" w:rsidRDefault="00AA2193" w:rsidP="00AA2193">
      <w:pPr>
        <w:tabs>
          <w:tab w:val="left" w:pos="-720"/>
        </w:tabs>
        <w:suppressAutoHyphens/>
        <w:spacing w:after="0" w:line="240" w:lineRule="auto"/>
        <w:jc w:val="both"/>
        <w:rPr>
          <w:rFonts w:ascii="Arial" w:hAnsi="Arial" w:cs="Arial"/>
          <w:b/>
          <w:i/>
          <w:spacing w:val="-3"/>
          <w:sz w:val="20"/>
          <w:szCs w:val="20"/>
          <w:lang w:val="en-GB" w:eastAsia="hr-HR"/>
        </w:rPr>
      </w:pPr>
      <w:r w:rsidRPr="00A24707">
        <w:rPr>
          <w:rFonts w:ascii="Arial" w:hAnsi="Arial" w:cs="Arial"/>
          <w:b/>
          <w:i/>
          <w:spacing w:val="-3"/>
          <w:sz w:val="20"/>
          <w:szCs w:val="20"/>
          <w:lang w:val="en-GB" w:eastAsia="hr-HR"/>
        </w:rPr>
        <w:t xml:space="preserve">Total equity </w:t>
      </w:r>
    </w:p>
    <w:p w14:paraId="1B6FDD98" w14:textId="77777777" w:rsidR="00AA2193" w:rsidRPr="00A24707" w:rsidRDefault="00AA2193" w:rsidP="00AA2193">
      <w:pPr>
        <w:tabs>
          <w:tab w:val="left" w:pos="-720"/>
        </w:tabs>
        <w:suppressAutoHyphens/>
        <w:spacing w:after="0" w:line="240" w:lineRule="auto"/>
        <w:jc w:val="both"/>
        <w:rPr>
          <w:rFonts w:ascii="Arial" w:hAnsi="Arial" w:cs="Arial"/>
          <w:b/>
          <w:i/>
          <w:spacing w:val="-3"/>
          <w:sz w:val="20"/>
          <w:szCs w:val="20"/>
          <w:lang w:val="en-GB" w:eastAsia="hr-HR"/>
        </w:rPr>
      </w:pPr>
    </w:p>
    <w:p w14:paraId="2D94CDF6" w14:textId="492EEBB8" w:rsidR="00AA2193" w:rsidRPr="00550107" w:rsidRDefault="00AA2193" w:rsidP="00AA2193">
      <w:pPr>
        <w:spacing w:after="0" w:line="240" w:lineRule="auto"/>
        <w:jc w:val="both"/>
        <w:rPr>
          <w:rFonts w:ascii="Arial" w:hAnsi="Arial" w:cs="Arial"/>
          <w:spacing w:val="-3"/>
          <w:sz w:val="20"/>
          <w:szCs w:val="20"/>
          <w:lang w:val="en-GB" w:eastAsia="hr-HR"/>
        </w:rPr>
      </w:pPr>
      <w:r>
        <w:rPr>
          <w:rFonts w:ascii="Arial" w:hAnsi="Arial" w:cs="Arial"/>
          <w:spacing w:val="-3"/>
          <w:sz w:val="20"/>
          <w:szCs w:val="20"/>
          <w:lang w:val="en-GB" w:eastAsia="hr-HR"/>
        </w:rPr>
        <w:t xml:space="preserve">Out of </w:t>
      </w:r>
      <w:r w:rsidRPr="00550107">
        <w:rPr>
          <w:rFonts w:ascii="Arial" w:hAnsi="Arial" w:cs="Arial"/>
          <w:spacing w:val="-3"/>
          <w:sz w:val="20"/>
          <w:szCs w:val="20"/>
          <w:lang w:val="en-GB" w:eastAsia="hr-HR"/>
        </w:rPr>
        <w:t>the total amount of total liabilities</w:t>
      </w:r>
      <w:r>
        <w:rPr>
          <w:rFonts w:ascii="Arial" w:hAnsi="Arial" w:cs="Arial"/>
          <w:spacing w:val="-3"/>
          <w:sz w:val="20"/>
          <w:szCs w:val="20"/>
          <w:lang w:val="en-GB" w:eastAsia="hr-HR"/>
        </w:rPr>
        <w:t xml:space="preserve"> and </w:t>
      </w:r>
      <w:r w:rsidRPr="00DB63D1">
        <w:rPr>
          <w:rFonts w:ascii="Arial" w:hAnsi="Arial" w:cs="Arial"/>
          <w:spacing w:val="-3"/>
          <w:sz w:val="20"/>
          <w:szCs w:val="20"/>
          <w:lang w:val="en-GB" w:eastAsia="hr-HR"/>
        </w:rPr>
        <w:t>total equity, EUR 1,55</w:t>
      </w:r>
      <w:r w:rsidR="00DB63D1" w:rsidRPr="00DB63D1">
        <w:rPr>
          <w:rFonts w:ascii="Arial" w:hAnsi="Arial" w:cs="Arial"/>
          <w:spacing w:val="-3"/>
          <w:sz w:val="20"/>
          <w:szCs w:val="20"/>
          <w:lang w:val="en-GB" w:eastAsia="hr-HR"/>
        </w:rPr>
        <w:t>3.9</w:t>
      </w:r>
      <w:r w:rsidRPr="00DB63D1">
        <w:rPr>
          <w:rFonts w:ascii="Arial" w:hAnsi="Arial" w:cs="Arial"/>
          <w:spacing w:val="-3"/>
          <w:sz w:val="20"/>
          <w:szCs w:val="20"/>
          <w:lang w:val="en-GB" w:eastAsia="hr-HR"/>
        </w:rPr>
        <w:t xml:space="preserve"> million or 39.</w:t>
      </w:r>
      <w:r w:rsidR="00DB63D1" w:rsidRPr="00DB63D1">
        <w:rPr>
          <w:rFonts w:ascii="Arial" w:hAnsi="Arial" w:cs="Arial"/>
          <w:spacing w:val="-3"/>
          <w:sz w:val="20"/>
          <w:szCs w:val="20"/>
          <w:lang w:val="en-GB" w:eastAsia="hr-HR"/>
        </w:rPr>
        <w:t xml:space="preserve">3 </w:t>
      </w:r>
      <w:r w:rsidRPr="00DB63D1">
        <w:rPr>
          <w:rFonts w:ascii="Arial" w:hAnsi="Arial" w:cs="Arial"/>
          <w:spacing w:val="-3"/>
          <w:sz w:val="20"/>
          <w:szCs w:val="20"/>
          <w:lang w:val="en-GB" w:eastAsia="hr-HR"/>
        </w:rPr>
        <w:t>percent relate to total equity.</w:t>
      </w:r>
    </w:p>
    <w:p w14:paraId="40AE239E" w14:textId="77777777" w:rsidR="00AA2193" w:rsidRPr="00EE2578" w:rsidRDefault="00AA2193" w:rsidP="00AA2193">
      <w:pPr>
        <w:tabs>
          <w:tab w:val="left" w:pos="-720"/>
        </w:tabs>
        <w:suppressAutoHyphens/>
        <w:spacing w:after="0" w:line="240" w:lineRule="auto"/>
        <w:jc w:val="both"/>
        <w:rPr>
          <w:rFonts w:ascii="Arial" w:hAnsi="Arial" w:cs="Arial"/>
          <w:spacing w:val="-3"/>
          <w:sz w:val="20"/>
          <w:szCs w:val="20"/>
          <w:lang w:val="en-GB"/>
        </w:rPr>
      </w:pPr>
    </w:p>
    <w:p w14:paraId="739948A6" w14:textId="77777777" w:rsidR="00AA2193" w:rsidRPr="00EE2578" w:rsidRDefault="00AA2193" w:rsidP="00AA2193">
      <w:pPr>
        <w:tabs>
          <w:tab w:val="left" w:pos="-720"/>
        </w:tabs>
        <w:suppressAutoHyphens/>
        <w:spacing w:after="0" w:line="240" w:lineRule="auto"/>
        <w:jc w:val="both"/>
        <w:rPr>
          <w:rFonts w:ascii="Arial" w:hAnsi="Arial" w:cs="Arial"/>
          <w:spacing w:val="-3"/>
          <w:sz w:val="20"/>
          <w:szCs w:val="20"/>
          <w:lang w:val="en-GB"/>
        </w:rPr>
      </w:pPr>
      <w:r w:rsidRPr="00EE2578">
        <w:rPr>
          <w:rFonts w:ascii="Arial" w:hAnsi="Arial" w:cs="Arial"/>
          <w:spacing w:val="-3"/>
          <w:sz w:val="20"/>
          <w:szCs w:val="20"/>
          <w:lang w:val="en-GB"/>
        </w:rPr>
        <w:t xml:space="preserve">Total equity of HBOR is comprised of the capital and the guarantee fund. HBOR’s capital is comprised of founder’s capital contributed from the budget of the Republic of Croatia, retained earnings from the profits generated in the previous years, other </w:t>
      </w:r>
      <w:proofErr w:type="gramStart"/>
      <w:r w:rsidRPr="00EE2578">
        <w:rPr>
          <w:rFonts w:ascii="Arial" w:hAnsi="Arial" w:cs="Arial"/>
          <w:spacing w:val="-3"/>
          <w:sz w:val="20"/>
          <w:szCs w:val="20"/>
          <w:lang w:val="en-GB"/>
        </w:rPr>
        <w:t>reserves</w:t>
      </w:r>
      <w:proofErr w:type="gramEnd"/>
      <w:r w:rsidRPr="00EE2578">
        <w:rPr>
          <w:rFonts w:ascii="Arial" w:hAnsi="Arial" w:cs="Arial"/>
          <w:spacing w:val="-3"/>
          <w:sz w:val="20"/>
          <w:szCs w:val="20"/>
          <w:lang w:val="en-GB"/>
        </w:rPr>
        <w:t xml:space="preserve"> and profits for the current period. </w:t>
      </w:r>
    </w:p>
    <w:p w14:paraId="5A8509DB" w14:textId="77777777" w:rsidR="00AA2193" w:rsidRPr="00EE2578" w:rsidRDefault="00AA2193" w:rsidP="00AA2193">
      <w:pPr>
        <w:tabs>
          <w:tab w:val="left" w:pos="-720"/>
        </w:tabs>
        <w:suppressAutoHyphens/>
        <w:spacing w:after="0" w:line="240" w:lineRule="auto"/>
        <w:jc w:val="both"/>
        <w:rPr>
          <w:rFonts w:ascii="Arial" w:hAnsi="Arial" w:cs="Arial"/>
          <w:spacing w:val="-3"/>
          <w:sz w:val="20"/>
          <w:szCs w:val="20"/>
          <w:lang w:val="en-GB"/>
        </w:rPr>
      </w:pPr>
    </w:p>
    <w:p w14:paraId="66248711" w14:textId="0F945934" w:rsidR="001E7BCE" w:rsidRDefault="00AA2193" w:rsidP="00AA2193">
      <w:r w:rsidRPr="00EE2578">
        <w:rPr>
          <w:rFonts w:ascii="Arial" w:hAnsi="Arial" w:cs="Arial"/>
          <w:spacing w:val="-3"/>
          <w:sz w:val="20"/>
          <w:szCs w:val="20"/>
          <w:lang w:val="en-GB"/>
        </w:rPr>
        <w:t xml:space="preserve">The total amount of capital </w:t>
      </w:r>
      <w:r w:rsidRPr="00DB63D1">
        <w:rPr>
          <w:rFonts w:ascii="Arial" w:hAnsi="Arial" w:cs="Arial"/>
          <w:spacing w:val="-3"/>
          <w:sz w:val="20"/>
          <w:szCs w:val="20"/>
          <w:lang w:val="en-GB"/>
        </w:rPr>
        <w:t>contributed from the budget of the Republic of Croatia stood at EUR 90</w:t>
      </w:r>
      <w:r w:rsidR="00DB63D1" w:rsidRPr="00DB63D1">
        <w:rPr>
          <w:rFonts w:ascii="Arial" w:hAnsi="Arial" w:cs="Arial"/>
          <w:spacing w:val="-3"/>
          <w:sz w:val="20"/>
          <w:szCs w:val="20"/>
          <w:lang w:val="en-GB"/>
        </w:rPr>
        <w:t>7</w:t>
      </w:r>
      <w:r w:rsidRPr="00DB63D1">
        <w:rPr>
          <w:rFonts w:ascii="Arial" w:hAnsi="Arial" w:cs="Arial"/>
          <w:spacing w:val="-3"/>
          <w:sz w:val="20"/>
          <w:szCs w:val="20"/>
          <w:lang w:val="en-GB"/>
        </w:rPr>
        <w:t>.</w:t>
      </w:r>
      <w:r w:rsidR="00DB63D1" w:rsidRPr="00DB63D1">
        <w:rPr>
          <w:rFonts w:ascii="Arial" w:hAnsi="Arial" w:cs="Arial"/>
          <w:spacing w:val="-3"/>
          <w:sz w:val="20"/>
          <w:szCs w:val="20"/>
          <w:lang w:val="en-GB"/>
        </w:rPr>
        <w:t>8</w:t>
      </w:r>
      <w:r w:rsidRPr="00DB63D1">
        <w:rPr>
          <w:rFonts w:ascii="Arial" w:hAnsi="Arial" w:cs="Arial"/>
          <w:spacing w:val="-3"/>
          <w:sz w:val="20"/>
          <w:szCs w:val="20"/>
          <w:lang w:val="en-GB"/>
        </w:rPr>
        <w:t xml:space="preserve"> million, and the remaining amount to be contributed to the founder’s capital up to the total amount of EUR 929.1 million set by the HBOR Act is EUR 2</w:t>
      </w:r>
      <w:r w:rsidR="00DB63D1" w:rsidRPr="00DB63D1">
        <w:rPr>
          <w:rFonts w:ascii="Arial" w:hAnsi="Arial" w:cs="Arial"/>
          <w:spacing w:val="-3"/>
          <w:sz w:val="20"/>
          <w:szCs w:val="20"/>
          <w:lang w:val="en-GB"/>
        </w:rPr>
        <w:t>1</w:t>
      </w:r>
      <w:r w:rsidRPr="00DB63D1">
        <w:rPr>
          <w:rFonts w:ascii="Arial" w:hAnsi="Arial" w:cs="Arial"/>
          <w:spacing w:val="-3"/>
          <w:sz w:val="20"/>
          <w:szCs w:val="20"/>
          <w:lang w:val="en-GB"/>
        </w:rPr>
        <w:t>.</w:t>
      </w:r>
      <w:r w:rsidR="00DB63D1">
        <w:rPr>
          <w:rFonts w:ascii="Arial" w:hAnsi="Arial" w:cs="Arial"/>
          <w:spacing w:val="-3"/>
          <w:sz w:val="20"/>
          <w:szCs w:val="20"/>
          <w:lang w:val="en-GB"/>
        </w:rPr>
        <w:t>3</w:t>
      </w:r>
      <w:r w:rsidRPr="00EE2578">
        <w:rPr>
          <w:rFonts w:ascii="Arial" w:hAnsi="Arial" w:cs="Arial"/>
          <w:spacing w:val="-3"/>
          <w:sz w:val="20"/>
          <w:szCs w:val="20"/>
          <w:lang w:val="en-GB"/>
        </w:rPr>
        <w:t xml:space="preserve"> million</w:t>
      </w:r>
    </w:p>
    <w:p w14:paraId="1FE56CCE" w14:textId="77777777" w:rsidR="001E7BCE" w:rsidRDefault="001E7BCE"/>
    <w:p w14:paraId="3ECC40B2" w14:textId="77777777" w:rsidR="008360EF" w:rsidRDefault="008360EF"/>
    <w:p w14:paraId="0EF0FBEA" w14:textId="77777777" w:rsidR="00CE74C6" w:rsidRDefault="00CE74C6">
      <w:pPr>
        <w:sectPr w:rsidR="00CE74C6">
          <w:pgSz w:w="11906" w:h="16838"/>
          <w:pgMar w:top="1417" w:right="1417" w:bottom="1417" w:left="1417" w:header="708" w:footer="708" w:gutter="0"/>
          <w:cols w:space="708"/>
          <w:docGrid w:linePitch="360"/>
        </w:sectPr>
      </w:pPr>
    </w:p>
    <w:p w14:paraId="503F3AB3" w14:textId="77777777" w:rsidR="00397FD2" w:rsidRPr="00D22BD7" w:rsidRDefault="00397FD2" w:rsidP="00397FD2">
      <w:pPr>
        <w:spacing w:after="0" w:line="240" w:lineRule="auto"/>
        <w:ind w:right="284"/>
        <w:rPr>
          <w:rFonts w:ascii="Arial" w:eastAsia="Times New Roman" w:hAnsi="Arial" w:cs="Arial"/>
          <w:noProof/>
          <w:color w:val="000000" w:themeColor="text1"/>
          <w:szCs w:val="32"/>
          <w:lang w:val="en-US"/>
        </w:rPr>
      </w:pPr>
    </w:p>
    <w:p w14:paraId="24BBCE87" w14:textId="4CE89C7D" w:rsidR="00397FD2" w:rsidRPr="00315951" w:rsidRDefault="00397FD2" w:rsidP="00397FD2">
      <w:pPr>
        <w:spacing w:after="0" w:line="240" w:lineRule="exact"/>
        <w:jc w:val="both"/>
        <w:rPr>
          <w:rFonts w:ascii="Arial" w:hAnsi="Arial" w:cs="Arial"/>
          <w:iCs/>
          <w:noProof/>
          <w:color w:val="000000" w:themeColor="text1"/>
          <w:sz w:val="20"/>
          <w:szCs w:val="20"/>
          <w:lang w:val="en-US"/>
        </w:rPr>
      </w:pPr>
      <w:r w:rsidRPr="00D22BD7">
        <w:rPr>
          <w:rFonts w:ascii="Arial" w:hAnsi="Arial" w:cs="Arial"/>
          <w:iCs/>
          <w:noProof/>
          <w:color w:val="000000" w:themeColor="text1"/>
          <w:sz w:val="20"/>
          <w:szCs w:val="20"/>
          <w:lang w:val="en-US"/>
        </w:rPr>
        <w:t xml:space="preserve">We confirm that, to the best of our knowledge, the condensed separate interim financial statements of the Croatian Bank for Reconstruction and Development (“the Bank” or “HBOR”) and condensed consolidated interim financial statements of the Croatian Bank for Reconstruction and Development Group (“the Group”) set out on </w:t>
      </w:r>
      <w:r w:rsidRPr="00315951">
        <w:rPr>
          <w:rFonts w:ascii="Arial" w:hAnsi="Arial" w:cs="Arial"/>
          <w:iCs/>
          <w:noProof/>
          <w:color w:val="000000" w:themeColor="text1"/>
          <w:sz w:val="20"/>
          <w:szCs w:val="20"/>
          <w:lang w:val="en-US"/>
        </w:rPr>
        <w:t xml:space="preserve">pages </w:t>
      </w:r>
      <w:r w:rsidR="00584B1A">
        <w:rPr>
          <w:rFonts w:ascii="Arial" w:hAnsi="Arial" w:cs="Arial"/>
          <w:iCs/>
          <w:noProof/>
          <w:color w:val="000000" w:themeColor="text1"/>
          <w:sz w:val="20"/>
          <w:szCs w:val="20"/>
          <w:lang w:val="en-US"/>
        </w:rPr>
        <w:t>7</w:t>
      </w:r>
      <w:r w:rsidRPr="00315951">
        <w:rPr>
          <w:rFonts w:ascii="Arial" w:hAnsi="Arial" w:cs="Arial"/>
          <w:iCs/>
          <w:noProof/>
          <w:color w:val="000000" w:themeColor="text1"/>
          <w:sz w:val="20"/>
          <w:szCs w:val="20"/>
          <w:lang w:val="en-US"/>
        </w:rPr>
        <w:t xml:space="preserve"> to </w:t>
      </w:r>
      <w:r w:rsidR="00584B1A" w:rsidRPr="00E90E52">
        <w:rPr>
          <w:rFonts w:ascii="Arial" w:hAnsi="Arial" w:cs="Arial"/>
          <w:iCs/>
          <w:noProof/>
          <w:color w:val="000000" w:themeColor="text1"/>
          <w:sz w:val="20"/>
          <w:szCs w:val="20"/>
          <w:lang w:val="en-US"/>
        </w:rPr>
        <w:t>4</w:t>
      </w:r>
      <w:r w:rsidR="00E90E52" w:rsidRPr="00E90E52">
        <w:rPr>
          <w:rFonts w:ascii="Arial" w:hAnsi="Arial" w:cs="Arial"/>
          <w:iCs/>
          <w:noProof/>
          <w:color w:val="000000" w:themeColor="text1"/>
          <w:sz w:val="20"/>
          <w:szCs w:val="20"/>
          <w:lang w:val="en-US"/>
        </w:rPr>
        <w:t>6</w:t>
      </w:r>
      <w:r w:rsidRPr="00315951">
        <w:rPr>
          <w:rFonts w:ascii="Arial" w:hAnsi="Arial" w:cs="Arial"/>
          <w:iCs/>
          <w:noProof/>
          <w:color w:val="000000" w:themeColor="text1"/>
          <w:sz w:val="20"/>
          <w:szCs w:val="20"/>
          <w:lang w:val="en-US"/>
        </w:rPr>
        <w:t xml:space="preserve"> have been prepared in accordance with International Accounting Standard 34: “Interim Financial Reporting” applicable for the preparation of interim financial statements, and give a true and fair view of assets, liabilities, financial position, financial performance and cash flows for the reporting period.</w:t>
      </w:r>
    </w:p>
    <w:p w14:paraId="53EEE14A" w14:textId="77777777" w:rsidR="00397FD2" w:rsidRPr="00315951" w:rsidRDefault="00397FD2" w:rsidP="00397FD2">
      <w:pPr>
        <w:spacing w:after="0" w:line="240" w:lineRule="exact"/>
        <w:jc w:val="both"/>
        <w:rPr>
          <w:rFonts w:ascii="Arial" w:hAnsi="Arial" w:cs="Arial"/>
          <w:iCs/>
          <w:noProof/>
          <w:color w:val="000000" w:themeColor="text1"/>
          <w:sz w:val="20"/>
          <w:szCs w:val="20"/>
          <w:lang w:val="en-US" w:eastAsia="hr-HR"/>
        </w:rPr>
      </w:pPr>
    </w:p>
    <w:p w14:paraId="0E45C255" w14:textId="77777777" w:rsidR="00397FD2" w:rsidRPr="00315951" w:rsidRDefault="00397FD2" w:rsidP="00397FD2">
      <w:pPr>
        <w:spacing w:after="0" w:line="240" w:lineRule="exact"/>
        <w:jc w:val="both"/>
        <w:rPr>
          <w:rFonts w:ascii="Arial" w:hAnsi="Arial" w:cs="Arial"/>
          <w:iCs/>
          <w:noProof/>
          <w:color w:val="000000" w:themeColor="text1"/>
          <w:sz w:val="20"/>
          <w:szCs w:val="20"/>
          <w:lang w:val="en-US" w:eastAsia="hr-HR"/>
        </w:rPr>
      </w:pPr>
      <w:r w:rsidRPr="00315951">
        <w:rPr>
          <w:rFonts w:ascii="Arial" w:hAnsi="Arial" w:cs="Arial"/>
          <w:iCs/>
          <w:noProof/>
          <w:color w:val="000000" w:themeColor="text1"/>
          <w:sz w:val="20"/>
          <w:szCs w:val="20"/>
          <w:lang w:val="en-US"/>
        </w:rPr>
        <w:t xml:space="preserve">The Management Board has a general responsibility for taking such steps as are reasonably available to it to safeguard the assets of the Bank and the Group and to prevent and detect fraud and other irregularities.  </w:t>
      </w:r>
    </w:p>
    <w:p w14:paraId="253CE051" w14:textId="77777777" w:rsidR="00397FD2" w:rsidRPr="00315951" w:rsidRDefault="00397FD2" w:rsidP="00397FD2">
      <w:pPr>
        <w:spacing w:after="0" w:line="240" w:lineRule="exact"/>
        <w:ind w:left="720"/>
        <w:jc w:val="both"/>
        <w:rPr>
          <w:rFonts w:ascii="Arial" w:hAnsi="Arial" w:cs="Arial"/>
          <w:iCs/>
          <w:noProof/>
          <w:color w:val="000000" w:themeColor="text1"/>
          <w:sz w:val="20"/>
          <w:szCs w:val="20"/>
          <w:lang w:val="en-US"/>
        </w:rPr>
      </w:pPr>
    </w:p>
    <w:p w14:paraId="2B764810" w14:textId="77777777" w:rsidR="00397FD2" w:rsidRPr="00315951" w:rsidRDefault="00397FD2" w:rsidP="00397FD2">
      <w:pPr>
        <w:spacing w:after="0" w:line="240" w:lineRule="exact"/>
        <w:jc w:val="both"/>
        <w:rPr>
          <w:rFonts w:ascii="Arial" w:hAnsi="Arial" w:cs="Arial"/>
          <w:iCs/>
          <w:noProof/>
          <w:color w:val="000000" w:themeColor="text1"/>
          <w:sz w:val="20"/>
          <w:szCs w:val="20"/>
          <w:lang w:val="en-US"/>
        </w:rPr>
      </w:pPr>
      <w:r w:rsidRPr="00315951">
        <w:rPr>
          <w:rFonts w:ascii="Arial" w:hAnsi="Arial" w:cs="Arial"/>
          <w:iCs/>
          <w:noProof/>
          <w:color w:val="000000" w:themeColor="text1"/>
          <w:sz w:val="20"/>
          <w:szCs w:val="20"/>
          <w:lang w:val="en-US"/>
        </w:rPr>
        <w:t xml:space="preserve">The Management Board is responsible for selecting suitable accounting policies to conform with applicable accounting standards and then apply them consistently; making judgements and estimates that are reasonable and prudent; and preparing the financial statements on a going concern basis unless it is inappropriate to presume that the Bank and the Group will continue in business. </w:t>
      </w:r>
    </w:p>
    <w:p w14:paraId="73B74FF9" w14:textId="77777777" w:rsidR="00397FD2" w:rsidRPr="00315951" w:rsidRDefault="00397FD2" w:rsidP="00397FD2">
      <w:pPr>
        <w:spacing w:after="0" w:line="240" w:lineRule="exact"/>
        <w:ind w:left="720"/>
        <w:jc w:val="both"/>
        <w:rPr>
          <w:rFonts w:ascii="Arial" w:hAnsi="Arial" w:cs="Arial"/>
          <w:iCs/>
          <w:noProof/>
          <w:color w:val="000000" w:themeColor="text1"/>
          <w:sz w:val="20"/>
          <w:szCs w:val="20"/>
          <w:lang w:val="en-US"/>
        </w:rPr>
      </w:pPr>
    </w:p>
    <w:p w14:paraId="5A83EC35" w14:textId="77777777" w:rsidR="00397FD2" w:rsidRPr="00315951" w:rsidRDefault="00397FD2" w:rsidP="00397FD2">
      <w:pPr>
        <w:spacing w:after="0" w:line="240" w:lineRule="exact"/>
        <w:jc w:val="both"/>
        <w:rPr>
          <w:rFonts w:ascii="Arial" w:hAnsi="Arial" w:cs="Arial"/>
          <w:iCs/>
          <w:noProof/>
          <w:color w:val="000000" w:themeColor="text1"/>
          <w:sz w:val="20"/>
          <w:szCs w:val="20"/>
          <w:lang w:val="en-US"/>
        </w:rPr>
      </w:pPr>
      <w:r w:rsidRPr="00315951">
        <w:rPr>
          <w:rFonts w:ascii="Arial" w:hAnsi="Arial" w:cs="Arial"/>
          <w:iCs/>
          <w:noProof/>
          <w:color w:val="000000" w:themeColor="text1"/>
          <w:sz w:val="20"/>
          <w:szCs w:val="20"/>
          <w:lang w:val="en-US"/>
        </w:rPr>
        <w:t xml:space="preserve">The Management Board is responsible for the submission to the Supervisory Board of its Condensed interim financial statements which includes the condensed separate and consolidated interim financial statements. If the Supervisory Board approves the Condensed interim financial statements it is deemed confirmed by the Management Board and Supervisory Board. </w:t>
      </w:r>
    </w:p>
    <w:p w14:paraId="120984B3" w14:textId="77777777" w:rsidR="00397FD2" w:rsidRPr="00315951" w:rsidRDefault="00397FD2" w:rsidP="00397FD2">
      <w:pPr>
        <w:spacing w:after="0" w:line="240" w:lineRule="exact"/>
        <w:ind w:left="720"/>
        <w:jc w:val="both"/>
        <w:rPr>
          <w:rFonts w:ascii="Arial" w:hAnsi="Arial" w:cs="Arial"/>
          <w:iCs/>
          <w:noProof/>
          <w:color w:val="000000" w:themeColor="text1"/>
          <w:sz w:val="20"/>
          <w:szCs w:val="20"/>
          <w:lang w:val="en-US"/>
        </w:rPr>
      </w:pPr>
    </w:p>
    <w:p w14:paraId="12347988" w14:textId="19D4EAB7" w:rsidR="00397FD2" w:rsidRPr="00D22BD7" w:rsidRDefault="00397FD2" w:rsidP="00397FD2">
      <w:pPr>
        <w:spacing w:after="0" w:line="240" w:lineRule="exact"/>
        <w:jc w:val="both"/>
        <w:rPr>
          <w:rFonts w:ascii="Arial" w:hAnsi="Arial" w:cs="Arial"/>
          <w:iCs/>
          <w:noProof/>
          <w:color w:val="000000" w:themeColor="text1"/>
          <w:sz w:val="20"/>
          <w:szCs w:val="20"/>
          <w:lang w:val="en-US"/>
        </w:rPr>
      </w:pPr>
      <w:r w:rsidRPr="00315951">
        <w:rPr>
          <w:rFonts w:ascii="Arial" w:hAnsi="Arial" w:cs="Arial"/>
          <w:iCs/>
          <w:noProof/>
          <w:color w:val="000000" w:themeColor="text1"/>
          <w:sz w:val="20"/>
          <w:szCs w:val="20"/>
          <w:lang w:val="en-US"/>
        </w:rPr>
        <w:t xml:space="preserve">The Condensed separate and </w:t>
      </w:r>
      <w:r w:rsidRPr="00E90E52">
        <w:rPr>
          <w:rFonts w:ascii="Arial" w:hAnsi="Arial" w:cs="Arial"/>
          <w:iCs/>
          <w:noProof/>
          <w:color w:val="000000" w:themeColor="text1"/>
          <w:sz w:val="20"/>
          <w:szCs w:val="20"/>
          <w:lang w:val="en-US"/>
        </w:rPr>
        <w:t xml:space="preserve">consolidated interim financial statements on pages </w:t>
      </w:r>
      <w:r w:rsidR="00584B1A" w:rsidRPr="00E90E52">
        <w:rPr>
          <w:rFonts w:ascii="Arial" w:hAnsi="Arial" w:cs="Arial"/>
          <w:iCs/>
          <w:noProof/>
          <w:color w:val="000000" w:themeColor="text1"/>
          <w:sz w:val="20"/>
          <w:szCs w:val="20"/>
          <w:lang w:val="en-US"/>
        </w:rPr>
        <w:t>7</w:t>
      </w:r>
      <w:r w:rsidRPr="00E90E52">
        <w:rPr>
          <w:rFonts w:ascii="Arial" w:hAnsi="Arial" w:cs="Arial"/>
          <w:iCs/>
          <w:noProof/>
          <w:color w:val="000000" w:themeColor="text1"/>
          <w:sz w:val="20"/>
          <w:szCs w:val="20"/>
          <w:lang w:val="en-US"/>
        </w:rPr>
        <w:t xml:space="preserve"> to </w:t>
      </w:r>
      <w:r w:rsidR="00584B1A" w:rsidRPr="00E90E52">
        <w:rPr>
          <w:rFonts w:ascii="Arial" w:hAnsi="Arial" w:cs="Arial"/>
          <w:iCs/>
          <w:noProof/>
          <w:color w:val="000000" w:themeColor="text1"/>
          <w:sz w:val="20"/>
          <w:szCs w:val="20"/>
          <w:lang w:val="en-US"/>
        </w:rPr>
        <w:t>4</w:t>
      </w:r>
      <w:r w:rsidR="00E90E52" w:rsidRPr="00E90E52">
        <w:rPr>
          <w:rFonts w:ascii="Arial" w:hAnsi="Arial" w:cs="Arial"/>
          <w:iCs/>
          <w:noProof/>
          <w:color w:val="000000" w:themeColor="text1"/>
          <w:sz w:val="20"/>
          <w:szCs w:val="20"/>
          <w:lang w:val="en-US"/>
        </w:rPr>
        <w:t>6</w:t>
      </w:r>
      <w:r w:rsidR="00584B1A" w:rsidRPr="00E90E52">
        <w:rPr>
          <w:rFonts w:ascii="Arial" w:hAnsi="Arial" w:cs="Arial"/>
          <w:iCs/>
          <w:noProof/>
          <w:color w:val="000000" w:themeColor="text1"/>
          <w:sz w:val="20"/>
          <w:szCs w:val="20"/>
          <w:lang w:val="en-US"/>
        </w:rPr>
        <w:t xml:space="preserve"> </w:t>
      </w:r>
      <w:r w:rsidRPr="00E90E52">
        <w:rPr>
          <w:rFonts w:ascii="Arial" w:hAnsi="Arial" w:cs="Arial"/>
          <w:iCs/>
          <w:noProof/>
          <w:color w:val="000000" w:themeColor="text1"/>
          <w:sz w:val="20"/>
          <w:szCs w:val="20"/>
          <w:lang w:val="en-US"/>
        </w:rPr>
        <w:t xml:space="preserve">have been approved by the Management Board on </w:t>
      </w:r>
      <w:r w:rsidR="00DB63D1" w:rsidRPr="00E90E52">
        <w:rPr>
          <w:rFonts w:ascii="Arial" w:hAnsi="Arial" w:cs="Arial"/>
          <w:iCs/>
          <w:noProof/>
          <w:color w:val="000000" w:themeColor="text1"/>
          <w:sz w:val="20"/>
          <w:szCs w:val="20"/>
          <w:lang w:val="en-US"/>
        </w:rPr>
        <w:t>30</w:t>
      </w:r>
      <w:r w:rsidR="004C1528" w:rsidRPr="00E90E52">
        <w:rPr>
          <w:rFonts w:ascii="Arial" w:hAnsi="Arial" w:cs="Arial"/>
          <w:iCs/>
          <w:noProof/>
          <w:color w:val="000000" w:themeColor="text1"/>
          <w:sz w:val="20"/>
          <w:szCs w:val="20"/>
          <w:lang w:val="en-US"/>
        </w:rPr>
        <w:t xml:space="preserve"> </w:t>
      </w:r>
      <w:r w:rsidR="00DB63D1" w:rsidRPr="00E90E52">
        <w:rPr>
          <w:rFonts w:ascii="Arial" w:hAnsi="Arial" w:cs="Arial"/>
          <w:iCs/>
          <w:noProof/>
          <w:color w:val="000000" w:themeColor="text1"/>
          <w:sz w:val="20"/>
          <w:szCs w:val="20"/>
          <w:lang w:val="en-US"/>
        </w:rPr>
        <w:t>October</w:t>
      </w:r>
      <w:r w:rsidRPr="004C1528">
        <w:rPr>
          <w:rFonts w:ascii="Arial" w:hAnsi="Arial" w:cs="Arial"/>
          <w:iCs/>
          <w:noProof/>
          <w:color w:val="000000" w:themeColor="text1"/>
          <w:sz w:val="20"/>
          <w:szCs w:val="20"/>
          <w:lang w:val="en-US"/>
        </w:rPr>
        <w:t xml:space="preserve"> 202</w:t>
      </w:r>
      <w:r w:rsidR="000568E8" w:rsidRPr="004C1528">
        <w:rPr>
          <w:rFonts w:ascii="Arial" w:hAnsi="Arial" w:cs="Arial"/>
          <w:iCs/>
          <w:noProof/>
          <w:color w:val="000000" w:themeColor="text1"/>
          <w:sz w:val="20"/>
          <w:szCs w:val="20"/>
          <w:lang w:val="en-US"/>
        </w:rPr>
        <w:t>5</w:t>
      </w:r>
      <w:r w:rsidRPr="004C1528">
        <w:rPr>
          <w:rFonts w:ascii="Arial" w:hAnsi="Arial" w:cs="Arial"/>
          <w:iCs/>
          <w:noProof/>
          <w:color w:val="000000" w:themeColor="text1"/>
          <w:sz w:val="20"/>
          <w:szCs w:val="20"/>
          <w:lang w:val="en-US"/>
        </w:rPr>
        <w:t xml:space="preserve"> as </w:t>
      </w:r>
      <w:r w:rsidRPr="00286EEF">
        <w:rPr>
          <w:rFonts w:ascii="Arial" w:hAnsi="Arial" w:cs="Arial"/>
          <w:iCs/>
          <w:noProof/>
          <w:color w:val="000000" w:themeColor="text1"/>
          <w:sz w:val="20"/>
          <w:szCs w:val="20"/>
          <w:lang w:val="en-US"/>
        </w:rPr>
        <w:t>confirmed by the signatures</w:t>
      </w:r>
      <w:r w:rsidRPr="00D22BD7">
        <w:rPr>
          <w:rFonts w:ascii="Arial" w:hAnsi="Arial" w:cs="Arial"/>
          <w:iCs/>
          <w:noProof/>
          <w:color w:val="000000" w:themeColor="text1"/>
          <w:sz w:val="20"/>
          <w:szCs w:val="20"/>
          <w:lang w:val="en-US"/>
        </w:rPr>
        <w:t xml:space="preserve"> below.</w:t>
      </w:r>
    </w:p>
    <w:p w14:paraId="02271A38" w14:textId="77777777" w:rsidR="00397FD2" w:rsidRPr="00D22BD7" w:rsidRDefault="00397FD2" w:rsidP="00397FD2">
      <w:pPr>
        <w:spacing w:after="0" w:line="240" w:lineRule="exact"/>
        <w:ind w:left="720"/>
        <w:jc w:val="both"/>
        <w:rPr>
          <w:rFonts w:ascii="Arial" w:hAnsi="Arial" w:cs="Arial"/>
          <w:iCs/>
          <w:noProof/>
          <w:color w:val="000000" w:themeColor="text1"/>
          <w:sz w:val="20"/>
          <w:szCs w:val="20"/>
          <w:lang w:val="en-US"/>
        </w:rPr>
      </w:pPr>
    </w:p>
    <w:p w14:paraId="31259895" w14:textId="77777777" w:rsidR="00397FD2" w:rsidRPr="00D22BD7" w:rsidRDefault="00397FD2" w:rsidP="00397FD2">
      <w:pPr>
        <w:spacing w:after="0" w:line="240" w:lineRule="exact"/>
        <w:jc w:val="both"/>
        <w:rPr>
          <w:rFonts w:ascii="Arial" w:hAnsi="Arial" w:cs="Arial"/>
          <w:iCs/>
          <w:noProof/>
          <w:color w:val="000000" w:themeColor="text1"/>
          <w:sz w:val="20"/>
          <w:szCs w:val="20"/>
          <w:lang w:val="en-US"/>
        </w:rPr>
      </w:pPr>
      <w:r w:rsidRPr="00D22BD7">
        <w:rPr>
          <w:rFonts w:ascii="Arial" w:hAnsi="Arial" w:cs="Arial"/>
          <w:iCs/>
          <w:noProof/>
          <w:color w:val="000000" w:themeColor="text1"/>
          <w:sz w:val="20"/>
          <w:szCs w:val="20"/>
          <w:lang w:val="en-US"/>
        </w:rPr>
        <w:t>For and on behalf of Croatian Bank for Reconstruction and Development:</w:t>
      </w:r>
      <w:r w:rsidRPr="00D22BD7" w:rsidDel="00E0702C">
        <w:rPr>
          <w:rFonts w:ascii="Arial" w:hAnsi="Arial" w:cs="Arial"/>
          <w:iCs/>
          <w:noProof/>
          <w:color w:val="000000" w:themeColor="text1"/>
          <w:sz w:val="20"/>
          <w:szCs w:val="20"/>
          <w:lang w:val="en-US"/>
        </w:rPr>
        <w:t xml:space="preserve"> </w:t>
      </w:r>
    </w:p>
    <w:p w14:paraId="0A5B557D" w14:textId="77777777" w:rsidR="00397FD2" w:rsidRPr="00D22BD7" w:rsidRDefault="00397FD2" w:rsidP="00397FD2">
      <w:pPr>
        <w:spacing w:after="0" w:line="240" w:lineRule="exact"/>
        <w:ind w:right="284"/>
        <w:rPr>
          <w:rFonts w:ascii="Arial" w:eastAsia="Times New Roman" w:hAnsi="Arial" w:cs="Arial"/>
          <w:noProof/>
          <w:color w:val="000000" w:themeColor="text1"/>
          <w:sz w:val="20"/>
          <w:szCs w:val="20"/>
          <w:lang w:val="en-US"/>
        </w:rPr>
      </w:pPr>
    </w:p>
    <w:p w14:paraId="6168331A" w14:textId="77777777" w:rsidR="00397FD2" w:rsidRPr="00D22BD7" w:rsidRDefault="00397FD2" w:rsidP="00397FD2">
      <w:pPr>
        <w:spacing w:after="0" w:line="240" w:lineRule="exact"/>
        <w:ind w:right="284"/>
        <w:rPr>
          <w:rFonts w:ascii="Arial" w:eastAsia="Times New Roman" w:hAnsi="Arial" w:cs="Arial"/>
          <w:noProof/>
          <w:color w:val="000000" w:themeColor="text1"/>
          <w:sz w:val="20"/>
          <w:szCs w:val="20"/>
          <w:lang w:val="en-US"/>
        </w:rPr>
      </w:pPr>
    </w:p>
    <w:p w14:paraId="03FFFD2B" w14:textId="77777777" w:rsidR="00397FD2" w:rsidRPr="00397FD2" w:rsidRDefault="00397FD2" w:rsidP="00397FD2">
      <w:pPr>
        <w:spacing w:after="0" w:line="240" w:lineRule="auto"/>
        <w:rPr>
          <w:rFonts w:ascii="Arial" w:eastAsia="Times New Roman" w:hAnsi="Arial" w:cs="Arial"/>
          <w:sz w:val="20"/>
          <w:szCs w:val="20"/>
          <w:lang w:val="en-US"/>
        </w:rPr>
      </w:pPr>
    </w:p>
    <w:p w14:paraId="0EA00136" w14:textId="77777777" w:rsidR="00397FD2" w:rsidRPr="00397FD2" w:rsidRDefault="00397FD2" w:rsidP="00397FD2">
      <w:pPr>
        <w:spacing w:after="0" w:line="240" w:lineRule="auto"/>
        <w:rPr>
          <w:rFonts w:ascii="Arial" w:eastAsia="Times New Roman" w:hAnsi="Arial" w:cs="Arial"/>
          <w:sz w:val="20"/>
          <w:szCs w:val="20"/>
          <w:lang w:val="en-US"/>
        </w:rPr>
      </w:pPr>
    </w:p>
    <w:p w14:paraId="2B5B3D00" w14:textId="77777777" w:rsidR="00397FD2" w:rsidRPr="00397FD2" w:rsidRDefault="00397FD2" w:rsidP="00397FD2">
      <w:pPr>
        <w:spacing w:after="0" w:line="240" w:lineRule="auto"/>
        <w:rPr>
          <w:rFonts w:ascii="Arial" w:eastAsia="Times New Roman" w:hAnsi="Arial" w:cs="Arial"/>
          <w:sz w:val="20"/>
          <w:szCs w:val="20"/>
          <w:lang w:val="en-US"/>
        </w:rPr>
      </w:pPr>
    </w:p>
    <w:p w14:paraId="663FEE4F" w14:textId="77777777" w:rsidR="00397FD2" w:rsidRPr="00397FD2" w:rsidRDefault="00397FD2" w:rsidP="00397FD2">
      <w:pPr>
        <w:spacing w:after="0" w:line="240" w:lineRule="auto"/>
        <w:rPr>
          <w:rFonts w:ascii="Arial" w:eastAsia="Times New Roman" w:hAnsi="Arial" w:cs="Arial"/>
          <w:sz w:val="20"/>
          <w:szCs w:val="20"/>
          <w:lang w:val="en-US"/>
        </w:rPr>
      </w:pPr>
    </w:p>
    <w:tbl>
      <w:tblPr>
        <w:tblW w:w="3261" w:type="dxa"/>
        <w:tblInd w:w="6256" w:type="dxa"/>
        <w:tblLook w:val="04A0" w:firstRow="1" w:lastRow="0" w:firstColumn="1" w:lastColumn="0" w:noHBand="0" w:noVBand="1"/>
      </w:tblPr>
      <w:tblGrid>
        <w:gridCol w:w="3261"/>
      </w:tblGrid>
      <w:tr w:rsidR="00397FD2" w:rsidRPr="00397FD2" w14:paraId="2A3B2CA4" w14:textId="77777777" w:rsidTr="00732503">
        <w:trPr>
          <w:trHeight w:hRule="exact" w:val="284"/>
        </w:trPr>
        <w:tc>
          <w:tcPr>
            <w:tcW w:w="3261" w:type="dxa"/>
            <w:vAlign w:val="bottom"/>
            <w:hideMark/>
          </w:tcPr>
          <w:p w14:paraId="3DA62737" w14:textId="77777777" w:rsidR="00397FD2" w:rsidRPr="00397FD2" w:rsidRDefault="00397FD2" w:rsidP="00397FD2">
            <w:pPr>
              <w:spacing w:after="0" w:line="256" w:lineRule="auto"/>
              <w:jc w:val="center"/>
              <w:rPr>
                <w:rFonts w:ascii="Arial" w:eastAsia="Times New Roman" w:hAnsi="Arial" w:cs="Arial"/>
                <w:sz w:val="20"/>
                <w:szCs w:val="20"/>
                <w:lang w:val="en-US"/>
              </w:rPr>
            </w:pPr>
            <w:r w:rsidRPr="00397FD2">
              <w:rPr>
                <w:rFonts w:ascii="Arial" w:eastAsia="Times New Roman" w:hAnsi="Arial" w:cs="Arial"/>
                <w:sz w:val="20"/>
                <w:szCs w:val="20"/>
                <w:lang w:val="en-US"/>
              </w:rPr>
              <w:t>________________________</w:t>
            </w:r>
          </w:p>
        </w:tc>
      </w:tr>
      <w:tr w:rsidR="00397FD2" w:rsidRPr="00397FD2" w14:paraId="31F49E1F" w14:textId="77777777" w:rsidTr="00732503">
        <w:trPr>
          <w:trHeight w:val="269"/>
        </w:trPr>
        <w:tc>
          <w:tcPr>
            <w:tcW w:w="3261" w:type="dxa"/>
            <w:hideMark/>
          </w:tcPr>
          <w:p w14:paraId="3B2C6A3E" w14:textId="77777777" w:rsidR="00397FD2" w:rsidRPr="00397FD2" w:rsidRDefault="00397FD2" w:rsidP="00397FD2">
            <w:pPr>
              <w:spacing w:after="0" w:line="256" w:lineRule="auto"/>
              <w:jc w:val="center"/>
              <w:rPr>
                <w:rFonts w:ascii="Arial" w:eastAsia="Times New Roman" w:hAnsi="Arial" w:cs="Arial"/>
                <w:sz w:val="20"/>
                <w:szCs w:val="20"/>
                <w:lang w:val="en-US"/>
              </w:rPr>
            </w:pPr>
            <w:r w:rsidRPr="00397FD2">
              <w:rPr>
                <w:rFonts w:ascii="Arial" w:eastAsia="Times New Roman" w:hAnsi="Arial" w:cs="Arial"/>
                <w:sz w:val="20"/>
                <w:szCs w:val="20"/>
                <w:lang w:val="en-US"/>
              </w:rPr>
              <w:t>Marin Pranjić</w:t>
            </w:r>
            <w:r w:rsidRPr="00397FD2" w:rsidDel="00093831">
              <w:rPr>
                <w:rFonts w:ascii="Arial" w:eastAsia="Times New Roman" w:hAnsi="Arial" w:cs="Arial"/>
                <w:sz w:val="20"/>
                <w:szCs w:val="20"/>
                <w:lang w:val="en-US"/>
              </w:rPr>
              <w:t xml:space="preserve"> </w:t>
            </w:r>
          </w:p>
        </w:tc>
      </w:tr>
      <w:tr w:rsidR="00397FD2" w:rsidRPr="00397FD2" w14:paraId="3BDF54EC" w14:textId="77777777" w:rsidTr="00732503">
        <w:trPr>
          <w:trHeight w:hRule="exact" w:val="145"/>
        </w:trPr>
        <w:tc>
          <w:tcPr>
            <w:tcW w:w="3261" w:type="dxa"/>
          </w:tcPr>
          <w:p w14:paraId="1062DDB0" w14:textId="77777777" w:rsidR="00397FD2" w:rsidRPr="00397FD2" w:rsidRDefault="00397FD2" w:rsidP="00397FD2">
            <w:pPr>
              <w:spacing w:after="0" w:line="256" w:lineRule="auto"/>
              <w:jc w:val="center"/>
              <w:rPr>
                <w:rFonts w:ascii="Arial" w:eastAsia="Times New Roman" w:hAnsi="Arial" w:cs="Arial"/>
                <w:sz w:val="20"/>
                <w:szCs w:val="20"/>
                <w:lang w:val="en-US"/>
              </w:rPr>
            </w:pPr>
          </w:p>
        </w:tc>
      </w:tr>
      <w:tr w:rsidR="00397FD2" w:rsidRPr="00397FD2" w14:paraId="31030109" w14:textId="77777777" w:rsidTr="00732503">
        <w:trPr>
          <w:trHeight w:val="421"/>
        </w:trPr>
        <w:tc>
          <w:tcPr>
            <w:tcW w:w="3261" w:type="dxa"/>
            <w:hideMark/>
          </w:tcPr>
          <w:p w14:paraId="01C9AD1E" w14:textId="63A1E024" w:rsidR="00397FD2" w:rsidRPr="00397FD2" w:rsidRDefault="0084562E" w:rsidP="00397FD2">
            <w:pPr>
              <w:spacing w:after="0" w:line="256" w:lineRule="auto"/>
              <w:jc w:val="center"/>
              <w:rPr>
                <w:rFonts w:ascii="Arial" w:eastAsia="Times New Roman" w:hAnsi="Arial" w:cs="Arial"/>
                <w:b/>
                <w:sz w:val="20"/>
                <w:szCs w:val="20"/>
                <w:lang w:val="en-US"/>
              </w:rPr>
            </w:pPr>
            <w:r>
              <w:rPr>
                <w:rFonts w:ascii="Arial" w:eastAsia="Times New Roman" w:hAnsi="Arial" w:cs="Arial"/>
                <w:b/>
                <w:sz w:val="20"/>
                <w:szCs w:val="20"/>
                <w:lang w:val="en-US"/>
              </w:rPr>
              <w:t xml:space="preserve">Finance and </w:t>
            </w:r>
            <w:r w:rsidR="00397FD2" w:rsidRPr="00397FD2">
              <w:rPr>
                <w:rFonts w:ascii="Arial" w:eastAsia="Times New Roman" w:hAnsi="Arial" w:cs="Arial"/>
                <w:b/>
                <w:sz w:val="20"/>
                <w:szCs w:val="20"/>
                <w:lang w:val="en-US"/>
              </w:rPr>
              <w:t xml:space="preserve">Accounting Division Executive Director </w:t>
            </w:r>
          </w:p>
        </w:tc>
      </w:tr>
    </w:tbl>
    <w:p w14:paraId="5B4B8565" w14:textId="77777777" w:rsidR="00397FD2" w:rsidRPr="00397FD2" w:rsidRDefault="00397FD2" w:rsidP="00397FD2">
      <w:pPr>
        <w:spacing w:after="0" w:line="240" w:lineRule="auto"/>
        <w:rPr>
          <w:rFonts w:ascii="Arial" w:eastAsia="Times New Roman" w:hAnsi="Arial" w:cs="Arial"/>
          <w:sz w:val="20"/>
          <w:szCs w:val="20"/>
          <w:lang w:val="en-US"/>
        </w:rPr>
      </w:pPr>
    </w:p>
    <w:p w14:paraId="7B495D56" w14:textId="77777777" w:rsidR="00397FD2" w:rsidRPr="00397FD2" w:rsidRDefault="00397FD2" w:rsidP="00397FD2">
      <w:pPr>
        <w:spacing w:after="0" w:line="240" w:lineRule="auto"/>
        <w:rPr>
          <w:rFonts w:ascii="Arial" w:eastAsia="Times New Roman" w:hAnsi="Arial" w:cs="Arial"/>
          <w:sz w:val="20"/>
          <w:szCs w:val="20"/>
          <w:lang w:val="en-US"/>
        </w:rPr>
      </w:pPr>
    </w:p>
    <w:p w14:paraId="488EB0CA" w14:textId="68FE2997" w:rsidR="00397FD2" w:rsidRDefault="00397FD2" w:rsidP="00397FD2">
      <w:pPr>
        <w:spacing w:after="0" w:line="240" w:lineRule="auto"/>
        <w:rPr>
          <w:rFonts w:ascii="Arial" w:eastAsia="Times New Roman" w:hAnsi="Arial" w:cs="Arial"/>
          <w:sz w:val="20"/>
          <w:szCs w:val="20"/>
          <w:lang w:val="en-US"/>
        </w:rPr>
      </w:pPr>
    </w:p>
    <w:p w14:paraId="798E7BDD" w14:textId="6A32D0B5" w:rsidR="00397FD2" w:rsidRDefault="00397FD2" w:rsidP="00397FD2">
      <w:pPr>
        <w:spacing w:after="0" w:line="240" w:lineRule="auto"/>
        <w:rPr>
          <w:rFonts w:ascii="Arial" w:eastAsia="Times New Roman" w:hAnsi="Arial" w:cs="Arial"/>
          <w:sz w:val="20"/>
          <w:szCs w:val="20"/>
          <w:lang w:val="en-US"/>
        </w:rPr>
      </w:pPr>
    </w:p>
    <w:p w14:paraId="3A7DA0AC" w14:textId="77777777" w:rsidR="00397FD2" w:rsidRPr="00397FD2" w:rsidRDefault="00397FD2" w:rsidP="00397FD2">
      <w:pPr>
        <w:spacing w:after="0" w:line="240" w:lineRule="auto"/>
        <w:rPr>
          <w:rFonts w:ascii="Arial" w:eastAsia="Times New Roman" w:hAnsi="Arial" w:cs="Arial"/>
          <w:sz w:val="20"/>
          <w:szCs w:val="20"/>
          <w:lang w:val="en-US"/>
        </w:rPr>
      </w:pPr>
    </w:p>
    <w:p w14:paraId="25211BA9" w14:textId="77777777" w:rsidR="00397FD2" w:rsidRPr="00397FD2" w:rsidRDefault="00397FD2" w:rsidP="00397FD2">
      <w:pPr>
        <w:spacing w:after="0" w:line="240" w:lineRule="auto"/>
        <w:rPr>
          <w:rFonts w:ascii="Arial" w:eastAsia="Times New Roman" w:hAnsi="Arial" w:cs="Arial"/>
          <w:sz w:val="20"/>
          <w:szCs w:val="20"/>
          <w:lang w:val="en-US"/>
        </w:rPr>
      </w:pPr>
    </w:p>
    <w:tbl>
      <w:tblPr>
        <w:tblW w:w="9525" w:type="dxa"/>
        <w:tblLayout w:type="fixed"/>
        <w:tblLook w:val="04A0" w:firstRow="1" w:lastRow="0" w:firstColumn="1" w:lastColumn="0" w:noHBand="0" w:noVBand="1"/>
      </w:tblPr>
      <w:tblGrid>
        <w:gridCol w:w="3175"/>
        <w:gridCol w:w="3175"/>
        <w:gridCol w:w="3175"/>
      </w:tblGrid>
      <w:tr w:rsidR="00397FD2" w:rsidRPr="00397FD2" w14:paraId="655D697D" w14:textId="77777777" w:rsidTr="00732503">
        <w:trPr>
          <w:trHeight w:hRule="exact" w:val="252"/>
        </w:trPr>
        <w:tc>
          <w:tcPr>
            <w:tcW w:w="3175" w:type="dxa"/>
            <w:vAlign w:val="bottom"/>
          </w:tcPr>
          <w:p w14:paraId="022EF9EA" w14:textId="77777777" w:rsidR="00397FD2" w:rsidRPr="00397FD2" w:rsidRDefault="00397FD2" w:rsidP="00397FD2">
            <w:pPr>
              <w:spacing w:after="0" w:line="240" w:lineRule="exact"/>
              <w:jc w:val="center"/>
              <w:rPr>
                <w:rFonts w:ascii="Arial" w:eastAsia="Times New Roman" w:hAnsi="Arial" w:cs="Arial"/>
                <w:noProof/>
                <w:color w:val="000000"/>
                <w:sz w:val="20"/>
                <w:szCs w:val="20"/>
                <w:lang w:val="en-US"/>
              </w:rPr>
            </w:pPr>
            <w:r w:rsidRPr="00397FD2">
              <w:rPr>
                <w:rFonts w:ascii="Arial" w:eastAsia="Times New Roman" w:hAnsi="Arial" w:cs="Arial"/>
                <w:noProof/>
                <w:color w:val="000000"/>
                <w:sz w:val="20"/>
                <w:szCs w:val="20"/>
                <w:lang w:val="en-US"/>
              </w:rPr>
              <w:t>______________________</w:t>
            </w:r>
          </w:p>
        </w:tc>
        <w:tc>
          <w:tcPr>
            <w:tcW w:w="3175" w:type="dxa"/>
            <w:vAlign w:val="bottom"/>
          </w:tcPr>
          <w:p w14:paraId="5F363F7A" w14:textId="77777777" w:rsidR="00397FD2" w:rsidRPr="00397FD2" w:rsidRDefault="00397FD2" w:rsidP="00397FD2">
            <w:pPr>
              <w:spacing w:after="0" w:line="240" w:lineRule="exact"/>
              <w:jc w:val="center"/>
              <w:rPr>
                <w:rFonts w:ascii="Arial" w:eastAsia="Times New Roman" w:hAnsi="Arial" w:cs="Arial"/>
                <w:noProof/>
                <w:color w:val="000000"/>
                <w:sz w:val="20"/>
                <w:szCs w:val="20"/>
                <w:lang w:val="en-US"/>
              </w:rPr>
            </w:pPr>
            <w:r w:rsidRPr="00397FD2">
              <w:rPr>
                <w:rFonts w:ascii="Arial" w:eastAsia="Times New Roman" w:hAnsi="Arial" w:cs="Arial"/>
                <w:noProof/>
                <w:color w:val="000000"/>
                <w:sz w:val="20"/>
                <w:szCs w:val="20"/>
                <w:lang w:val="en-US"/>
              </w:rPr>
              <w:t>______________________</w:t>
            </w:r>
          </w:p>
        </w:tc>
        <w:tc>
          <w:tcPr>
            <w:tcW w:w="3175" w:type="dxa"/>
            <w:vAlign w:val="bottom"/>
          </w:tcPr>
          <w:p w14:paraId="3F2E1160" w14:textId="77777777" w:rsidR="00397FD2" w:rsidRPr="00397FD2" w:rsidRDefault="00397FD2" w:rsidP="00397FD2">
            <w:pPr>
              <w:spacing w:after="0" w:line="240" w:lineRule="exact"/>
              <w:jc w:val="center"/>
              <w:rPr>
                <w:rFonts w:ascii="Arial" w:eastAsia="Times New Roman" w:hAnsi="Arial" w:cs="Arial"/>
                <w:noProof/>
                <w:color w:val="000000"/>
                <w:sz w:val="20"/>
                <w:szCs w:val="20"/>
                <w:lang w:val="en-US"/>
              </w:rPr>
            </w:pPr>
            <w:r w:rsidRPr="00397FD2">
              <w:rPr>
                <w:rFonts w:ascii="Arial" w:eastAsia="Times New Roman" w:hAnsi="Arial" w:cs="Arial"/>
                <w:noProof/>
                <w:color w:val="000000"/>
                <w:sz w:val="20"/>
                <w:szCs w:val="20"/>
                <w:lang w:val="en-US"/>
              </w:rPr>
              <w:t>______________________</w:t>
            </w:r>
          </w:p>
        </w:tc>
      </w:tr>
      <w:tr w:rsidR="00397FD2" w:rsidRPr="00397FD2" w14:paraId="1D9DB7FF" w14:textId="77777777" w:rsidTr="00732503">
        <w:trPr>
          <w:trHeight w:val="238"/>
        </w:trPr>
        <w:tc>
          <w:tcPr>
            <w:tcW w:w="3175" w:type="dxa"/>
            <w:vAlign w:val="bottom"/>
          </w:tcPr>
          <w:p w14:paraId="4BA4C38A" w14:textId="77777777" w:rsidR="00397FD2" w:rsidRPr="00397FD2" w:rsidRDefault="00397FD2" w:rsidP="00397FD2">
            <w:pPr>
              <w:spacing w:after="0" w:line="240" w:lineRule="exact"/>
              <w:jc w:val="center"/>
              <w:rPr>
                <w:rFonts w:ascii="Arial" w:eastAsia="Times New Roman" w:hAnsi="Arial" w:cs="Arial"/>
                <w:noProof/>
                <w:color w:val="000000"/>
                <w:sz w:val="20"/>
                <w:szCs w:val="20"/>
                <w:lang w:val="en-US"/>
              </w:rPr>
            </w:pPr>
            <w:r w:rsidRPr="00397FD2">
              <w:rPr>
                <w:rFonts w:ascii="Arial" w:eastAsia="Times New Roman" w:hAnsi="Arial" w:cs="Arial"/>
                <w:noProof/>
                <w:color w:val="000000"/>
                <w:sz w:val="20"/>
                <w:szCs w:val="20"/>
                <w:lang w:val="en-US"/>
              </w:rPr>
              <w:t xml:space="preserve">Hrvoje Čuvalo, MSc </w:t>
            </w:r>
          </w:p>
        </w:tc>
        <w:tc>
          <w:tcPr>
            <w:tcW w:w="3175" w:type="dxa"/>
          </w:tcPr>
          <w:p w14:paraId="0AEE6AE4" w14:textId="77777777" w:rsidR="00397FD2" w:rsidRPr="00397FD2" w:rsidRDefault="00397FD2" w:rsidP="00397FD2">
            <w:pPr>
              <w:spacing w:after="0" w:line="240" w:lineRule="exact"/>
              <w:jc w:val="center"/>
              <w:rPr>
                <w:rFonts w:ascii="Arial" w:eastAsia="Times New Roman" w:hAnsi="Arial" w:cs="Arial"/>
                <w:noProof/>
                <w:color w:val="000000"/>
                <w:sz w:val="20"/>
                <w:szCs w:val="20"/>
                <w:lang w:val="en-US"/>
              </w:rPr>
            </w:pPr>
            <w:r w:rsidRPr="00397FD2">
              <w:rPr>
                <w:rFonts w:ascii="Arial" w:eastAsia="Times New Roman" w:hAnsi="Arial" w:cs="Arial"/>
                <w:noProof/>
                <w:color w:val="000000"/>
                <w:sz w:val="20"/>
                <w:szCs w:val="20"/>
                <w:lang w:val="en-US"/>
              </w:rPr>
              <w:t>Alan Herjavec, MSc</w:t>
            </w:r>
          </w:p>
        </w:tc>
        <w:tc>
          <w:tcPr>
            <w:tcW w:w="3175" w:type="dxa"/>
          </w:tcPr>
          <w:p w14:paraId="77875390" w14:textId="77777777" w:rsidR="00397FD2" w:rsidRPr="00397FD2" w:rsidRDefault="00397FD2" w:rsidP="00397FD2">
            <w:pPr>
              <w:spacing w:after="0" w:line="240" w:lineRule="exact"/>
              <w:jc w:val="center"/>
              <w:rPr>
                <w:rFonts w:ascii="Arial" w:eastAsia="Times New Roman" w:hAnsi="Arial" w:cs="Arial"/>
                <w:noProof/>
                <w:color w:val="000000"/>
                <w:sz w:val="20"/>
                <w:szCs w:val="20"/>
                <w:lang w:val="en-US"/>
              </w:rPr>
            </w:pPr>
            <w:r w:rsidRPr="00397FD2">
              <w:rPr>
                <w:rFonts w:ascii="Arial" w:eastAsia="Times New Roman" w:hAnsi="Arial" w:cs="Arial"/>
                <w:noProof/>
                <w:color w:val="000000"/>
                <w:sz w:val="20"/>
                <w:szCs w:val="20"/>
                <w:lang w:val="en-US"/>
              </w:rPr>
              <w:t>Josip Pavković</w:t>
            </w:r>
          </w:p>
        </w:tc>
      </w:tr>
      <w:tr w:rsidR="00397FD2" w:rsidRPr="00397FD2" w14:paraId="1F84F71F" w14:textId="77777777" w:rsidTr="00732503">
        <w:trPr>
          <w:trHeight w:hRule="exact" w:val="128"/>
        </w:trPr>
        <w:tc>
          <w:tcPr>
            <w:tcW w:w="3175" w:type="dxa"/>
          </w:tcPr>
          <w:p w14:paraId="46A86EB4" w14:textId="77777777" w:rsidR="00397FD2" w:rsidRPr="00397FD2" w:rsidRDefault="00397FD2" w:rsidP="00397FD2">
            <w:pPr>
              <w:spacing w:after="0" w:line="240" w:lineRule="exact"/>
              <w:jc w:val="center"/>
              <w:rPr>
                <w:rFonts w:ascii="Arial" w:eastAsia="Times New Roman" w:hAnsi="Arial" w:cs="Arial"/>
                <w:noProof/>
                <w:color w:val="000000"/>
                <w:sz w:val="20"/>
                <w:szCs w:val="20"/>
                <w:lang w:val="en-US"/>
              </w:rPr>
            </w:pPr>
          </w:p>
        </w:tc>
        <w:tc>
          <w:tcPr>
            <w:tcW w:w="3175" w:type="dxa"/>
          </w:tcPr>
          <w:p w14:paraId="46ABCAA7" w14:textId="77777777" w:rsidR="00397FD2" w:rsidRPr="00397FD2" w:rsidRDefault="00397FD2" w:rsidP="00397FD2">
            <w:pPr>
              <w:spacing w:after="0" w:line="240" w:lineRule="exact"/>
              <w:jc w:val="center"/>
              <w:rPr>
                <w:rFonts w:ascii="Arial" w:eastAsia="Times New Roman" w:hAnsi="Arial" w:cs="Arial"/>
                <w:noProof/>
                <w:color w:val="000000"/>
                <w:sz w:val="20"/>
                <w:szCs w:val="20"/>
                <w:lang w:val="en-US"/>
              </w:rPr>
            </w:pPr>
          </w:p>
        </w:tc>
        <w:tc>
          <w:tcPr>
            <w:tcW w:w="3175" w:type="dxa"/>
          </w:tcPr>
          <w:p w14:paraId="478A4BA6" w14:textId="77777777" w:rsidR="00397FD2" w:rsidRPr="00397FD2" w:rsidRDefault="00397FD2" w:rsidP="00397FD2">
            <w:pPr>
              <w:spacing w:after="0" w:line="240" w:lineRule="exact"/>
              <w:jc w:val="center"/>
              <w:rPr>
                <w:rFonts w:ascii="Arial" w:eastAsia="Times New Roman" w:hAnsi="Arial" w:cs="Arial"/>
                <w:noProof/>
                <w:color w:val="000000"/>
                <w:sz w:val="20"/>
                <w:szCs w:val="20"/>
                <w:lang w:val="en-US"/>
              </w:rPr>
            </w:pPr>
          </w:p>
        </w:tc>
      </w:tr>
      <w:tr w:rsidR="00397FD2" w:rsidRPr="00397FD2" w14:paraId="0D93CB85" w14:textId="77777777" w:rsidTr="00732503">
        <w:trPr>
          <w:trHeight w:val="374"/>
        </w:trPr>
        <w:tc>
          <w:tcPr>
            <w:tcW w:w="3175" w:type="dxa"/>
          </w:tcPr>
          <w:p w14:paraId="4B09359B" w14:textId="77777777" w:rsidR="00397FD2" w:rsidRPr="00397FD2" w:rsidRDefault="00397FD2" w:rsidP="00397FD2">
            <w:pPr>
              <w:spacing w:after="0" w:line="240" w:lineRule="exact"/>
              <w:jc w:val="center"/>
              <w:rPr>
                <w:rFonts w:ascii="Arial" w:eastAsia="Times New Roman" w:hAnsi="Arial" w:cs="Arial"/>
                <w:b/>
                <w:noProof/>
                <w:color w:val="000000"/>
                <w:sz w:val="20"/>
                <w:szCs w:val="20"/>
                <w:lang w:val="en-US"/>
              </w:rPr>
            </w:pPr>
            <w:r w:rsidRPr="00397FD2">
              <w:rPr>
                <w:rFonts w:ascii="Arial" w:eastAsia="Times New Roman" w:hAnsi="Arial" w:cs="Arial"/>
                <w:b/>
                <w:noProof/>
                <w:color w:val="000000"/>
                <w:sz w:val="20"/>
                <w:szCs w:val="20"/>
                <w:lang w:val="en-US"/>
              </w:rPr>
              <w:t xml:space="preserve">President of the Management </w:t>
            </w:r>
          </w:p>
          <w:p w14:paraId="3B5A50E1" w14:textId="77777777" w:rsidR="00397FD2" w:rsidRPr="00397FD2" w:rsidRDefault="00397FD2" w:rsidP="00397FD2">
            <w:pPr>
              <w:spacing w:after="0" w:line="240" w:lineRule="exact"/>
              <w:jc w:val="center"/>
              <w:rPr>
                <w:rFonts w:ascii="Arial" w:eastAsia="Times New Roman" w:hAnsi="Arial" w:cs="Arial"/>
                <w:b/>
                <w:noProof/>
                <w:color w:val="000000"/>
                <w:sz w:val="20"/>
                <w:szCs w:val="20"/>
                <w:lang w:val="en-US"/>
              </w:rPr>
            </w:pPr>
            <w:r w:rsidRPr="00397FD2">
              <w:rPr>
                <w:rFonts w:ascii="Arial" w:eastAsia="Times New Roman" w:hAnsi="Arial" w:cs="Arial"/>
                <w:b/>
                <w:noProof/>
                <w:color w:val="000000"/>
                <w:sz w:val="20"/>
                <w:szCs w:val="20"/>
                <w:lang w:val="en-US"/>
              </w:rPr>
              <w:t>Board</w:t>
            </w:r>
          </w:p>
        </w:tc>
        <w:tc>
          <w:tcPr>
            <w:tcW w:w="3175" w:type="dxa"/>
            <w:vAlign w:val="center"/>
          </w:tcPr>
          <w:p w14:paraId="12DD8BDA" w14:textId="77777777" w:rsidR="00397FD2" w:rsidRPr="00397FD2" w:rsidRDefault="00397FD2" w:rsidP="00397FD2">
            <w:pPr>
              <w:spacing w:after="0" w:line="240" w:lineRule="exact"/>
              <w:jc w:val="center"/>
              <w:rPr>
                <w:rFonts w:ascii="Arial" w:eastAsia="Times New Roman" w:hAnsi="Arial" w:cs="Arial"/>
                <w:b/>
                <w:noProof/>
                <w:color w:val="000000"/>
                <w:sz w:val="20"/>
                <w:szCs w:val="20"/>
                <w:lang w:val="en-US"/>
              </w:rPr>
            </w:pPr>
            <w:r w:rsidRPr="00397FD2">
              <w:rPr>
                <w:rFonts w:ascii="Arial" w:eastAsia="Times New Roman" w:hAnsi="Arial" w:cs="Arial"/>
                <w:b/>
                <w:noProof/>
                <w:color w:val="000000"/>
                <w:sz w:val="20"/>
                <w:szCs w:val="20"/>
                <w:lang w:val="en-US"/>
              </w:rPr>
              <w:t xml:space="preserve">Member of the </w:t>
            </w:r>
          </w:p>
          <w:p w14:paraId="584AE1F1" w14:textId="77777777" w:rsidR="00397FD2" w:rsidRPr="00397FD2" w:rsidRDefault="00397FD2" w:rsidP="00397FD2">
            <w:pPr>
              <w:spacing w:after="0" w:line="240" w:lineRule="exact"/>
              <w:jc w:val="center"/>
              <w:rPr>
                <w:rFonts w:ascii="Arial" w:eastAsia="Times New Roman" w:hAnsi="Arial" w:cs="Arial"/>
                <w:b/>
                <w:noProof/>
                <w:color w:val="000000"/>
                <w:sz w:val="20"/>
                <w:szCs w:val="20"/>
                <w:lang w:val="en-US"/>
              </w:rPr>
            </w:pPr>
            <w:r w:rsidRPr="00397FD2">
              <w:rPr>
                <w:rFonts w:ascii="Arial" w:eastAsia="Times New Roman" w:hAnsi="Arial" w:cs="Arial"/>
                <w:b/>
                <w:noProof/>
                <w:color w:val="000000"/>
                <w:sz w:val="20"/>
                <w:szCs w:val="20"/>
                <w:lang w:val="en-US"/>
              </w:rPr>
              <w:t>Management Board</w:t>
            </w:r>
          </w:p>
        </w:tc>
        <w:tc>
          <w:tcPr>
            <w:tcW w:w="3175" w:type="dxa"/>
            <w:vAlign w:val="center"/>
          </w:tcPr>
          <w:p w14:paraId="4BCAB9C9" w14:textId="77777777" w:rsidR="00397FD2" w:rsidRPr="00397FD2" w:rsidRDefault="00397FD2" w:rsidP="00397FD2">
            <w:pPr>
              <w:spacing w:after="0" w:line="240" w:lineRule="exact"/>
              <w:jc w:val="center"/>
              <w:rPr>
                <w:rFonts w:ascii="Arial" w:eastAsia="Times New Roman" w:hAnsi="Arial" w:cs="Arial"/>
                <w:b/>
                <w:noProof/>
                <w:color w:val="000000"/>
                <w:sz w:val="20"/>
                <w:szCs w:val="20"/>
                <w:lang w:val="en-US"/>
              </w:rPr>
            </w:pPr>
            <w:r w:rsidRPr="00397FD2">
              <w:rPr>
                <w:rFonts w:ascii="Arial" w:eastAsia="Times New Roman" w:hAnsi="Arial" w:cs="Arial"/>
                <w:b/>
                <w:noProof/>
                <w:color w:val="000000"/>
                <w:sz w:val="20"/>
                <w:szCs w:val="20"/>
                <w:lang w:val="en-US"/>
              </w:rPr>
              <w:t xml:space="preserve">Member of the </w:t>
            </w:r>
          </w:p>
          <w:p w14:paraId="3B4628B0" w14:textId="77777777" w:rsidR="00397FD2" w:rsidRPr="00397FD2" w:rsidRDefault="00397FD2" w:rsidP="00397FD2">
            <w:pPr>
              <w:spacing w:after="0" w:line="240" w:lineRule="exact"/>
              <w:jc w:val="center"/>
              <w:rPr>
                <w:rFonts w:ascii="Arial" w:eastAsia="Times New Roman" w:hAnsi="Arial" w:cs="Arial"/>
                <w:b/>
                <w:noProof/>
                <w:color w:val="000000"/>
                <w:sz w:val="20"/>
                <w:szCs w:val="20"/>
                <w:lang w:val="en-US"/>
              </w:rPr>
            </w:pPr>
            <w:r w:rsidRPr="00397FD2">
              <w:rPr>
                <w:rFonts w:ascii="Arial" w:eastAsia="Times New Roman" w:hAnsi="Arial" w:cs="Arial"/>
                <w:b/>
                <w:noProof/>
                <w:color w:val="000000"/>
                <w:sz w:val="20"/>
                <w:szCs w:val="20"/>
                <w:lang w:val="en-US"/>
              </w:rPr>
              <w:t>Management Board</w:t>
            </w:r>
          </w:p>
        </w:tc>
      </w:tr>
    </w:tbl>
    <w:p w14:paraId="79F37026" w14:textId="77777777" w:rsidR="00397FD2" w:rsidRPr="00397FD2" w:rsidRDefault="00397FD2" w:rsidP="00397FD2">
      <w:pPr>
        <w:spacing w:after="0" w:line="240" w:lineRule="auto"/>
        <w:rPr>
          <w:rFonts w:ascii="Arial" w:eastAsia="Times New Roman" w:hAnsi="Arial" w:cs="Arial"/>
          <w:sz w:val="20"/>
          <w:szCs w:val="20"/>
          <w:lang w:val="en-US"/>
        </w:rPr>
      </w:pPr>
    </w:p>
    <w:p w14:paraId="0B2262E9" w14:textId="77777777" w:rsidR="00397FD2" w:rsidRPr="00397FD2" w:rsidRDefault="00397FD2" w:rsidP="00397FD2">
      <w:pPr>
        <w:spacing w:after="0" w:line="240" w:lineRule="auto"/>
        <w:rPr>
          <w:rFonts w:ascii="Arial" w:eastAsia="Times New Roman" w:hAnsi="Arial" w:cs="Arial"/>
          <w:sz w:val="20"/>
          <w:szCs w:val="20"/>
          <w:lang w:val="en-US"/>
        </w:rPr>
      </w:pPr>
    </w:p>
    <w:p w14:paraId="413936EC" w14:textId="77777777" w:rsidR="00397FD2" w:rsidRPr="00397FD2" w:rsidRDefault="00397FD2" w:rsidP="00397FD2">
      <w:pPr>
        <w:spacing w:after="0" w:line="240" w:lineRule="auto"/>
        <w:rPr>
          <w:rFonts w:ascii="Arial" w:eastAsia="Times New Roman" w:hAnsi="Arial" w:cs="Arial"/>
          <w:sz w:val="20"/>
          <w:szCs w:val="20"/>
          <w:lang w:val="en-US"/>
        </w:rPr>
      </w:pPr>
    </w:p>
    <w:p w14:paraId="103651E8" w14:textId="4B03FC36" w:rsidR="00CE74C6" w:rsidRDefault="00397FD2" w:rsidP="00397FD2">
      <w:r w:rsidRPr="00397FD2">
        <w:rPr>
          <w:rFonts w:ascii="Arial" w:eastAsia="Times New Roman" w:hAnsi="Arial" w:cs="Arial"/>
          <w:color w:val="000000"/>
          <w:sz w:val="20"/>
          <w:szCs w:val="20"/>
          <w:lang w:val="en-US"/>
        </w:rPr>
        <w:t>Zagreb</w:t>
      </w:r>
      <w:r w:rsidRPr="00286EEF">
        <w:rPr>
          <w:rFonts w:ascii="Arial" w:eastAsia="Times New Roman" w:hAnsi="Arial" w:cs="Arial"/>
          <w:color w:val="000000"/>
          <w:sz w:val="20"/>
          <w:szCs w:val="20"/>
          <w:lang w:val="en-US"/>
        </w:rPr>
        <w:t xml:space="preserve">, </w:t>
      </w:r>
      <w:r w:rsidR="00DB63D1" w:rsidRPr="00E90E52">
        <w:rPr>
          <w:rFonts w:ascii="Arial" w:eastAsia="Times New Roman" w:hAnsi="Arial" w:cs="Arial"/>
          <w:color w:val="222222"/>
          <w:sz w:val="20"/>
          <w:szCs w:val="20"/>
          <w:lang w:val="en"/>
        </w:rPr>
        <w:t>30</w:t>
      </w:r>
      <w:r w:rsidR="004C1528" w:rsidRPr="00E90E52">
        <w:rPr>
          <w:rFonts w:ascii="Arial" w:eastAsia="Times New Roman" w:hAnsi="Arial" w:cs="Arial"/>
          <w:color w:val="222222"/>
          <w:sz w:val="20"/>
          <w:szCs w:val="20"/>
          <w:lang w:val="en"/>
        </w:rPr>
        <w:t xml:space="preserve"> </w:t>
      </w:r>
      <w:r w:rsidR="00DB63D1" w:rsidRPr="00E90E52">
        <w:rPr>
          <w:rFonts w:ascii="Arial" w:eastAsia="Times New Roman" w:hAnsi="Arial" w:cs="Arial"/>
          <w:color w:val="000000"/>
          <w:sz w:val="20"/>
          <w:szCs w:val="20"/>
          <w:lang w:val="en-US"/>
        </w:rPr>
        <w:t>October</w:t>
      </w:r>
      <w:r w:rsidRPr="004C1528">
        <w:rPr>
          <w:rFonts w:ascii="Arial" w:eastAsia="Times New Roman" w:hAnsi="Arial" w:cs="Arial"/>
          <w:color w:val="000000"/>
          <w:sz w:val="20"/>
          <w:szCs w:val="20"/>
          <w:lang w:val="en-US"/>
        </w:rPr>
        <w:t xml:space="preserve"> 202</w:t>
      </w:r>
      <w:r w:rsidR="000568E8" w:rsidRPr="004C1528">
        <w:rPr>
          <w:rFonts w:ascii="Arial" w:eastAsia="Times New Roman" w:hAnsi="Arial" w:cs="Arial"/>
          <w:color w:val="000000"/>
          <w:sz w:val="20"/>
          <w:szCs w:val="20"/>
          <w:lang w:val="en-US"/>
        </w:rPr>
        <w:t>5</w:t>
      </w:r>
    </w:p>
    <w:p w14:paraId="58475069" w14:textId="77777777" w:rsidR="00253E85" w:rsidRDefault="00253E85"/>
    <w:p w14:paraId="166748FD" w14:textId="77777777" w:rsidR="00F67757" w:rsidRDefault="00F67757">
      <w:pPr>
        <w:sectPr w:rsidR="00F67757">
          <w:headerReference w:type="default" r:id="rId13"/>
          <w:pgSz w:w="11906" w:h="16838"/>
          <w:pgMar w:top="1417" w:right="1417" w:bottom="1417" w:left="1417" w:header="708" w:footer="708" w:gutter="0"/>
          <w:cols w:space="708"/>
          <w:docGrid w:linePitch="360"/>
        </w:sectPr>
      </w:pPr>
    </w:p>
    <w:p w14:paraId="168CC691" w14:textId="77777777" w:rsidR="00397FD2" w:rsidRPr="00397FD2" w:rsidRDefault="00397FD2" w:rsidP="00397FD2">
      <w:pPr>
        <w:suppressAutoHyphens/>
        <w:autoSpaceDN w:val="0"/>
        <w:spacing w:after="0" w:line="240" w:lineRule="auto"/>
        <w:ind w:left="283" w:hanging="283"/>
        <w:jc w:val="both"/>
        <w:textAlignment w:val="baseline"/>
        <w:rPr>
          <w:rFonts w:ascii="Arial" w:eastAsia="Times New Roman" w:hAnsi="Arial" w:cs="Arial"/>
          <w:sz w:val="20"/>
          <w:szCs w:val="20"/>
          <w:lang w:val="en-GB"/>
        </w:rPr>
      </w:pPr>
    </w:p>
    <w:tbl>
      <w:tblPr>
        <w:tblpPr w:leftFromText="180" w:rightFromText="180" w:vertAnchor="text" w:horzAnchor="margin" w:tblpX="-142" w:tblpY="17"/>
        <w:tblW w:w="5466" w:type="pct"/>
        <w:tblCellMar>
          <w:left w:w="119" w:type="dxa"/>
          <w:right w:w="119" w:type="dxa"/>
        </w:tblCellMar>
        <w:tblLook w:val="0000" w:firstRow="0" w:lastRow="0" w:firstColumn="0" w:lastColumn="0" w:noHBand="0" w:noVBand="0"/>
      </w:tblPr>
      <w:tblGrid>
        <w:gridCol w:w="2777"/>
        <w:gridCol w:w="789"/>
        <w:gridCol w:w="1589"/>
        <w:gridCol w:w="1597"/>
        <w:gridCol w:w="1587"/>
        <w:gridCol w:w="1567"/>
        <w:gridCol w:w="12"/>
      </w:tblGrid>
      <w:tr w:rsidR="006A789C" w:rsidRPr="00BC29A3" w14:paraId="319E434B" w14:textId="77777777" w:rsidTr="006A789C">
        <w:trPr>
          <w:trHeight w:val="256"/>
        </w:trPr>
        <w:tc>
          <w:tcPr>
            <w:tcW w:w="1400" w:type="pct"/>
          </w:tcPr>
          <w:p w14:paraId="4B40CDB0" w14:textId="77777777" w:rsidR="00A34734" w:rsidRPr="00BC29A3" w:rsidRDefault="00A34734" w:rsidP="006A789C">
            <w:pPr>
              <w:tabs>
                <w:tab w:val="right" w:pos="1202"/>
              </w:tabs>
              <w:spacing w:after="0" w:line="301" w:lineRule="exact"/>
              <w:outlineLvl w:val="0"/>
              <w:rPr>
                <w:rFonts w:ascii="Arial" w:eastAsia="Times New Roman" w:hAnsi="Arial" w:cs="Arial"/>
                <w:b/>
                <w:bCs/>
                <w:noProof/>
                <w:color w:val="000000" w:themeColor="text1"/>
                <w:sz w:val="20"/>
                <w:szCs w:val="20"/>
                <w:lang w:val="en-US"/>
              </w:rPr>
            </w:pPr>
            <w:bookmarkStart w:id="1" w:name="_Hlk5611341"/>
          </w:p>
        </w:tc>
        <w:tc>
          <w:tcPr>
            <w:tcW w:w="398" w:type="pct"/>
          </w:tcPr>
          <w:p w14:paraId="101FAD89" w14:textId="77777777" w:rsidR="00A34734" w:rsidRPr="00BC29A3" w:rsidRDefault="00A34734" w:rsidP="006A789C">
            <w:pPr>
              <w:tabs>
                <w:tab w:val="right" w:pos="1202"/>
              </w:tabs>
              <w:spacing w:after="0" w:line="301" w:lineRule="exact"/>
              <w:ind w:left="-15" w:firstLine="15"/>
              <w:jc w:val="center"/>
              <w:outlineLvl w:val="0"/>
              <w:rPr>
                <w:rFonts w:ascii="Arial" w:eastAsia="Times New Roman" w:hAnsi="Arial" w:cs="Arial"/>
                <w:b/>
                <w:bCs/>
                <w:noProof/>
                <w:color w:val="000000" w:themeColor="text1"/>
                <w:sz w:val="20"/>
                <w:szCs w:val="20"/>
                <w:lang w:val="en-US"/>
              </w:rPr>
            </w:pPr>
            <w:r w:rsidRPr="00BC29A3">
              <w:rPr>
                <w:rFonts w:ascii="Arial" w:eastAsia="Times New Roman" w:hAnsi="Arial" w:cs="Arial"/>
                <w:b/>
                <w:bCs/>
                <w:noProof/>
                <w:color w:val="000000" w:themeColor="text1"/>
                <w:spacing w:val="-1"/>
                <w:sz w:val="20"/>
                <w:szCs w:val="20"/>
                <w:lang w:val="en-US"/>
              </w:rPr>
              <w:t>Notes</w:t>
            </w:r>
          </w:p>
        </w:tc>
        <w:tc>
          <w:tcPr>
            <w:tcW w:w="1606" w:type="pct"/>
            <w:gridSpan w:val="2"/>
          </w:tcPr>
          <w:p w14:paraId="2A511705" w14:textId="451C419D" w:rsidR="00A34734" w:rsidRPr="00BC29A3" w:rsidRDefault="00A34734" w:rsidP="006A789C">
            <w:pPr>
              <w:spacing w:after="0" w:line="301" w:lineRule="exact"/>
              <w:jc w:val="center"/>
              <w:outlineLvl w:val="0"/>
              <w:rPr>
                <w:rFonts w:ascii="Arial" w:eastAsia="Times New Roman" w:hAnsi="Arial" w:cs="Arial"/>
                <w:b/>
                <w:bCs/>
                <w:noProof/>
                <w:color w:val="000000" w:themeColor="text1"/>
                <w:sz w:val="20"/>
                <w:szCs w:val="20"/>
                <w:lang w:val="en-US"/>
              </w:rPr>
            </w:pPr>
            <w:r w:rsidRPr="00BC29A3">
              <w:rPr>
                <w:rFonts w:ascii="Arial" w:eastAsia="Times New Roman" w:hAnsi="Arial" w:cs="Arial"/>
                <w:b/>
                <w:bCs/>
                <w:noProof/>
                <w:color w:val="000000" w:themeColor="text1"/>
                <w:sz w:val="20"/>
                <w:szCs w:val="20"/>
                <w:lang w:val="en-US"/>
              </w:rPr>
              <w:t>202</w:t>
            </w:r>
            <w:r>
              <w:rPr>
                <w:rFonts w:ascii="Arial" w:eastAsia="Times New Roman" w:hAnsi="Arial" w:cs="Arial"/>
                <w:b/>
                <w:bCs/>
                <w:noProof/>
                <w:color w:val="000000" w:themeColor="text1"/>
                <w:sz w:val="20"/>
                <w:szCs w:val="20"/>
                <w:lang w:val="en-US"/>
              </w:rPr>
              <w:t>5</w:t>
            </w:r>
          </w:p>
        </w:tc>
        <w:tc>
          <w:tcPr>
            <w:tcW w:w="1596" w:type="pct"/>
            <w:gridSpan w:val="3"/>
          </w:tcPr>
          <w:p w14:paraId="03ECE1C7" w14:textId="45DE324D" w:rsidR="00A34734" w:rsidRPr="00BC29A3" w:rsidRDefault="00A34734" w:rsidP="006A789C">
            <w:pPr>
              <w:spacing w:after="0" w:line="301" w:lineRule="exact"/>
              <w:jc w:val="center"/>
              <w:outlineLvl w:val="0"/>
              <w:rPr>
                <w:rFonts w:ascii="Arial" w:eastAsia="Times New Roman" w:hAnsi="Arial" w:cs="Arial"/>
                <w:b/>
                <w:bCs/>
                <w:noProof/>
                <w:color w:val="000000" w:themeColor="text1"/>
                <w:sz w:val="20"/>
                <w:szCs w:val="20"/>
                <w:lang w:val="en-US"/>
              </w:rPr>
            </w:pPr>
            <w:r w:rsidRPr="00BC29A3">
              <w:rPr>
                <w:rFonts w:ascii="Arial" w:eastAsia="Times New Roman" w:hAnsi="Arial" w:cs="Arial"/>
                <w:b/>
                <w:bCs/>
                <w:noProof/>
                <w:color w:val="000000" w:themeColor="text1"/>
                <w:sz w:val="20"/>
                <w:szCs w:val="20"/>
                <w:lang w:val="en-US"/>
              </w:rPr>
              <w:t>202</w:t>
            </w:r>
            <w:r>
              <w:rPr>
                <w:rFonts w:ascii="Arial" w:eastAsia="Times New Roman" w:hAnsi="Arial" w:cs="Arial"/>
                <w:b/>
                <w:bCs/>
                <w:noProof/>
                <w:color w:val="000000" w:themeColor="text1"/>
                <w:sz w:val="20"/>
                <w:szCs w:val="20"/>
                <w:lang w:val="en-US"/>
              </w:rPr>
              <w:t>4</w:t>
            </w:r>
          </w:p>
        </w:tc>
      </w:tr>
      <w:tr w:rsidR="006A789C" w:rsidRPr="00BC29A3" w14:paraId="7B2BC20A" w14:textId="77777777" w:rsidTr="006A789C">
        <w:trPr>
          <w:gridAfter w:val="1"/>
          <w:wAfter w:w="6" w:type="pct"/>
          <w:trHeight w:val="256"/>
        </w:trPr>
        <w:tc>
          <w:tcPr>
            <w:tcW w:w="1400" w:type="pct"/>
          </w:tcPr>
          <w:p w14:paraId="1F887056" w14:textId="77777777" w:rsidR="00A34734" w:rsidRPr="00BC29A3" w:rsidRDefault="00A34734" w:rsidP="006A789C">
            <w:pPr>
              <w:tabs>
                <w:tab w:val="right" w:pos="1202"/>
              </w:tabs>
              <w:spacing w:after="0" w:line="301" w:lineRule="exact"/>
              <w:outlineLvl w:val="0"/>
              <w:rPr>
                <w:rFonts w:ascii="Arial" w:eastAsia="Times New Roman" w:hAnsi="Arial" w:cs="Arial"/>
                <w:b/>
                <w:bCs/>
                <w:noProof/>
                <w:color w:val="000000" w:themeColor="text1"/>
                <w:sz w:val="20"/>
                <w:szCs w:val="20"/>
                <w:lang w:val="en-US"/>
              </w:rPr>
            </w:pPr>
          </w:p>
        </w:tc>
        <w:tc>
          <w:tcPr>
            <w:tcW w:w="398" w:type="pct"/>
          </w:tcPr>
          <w:p w14:paraId="504A4FC9" w14:textId="77777777" w:rsidR="00A34734" w:rsidRPr="00BC29A3" w:rsidRDefault="00A34734" w:rsidP="006A789C">
            <w:pPr>
              <w:tabs>
                <w:tab w:val="right" w:pos="1202"/>
              </w:tabs>
              <w:spacing w:after="0" w:line="301" w:lineRule="exact"/>
              <w:jc w:val="center"/>
              <w:outlineLvl w:val="0"/>
              <w:rPr>
                <w:rFonts w:ascii="Arial" w:eastAsia="Times New Roman" w:hAnsi="Arial" w:cs="Arial"/>
                <w:b/>
                <w:bCs/>
                <w:noProof/>
                <w:color w:val="000000" w:themeColor="text1"/>
                <w:spacing w:val="-1"/>
                <w:sz w:val="20"/>
                <w:szCs w:val="20"/>
                <w:lang w:val="en-US"/>
              </w:rPr>
            </w:pPr>
          </w:p>
        </w:tc>
        <w:tc>
          <w:tcPr>
            <w:tcW w:w="801" w:type="pct"/>
            <w:vAlign w:val="bottom"/>
          </w:tcPr>
          <w:p w14:paraId="4DE3A2DE" w14:textId="77777777" w:rsidR="00A34734" w:rsidRPr="00BC29A3" w:rsidRDefault="00A34734" w:rsidP="006A789C">
            <w:pPr>
              <w:spacing w:after="0" w:line="301" w:lineRule="exact"/>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Current period</w:t>
            </w:r>
          </w:p>
          <w:p w14:paraId="30EBF81D" w14:textId="11353EA5" w:rsidR="00A34734" w:rsidRPr="00BC29A3" w:rsidRDefault="006A789C" w:rsidP="006A789C">
            <w:pPr>
              <w:spacing w:after="0" w:line="301" w:lineRule="exact"/>
              <w:jc w:val="right"/>
              <w:outlineLvl w:val="0"/>
              <w:rPr>
                <w:rFonts w:ascii="Arial" w:eastAsia="Times New Roman" w:hAnsi="Arial" w:cs="Arial"/>
                <w:b/>
                <w:bCs/>
                <w:noProof/>
                <w:color w:val="000000" w:themeColor="text1"/>
                <w:sz w:val="20"/>
                <w:szCs w:val="20"/>
                <w:lang w:val="en-US"/>
              </w:rPr>
            </w:pPr>
            <w:r>
              <w:rPr>
                <w:rFonts w:ascii="Arial" w:hAnsi="Arial" w:cs="Arial"/>
                <w:b/>
                <w:bCs/>
                <w:sz w:val="20"/>
                <w:szCs w:val="20"/>
                <w:lang w:val="en-US"/>
              </w:rPr>
              <w:t>July</w:t>
            </w:r>
            <w:r w:rsidR="00A34734" w:rsidRPr="00BC29A3">
              <w:rPr>
                <w:rFonts w:ascii="Arial" w:hAnsi="Arial" w:cs="Arial"/>
                <w:b/>
                <w:bCs/>
                <w:sz w:val="20"/>
                <w:szCs w:val="20"/>
                <w:lang w:val="en-US"/>
              </w:rPr>
              <w:t xml:space="preserve"> 1 – </w:t>
            </w:r>
            <w:r w:rsidR="00EE70A0">
              <w:rPr>
                <w:rFonts w:ascii="Arial" w:hAnsi="Arial" w:cs="Arial"/>
                <w:b/>
                <w:bCs/>
                <w:sz w:val="20"/>
                <w:szCs w:val="20"/>
                <w:lang w:val="en-US"/>
              </w:rPr>
              <w:t>September</w:t>
            </w:r>
            <w:r w:rsidR="00A34734" w:rsidRPr="00BC29A3">
              <w:rPr>
                <w:rFonts w:ascii="Arial" w:hAnsi="Arial" w:cs="Arial"/>
                <w:b/>
                <w:bCs/>
                <w:sz w:val="20"/>
                <w:szCs w:val="20"/>
                <w:lang w:val="en-US"/>
              </w:rPr>
              <w:t xml:space="preserve"> 30</w:t>
            </w:r>
          </w:p>
        </w:tc>
        <w:tc>
          <w:tcPr>
            <w:tcW w:w="805" w:type="pct"/>
            <w:vAlign w:val="bottom"/>
          </w:tcPr>
          <w:p w14:paraId="679A45BA" w14:textId="77777777" w:rsidR="00A34734" w:rsidRPr="00BC29A3" w:rsidRDefault="00A34734" w:rsidP="006A789C">
            <w:pPr>
              <w:spacing w:after="0" w:line="301" w:lineRule="exact"/>
              <w:ind w:hanging="119"/>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Cumulatively</w:t>
            </w:r>
          </w:p>
          <w:p w14:paraId="2471DE91" w14:textId="10515881" w:rsidR="00A34734" w:rsidRPr="00BC29A3" w:rsidRDefault="00A34734" w:rsidP="006A789C">
            <w:pPr>
              <w:spacing w:after="0" w:line="301" w:lineRule="exact"/>
              <w:jc w:val="right"/>
              <w:outlineLvl w:val="0"/>
              <w:rPr>
                <w:rFonts w:ascii="Arial" w:eastAsia="Times New Roman" w:hAnsi="Arial" w:cs="Arial"/>
                <w:b/>
                <w:bCs/>
                <w:noProof/>
                <w:color w:val="000000" w:themeColor="text1"/>
                <w:sz w:val="20"/>
                <w:szCs w:val="20"/>
                <w:lang w:val="en-US"/>
              </w:rPr>
            </w:pPr>
            <w:r w:rsidRPr="00BC29A3">
              <w:rPr>
                <w:rFonts w:ascii="Arial" w:hAnsi="Arial" w:cs="Arial"/>
                <w:b/>
                <w:bCs/>
                <w:sz w:val="20"/>
                <w:szCs w:val="20"/>
                <w:lang w:val="en-US"/>
              </w:rPr>
              <w:t xml:space="preserve">January 1 – </w:t>
            </w:r>
            <w:r w:rsidR="00EE70A0">
              <w:rPr>
                <w:rFonts w:ascii="Arial" w:hAnsi="Arial" w:cs="Arial"/>
                <w:b/>
                <w:bCs/>
                <w:sz w:val="20"/>
                <w:szCs w:val="20"/>
                <w:lang w:val="en-US"/>
              </w:rPr>
              <w:t>September</w:t>
            </w:r>
            <w:r w:rsidRPr="00BC29A3">
              <w:rPr>
                <w:rFonts w:ascii="Arial" w:hAnsi="Arial" w:cs="Arial"/>
                <w:b/>
                <w:bCs/>
                <w:sz w:val="20"/>
                <w:szCs w:val="20"/>
                <w:lang w:val="en-US"/>
              </w:rPr>
              <w:t xml:space="preserve"> 30</w:t>
            </w:r>
          </w:p>
        </w:tc>
        <w:tc>
          <w:tcPr>
            <w:tcW w:w="800" w:type="pct"/>
            <w:vAlign w:val="bottom"/>
          </w:tcPr>
          <w:p w14:paraId="3F742D07" w14:textId="77777777" w:rsidR="00A34734" w:rsidRPr="00BC29A3" w:rsidRDefault="00A34734" w:rsidP="006A789C">
            <w:pPr>
              <w:spacing w:after="0" w:line="301" w:lineRule="exact"/>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Current period</w:t>
            </w:r>
          </w:p>
          <w:p w14:paraId="66F042E7" w14:textId="1631B516" w:rsidR="00A34734" w:rsidRPr="00BC29A3" w:rsidRDefault="006A789C" w:rsidP="006A789C">
            <w:pPr>
              <w:spacing w:after="0" w:line="301" w:lineRule="exact"/>
              <w:jc w:val="right"/>
              <w:outlineLvl w:val="0"/>
              <w:rPr>
                <w:rFonts w:ascii="Arial" w:eastAsia="Times New Roman" w:hAnsi="Arial" w:cs="Arial"/>
                <w:b/>
                <w:bCs/>
                <w:noProof/>
                <w:color w:val="000000" w:themeColor="text1"/>
                <w:sz w:val="20"/>
                <w:szCs w:val="20"/>
                <w:lang w:val="en-US"/>
              </w:rPr>
            </w:pPr>
            <w:r>
              <w:rPr>
                <w:rFonts w:ascii="Arial" w:hAnsi="Arial" w:cs="Arial"/>
                <w:b/>
                <w:bCs/>
                <w:sz w:val="20"/>
                <w:szCs w:val="20"/>
                <w:lang w:val="en-US"/>
              </w:rPr>
              <w:t>July</w:t>
            </w:r>
            <w:r w:rsidR="00A34734" w:rsidRPr="00BC29A3">
              <w:rPr>
                <w:rFonts w:ascii="Arial" w:hAnsi="Arial" w:cs="Arial"/>
                <w:b/>
                <w:bCs/>
                <w:sz w:val="20"/>
                <w:szCs w:val="20"/>
                <w:lang w:val="en-US"/>
              </w:rPr>
              <w:t xml:space="preserve"> 1 – </w:t>
            </w:r>
            <w:r w:rsidR="00EE70A0">
              <w:rPr>
                <w:rFonts w:ascii="Arial" w:hAnsi="Arial" w:cs="Arial"/>
                <w:b/>
                <w:bCs/>
                <w:sz w:val="20"/>
                <w:szCs w:val="20"/>
                <w:lang w:val="en-US"/>
              </w:rPr>
              <w:t>September</w:t>
            </w:r>
            <w:r w:rsidR="00A34734" w:rsidRPr="00BC29A3">
              <w:rPr>
                <w:rFonts w:ascii="Arial" w:hAnsi="Arial" w:cs="Arial"/>
                <w:b/>
                <w:bCs/>
                <w:sz w:val="20"/>
                <w:szCs w:val="20"/>
                <w:lang w:val="en-US"/>
              </w:rPr>
              <w:t xml:space="preserve"> 30</w:t>
            </w:r>
          </w:p>
        </w:tc>
        <w:tc>
          <w:tcPr>
            <w:tcW w:w="790" w:type="pct"/>
            <w:vAlign w:val="bottom"/>
          </w:tcPr>
          <w:p w14:paraId="2A437E32" w14:textId="77777777" w:rsidR="00A34734" w:rsidRPr="00BC29A3" w:rsidRDefault="00A34734" w:rsidP="006A789C">
            <w:pPr>
              <w:spacing w:after="0" w:line="301" w:lineRule="exact"/>
              <w:ind w:left="-122"/>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Cumulatively</w:t>
            </w:r>
          </w:p>
          <w:p w14:paraId="7A4D1BAD" w14:textId="3DB8721C" w:rsidR="00A34734" w:rsidRPr="00BC29A3" w:rsidRDefault="00A34734" w:rsidP="006A789C">
            <w:pPr>
              <w:spacing w:after="0" w:line="301" w:lineRule="exact"/>
              <w:jc w:val="right"/>
              <w:outlineLvl w:val="0"/>
              <w:rPr>
                <w:rFonts w:ascii="Arial" w:eastAsia="Times New Roman" w:hAnsi="Arial" w:cs="Arial"/>
                <w:b/>
                <w:bCs/>
                <w:noProof/>
                <w:color w:val="000000" w:themeColor="text1"/>
                <w:sz w:val="20"/>
                <w:szCs w:val="20"/>
                <w:lang w:val="en-US"/>
              </w:rPr>
            </w:pPr>
            <w:r w:rsidRPr="00BC29A3">
              <w:rPr>
                <w:rFonts w:ascii="Arial" w:hAnsi="Arial" w:cs="Arial"/>
                <w:b/>
                <w:bCs/>
                <w:sz w:val="20"/>
                <w:szCs w:val="20"/>
                <w:lang w:val="en-US"/>
              </w:rPr>
              <w:t xml:space="preserve">January 1 – </w:t>
            </w:r>
            <w:r w:rsidR="00EE70A0">
              <w:rPr>
                <w:rFonts w:ascii="Arial" w:hAnsi="Arial" w:cs="Arial"/>
                <w:b/>
                <w:bCs/>
                <w:sz w:val="20"/>
                <w:szCs w:val="20"/>
                <w:lang w:val="en-US"/>
              </w:rPr>
              <w:t>September</w:t>
            </w:r>
            <w:r w:rsidRPr="00BC29A3">
              <w:rPr>
                <w:rFonts w:ascii="Arial" w:hAnsi="Arial" w:cs="Arial"/>
                <w:b/>
                <w:bCs/>
                <w:sz w:val="20"/>
                <w:szCs w:val="20"/>
                <w:lang w:val="en-US"/>
              </w:rPr>
              <w:t xml:space="preserve"> 30</w:t>
            </w:r>
          </w:p>
        </w:tc>
      </w:tr>
      <w:tr w:rsidR="006A789C" w:rsidRPr="00BC29A3" w14:paraId="35B61446" w14:textId="77777777" w:rsidTr="006A789C">
        <w:trPr>
          <w:gridAfter w:val="1"/>
          <w:wAfter w:w="6" w:type="pct"/>
          <w:trHeight w:val="256"/>
        </w:trPr>
        <w:tc>
          <w:tcPr>
            <w:tcW w:w="1400" w:type="pct"/>
          </w:tcPr>
          <w:p w14:paraId="58C0061F" w14:textId="77777777" w:rsidR="00A34734" w:rsidRPr="00BC29A3" w:rsidRDefault="00A34734" w:rsidP="006A789C">
            <w:pPr>
              <w:tabs>
                <w:tab w:val="right" w:pos="1202"/>
              </w:tabs>
              <w:spacing w:after="0" w:line="301" w:lineRule="exact"/>
              <w:outlineLvl w:val="0"/>
              <w:rPr>
                <w:rFonts w:ascii="Arial" w:eastAsia="Times New Roman" w:hAnsi="Arial" w:cs="Arial"/>
                <w:b/>
                <w:bCs/>
                <w:noProof/>
                <w:color w:val="000000" w:themeColor="text1"/>
                <w:sz w:val="20"/>
                <w:szCs w:val="20"/>
                <w:lang w:val="en-US"/>
              </w:rPr>
            </w:pPr>
          </w:p>
        </w:tc>
        <w:tc>
          <w:tcPr>
            <w:tcW w:w="398" w:type="pct"/>
          </w:tcPr>
          <w:p w14:paraId="59B7C347" w14:textId="77777777" w:rsidR="00A34734" w:rsidRPr="00BC29A3" w:rsidRDefault="00A34734" w:rsidP="006A789C">
            <w:pPr>
              <w:tabs>
                <w:tab w:val="right" w:pos="1202"/>
              </w:tabs>
              <w:spacing w:after="0" w:line="301" w:lineRule="exact"/>
              <w:jc w:val="center"/>
              <w:outlineLvl w:val="0"/>
              <w:rPr>
                <w:rFonts w:ascii="Arial" w:eastAsia="Times New Roman" w:hAnsi="Arial" w:cs="Arial"/>
                <w:b/>
                <w:bCs/>
                <w:noProof/>
                <w:color w:val="000000" w:themeColor="text1"/>
                <w:spacing w:val="-1"/>
                <w:sz w:val="20"/>
                <w:szCs w:val="20"/>
                <w:lang w:val="en-US"/>
              </w:rPr>
            </w:pPr>
          </w:p>
        </w:tc>
        <w:tc>
          <w:tcPr>
            <w:tcW w:w="801" w:type="pct"/>
            <w:vAlign w:val="bottom"/>
          </w:tcPr>
          <w:p w14:paraId="79CB69D5" w14:textId="77777777" w:rsidR="00A34734" w:rsidRPr="00BC29A3" w:rsidRDefault="00A34734" w:rsidP="006A789C">
            <w:pPr>
              <w:spacing w:after="0" w:line="301" w:lineRule="exact"/>
              <w:jc w:val="right"/>
              <w:outlineLvl w:val="0"/>
              <w:rPr>
                <w:rFonts w:ascii="Arial" w:eastAsia="Times New Roman" w:hAnsi="Arial" w:cs="Arial"/>
                <w:b/>
                <w:bCs/>
                <w:noProof/>
                <w:color w:val="000000" w:themeColor="text1"/>
                <w:sz w:val="20"/>
                <w:szCs w:val="20"/>
                <w:lang w:val="en-US"/>
              </w:rPr>
            </w:pPr>
            <w:r>
              <w:rPr>
                <w:rFonts w:ascii="Arial" w:eastAsia="Times New Roman" w:hAnsi="Arial" w:cs="Arial"/>
                <w:b/>
                <w:bCs/>
                <w:sz w:val="20"/>
                <w:szCs w:val="20"/>
                <w:lang w:val="en-GB"/>
              </w:rPr>
              <w:t>EUR</w:t>
            </w:r>
            <w:r w:rsidRPr="00397FD2">
              <w:rPr>
                <w:rFonts w:ascii="Arial" w:eastAsia="Times New Roman" w:hAnsi="Arial" w:cs="Arial"/>
                <w:b/>
                <w:bCs/>
                <w:sz w:val="20"/>
                <w:szCs w:val="20"/>
                <w:lang w:val="en-GB"/>
              </w:rPr>
              <w:t xml:space="preserve"> ‘000</w:t>
            </w:r>
          </w:p>
        </w:tc>
        <w:tc>
          <w:tcPr>
            <w:tcW w:w="805" w:type="pct"/>
            <w:vAlign w:val="bottom"/>
          </w:tcPr>
          <w:p w14:paraId="0BA817ED" w14:textId="77777777" w:rsidR="00A34734" w:rsidRPr="00BC29A3" w:rsidRDefault="00A34734" w:rsidP="006A789C">
            <w:pPr>
              <w:spacing w:after="0" w:line="301" w:lineRule="exact"/>
              <w:jc w:val="right"/>
              <w:outlineLvl w:val="0"/>
              <w:rPr>
                <w:rFonts w:ascii="Arial" w:eastAsia="Times New Roman" w:hAnsi="Arial" w:cs="Arial"/>
                <w:b/>
                <w:bCs/>
                <w:noProof/>
                <w:color w:val="000000" w:themeColor="text1"/>
                <w:sz w:val="20"/>
                <w:szCs w:val="20"/>
                <w:lang w:val="en-US"/>
              </w:rPr>
            </w:pPr>
            <w:r>
              <w:rPr>
                <w:rFonts w:ascii="Arial" w:eastAsia="Times New Roman" w:hAnsi="Arial" w:cs="Arial"/>
                <w:b/>
                <w:bCs/>
                <w:sz w:val="20"/>
                <w:szCs w:val="20"/>
                <w:lang w:val="en-GB"/>
              </w:rPr>
              <w:t>EUR</w:t>
            </w:r>
            <w:r w:rsidRPr="00397FD2">
              <w:rPr>
                <w:rFonts w:ascii="Arial" w:eastAsia="Times New Roman" w:hAnsi="Arial" w:cs="Arial"/>
                <w:b/>
                <w:bCs/>
                <w:sz w:val="20"/>
                <w:szCs w:val="20"/>
                <w:lang w:val="en-GB"/>
              </w:rPr>
              <w:t xml:space="preserve"> ‘000</w:t>
            </w:r>
          </w:p>
        </w:tc>
        <w:tc>
          <w:tcPr>
            <w:tcW w:w="800" w:type="pct"/>
            <w:vAlign w:val="bottom"/>
          </w:tcPr>
          <w:p w14:paraId="4AAAA934" w14:textId="77777777" w:rsidR="00A34734" w:rsidRPr="00BC29A3" w:rsidRDefault="00A34734" w:rsidP="006A789C">
            <w:pPr>
              <w:spacing w:after="0" w:line="301" w:lineRule="exact"/>
              <w:jc w:val="right"/>
              <w:outlineLvl w:val="0"/>
              <w:rPr>
                <w:rFonts w:ascii="Arial" w:eastAsia="Times New Roman" w:hAnsi="Arial" w:cs="Arial"/>
                <w:b/>
                <w:bCs/>
                <w:noProof/>
                <w:color w:val="000000" w:themeColor="text1"/>
                <w:sz w:val="20"/>
                <w:szCs w:val="20"/>
                <w:lang w:val="en-US"/>
              </w:rPr>
            </w:pPr>
            <w:r>
              <w:rPr>
                <w:rFonts w:ascii="Arial" w:eastAsia="Times New Roman" w:hAnsi="Arial" w:cs="Arial"/>
                <w:b/>
                <w:bCs/>
                <w:sz w:val="20"/>
                <w:szCs w:val="20"/>
                <w:lang w:val="en-GB"/>
              </w:rPr>
              <w:t>EUR</w:t>
            </w:r>
            <w:r w:rsidRPr="00397FD2">
              <w:rPr>
                <w:rFonts w:ascii="Arial" w:eastAsia="Times New Roman" w:hAnsi="Arial" w:cs="Arial"/>
                <w:b/>
                <w:bCs/>
                <w:sz w:val="20"/>
                <w:szCs w:val="20"/>
                <w:lang w:val="en-GB"/>
              </w:rPr>
              <w:t xml:space="preserve"> ‘000</w:t>
            </w:r>
          </w:p>
        </w:tc>
        <w:tc>
          <w:tcPr>
            <w:tcW w:w="790" w:type="pct"/>
            <w:vAlign w:val="bottom"/>
          </w:tcPr>
          <w:p w14:paraId="1029FC05" w14:textId="77777777" w:rsidR="00A34734" w:rsidRPr="00BC29A3" w:rsidRDefault="00A34734" w:rsidP="006A789C">
            <w:pPr>
              <w:spacing w:after="0" w:line="301" w:lineRule="exact"/>
              <w:jc w:val="right"/>
              <w:outlineLvl w:val="0"/>
              <w:rPr>
                <w:rFonts w:ascii="Arial" w:eastAsia="Times New Roman" w:hAnsi="Arial" w:cs="Arial"/>
                <w:b/>
                <w:bCs/>
                <w:noProof/>
                <w:color w:val="000000" w:themeColor="text1"/>
                <w:sz w:val="20"/>
                <w:szCs w:val="20"/>
                <w:lang w:val="en-US"/>
              </w:rPr>
            </w:pPr>
            <w:r>
              <w:rPr>
                <w:rFonts w:ascii="Arial" w:eastAsia="Times New Roman" w:hAnsi="Arial" w:cs="Arial"/>
                <w:b/>
                <w:bCs/>
                <w:sz w:val="20"/>
                <w:szCs w:val="20"/>
                <w:lang w:val="en-GB"/>
              </w:rPr>
              <w:t>EUR</w:t>
            </w:r>
            <w:r w:rsidRPr="00397FD2">
              <w:rPr>
                <w:rFonts w:ascii="Arial" w:eastAsia="Times New Roman" w:hAnsi="Arial" w:cs="Arial"/>
                <w:b/>
                <w:bCs/>
                <w:sz w:val="20"/>
                <w:szCs w:val="20"/>
                <w:lang w:val="en-GB"/>
              </w:rPr>
              <w:t xml:space="preserve"> ‘000</w:t>
            </w:r>
          </w:p>
        </w:tc>
      </w:tr>
      <w:tr w:rsidR="006A789C" w:rsidRPr="00BC29A3" w14:paraId="2D4B661A" w14:textId="77777777" w:rsidTr="006A789C">
        <w:trPr>
          <w:gridAfter w:val="1"/>
          <w:wAfter w:w="6" w:type="pct"/>
          <w:trHeight w:hRule="exact" w:val="111"/>
        </w:trPr>
        <w:tc>
          <w:tcPr>
            <w:tcW w:w="1400" w:type="pct"/>
          </w:tcPr>
          <w:p w14:paraId="25348DB5" w14:textId="77777777" w:rsidR="00A34734" w:rsidRPr="00BC29A3" w:rsidRDefault="00A34734" w:rsidP="006A789C">
            <w:pPr>
              <w:tabs>
                <w:tab w:val="right" w:pos="1202"/>
              </w:tabs>
              <w:spacing w:after="0" w:line="301" w:lineRule="exact"/>
              <w:outlineLvl w:val="0"/>
              <w:rPr>
                <w:rFonts w:ascii="Arial" w:eastAsia="Times New Roman" w:hAnsi="Arial" w:cs="Arial"/>
                <w:noProof/>
                <w:color w:val="000000" w:themeColor="text1"/>
                <w:sz w:val="20"/>
                <w:szCs w:val="20"/>
                <w:lang w:val="en-US"/>
              </w:rPr>
            </w:pPr>
          </w:p>
        </w:tc>
        <w:tc>
          <w:tcPr>
            <w:tcW w:w="398" w:type="pct"/>
          </w:tcPr>
          <w:p w14:paraId="6C2D2F25" w14:textId="77777777" w:rsidR="00A34734" w:rsidRPr="00BC29A3" w:rsidRDefault="00A34734" w:rsidP="006A789C">
            <w:pPr>
              <w:tabs>
                <w:tab w:val="right" w:pos="1202"/>
              </w:tabs>
              <w:spacing w:after="0" w:line="301" w:lineRule="exact"/>
              <w:jc w:val="center"/>
              <w:outlineLvl w:val="0"/>
              <w:rPr>
                <w:rFonts w:ascii="Arial" w:eastAsia="Times New Roman" w:hAnsi="Arial" w:cs="Arial"/>
                <w:b/>
                <w:noProof/>
                <w:color w:val="000000" w:themeColor="text1"/>
                <w:spacing w:val="-1"/>
                <w:sz w:val="20"/>
                <w:szCs w:val="20"/>
                <w:lang w:val="en-US"/>
              </w:rPr>
            </w:pPr>
          </w:p>
        </w:tc>
        <w:tc>
          <w:tcPr>
            <w:tcW w:w="801" w:type="pct"/>
          </w:tcPr>
          <w:p w14:paraId="1C7688D8" w14:textId="77777777" w:rsidR="00A34734" w:rsidRPr="00BC29A3" w:rsidRDefault="00A34734" w:rsidP="006A789C">
            <w:pPr>
              <w:spacing w:after="0" w:line="301" w:lineRule="exact"/>
              <w:outlineLvl w:val="0"/>
              <w:rPr>
                <w:rFonts w:ascii="Arial" w:eastAsia="Times New Roman" w:hAnsi="Arial" w:cs="Arial"/>
                <w:b/>
                <w:noProof/>
                <w:color w:val="000000" w:themeColor="text1"/>
                <w:sz w:val="20"/>
                <w:szCs w:val="20"/>
                <w:lang w:val="en-US"/>
              </w:rPr>
            </w:pPr>
          </w:p>
        </w:tc>
        <w:tc>
          <w:tcPr>
            <w:tcW w:w="805" w:type="pct"/>
          </w:tcPr>
          <w:p w14:paraId="0A6C7740" w14:textId="77777777" w:rsidR="00A34734" w:rsidRPr="00BC29A3" w:rsidRDefault="00A34734" w:rsidP="006A789C">
            <w:pPr>
              <w:spacing w:after="0" w:line="301" w:lineRule="exact"/>
              <w:jc w:val="right"/>
              <w:outlineLvl w:val="0"/>
              <w:rPr>
                <w:rFonts w:ascii="Arial" w:eastAsia="Times New Roman" w:hAnsi="Arial" w:cs="Arial"/>
                <w:b/>
                <w:noProof/>
                <w:color w:val="000000" w:themeColor="text1"/>
                <w:sz w:val="20"/>
                <w:szCs w:val="20"/>
                <w:lang w:val="en-US"/>
              </w:rPr>
            </w:pPr>
          </w:p>
        </w:tc>
        <w:tc>
          <w:tcPr>
            <w:tcW w:w="800" w:type="pct"/>
          </w:tcPr>
          <w:p w14:paraId="7E278F3D" w14:textId="77777777" w:rsidR="00A34734" w:rsidRPr="00BC29A3" w:rsidRDefault="00A34734" w:rsidP="006A789C">
            <w:pPr>
              <w:spacing w:after="0" w:line="301" w:lineRule="exact"/>
              <w:jc w:val="right"/>
              <w:outlineLvl w:val="0"/>
              <w:rPr>
                <w:rFonts w:ascii="Arial" w:eastAsia="Times New Roman" w:hAnsi="Arial" w:cs="Arial"/>
                <w:b/>
                <w:noProof/>
                <w:color w:val="000000" w:themeColor="text1"/>
                <w:sz w:val="20"/>
                <w:szCs w:val="20"/>
                <w:lang w:val="en-US"/>
              </w:rPr>
            </w:pPr>
          </w:p>
        </w:tc>
        <w:tc>
          <w:tcPr>
            <w:tcW w:w="790" w:type="pct"/>
          </w:tcPr>
          <w:p w14:paraId="4EAF11D1" w14:textId="77777777" w:rsidR="00A34734" w:rsidRPr="00BC29A3" w:rsidRDefault="00A34734" w:rsidP="006A789C">
            <w:pPr>
              <w:spacing w:after="0" w:line="301" w:lineRule="exact"/>
              <w:jc w:val="right"/>
              <w:outlineLvl w:val="0"/>
              <w:rPr>
                <w:rFonts w:ascii="Arial" w:eastAsia="Times New Roman" w:hAnsi="Arial" w:cs="Arial"/>
                <w:b/>
                <w:noProof/>
                <w:color w:val="000000" w:themeColor="text1"/>
                <w:sz w:val="20"/>
                <w:szCs w:val="20"/>
                <w:lang w:val="en-US"/>
              </w:rPr>
            </w:pPr>
          </w:p>
        </w:tc>
      </w:tr>
      <w:tr w:rsidR="00977893" w:rsidRPr="00BC29A3" w14:paraId="48692DCC" w14:textId="77777777" w:rsidTr="00E64744">
        <w:trPr>
          <w:gridAfter w:val="1"/>
          <w:wAfter w:w="6" w:type="pct"/>
          <w:trHeight w:val="513"/>
        </w:trPr>
        <w:tc>
          <w:tcPr>
            <w:tcW w:w="1400" w:type="pct"/>
          </w:tcPr>
          <w:p w14:paraId="4098D1DB" w14:textId="77777777" w:rsidR="00977893" w:rsidRPr="00BC29A3" w:rsidRDefault="00977893" w:rsidP="00977893">
            <w:pPr>
              <w:tabs>
                <w:tab w:val="right" w:pos="1202"/>
              </w:tabs>
              <w:spacing w:after="0" w:line="301" w:lineRule="exact"/>
              <w:outlineLvl w:val="0"/>
              <w:rPr>
                <w:rFonts w:ascii="Arial" w:eastAsia="Times New Roman" w:hAnsi="Arial" w:cs="Arial"/>
                <w:bCs/>
                <w:noProof/>
                <w:color w:val="000000" w:themeColor="text1"/>
                <w:sz w:val="20"/>
                <w:szCs w:val="20"/>
                <w:lang w:val="en-US"/>
              </w:rPr>
            </w:pPr>
            <w:r w:rsidRPr="00BC29A3">
              <w:rPr>
                <w:rFonts w:ascii="Arial" w:eastAsia="Times New Roman" w:hAnsi="Arial" w:cs="Arial"/>
                <w:bCs/>
                <w:noProof/>
                <w:color w:val="000000" w:themeColor="text1"/>
                <w:spacing w:val="-2"/>
                <w:sz w:val="20"/>
                <w:szCs w:val="20"/>
                <w:lang w:val="en-US"/>
              </w:rPr>
              <w:t>Interest income calculated using the effective interest method</w:t>
            </w:r>
          </w:p>
        </w:tc>
        <w:tc>
          <w:tcPr>
            <w:tcW w:w="398" w:type="pct"/>
            <w:vAlign w:val="bottom"/>
          </w:tcPr>
          <w:p w14:paraId="41B7934D" w14:textId="77777777" w:rsidR="00977893" w:rsidRPr="00C013B9" w:rsidRDefault="00977893" w:rsidP="00977893">
            <w:pPr>
              <w:tabs>
                <w:tab w:val="right" w:pos="1202"/>
              </w:tabs>
              <w:spacing w:after="0" w:line="301" w:lineRule="exact"/>
              <w:jc w:val="center"/>
              <w:outlineLvl w:val="0"/>
              <w:rPr>
                <w:rFonts w:ascii="Arial" w:eastAsia="Times New Roman" w:hAnsi="Arial" w:cs="Arial"/>
                <w:bCs/>
                <w:noProof/>
                <w:color w:val="000000" w:themeColor="text1"/>
                <w:sz w:val="20"/>
                <w:szCs w:val="20"/>
                <w:lang w:val="en-US"/>
              </w:rPr>
            </w:pPr>
            <w:r w:rsidRPr="00C013B9">
              <w:rPr>
                <w:rFonts w:ascii="Arial" w:eastAsia="Times New Roman" w:hAnsi="Arial" w:cs="Arial"/>
                <w:bCs/>
                <w:noProof/>
                <w:color w:val="000000" w:themeColor="text1"/>
                <w:sz w:val="20"/>
                <w:szCs w:val="20"/>
                <w:lang w:val="en-US"/>
              </w:rPr>
              <w:t>5</w:t>
            </w:r>
          </w:p>
        </w:tc>
        <w:tc>
          <w:tcPr>
            <w:tcW w:w="801" w:type="pct"/>
            <w:tcBorders>
              <w:top w:val="nil"/>
              <w:left w:val="nil"/>
              <w:bottom w:val="nil"/>
              <w:right w:val="nil"/>
            </w:tcBorders>
            <w:vAlign w:val="bottom"/>
          </w:tcPr>
          <w:p w14:paraId="3A9ADB85" w14:textId="1854FC50"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29</w:t>
            </w:r>
            <w:r>
              <w:rPr>
                <w:rFonts w:ascii="Arial" w:hAnsi="Arial" w:cs="Arial"/>
                <w:sz w:val="20"/>
                <w:szCs w:val="20"/>
              </w:rPr>
              <w:t>,</w:t>
            </w:r>
            <w:r w:rsidRPr="002E6ABD">
              <w:rPr>
                <w:rFonts w:ascii="Arial" w:hAnsi="Arial" w:cs="Arial"/>
                <w:sz w:val="20"/>
                <w:szCs w:val="20"/>
              </w:rPr>
              <w:t xml:space="preserve">875 </w:t>
            </w:r>
          </w:p>
        </w:tc>
        <w:tc>
          <w:tcPr>
            <w:tcW w:w="805" w:type="pct"/>
            <w:tcBorders>
              <w:top w:val="nil"/>
              <w:left w:val="nil"/>
              <w:bottom w:val="nil"/>
              <w:right w:val="nil"/>
            </w:tcBorders>
            <w:vAlign w:val="bottom"/>
          </w:tcPr>
          <w:p w14:paraId="61E46265" w14:textId="79CE8501"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88</w:t>
            </w:r>
            <w:r>
              <w:rPr>
                <w:rFonts w:ascii="Arial" w:hAnsi="Arial" w:cs="Arial"/>
                <w:sz w:val="20"/>
                <w:szCs w:val="20"/>
              </w:rPr>
              <w:t>,</w:t>
            </w:r>
            <w:r w:rsidRPr="002E6ABD">
              <w:rPr>
                <w:rFonts w:ascii="Arial" w:hAnsi="Arial" w:cs="Arial"/>
                <w:sz w:val="20"/>
                <w:szCs w:val="20"/>
              </w:rPr>
              <w:t xml:space="preserve">016 </w:t>
            </w:r>
          </w:p>
        </w:tc>
        <w:tc>
          <w:tcPr>
            <w:tcW w:w="800" w:type="pct"/>
            <w:tcBorders>
              <w:top w:val="nil"/>
              <w:left w:val="nil"/>
              <w:right w:val="nil"/>
            </w:tcBorders>
            <w:shd w:val="clear" w:color="auto" w:fill="auto"/>
            <w:vAlign w:val="bottom"/>
          </w:tcPr>
          <w:p w14:paraId="119F97CF" w14:textId="3677E35C"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31</w:t>
            </w:r>
            <w:r>
              <w:rPr>
                <w:rFonts w:ascii="Arial" w:hAnsi="Arial" w:cs="Arial"/>
                <w:sz w:val="20"/>
                <w:szCs w:val="20"/>
              </w:rPr>
              <w:t>,</w:t>
            </w:r>
            <w:r w:rsidRPr="00F87D65">
              <w:rPr>
                <w:rFonts w:ascii="Arial" w:hAnsi="Arial" w:cs="Arial"/>
                <w:sz w:val="20"/>
                <w:szCs w:val="20"/>
              </w:rPr>
              <w:t xml:space="preserve">949 </w:t>
            </w:r>
          </w:p>
        </w:tc>
        <w:tc>
          <w:tcPr>
            <w:tcW w:w="790" w:type="pct"/>
            <w:tcBorders>
              <w:top w:val="nil"/>
              <w:left w:val="nil"/>
              <w:right w:val="nil"/>
            </w:tcBorders>
            <w:shd w:val="clear" w:color="auto" w:fill="auto"/>
            <w:vAlign w:val="bottom"/>
          </w:tcPr>
          <w:p w14:paraId="328F8EE1" w14:textId="0813AE88"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87</w:t>
            </w:r>
            <w:r>
              <w:rPr>
                <w:rFonts w:ascii="Arial" w:hAnsi="Arial" w:cs="Arial"/>
                <w:sz w:val="20"/>
                <w:szCs w:val="20"/>
              </w:rPr>
              <w:t>,</w:t>
            </w:r>
            <w:r w:rsidRPr="00F87D65">
              <w:rPr>
                <w:rFonts w:ascii="Arial" w:hAnsi="Arial" w:cs="Arial"/>
                <w:sz w:val="20"/>
                <w:szCs w:val="20"/>
              </w:rPr>
              <w:t xml:space="preserve">958 </w:t>
            </w:r>
          </w:p>
        </w:tc>
      </w:tr>
      <w:tr w:rsidR="00977893" w:rsidRPr="00BC29A3" w14:paraId="1528795F" w14:textId="77777777" w:rsidTr="00E64744">
        <w:trPr>
          <w:gridAfter w:val="1"/>
          <w:wAfter w:w="6" w:type="pct"/>
          <w:trHeight w:val="513"/>
        </w:trPr>
        <w:tc>
          <w:tcPr>
            <w:tcW w:w="1400" w:type="pct"/>
            <w:vAlign w:val="bottom"/>
          </w:tcPr>
          <w:p w14:paraId="060EBFB5" w14:textId="77777777" w:rsidR="00977893" w:rsidRPr="00BC29A3"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20"/>
                <w:szCs w:val="20"/>
                <w:lang w:val="en-US"/>
              </w:rPr>
            </w:pPr>
            <w:r w:rsidRPr="0076303D">
              <w:rPr>
                <w:rFonts w:ascii="Arial" w:hAnsi="Arial" w:cs="Arial"/>
                <w:sz w:val="20"/>
                <w:szCs w:val="20"/>
                <w:lang w:val="en-GB"/>
              </w:rPr>
              <w:t>Income from the cancellation of the subsidy deferral at the expense of HBOR's operations</w:t>
            </w:r>
          </w:p>
        </w:tc>
        <w:tc>
          <w:tcPr>
            <w:tcW w:w="398" w:type="pct"/>
            <w:vAlign w:val="bottom"/>
          </w:tcPr>
          <w:p w14:paraId="7EDD3900" w14:textId="77777777" w:rsidR="00977893" w:rsidRPr="00C013B9" w:rsidRDefault="00977893" w:rsidP="00977893">
            <w:pPr>
              <w:tabs>
                <w:tab w:val="right" w:pos="1202"/>
              </w:tabs>
              <w:spacing w:after="0" w:line="301" w:lineRule="exact"/>
              <w:jc w:val="center"/>
              <w:outlineLvl w:val="0"/>
              <w:rPr>
                <w:rFonts w:ascii="Arial" w:eastAsia="Times New Roman" w:hAnsi="Arial" w:cs="Arial"/>
                <w:bCs/>
                <w:noProof/>
                <w:color w:val="000000" w:themeColor="text1"/>
                <w:sz w:val="20"/>
                <w:szCs w:val="20"/>
                <w:lang w:val="en-US"/>
              </w:rPr>
            </w:pPr>
          </w:p>
        </w:tc>
        <w:tc>
          <w:tcPr>
            <w:tcW w:w="801" w:type="pct"/>
            <w:tcBorders>
              <w:top w:val="nil"/>
              <w:left w:val="nil"/>
              <w:bottom w:val="nil"/>
              <w:right w:val="nil"/>
            </w:tcBorders>
            <w:vAlign w:val="bottom"/>
          </w:tcPr>
          <w:p w14:paraId="07E0A253" w14:textId="0C68CFB5"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742 </w:t>
            </w:r>
          </w:p>
        </w:tc>
        <w:tc>
          <w:tcPr>
            <w:tcW w:w="805" w:type="pct"/>
            <w:tcBorders>
              <w:top w:val="nil"/>
              <w:left w:val="nil"/>
              <w:bottom w:val="nil"/>
              <w:right w:val="nil"/>
            </w:tcBorders>
            <w:vAlign w:val="bottom"/>
          </w:tcPr>
          <w:p w14:paraId="4FBFFE3A" w14:textId="116D8242"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1</w:t>
            </w:r>
            <w:r>
              <w:rPr>
                <w:rFonts w:ascii="Arial" w:hAnsi="Arial" w:cs="Arial"/>
                <w:sz w:val="20"/>
                <w:szCs w:val="20"/>
              </w:rPr>
              <w:t>,</w:t>
            </w:r>
            <w:r w:rsidRPr="002E6ABD">
              <w:rPr>
                <w:rFonts w:ascii="Arial" w:hAnsi="Arial" w:cs="Arial"/>
                <w:sz w:val="20"/>
                <w:szCs w:val="20"/>
              </w:rPr>
              <w:t xml:space="preserve">335 </w:t>
            </w:r>
          </w:p>
        </w:tc>
        <w:tc>
          <w:tcPr>
            <w:tcW w:w="800" w:type="pct"/>
            <w:tcBorders>
              <w:top w:val="nil"/>
              <w:left w:val="nil"/>
              <w:right w:val="nil"/>
            </w:tcBorders>
            <w:shd w:val="clear" w:color="auto" w:fill="auto"/>
            <w:vAlign w:val="bottom"/>
          </w:tcPr>
          <w:p w14:paraId="1388DA21" w14:textId="74B197EF" w:rsidR="00977893" w:rsidRPr="003B5D3A" w:rsidRDefault="00977893" w:rsidP="00977893">
            <w:pPr>
              <w:spacing w:after="0" w:line="301" w:lineRule="exact"/>
              <w:jc w:val="right"/>
              <w:outlineLvl w:val="0"/>
              <w:rPr>
                <w:rFonts w:ascii="Arial" w:hAnsi="Arial" w:cs="Arial"/>
                <w:sz w:val="20"/>
                <w:szCs w:val="20"/>
              </w:rPr>
            </w:pPr>
            <w:r w:rsidRPr="00F87D65">
              <w:rPr>
                <w:rFonts w:ascii="Arial" w:hAnsi="Arial" w:cs="Arial"/>
                <w:sz w:val="20"/>
                <w:szCs w:val="20"/>
              </w:rPr>
              <w:t xml:space="preserve"> 135 </w:t>
            </w:r>
          </w:p>
        </w:tc>
        <w:tc>
          <w:tcPr>
            <w:tcW w:w="790" w:type="pct"/>
            <w:tcBorders>
              <w:top w:val="nil"/>
              <w:left w:val="nil"/>
              <w:right w:val="nil"/>
            </w:tcBorders>
            <w:shd w:val="clear" w:color="auto" w:fill="auto"/>
            <w:vAlign w:val="bottom"/>
          </w:tcPr>
          <w:p w14:paraId="0424DC6A" w14:textId="5C1EAFD9" w:rsidR="00977893" w:rsidRPr="003B5D3A" w:rsidRDefault="00977893" w:rsidP="00977893">
            <w:pPr>
              <w:spacing w:after="0" w:line="301" w:lineRule="exact"/>
              <w:jc w:val="right"/>
              <w:outlineLvl w:val="0"/>
              <w:rPr>
                <w:rFonts w:ascii="Arial" w:hAnsi="Arial" w:cs="Arial"/>
                <w:sz w:val="20"/>
                <w:szCs w:val="20"/>
              </w:rPr>
            </w:pPr>
            <w:r w:rsidRPr="00F87D65">
              <w:rPr>
                <w:rFonts w:ascii="Arial" w:hAnsi="Arial" w:cs="Arial"/>
                <w:sz w:val="20"/>
                <w:szCs w:val="20"/>
              </w:rPr>
              <w:t xml:space="preserve"> 434 </w:t>
            </w:r>
          </w:p>
        </w:tc>
      </w:tr>
      <w:tr w:rsidR="00977893" w:rsidRPr="00BC29A3" w14:paraId="3854ECED" w14:textId="77777777" w:rsidTr="00E64744">
        <w:trPr>
          <w:gridAfter w:val="1"/>
          <w:wAfter w:w="6" w:type="pct"/>
          <w:trHeight w:val="243"/>
        </w:trPr>
        <w:tc>
          <w:tcPr>
            <w:tcW w:w="1400" w:type="pct"/>
          </w:tcPr>
          <w:p w14:paraId="4CC4E117" w14:textId="680E0EF5" w:rsidR="00977893" w:rsidRPr="00BC29A3"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20"/>
                <w:szCs w:val="20"/>
                <w:lang w:val="en-US"/>
              </w:rPr>
            </w:pPr>
            <w:r w:rsidRPr="00BC29A3">
              <w:rPr>
                <w:rFonts w:ascii="Arial" w:eastAsia="Times New Roman" w:hAnsi="Arial" w:cs="Arial"/>
                <w:bCs/>
                <w:noProof/>
                <w:color w:val="000000" w:themeColor="text1"/>
                <w:spacing w:val="-2"/>
                <w:sz w:val="20"/>
                <w:szCs w:val="20"/>
                <w:lang w:val="en-US"/>
              </w:rPr>
              <w:t>Interest expense</w:t>
            </w:r>
          </w:p>
        </w:tc>
        <w:tc>
          <w:tcPr>
            <w:tcW w:w="398" w:type="pct"/>
            <w:vAlign w:val="bottom"/>
          </w:tcPr>
          <w:p w14:paraId="37FC164F" w14:textId="77777777" w:rsidR="00977893" w:rsidRPr="00C013B9"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20"/>
                <w:szCs w:val="20"/>
                <w:lang w:val="en-US"/>
              </w:rPr>
            </w:pPr>
            <w:r w:rsidRPr="00C013B9">
              <w:rPr>
                <w:rFonts w:ascii="Arial" w:eastAsia="Times New Roman" w:hAnsi="Arial" w:cs="Arial"/>
                <w:bCs/>
                <w:noProof/>
                <w:color w:val="000000" w:themeColor="text1"/>
                <w:spacing w:val="-2"/>
                <w:sz w:val="20"/>
                <w:szCs w:val="20"/>
                <w:lang w:val="en-US"/>
              </w:rPr>
              <w:t>6</w:t>
            </w:r>
          </w:p>
        </w:tc>
        <w:tc>
          <w:tcPr>
            <w:tcW w:w="801" w:type="pct"/>
            <w:tcBorders>
              <w:top w:val="nil"/>
              <w:left w:val="nil"/>
              <w:bottom w:val="nil"/>
              <w:right w:val="nil"/>
            </w:tcBorders>
            <w:vAlign w:val="bottom"/>
          </w:tcPr>
          <w:p w14:paraId="5CF09E34" w14:textId="53479A16"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(11</w:t>
            </w:r>
            <w:r>
              <w:rPr>
                <w:rFonts w:ascii="Arial" w:hAnsi="Arial" w:cs="Arial"/>
                <w:sz w:val="20"/>
                <w:szCs w:val="20"/>
              </w:rPr>
              <w:t>,</w:t>
            </w:r>
            <w:r w:rsidRPr="002E6ABD">
              <w:rPr>
                <w:rFonts w:ascii="Arial" w:hAnsi="Arial" w:cs="Arial"/>
                <w:sz w:val="20"/>
                <w:szCs w:val="20"/>
              </w:rPr>
              <w:t>592)</w:t>
            </w:r>
          </w:p>
        </w:tc>
        <w:tc>
          <w:tcPr>
            <w:tcW w:w="805" w:type="pct"/>
            <w:tcBorders>
              <w:top w:val="nil"/>
              <w:left w:val="nil"/>
              <w:bottom w:val="nil"/>
              <w:right w:val="nil"/>
            </w:tcBorders>
            <w:vAlign w:val="bottom"/>
          </w:tcPr>
          <w:p w14:paraId="15F21200" w14:textId="7DC23D68"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(35</w:t>
            </w:r>
            <w:r>
              <w:rPr>
                <w:rFonts w:ascii="Arial" w:hAnsi="Arial" w:cs="Arial"/>
                <w:sz w:val="20"/>
                <w:szCs w:val="20"/>
              </w:rPr>
              <w:t>,</w:t>
            </w:r>
            <w:r w:rsidRPr="002E6ABD">
              <w:rPr>
                <w:rFonts w:ascii="Arial" w:hAnsi="Arial" w:cs="Arial"/>
                <w:sz w:val="20"/>
                <w:szCs w:val="20"/>
              </w:rPr>
              <w:t>778)</w:t>
            </w:r>
          </w:p>
        </w:tc>
        <w:tc>
          <w:tcPr>
            <w:tcW w:w="800" w:type="pct"/>
            <w:tcBorders>
              <w:top w:val="nil"/>
              <w:left w:val="nil"/>
              <w:right w:val="nil"/>
            </w:tcBorders>
            <w:shd w:val="clear" w:color="auto" w:fill="auto"/>
            <w:vAlign w:val="bottom"/>
          </w:tcPr>
          <w:p w14:paraId="02A94D11" w14:textId="596EA49B"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(12</w:t>
            </w:r>
            <w:r>
              <w:rPr>
                <w:rFonts w:ascii="Arial" w:hAnsi="Arial" w:cs="Arial"/>
                <w:sz w:val="20"/>
                <w:szCs w:val="20"/>
              </w:rPr>
              <w:t>,</w:t>
            </w:r>
            <w:r w:rsidRPr="00F87D65">
              <w:rPr>
                <w:rFonts w:ascii="Arial" w:hAnsi="Arial" w:cs="Arial"/>
                <w:sz w:val="20"/>
                <w:szCs w:val="20"/>
              </w:rPr>
              <w:t>630)</w:t>
            </w:r>
          </w:p>
        </w:tc>
        <w:tc>
          <w:tcPr>
            <w:tcW w:w="790" w:type="pct"/>
            <w:tcBorders>
              <w:top w:val="nil"/>
              <w:left w:val="nil"/>
              <w:right w:val="nil"/>
            </w:tcBorders>
            <w:shd w:val="clear" w:color="auto" w:fill="auto"/>
            <w:vAlign w:val="bottom"/>
          </w:tcPr>
          <w:p w14:paraId="33FE2818" w14:textId="148BB1D1"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highlight w:val="yellow"/>
                <w:lang w:val="en-US"/>
              </w:rPr>
            </w:pPr>
            <w:r w:rsidRPr="00F87D65">
              <w:rPr>
                <w:rFonts w:ascii="Arial" w:hAnsi="Arial" w:cs="Arial"/>
                <w:sz w:val="20"/>
                <w:szCs w:val="20"/>
              </w:rPr>
              <w:t xml:space="preserve"> (34</w:t>
            </w:r>
            <w:r>
              <w:rPr>
                <w:rFonts w:ascii="Arial" w:hAnsi="Arial" w:cs="Arial"/>
                <w:sz w:val="20"/>
                <w:szCs w:val="20"/>
              </w:rPr>
              <w:t>,</w:t>
            </w:r>
            <w:r w:rsidRPr="00F87D65">
              <w:rPr>
                <w:rFonts w:ascii="Arial" w:hAnsi="Arial" w:cs="Arial"/>
                <w:sz w:val="20"/>
                <w:szCs w:val="20"/>
              </w:rPr>
              <w:t>690)</w:t>
            </w:r>
          </w:p>
        </w:tc>
      </w:tr>
      <w:tr w:rsidR="00977893" w:rsidRPr="00BC29A3" w14:paraId="1D785B8E" w14:textId="77777777" w:rsidTr="006A789C">
        <w:trPr>
          <w:gridAfter w:val="1"/>
          <w:wAfter w:w="6" w:type="pct"/>
          <w:trHeight w:val="288"/>
        </w:trPr>
        <w:tc>
          <w:tcPr>
            <w:tcW w:w="1400" w:type="pct"/>
          </w:tcPr>
          <w:p w14:paraId="2D12002A" w14:textId="77777777" w:rsidR="00977893" w:rsidRPr="00BC29A3" w:rsidRDefault="00977893" w:rsidP="00977893">
            <w:pPr>
              <w:tabs>
                <w:tab w:val="right" w:pos="1202"/>
              </w:tabs>
              <w:spacing w:after="0" w:line="340" w:lineRule="exact"/>
              <w:outlineLvl w:val="0"/>
              <w:rPr>
                <w:rFonts w:ascii="Arial" w:eastAsia="Times New Roman" w:hAnsi="Arial" w:cs="Arial"/>
                <w:b/>
                <w:bCs/>
                <w:noProof/>
                <w:color w:val="000000" w:themeColor="text1"/>
                <w:sz w:val="20"/>
                <w:szCs w:val="20"/>
                <w:vertAlign w:val="superscript"/>
                <w:lang w:val="en-US"/>
              </w:rPr>
            </w:pPr>
            <w:r w:rsidRPr="00BC29A3">
              <w:rPr>
                <w:rFonts w:ascii="Arial" w:eastAsia="Times New Roman" w:hAnsi="Arial" w:cs="Arial"/>
                <w:b/>
                <w:bCs/>
                <w:noProof/>
                <w:color w:val="000000" w:themeColor="text1"/>
                <w:sz w:val="20"/>
                <w:szCs w:val="20"/>
                <w:lang w:val="en-US"/>
              </w:rPr>
              <w:t>Net interest income</w:t>
            </w:r>
          </w:p>
        </w:tc>
        <w:tc>
          <w:tcPr>
            <w:tcW w:w="398" w:type="pct"/>
            <w:vAlign w:val="bottom"/>
          </w:tcPr>
          <w:p w14:paraId="269D0A59" w14:textId="77777777" w:rsidR="00977893" w:rsidRPr="00C013B9"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20"/>
                <w:szCs w:val="20"/>
                <w:lang w:val="en-US"/>
              </w:rPr>
            </w:pPr>
          </w:p>
        </w:tc>
        <w:tc>
          <w:tcPr>
            <w:tcW w:w="801" w:type="pct"/>
            <w:tcBorders>
              <w:top w:val="single" w:sz="4" w:space="0" w:color="auto"/>
              <w:bottom w:val="single" w:sz="12" w:space="0" w:color="auto"/>
            </w:tcBorders>
            <w:vAlign w:val="bottom"/>
          </w:tcPr>
          <w:p w14:paraId="71A2CFEC" w14:textId="56A5DA68" w:rsidR="00977893" w:rsidRPr="003B5D3A" w:rsidRDefault="00977893" w:rsidP="00977893">
            <w:pPr>
              <w:spacing w:after="0" w:line="301" w:lineRule="exact"/>
              <w:jc w:val="right"/>
              <w:outlineLvl w:val="0"/>
              <w:rPr>
                <w:rFonts w:ascii="Arial" w:eastAsia="Times New Roman" w:hAnsi="Arial" w:cs="Arial"/>
                <w:b/>
                <w:bCs/>
                <w:color w:val="000000" w:themeColor="text1"/>
                <w:sz w:val="20"/>
                <w:szCs w:val="20"/>
              </w:rPr>
            </w:pPr>
            <w:r w:rsidRPr="002E6ABD">
              <w:rPr>
                <w:rFonts w:ascii="Arial" w:hAnsi="Arial" w:cs="Arial"/>
                <w:b/>
                <w:bCs/>
                <w:sz w:val="20"/>
                <w:szCs w:val="20"/>
              </w:rPr>
              <w:t xml:space="preserve"> 19</w:t>
            </w:r>
            <w:r>
              <w:rPr>
                <w:rFonts w:ascii="Arial" w:hAnsi="Arial" w:cs="Arial"/>
                <w:b/>
                <w:bCs/>
                <w:sz w:val="20"/>
                <w:szCs w:val="20"/>
              </w:rPr>
              <w:t>,</w:t>
            </w:r>
            <w:r w:rsidRPr="002E6ABD">
              <w:rPr>
                <w:rFonts w:ascii="Arial" w:hAnsi="Arial" w:cs="Arial"/>
                <w:b/>
                <w:bCs/>
                <w:sz w:val="20"/>
                <w:szCs w:val="20"/>
              </w:rPr>
              <w:t xml:space="preserve">025 </w:t>
            </w:r>
          </w:p>
        </w:tc>
        <w:tc>
          <w:tcPr>
            <w:tcW w:w="805" w:type="pct"/>
            <w:tcBorders>
              <w:top w:val="single" w:sz="4" w:space="0" w:color="auto"/>
              <w:bottom w:val="single" w:sz="12" w:space="0" w:color="auto"/>
            </w:tcBorders>
            <w:vAlign w:val="bottom"/>
          </w:tcPr>
          <w:p w14:paraId="0E0F778A" w14:textId="4DDDB9C5" w:rsidR="00977893" w:rsidRPr="003B5D3A" w:rsidRDefault="00977893" w:rsidP="00977893">
            <w:pPr>
              <w:spacing w:after="0" w:line="301" w:lineRule="exact"/>
              <w:jc w:val="right"/>
              <w:outlineLvl w:val="0"/>
              <w:rPr>
                <w:rFonts w:ascii="Arial" w:eastAsia="Times New Roman" w:hAnsi="Arial" w:cs="Arial"/>
                <w:b/>
                <w:bCs/>
                <w:noProof/>
                <w:color w:val="000000" w:themeColor="text1"/>
                <w:sz w:val="20"/>
                <w:szCs w:val="20"/>
                <w:lang w:val="en-US"/>
              </w:rPr>
            </w:pPr>
            <w:r w:rsidRPr="002E6ABD">
              <w:rPr>
                <w:rFonts w:ascii="Arial" w:hAnsi="Arial" w:cs="Arial"/>
                <w:b/>
                <w:bCs/>
                <w:sz w:val="20"/>
                <w:szCs w:val="20"/>
              </w:rPr>
              <w:t xml:space="preserve"> 53</w:t>
            </w:r>
            <w:r>
              <w:rPr>
                <w:rFonts w:ascii="Arial" w:hAnsi="Arial" w:cs="Arial"/>
                <w:b/>
                <w:bCs/>
                <w:sz w:val="20"/>
                <w:szCs w:val="20"/>
              </w:rPr>
              <w:t>,</w:t>
            </w:r>
            <w:r w:rsidRPr="002E6ABD">
              <w:rPr>
                <w:rFonts w:ascii="Arial" w:hAnsi="Arial" w:cs="Arial"/>
                <w:b/>
                <w:bCs/>
                <w:sz w:val="20"/>
                <w:szCs w:val="20"/>
              </w:rPr>
              <w:t xml:space="preserve">573 </w:t>
            </w:r>
          </w:p>
        </w:tc>
        <w:tc>
          <w:tcPr>
            <w:tcW w:w="800" w:type="pct"/>
            <w:tcBorders>
              <w:top w:val="single" w:sz="4" w:space="0" w:color="auto"/>
              <w:bottom w:val="single" w:sz="12" w:space="0" w:color="auto"/>
            </w:tcBorders>
            <w:vAlign w:val="bottom"/>
          </w:tcPr>
          <w:p w14:paraId="0269A4B4" w14:textId="1E12994B" w:rsidR="00977893" w:rsidRPr="003B5D3A" w:rsidRDefault="00977893" w:rsidP="00977893">
            <w:pPr>
              <w:spacing w:after="0" w:line="301" w:lineRule="exact"/>
              <w:jc w:val="right"/>
              <w:outlineLvl w:val="0"/>
              <w:rPr>
                <w:rFonts w:ascii="Arial" w:eastAsia="Times New Roman" w:hAnsi="Arial" w:cs="Arial"/>
                <w:b/>
                <w:noProof/>
                <w:color w:val="000000" w:themeColor="text1"/>
                <w:sz w:val="20"/>
                <w:szCs w:val="20"/>
                <w:lang w:val="en-US"/>
              </w:rPr>
            </w:pPr>
            <w:r w:rsidRPr="00F87D65">
              <w:rPr>
                <w:rFonts w:ascii="Arial" w:hAnsi="Arial" w:cs="Arial"/>
                <w:b/>
                <w:bCs/>
                <w:sz w:val="20"/>
                <w:szCs w:val="20"/>
              </w:rPr>
              <w:t xml:space="preserve"> 19</w:t>
            </w:r>
            <w:r>
              <w:rPr>
                <w:rFonts w:ascii="Arial" w:hAnsi="Arial" w:cs="Arial"/>
                <w:b/>
                <w:bCs/>
                <w:sz w:val="20"/>
                <w:szCs w:val="20"/>
              </w:rPr>
              <w:t>,</w:t>
            </w:r>
            <w:r w:rsidRPr="00F87D65">
              <w:rPr>
                <w:rFonts w:ascii="Arial" w:hAnsi="Arial" w:cs="Arial"/>
                <w:b/>
                <w:bCs/>
                <w:sz w:val="20"/>
                <w:szCs w:val="20"/>
              </w:rPr>
              <w:t xml:space="preserve">454 </w:t>
            </w:r>
          </w:p>
        </w:tc>
        <w:tc>
          <w:tcPr>
            <w:tcW w:w="790" w:type="pct"/>
            <w:tcBorders>
              <w:top w:val="single" w:sz="4" w:space="0" w:color="auto"/>
              <w:bottom w:val="single" w:sz="12" w:space="0" w:color="auto"/>
            </w:tcBorders>
            <w:vAlign w:val="bottom"/>
          </w:tcPr>
          <w:p w14:paraId="29E05061" w14:textId="01CFDBF1" w:rsidR="00977893" w:rsidRPr="003B5D3A" w:rsidRDefault="00977893" w:rsidP="00977893">
            <w:pPr>
              <w:spacing w:after="0" w:line="301" w:lineRule="exact"/>
              <w:jc w:val="right"/>
              <w:outlineLvl w:val="0"/>
              <w:rPr>
                <w:rFonts w:ascii="Arial" w:eastAsia="Times New Roman" w:hAnsi="Arial" w:cs="Arial"/>
                <w:b/>
                <w:noProof/>
                <w:color w:val="000000" w:themeColor="text1"/>
                <w:sz w:val="20"/>
                <w:szCs w:val="20"/>
                <w:lang w:val="en-US"/>
              </w:rPr>
            </w:pPr>
            <w:r w:rsidRPr="00F87D65">
              <w:rPr>
                <w:rFonts w:ascii="Arial" w:hAnsi="Arial" w:cs="Arial"/>
                <w:b/>
                <w:bCs/>
                <w:sz w:val="20"/>
                <w:szCs w:val="20"/>
              </w:rPr>
              <w:t xml:space="preserve"> 53</w:t>
            </w:r>
            <w:r>
              <w:rPr>
                <w:rFonts w:ascii="Arial" w:hAnsi="Arial" w:cs="Arial"/>
                <w:b/>
                <w:bCs/>
                <w:sz w:val="20"/>
                <w:szCs w:val="20"/>
              </w:rPr>
              <w:t>,</w:t>
            </w:r>
            <w:r w:rsidRPr="00F87D65">
              <w:rPr>
                <w:rFonts w:ascii="Arial" w:hAnsi="Arial" w:cs="Arial"/>
                <w:b/>
                <w:bCs/>
                <w:sz w:val="20"/>
                <w:szCs w:val="20"/>
              </w:rPr>
              <w:t xml:space="preserve">702 </w:t>
            </w:r>
          </w:p>
        </w:tc>
      </w:tr>
      <w:tr w:rsidR="00977893" w:rsidRPr="00BC29A3" w14:paraId="36FD1F9C" w14:textId="77777777" w:rsidTr="00E64744">
        <w:trPr>
          <w:gridAfter w:val="1"/>
          <w:wAfter w:w="6" w:type="pct"/>
          <w:trHeight w:val="227"/>
        </w:trPr>
        <w:tc>
          <w:tcPr>
            <w:tcW w:w="1400" w:type="pct"/>
            <w:vAlign w:val="bottom"/>
          </w:tcPr>
          <w:p w14:paraId="2D5D178D"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398" w:type="pct"/>
            <w:vAlign w:val="bottom"/>
          </w:tcPr>
          <w:p w14:paraId="675D4234"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801" w:type="pct"/>
            <w:vAlign w:val="bottom"/>
          </w:tcPr>
          <w:p w14:paraId="7FC1B7C1"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805" w:type="pct"/>
            <w:vAlign w:val="bottom"/>
          </w:tcPr>
          <w:p w14:paraId="45B35269"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800" w:type="pct"/>
            <w:vAlign w:val="bottom"/>
          </w:tcPr>
          <w:p w14:paraId="0B6D642F"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790" w:type="pct"/>
            <w:vAlign w:val="bottom"/>
          </w:tcPr>
          <w:p w14:paraId="7EA910F9"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r>
      <w:tr w:rsidR="00977893" w:rsidRPr="00BC29A3" w14:paraId="3F814D80" w14:textId="77777777" w:rsidTr="006A789C">
        <w:trPr>
          <w:gridAfter w:val="1"/>
          <w:wAfter w:w="6" w:type="pct"/>
          <w:trHeight w:val="256"/>
        </w:trPr>
        <w:tc>
          <w:tcPr>
            <w:tcW w:w="1400" w:type="pct"/>
          </w:tcPr>
          <w:p w14:paraId="27B286F4" w14:textId="77777777" w:rsidR="00977893" w:rsidRPr="00BC29A3" w:rsidRDefault="00977893" w:rsidP="00977893">
            <w:pPr>
              <w:tabs>
                <w:tab w:val="right" w:pos="1202"/>
              </w:tabs>
              <w:spacing w:after="0" w:line="301" w:lineRule="exact"/>
              <w:outlineLvl w:val="0"/>
              <w:rPr>
                <w:rFonts w:ascii="Arial" w:eastAsia="Times New Roman" w:hAnsi="Arial" w:cs="Arial"/>
                <w:bCs/>
                <w:noProof/>
                <w:color w:val="000000" w:themeColor="text1"/>
                <w:sz w:val="20"/>
                <w:szCs w:val="20"/>
                <w:lang w:val="en-US"/>
              </w:rPr>
            </w:pPr>
            <w:r w:rsidRPr="00BC29A3">
              <w:rPr>
                <w:rFonts w:ascii="Arial" w:eastAsia="Times New Roman" w:hAnsi="Arial" w:cs="Arial"/>
                <w:bCs/>
                <w:noProof/>
                <w:color w:val="000000" w:themeColor="text1"/>
                <w:spacing w:val="-2"/>
                <w:sz w:val="20"/>
                <w:szCs w:val="20"/>
                <w:lang w:val="en-US"/>
              </w:rPr>
              <w:t>Fee and commission income</w:t>
            </w:r>
          </w:p>
        </w:tc>
        <w:tc>
          <w:tcPr>
            <w:tcW w:w="398" w:type="pct"/>
            <w:vAlign w:val="bottom"/>
          </w:tcPr>
          <w:p w14:paraId="06F00BF8" w14:textId="77777777" w:rsidR="00977893" w:rsidRPr="00C013B9" w:rsidRDefault="00977893" w:rsidP="00977893">
            <w:pPr>
              <w:tabs>
                <w:tab w:val="right" w:pos="1202"/>
              </w:tabs>
              <w:spacing w:after="0" w:line="301" w:lineRule="exact"/>
              <w:jc w:val="center"/>
              <w:outlineLvl w:val="0"/>
              <w:rPr>
                <w:rFonts w:ascii="Arial" w:eastAsia="Times New Roman" w:hAnsi="Arial" w:cs="Arial"/>
                <w:bCs/>
                <w:noProof/>
                <w:color w:val="000000" w:themeColor="text1"/>
                <w:sz w:val="20"/>
                <w:szCs w:val="20"/>
                <w:lang w:val="en-US"/>
              </w:rPr>
            </w:pPr>
          </w:p>
        </w:tc>
        <w:tc>
          <w:tcPr>
            <w:tcW w:w="801" w:type="pct"/>
            <w:tcBorders>
              <w:top w:val="nil"/>
              <w:left w:val="nil"/>
              <w:bottom w:val="nil"/>
              <w:right w:val="nil"/>
            </w:tcBorders>
            <w:vAlign w:val="bottom"/>
          </w:tcPr>
          <w:p w14:paraId="4207EDF4" w14:textId="2D4D03F0"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916 </w:t>
            </w:r>
          </w:p>
        </w:tc>
        <w:tc>
          <w:tcPr>
            <w:tcW w:w="805" w:type="pct"/>
            <w:tcBorders>
              <w:top w:val="nil"/>
              <w:left w:val="nil"/>
              <w:bottom w:val="nil"/>
              <w:right w:val="nil"/>
            </w:tcBorders>
            <w:vAlign w:val="bottom"/>
          </w:tcPr>
          <w:p w14:paraId="454080B5" w14:textId="7D8FC24C"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2</w:t>
            </w:r>
            <w:r>
              <w:rPr>
                <w:rFonts w:ascii="Arial" w:hAnsi="Arial" w:cs="Arial"/>
                <w:sz w:val="20"/>
                <w:szCs w:val="20"/>
              </w:rPr>
              <w:t>,</w:t>
            </w:r>
            <w:r w:rsidRPr="002E6ABD">
              <w:rPr>
                <w:rFonts w:ascii="Arial" w:hAnsi="Arial" w:cs="Arial"/>
                <w:sz w:val="20"/>
                <w:szCs w:val="20"/>
              </w:rPr>
              <w:t xml:space="preserve">028 </w:t>
            </w:r>
          </w:p>
        </w:tc>
        <w:tc>
          <w:tcPr>
            <w:tcW w:w="800" w:type="pct"/>
            <w:vAlign w:val="bottom"/>
          </w:tcPr>
          <w:p w14:paraId="56967C24" w14:textId="61566A8E"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502 </w:t>
            </w:r>
          </w:p>
        </w:tc>
        <w:tc>
          <w:tcPr>
            <w:tcW w:w="790" w:type="pct"/>
            <w:vAlign w:val="bottom"/>
          </w:tcPr>
          <w:p w14:paraId="6625497E" w14:textId="0549A38A"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1</w:t>
            </w:r>
            <w:r>
              <w:rPr>
                <w:rFonts w:ascii="Arial" w:hAnsi="Arial" w:cs="Arial"/>
                <w:sz w:val="20"/>
                <w:szCs w:val="20"/>
              </w:rPr>
              <w:t>,</w:t>
            </w:r>
            <w:r w:rsidRPr="00F87D65">
              <w:rPr>
                <w:rFonts w:ascii="Arial" w:hAnsi="Arial" w:cs="Arial"/>
                <w:sz w:val="20"/>
                <w:szCs w:val="20"/>
              </w:rPr>
              <w:t xml:space="preserve">581 </w:t>
            </w:r>
          </w:p>
        </w:tc>
      </w:tr>
      <w:tr w:rsidR="00977893" w:rsidRPr="00BC29A3" w14:paraId="54831C22" w14:textId="77777777" w:rsidTr="006A789C">
        <w:trPr>
          <w:gridAfter w:val="1"/>
          <w:wAfter w:w="6" w:type="pct"/>
          <w:trHeight w:val="322"/>
        </w:trPr>
        <w:tc>
          <w:tcPr>
            <w:tcW w:w="1400" w:type="pct"/>
            <w:vAlign w:val="center"/>
          </w:tcPr>
          <w:p w14:paraId="5E870276" w14:textId="77777777" w:rsidR="00977893" w:rsidRPr="00BC29A3"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20"/>
                <w:szCs w:val="20"/>
                <w:lang w:val="en-US"/>
              </w:rPr>
            </w:pPr>
            <w:r w:rsidRPr="00BC29A3">
              <w:rPr>
                <w:rFonts w:ascii="Arial" w:eastAsia="Times New Roman" w:hAnsi="Arial" w:cs="Arial"/>
                <w:bCs/>
                <w:noProof/>
                <w:color w:val="000000" w:themeColor="text1"/>
                <w:spacing w:val="-2"/>
                <w:sz w:val="20"/>
                <w:szCs w:val="20"/>
                <w:lang w:val="en-US"/>
              </w:rPr>
              <w:t>Fee and commission expense</w:t>
            </w:r>
          </w:p>
        </w:tc>
        <w:tc>
          <w:tcPr>
            <w:tcW w:w="398" w:type="pct"/>
            <w:vAlign w:val="bottom"/>
          </w:tcPr>
          <w:p w14:paraId="7C765656" w14:textId="77777777" w:rsidR="00977893" w:rsidRPr="00C013B9"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20"/>
                <w:szCs w:val="20"/>
                <w:lang w:val="en-US"/>
              </w:rPr>
            </w:pPr>
          </w:p>
        </w:tc>
        <w:tc>
          <w:tcPr>
            <w:tcW w:w="801" w:type="pct"/>
            <w:tcBorders>
              <w:top w:val="nil"/>
              <w:left w:val="nil"/>
              <w:bottom w:val="nil"/>
              <w:right w:val="nil"/>
            </w:tcBorders>
            <w:vAlign w:val="bottom"/>
          </w:tcPr>
          <w:p w14:paraId="62DB098A" w14:textId="578712A1"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(247)</w:t>
            </w:r>
          </w:p>
        </w:tc>
        <w:tc>
          <w:tcPr>
            <w:tcW w:w="805" w:type="pct"/>
            <w:tcBorders>
              <w:top w:val="nil"/>
              <w:left w:val="nil"/>
              <w:bottom w:val="nil"/>
              <w:right w:val="nil"/>
            </w:tcBorders>
            <w:vAlign w:val="bottom"/>
          </w:tcPr>
          <w:p w14:paraId="0809ED58" w14:textId="73E2909D"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(572)</w:t>
            </w:r>
          </w:p>
        </w:tc>
        <w:tc>
          <w:tcPr>
            <w:tcW w:w="800" w:type="pct"/>
            <w:vAlign w:val="bottom"/>
          </w:tcPr>
          <w:p w14:paraId="7FE30642" w14:textId="55D2C6FA"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(456)</w:t>
            </w:r>
          </w:p>
        </w:tc>
        <w:tc>
          <w:tcPr>
            <w:tcW w:w="790" w:type="pct"/>
            <w:vAlign w:val="bottom"/>
          </w:tcPr>
          <w:p w14:paraId="43740225" w14:textId="12284D0C"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(794)</w:t>
            </w:r>
          </w:p>
        </w:tc>
      </w:tr>
      <w:tr w:rsidR="00977893" w:rsidRPr="00BC29A3" w14:paraId="1AC6978B" w14:textId="77777777" w:rsidTr="006A789C">
        <w:trPr>
          <w:gridAfter w:val="1"/>
          <w:wAfter w:w="6" w:type="pct"/>
          <w:trHeight w:val="288"/>
        </w:trPr>
        <w:tc>
          <w:tcPr>
            <w:tcW w:w="1400" w:type="pct"/>
          </w:tcPr>
          <w:p w14:paraId="44DB2443" w14:textId="77777777" w:rsidR="00977893" w:rsidRPr="00BC29A3" w:rsidRDefault="00977893" w:rsidP="00977893">
            <w:pPr>
              <w:tabs>
                <w:tab w:val="right" w:pos="1202"/>
              </w:tabs>
              <w:spacing w:after="0" w:line="340" w:lineRule="exact"/>
              <w:outlineLvl w:val="0"/>
              <w:rPr>
                <w:rFonts w:ascii="Arial" w:eastAsia="Times New Roman" w:hAnsi="Arial" w:cs="Arial"/>
                <w:b/>
                <w:bCs/>
                <w:noProof/>
                <w:color w:val="000000" w:themeColor="text1"/>
                <w:sz w:val="20"/>
                <w:szCs w:val="20"/>
                <w:vertAlign w:val="superscript"/>
                <w:lang w:val="en-US"/>
              </w:rPr>
            </w:pPr>
            <w:r w:rsidRPr="00BC29A3">
              <w:rPr>
                <w:rFonts w:ascii="Arial" w:eastAsia="Times New Roman" w:hAnsi="Arial" w:cs="Arial"/>
                <w:b/>
                <w:bCs/>
                <w:noProof/>
                <w:color w:val="000000" w:themeColor="text1"/>
                <w:sz w:val="20"/>
                <w:szCs w:val="20"/>
                <w:lang w:val="en-US"/>
              </w:rPr>
              <w:t>Net fee and commission income</w:t>
            </w:r>
          </w:p>
        </w:tc>
        <w:tc>
          <w:tcPr>
            <w:tcW w:w="398" w:type="pct"/>
            <w:vAlign w:val="bottom"/>
          </w:tcPr>
          <w:p w14:paraId="260AE500" w14:textId="77777777" w:rsidR="00977893" w:rsidRPr="00C013B9"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20"/>
                <w:szCs w:val="20"/>
                <w:lang w:val="en-US"/>
              </w:rPr>
            </w:pPr>
          </w:p>
        </w:tc>
        <w:tc>
          <w:tcPr>
            <w:tcW w:w="801" w:type="pct"/>
            <w:tcBorders>
              <w:top w:val="single" w:sz="4" w:space="0" w:color="auto"/>
              <w:left w:val="nil"/>
              <w:bottom w:val="single" w:sz="4" w:space="0" w:color="auto"/>
              <w:right w:val="nil"/>
            </w:tcBorders>
            <w:vAlign w:val="bottom"/>
          </w:tcPr>
          <w:p w14:paraId="0AFFEF7E" w14:textId="2F20923D" w:rsidR="00977893" w:rsidRPr="003B5D3A" w:rsidRDefault="00977893" w:rsidP="00977893">
            <w:pPr>
              <w:spacing w:after="0" w:line="301" w:lineRule="exact"/>
              <w:jc w:val="right"/>
              <w:outlineLvl w:val="0"/>
              <w:rPr>
                <w:rFonts w:ascii="Arial" w:eastAsia="Times New Roman" w:hAnsi="Arial" w:cs="Arial"/>
                <w:b/>
                <w:bCs/>
                <w:color w:val="000000" w:themeColor="text1"/>
                <w:sz w:val="20"/>
                <w:szCs w:val="20"/>
              </w:rPr>
            </w:pPr>
            <w:r w:rsidRPr="002E6ABD">
              <w:rPr>
                <w:rFonts w:ascii="Arial" w:hAnsi="Arial" w:cs="Arial"/>
                <w:b/>
                <w:bCs/>
                <w:sz w:val="20"/>
                <w:szCs w:val="20"/>
              </w:rPr>
              <w:t xml:space="preserve"> 669 </w:t>
            </w:r>
          </w:p>
        </w:tc>
        <w:tc>
          <w:tcPr>
            <w:tcW w:w="805" w:type="pct"/>
            <w:tcBorders>
              <w:top w:val="single" w:sz="4" w:space="0" w:color="auto"/>
              <w:left w:val="nil"/>
              <w:bottom w:val="single" w:sz="4" w:space="0" w:color="auto"/>
              <w:right w:val="nil"/>
            </w:tcBorders>
            <w:vAlign w:val="bottom"/>
          </w:tcPr>
          <w:p w14:paraId="17937AFC" w14:textId="0E64ACBB" w:rsidR="00977893" w:rsidRPr="003B5D3A" w:rsidRDefault="00977893" w:rsidP="00977893">
            <w:pPr>
              <w:spacing w:after="0" w:line="301" w:lineRule="exact"/>
              <w:jc w:val="right"/>
              <w:outlineLvl w:val="0"/>
              <w:rPr>
                <w:rFonts w:ascii="Arial" w:eastAsia="Times New Roman" w:hAnsi="Arial" w:cs="Arial"/>
                <w:b/>
                <w:bCs/>
                <w:noProof/>
                <w:color w:val="000000" w:themeColor="text1"/>
                <w:sz w:val="20"/>
                <w:szCs w:val="20"/>
                <w:lang w:val="en-US"/>
              </w:rPr>
            </w:pPr>
            <w:r w:rsidRPr="002E6ABD">
              <w:rPr>
                <w:rFonts w:ascii="Arial" w:hAnsi="Arial" w:cs="Arial"/>
                <w:b/>
                <w:bCs/>
                <w:sz w:val="20"/>
                <w:szCs w:val="20"/>
              </w:rPr>
              <w:t xml:space="preserve"> 1</w:t>
            </w:r>
            <w:r>
              <w:rPr>
                <w:rFonts w:ascii="Arial" w:hAnsi="Arial" w:cs="Arial"/>
                <w:b/>
                <w:bCs/>
                <w:sz w:val="20"/>
                <w:szCs w:val="20"/>
              </w:rPr>
              <w:t>,</w:t>
            </w:r>
            <w:r w:rsidRPr="002E6ABD">
              <w:rPr>
                <w:rFonts w:ascii="Arial" w:hAnsi="Arial" w:cs="Arial"/>
                <w:b/>
                <w:bCs/>
                <w:sz w:val="20"/>
                <w:szCs w:val="20"/>
              </w:rPr>
              <w:t xml:space="preserve">456 </w:t>
            </w:r>
          </w:p>
        </w:tc>
        <w:tc>
          <w:tcPr>
            <w:tcW w:w="800" w:type="pct"/>
            <w:tcBorders>
              <w:top w:val="single" w:sz="2" w:space="0" w:color="auto"/>
              <w:bottom w:val="single" w:sz="12" w:space="0" w:color="auto"/>
            </w:tcBorders>
            <w:vAlign w:val="bottom"/>
          </w:tcPr>
          <w:p w14:paraId="0FE1D098" w14:textId="2C71A3D5" w:rsidR="00977893" w:rsidRPr="003B5D3A" w:rsidRDefault="00977893" w:rsidP="00977893">
            <w:pPr>
              <w:spacing w:after="0" w:line="301" w:lineRule="exact"/>
              <w:jc w:val="right"/>
              <w:outlineLvl w:val="0"/>
              <w:rPr>
                <w:rFonts w:ascii="Arial" w:eastAsia="Times New Roman" w:hAnsi="Arial" w:cs="Arial"/>
                <w:b/>
                <w:noProof/>
                <w:color w:val="000000" w:themeColor="text1"/>
                <w:sz w:val="20"/>
                <w:szCs w:val="20"/>
                <w:lang w:val="en-US"/>
              </w:rPr>
            </w:pPr>
            <w:r w:rsidRPr="00F87D65">
              <w:rPr>
                <w:rFonts w:ascii="Arial" w:hAnsi="Arial" w:cs="Arial"/>
                <w:b/>
                <w:bCs/>
                <w:sz w:val="20"/>
                <w:szCs w:val="20"/>
              </w:rPr>
              <w:t xml:space="preserve"> 46 </w:t>
            </w:r>
          </w:p>
        </w:tc>
        <w:tc>
          <w:tcPr>
            <w:tcW w:w="790" w:type="pct"/>
            <w:tcBorders>
              <w:top w:val="single" w:sz="2" w:space="0" w:color="auto"/>
              <w:bottom w:val="single" w:sz="12" w:space="0" w:color="auto"/>
            </w:tcBorders>
            <w:vAlign w:val="bottom"/>
          </w:tcPr>
          <w:p w14:paraId="650C0FCA" w14:textId="1EA6FC85" w:rsidR="00977893" w:rsidRPr="003B5D3A" w:rsidRDefault="00977893" w:rsidP="00977893">
            <w:pPr>
              <w:spacing w:after="0" w:line="301" w:lineRule="exact"/>
              <w:jc w:val="right"/>
              <w:outlineLvl w:val="0"/>
              <w:rPr>
                <w:rFonts w:ascii="Arial" w:eastAsia="Times New Roman" w:hAnsi="Arial" w:cs="Arial"/>
                <w:b/>
                <w:noProof/>
                <w:color w:val="000000" w:themeColor="text1"/>
                <w:sz w:val="20"/>
                <w:szCs w:val="20"/>
                <w:lang w:val="en-US"/>
              </w:rPr>
            </w:pPr>
            <w:r w:rsidRPr="00F87D65">
              <w:rPr>
                <w:rFonts w:ascii="Arial" w:hAnsi="Arial" w:cs="Arial"/>
                <w:b/>
                <w:bCs/>
                <w:sz w:val="20"/>
                <w:szCs w:val="20"/>
              </w:rPr>
              <w:t xml:space="preserve"> 787 </w:t>
            </w:r>
          </w:p>
        </w:tc>
      </w:tr>
      <w:tr w:rsidR="00977893" w:rsidRPr="00BC29A3" w14:paraId="6235987E" w14:textId="77777777" w:rsidTr="006A789C">
        <w:trPr>
          <w:gridAfter w:val="1"/>
          <w:wAfter w:w="6" w:type="pct"/>
          <w:trHeight w:hRule="exact" w:val="227"/>
        </w:trPr>
        <w:tc>
          <w:tcPr>
            <w:tcW w:w="1400" w:type="pct"/>
            <w:vAlign w:val="bottom"/>
          </w:tcPr>
          <w:p w14:paraId="4FB07D32"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398" w:type="pct"/>
            <w:vAlign w:val="bottom"/>
          </w:tcPr>
          <w:p w14:paraId="40BFCEDD" w14:textId="77777777" w:rsidR="00977893" w:rsidRPr="006A789C" w:rsidRDefault="00977893" w:rsidP="00977893">
            <w:pPr>
              <w:keepNext/>
              <w:keepLines/>
              <w:tabs>
                <w:tab w:val="decimal" w:pos="1202"/>
              </w:tabs>
              <w:spacing w:after="0" w:line="100" w:lineRule="exact"/>
              <w:jc w:val="center"/>
              <w:rPr>
                <w:rFonts w:ascii="Arial" w:eastAsia="Times New Roman" w:hAnsi="Arial" w:cs="Arial"/>
                <w:b/>
                <w:noProof/>
                <w:color w:val="000000" w:themeColor="text1"/>
                <w:position w:val="4"/>
                <w:sz w:val="20"/>
                <w:szCs w:val="20"/>
                <w:u w:val="thick"/>
                <w:lang w:val="en-US"/>
              </w:rPr>
            </w:pPr>
          </w:p>
        </w:tc>
        <w:tc>
          <w:tcPr>
            <w:tcW w:w="801" w:type="pct"/>
            <w:tcBorders>
              <w:top w:val="single" w:sz="12" w:space="0" w:color="auto"/>
            </w:tcBorders>
            <w:vAlign w:val="bottom"/>
          </w:tcPr>
          <w:p w14:paraId="196FDD1D" w14:textId="77777777" w:rsidR="00977893" w:rsidRPr="006A789C" w:rsidRDefault="00977893" w:rsidP="00977893">
            <w:pPr>
              <w:keepNext/>
              <w:keepLines/>
              <w:tabs>
                <w:tab w:val="decimal" w:pos="1202"/>
              </w:tabs>
              <w:spacing w:after="0" w:line="100" w:lineRule="exact"/>
              <w:jc w:val="right"/>
              <w:rPr>
                <w:rFonts w:ascii="Arial" w:eastAsia="Times New Roman" w:hAnsi="Arial" w:cs="Arial"/>
                <w:b/>
                <w:noProof/>
                <w:color w:val="000000" w:themeColor="text1"/>
                <w:position w:val="4"/>
                <w:sz w:val="20"/>
                <w:szCs w:val="20"/>
                <w:u w:val="thick"/>
                <w:lang w:val="en-US"/>
              </w:rPr>
            </w:pPr>
          </w:p>
        </w:tc>
        <w:tc>
          <w:tcPr>
            <w:tcW w:w="805" w:type="pct"/>
            <w:tcBorders>
              <w:top w:val="single" w:sz="12" w:space="0" w:color="auto"/>
            </w:tcBorders>
            <w:vAlign w:val="bottom"/>
          </w:tcPr>
          <w:p w14:paraId="7382596E" w14:textId="77777777" w:rsidR="00977893" w:rsidRPr="006A789C" w:rsidRDefault="00977893" w:rsidP="00977893">
            <w:pPr>
              <w:keepNext/>
              <w:keepLines/>
              <w:tabs>
                <w:tab w:val="decimal" w:pos="1202"/>
              </w:tabs>
              <w:spacing w:after="0" w:line="100" w:lineRule="exact"/>
              <w:jc w:val="right"/>
              <w:rPr>
                <w:rFonts w:ascii="Arial" w:eastAsia="Times New Roman" w:hAnsi="Arial" w:cs="Arial"/>
                <w:b/>
                <w:noProof/>
                <w:color w:val="000000" w:themeColor="text1"/>
                <w:position w:val="4"/>
                <w:sz w:val="20"/>
                <w:szCs w:val="20"/>
                <w:u w:val="thick"/>
                <w:lang w:val="en-US"/>
              </w:rPr>
            </w:pPr>
          </w:p>
        </w:tc>
        <w:tc>
          <w:tcPr>
            <w:tcW w:w="800" w:type="pct"/>
            <w:tcBorders>
              <w:top w:val="single" w:sz="12" w:space="0" w:color="auto"/>
            </w:tcBorders>
            <w:vAlign w:val="bottom"/>
          </w:tcPr>
          <w:p w14:paraId="6AADBE21" w14:textId="77777777" w:rsidR="00977893" w:rsidRPr="006A789C" w:rsidRDefault="00977893" w:rsidP="00977893">
            <w:pPr>
              <w:keepNext/>
              <w:keepLines/>
              <w:tabs>
                <w:tab w:val="decimal" w:pos="1202"/>
              </w:tabs>
              <w:spacing w:after="0" w:line="100" w:lineRule="exact"/>
              <w:jc w:val="right"/>
              <w:rPr>
                <w:rFonts w:ascii="Arial" w:eastAsia="Times New Roman" w:hAnsi="Arial" w:cs="Arial"/>
                <w:b/>
                <w:noProof/>
                <w:color w:val="000000" w:themeColor="text1"/>
                <w:position w:val="4"/>
                <w:sz w:val="20"/>
                <w:szCs w:val="20"/>
                <w:u w:val="thick"/>
                <w:lang w:val="en-US"/>
              </w:rPr>
            </w:pPr>
          </w:p>
        </w:tc>
        <w:tc>
          <w:tcPr>
            <w:tcW w:w="790" w:type="pct"/>
            <w:tcBorders>
              <w:top w:val="single" w:sz="12" w:space="0" w:color="auto"/>
            </w:tcBorders>
            <w:vAlign w:val="bottom"/>
          </w:tcPr>
          <w:p w14:paraId="2663EADB" w14:textId="77777777" w:rsidR="00977893" w:rsidRPr="006A789C" w:rsidRDefault="00977893" w:rsidP="00977893">
            <w:pPr>
              <w:keepNext/>
              <w:keepLines/>
              <w:tabs>
                <w:tab w:val="decimal" w:pos="1202"/>
              </w:tabs>
              <w:spacing w:after="0" w:line="100" w:lineRule="exact"/>
              <w:jc w:val="right"/>
              <w:rPr>
                <w:rFonts w:ascii="Arial" w:eastAsia="Times New Roman" w:hAnsi="Arial" w:cs="Arial"/>
                <w:b/>
                <w:noProof/>
                <w:color w:val="000000" w:themeColor="text1"/>
                <w:position w:val="4"/>
                <w:sz w:val="20"/>
                <w:szCs w:val="20"/>
                <w:u w:val="thick"/>
                <w:lang w:val="en-US"/>
              </w:rPr>
            </w:pPr>
          </w:p>
        </w:tc>
      </w:tr>
      <w:tr w:rsidR="00977893" w:rsidRPr="00BC29A3" w14:paraId="33C46B3A" w14:textId="77777777" w:rsidTr="006A789C">
        <w:trPr>
          <w:gridAfter w:val="1"/>
          <w:wAfter w:w="6" w:type="pct"/>
          <w:trHeight w:val="351"/>
        </w:trPr>
        <w:tc>
          <w:tcPr>
            <w:tcW w:w="1400" w:type="pct"/>
          </w:tcPr>
          <w:p w14:paraId="3D27F7CF" w14:textId="3F8CAD92" w:rsidR="00977893" w:rsidRPr="00BC29A3" w:rsidRDefault="00977893" w:rsidP="00977893">
            <w:pPr>
              <w:tabs>
                <w:tab w:val="right" w:pos="1202"/>
              </w:tabs>
              <w:spacing w:after="0" w:line="301" w:lineRule="exact"/>
              <w:outlineLvl w:val="0"/>
              <w:rPr>
                <w:rFonts w:ascii="Arial" w:eastAsia="Times New Roman" w:hAnsi="Arial" w:cs="Arial"/>
                <w:noProof/>
                <w:color w:val="000000" w:themeColor="text1"/>
                <w:sz w:val="20"/>
                <w:szCs w:val="20"/>
                <w:lang w:val="en-US"/>
              </w:rPr>
            </w:pPr>
            <w:r w:rsidRPr="00BC29A3">
              <w:rPr>
                <w:rFonts w:ascii="Arial" w:eastAsia="Times New Roman" w:hAnsi="Arial" w:cs="Arial"/>
                <w:noProof/>
                <w:color w:val="000000" w:themeColor="text1"/>
                <w:sz w:val="20"/>
                <w:szCs w:val="20"/>
                <w:lang w:val="en-US"/>
              </w:rPr>
              <w:t xml:space="preserve">Net </w:t>
            </w:r>
            <w:r w:rsidRPr="008F350F">
              <w:rPr>
                <w:rFonts w:ascii="Arial" w:eastAsia="Times New Roman" w:hAnsi="Arial" w:cs="Arial"/>
                <w:noProof/>
                <w:color w:val="000000" w:themeColor="text1"/>
                <w:sz w:val="20"/>
                <w:szCs w:val="20"/>
                <w:lang w:val="en-US"/>
              </w:rPr>
              <w:t>gains/(losses)</w:t>
            </w:r>
            <w:r>
              <w:rPr>
                <w:rFonts w:ascii="Arial" w:eastAsia="Times New Roman" w:hAnsi="Arial" w:cs="Arial"/>
                <w:noProof/>
                <w:color w:val="000000" w:themeColor="text1"/>
                <w:sz w:val="20"/>
                <w:szCs w:val="20"/>
                <w:lang w:val="en-US"/>
              </w:rPr>
              <w:t xml:space="preserve"> </w:t>
            </w:r>
            <w:r w:rsidRPr="00BC29A3">
              <w:rPr>
                <w:rFonts w:ascii="Arial" w:eastAsia="Times New Roman" w:hAnsi="Arial" w:cs="Arial"/>
                <w:noProof/>
                <w:color w:val="000000" w:themeColor="text1"/>
                <w:sz w:val="20"/>
                <w:szCs w:val="20"/>
                <w:lang w:val="en-US"/>
              </w:rPr>
              <w:t>on financial operations</w:t>
            </w:r>
          </w:p>
        </w:tc>
        <w:tc>
          <w:tcPr>
            <w:tcW w:w="398" w:type="pct"/>
            <w:vAlign w:val="bottom"/>
          </w:tcPr>
          <w:p w14:paraId="415A9877" w14:textId="77777777" w:rsidR="00977893" w:rsidRPr="00C013B9" w:rsidRDefault="00977893" w:rsidP="00977893">
            <w:pPr>
              <w:tabs>
                <w:tab w:val="right" w:pos="1202"/>
              </w:tabs>
              <w:spacing w:after="0" w:line="301" w:lineRule="exact"/>
              <w:jc w:val="center"/>
              <w:outlineLvl w:val="0"/>
              <w:rPr>
                <w:rFonts w:ascii="Arial" w:eastAsia="Times New Roman" w:hAnsi="Arial" w:cs="Arial"/>
                <w:noProof/>
                <w:color w:val="000000" w:themeColor="text1"/>
                <w:sz w:val="20"/>
                <w:szCs w:val="20"/>
                <w:lang w:val="en-US"/>
              </w:rPr>
            </w:pPr>
          </w:p>
        </w:tc>
        <w:tc>
          <w:tcPr>
            <w:tcW w:w="801" w:type="pct"/>
            <w:vAlign w:val="bottom"/>
          </w:tcPr>
          <w:p w14:paraId="4B97E605" w14:textId="07324181"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(3)</w:t>
            </w:r>
          </w:p>
        </w:tc>
        <w:tc>
          <w:tcPr>
            <w:tcW w:w="805" w:type="pct"/>
            <w:vAlign w:val="bottom"/>
          </w:tcPr>
          <w:p w14:paraId="1D603106" w14:textId="7AA3B4F3"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5</w:t>
            </w:r>
            <w:r>
              <w:rPr>
                <w:rFonts w:ascii="Arial" w:hAnsi="Arial" w:cs="Arial"/>
                <w:sz w:val="20"/>
                <w:szCs w:val="20"/>
              </w:rPr>
              <w:t>,</w:t>
            </w:r>
            <w:r w:rsidRPr="002E6ABD">
              <w:rPr>
                <w:rFonts w:ascii="Arial" w:hAnsi="Arial" w:cs="Arial"/>
                <w:sz w:val="20"/>
                <w:szCs w:val="20"/>
              </w:rPr>
              <w:t xml:space="preserve">130 </w:t>
            </w:r>
          </w:p>
        </w:tc>
        <w:tc>
          <w:tcPr>
            <w:tcW w:w="800" w:type="pct"/>
            <w:vAlign w:val="bottom"/>
          </w:tcPr>
          <w:p w14:paraId="0E45798A" w14:textId="73D52981" w:rsidR="00977893" w:rsidRPr="003B5D3A" w:rsidRDefault="00977893" w:rsidP="00977893">
            <w:pPr>
              <w:spacing w:after="0" w:line="301" w:lineRule="exact"/>
              <w:jc w:val="right"/>
              <w:outlineLvl w:val="0"/>
              <w:rPr>
                <w:rFonts w:ascii="Arial" w:eastAsia="Times New Roman" w:hAnsi="Arial" w:cs="Arial"/>
                <w:color w:val="000000" w:themeColor="text1"/>
                <w:sz w:val="20"/>
                <w:szCs w:val="20"/>
                <w:lang w:val="en-US"/>
              </w:rPr>
            </w:pPr>
            <w:r w:rsidRPr="00F87D65">
              <w:rPr>
                <w:rFonts w:ascii="Arial" w:hAnsi="Arial" w:cs="Arial"/>
                <w:sz w:val="20"/>
                <w:szCs w:val="20"/>
              </w:rPr>
              <w:t xml:space="preserve"> 839 </w:t>
            </w:r>
          </w:p>
        </w:tc>
        <w:tc>
          <w:tcPr>
            <w:tcW w:w="790" w:type="pct"/>
            <w:vAlign w:val="bottom"/>
          </w:tcPr>
          <w:p w14:paraId="1A546C1E" w14:textId="4160F748"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1</w:t>
            </w:r>
            <w:r>
              <w:rPr>
                <w:rFonts w:ascii="Arial" w:hAnsi="Arial" w:cs="Arial"/>
                <w:sz w:val="20"/>
                <w:szCs w:val="20"/>
              </w:rPr>
              <w:t>,</w:t>
            </w:r>
            <w:r w:rsidRPr="00F87D65">
              <w:rPr>
                <w:rFonts w:ascii="Arial" w:hAnsi="Arial" w:cs="Arial"/>
                <w:sz w:val="20"/>
                <w:szCs w:val="20"/>
              </w:rPr>
              <w:t xml:space="preserve">193 </w:t>
            </w:r>
          </w:p>
        </w:tc>
      </w:tr>
      <w:tr w:rsidR="00977893" w:rsidRPr="00BC29A3" w14:paraId="768A7C82" w14:textId="77777777" w:rsidTr="006A789C">
        <w:trPr>
          <w:gridAfter w:val="1"/>
          <w:wAfter w:w="6" w:type="pct"/>
          <w:trHeight w:val="288"/>
        </w:trPr>
        <w:tc>
          <w:tcPr>
            <w:tcW w:w="1400" w:type="pct"/>
          </w:tcPr>
          <w:p w14:paraId="11526FFB" w14:textId="77777777" w:rsidR="00977893" w:rsidRPr="00BC29A3" w:rsidRDefault="00977893" w:rsidP="00977893">
            <w:pPr>
              <w:tabs>
                <w:tab w:val="right" w:pos="1202"/>
              </w:tabs>
              <w:spacing w:after="0" w:line="340" w:lineRule="exact"/>
              <w:outlineLvl w:val="0"/>
              <w:rPr>
                <w:rFonts w:ascii="Arial" w:eastAsia="Times New Roman" w:hAnsi="Arial" w:cs="Arial"/>
                <w:noProof/>
                <w:color w:val="000000" w:themeColor="text1"/>
                <w:sz w:val="20"/>
                <w:szCs w:val="20"/>
                <w:lang w:val="en-US"/>
              </w:rPr>
            </w:pPr>
            <w:r w:rsidRPr="00BC29A3">
              <w:rPr>
                <w:rFonts w:ascii="Arial" w:eastAsia="Times New Roman" w:hAnsi="Arial" w:cs="Arial"/>
                <w:noProof/>
                <w:color w:val="000000" w:themeColor="text1"/>
                <w:sz w:val="20"/>
                <w:szCs w:val="20"/>
                <w:lang w:val="en-US"/>
              </w:rPr>
              <w:t>Other income</w:t>
            </w:r>
          </w:p>
        </w:tc>
        <w:tc>
          <w:tcPr>
            <w:tcW w:w="398" w:type="pct"/>
            <w:vAlign w:val="bottom"/>
          </w:tcPr>
          <w:p w14:paraId="229EB6D8" w14:textId="77777777" w:rsidR="00977893" w:rsidRPr="00C013B9"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20"/>
                <w:szCs w:val="20"/>
                <w:lang w:val="en-US"/>
              </w:rPr>
            </w:pPr>
          </w:p>
        </w:tc>
        <w:tc>
          <w:tcPr>
            <w:tcW w:w="801" w:type="pct"/>
            <w:vAlign w:val="bottom"/>
          </w:tcPr>
          <w:p w14:paraId="3DD93AF6" w14:textId="26591243"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2</w:t>
            </w:r>
            <w:r>
              <w:rPr>
                <w:rFonts w:ascii="Arial" w:hAnsi="Arial" w:cs="Arial"/>
                <w:sz w:val="20"/>
                <w:szCs w:val="20"/>
              </w:rPr>
              <w:t>,</w:t>
            </w:r>
            <w:r w:rsidRPr="002E6ABD">
              <w:rPr>
                <w:rFonts w:ascii="Arial" w:hAnsi="Arial" w:cs="Arial"/>
                <w:sz w:val="20"/>
                <w:szCs w:val="20"/>
              </w:rPr>
              <w:t xml:space="preserve">325 </w:t>
            </w:r>
          </w:p>
        </w:tc>
        <w:tc>
          <w:tcPr>
            <w:tcW w:w="805" w:type="pct"/>
            <w:vAlign w:val="bottom"/>
          </w:tcPr>
          <w:p w14:paraId="51B7B593" w14:textId="239B3637"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5</w:t>
            </w:r>
            <w:r>
              <w:rPr>
                <w:rFonts w:ascii="Arial" w:hAnsi="Arial" w:cs="Arial"/>
                <w:sz w:val="20"/>
                <w:szCs w:val="20"/>
              </w:rPr>
              <w:t>,</w:t>
            </w:r>
            <w:r w:rsidRPr="002E6ABD">
              <w:rPr>
                <w:rFonts w:ascii="Arial" w:hAnsi="Arial" w:cs="Arial"/>
                <w:sz w:val="20"/>
                <w:szCs w:val="20"/>
              </w:rPr>
              <w:t xml:space="preserve">020 </w:t>
            </w:r>
          </w:p>
        </w:tc>
        <w:tc>
          <w:tcPr>
            <w:tcW w:w="800" w:type="pct"/>
            <w:vAlign w:val="bottom"/>
          </w:tcPr>
          <w:p w14:paraId="0FBDA9D0" w14:textId="13FD4396" w:rsidR="00977893" w:rsidRPr="003B5D3A" w:rsidRDefault="00977893" w:rsidP="00977893">
            <w:pPr>
              <w:spacing w:after="0" w:line="301" w:lineRule="exact"/>
              <w:jc w:val="right"/>
              <w:outlineLvl w:val="0"/>
              <w:rPr>
                <w:rFonts w:ascii="Arial" w:eastAsia="Times New Roman" w:hAnsi="Arial" w:cs="Arial"/>
                <w:color w:val="000000" w:themeColor="text1"/>
                <w:sz w:val="20"/>
                <w:szCs w:val="20"/>
                <w:lang w:val="en-US"/>
              </w:rPr>
            </w:pPr>
            <w:r w:rsidRPr="00F87D65">
              <w:rPr>
                <w:rFonts w:ascii="Arial" w:hAnsi="Arial" w:cs="Arial"/>
                <w:sz w:val="20"/>
                <w:szCs w:val="20"/>
              </w:rPr>
              <w:t xml:space="preserve"> 839 </w:t>
            </w:r>
          </w:p>
        </w:tc>
        <w:tc>
          <w:tcPr>
            <w:tcW w:w="790" w:type="pct"/>
            <w:vAlign w:val="bottom"/>
          </w:tcPr>
          <w:p w14:paraId="7A284921" w14:textId="641B8316"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4</w:t>
            </w:r>
            <w:r>
              <w:rPr>
                <w:rFonts w:ascii="Arial" w:hAnsi="Arial" w:cs="Arial"/>
                <w:sz w:val="20"/>
                <w:szCs w:val="20"/>
              </w:rPr>
              <w:t>,</w:t>
            </w:r>
            <w:r w:rsidRPr="00F87D65">
              <w:rPr>
                <w:rFonts w:ascii="Arial" w:hAnsi="Arial" w:cs="Arial"/>
                <w:sz w:val="20"/>
                <w:szCs w:val="20"/>
              </w:rPr>
              <w:t xml:space="preserve">350 </w:t>
            </w:r>
          </w:p>
        </w:tc>
      </w:tr>
      <w:tr w:rsidR="00977893" w:rsidRPr="00BC29A3" w14:paraId="4F7CCC2E" w14:textId="77777777" w:rsidTr="006A789C">
        <w:trPr>
          <w:gridAfter w:val="1"/>
          <w:wAfter w:w="6" w:type="pct"/>
          <w:trHeight w:val="300"/>
        </w:trPr>
        <w:tc>
          <w:tcPr>
            <w:tcW w:w="1400" w:type="pct"/>
            <w:vAlign w:val="bottom"/>
          </w:tcPr>
          <w:p w14:paraId="39D77B71" w14:textId="77777777" w:rsidR="00977893" w:rsidRPr="00BC29A3" w:rsidRDefault="00977893" w:rsidP="00977893">
            <w:pPr>
              <w:tabs>
                <w:tab w:val="right" w:pos="1202"/>
              </w:tabs>
              <w:spacing w:after="0" w:line="340" w:lineRule="exact"/>
              <w:outlineLvl w:val="0"/>
              <w:rPr>
                <w:rFonts w:ascii="Arial" w:eastAsia="Times New Roman" w:hAnsi="Arial" w:cs="Arial"/>
                <w:b/>
                <w:bCs/>
                <w:noProof/>
                <w:color w:val="000000" w:themeColor="text1"/>
                <w:sz w:val="20"/>
                <w:szCs w:val="20"/>
                <w:lang w:val="en-US"/>
              </w:rPr>
            </w:pPr>
          </w:p>
        </w:tc>
        <w:tc>
          <w:tcPr>
            <w:tcW w:w="398" w:type="pct"/>
            <w:vAlign w:val="bottom"/>
          </w:tcPr>
          <w:p w14:paraId="1AA76D67" w14:textId="77777777" w:rsidR="00977893" w:rsidRPr="00C013B9"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20"/>
                <w:szCs w:val="20"/>
                <w:lang w:val="en-US"/>
              </w:rPr>
            </w:pPr>
          </w:p>
        </w:tc>
        <w:tc>
          <w:tcPr>
            <w:tcW w:w="801" w:type="pct"/>
            <w:tcBorders>
              <w:top w:val="single" w:sz="2" w:space="0" w:color="auto"/>
              <w:bottom w:val="single" w:sz="12" w:space="0" w:color="auto"/>
            </w:tcBorders>
            <w:vAlign w:val="bottom"/>
          </w:tcPr>
          <w:p w14:paraId="241CC99C" w14:textId="7F59E0B3" w:rsidR="00977893" w:rsidRPr="003B5D3A" w:rsidRDefault="00977893" w:rsidP="00977893">
            <w:pPr>
              <w:spacing w:after="0" w:line="301" w:lineRule="exact"/>
              <w:jc w:val="right"/>
              <w:outlineLvl w:val="0"/>
              <w:rPr>
                <w:rFonts w:ascii="Arial" w:eastAsia="Times New Roman" w:hAnsi="Arial" w:cs="Arial"/>
                <w:b/>
                <w:bCs/>
                <w:color w:val="000000" w:themeColor="text1"/>
                <w:sz w:val="20"/>
                <w:szCs w:val="20"/>
              </w:rPr>
            </w:pPr>
            <w:r w:rsidRPr="002E6ABD">
              <w:rPr>
                <w:rFonts w:ascii="Arial" w:hAnsi="Arial" w:cs="Arial"/>
                <w:b/>
                <w:bCs/>
                <w:sz w:val="20"/>
                <w:szCs w:val="20"/>
              </w:rPr>
              <w:t xml:space="preserve"> 22</w:t>
            </w:r>
            <w:r>
              <w:rPr>
                <w:rFonts w:ascii="Arial" w:hAnsi="Arial" w:cs="Arial"/>
                <w:b/>
                <w:bCs/>
                <w:sz w:val="20"/>
                <w:szCs w:val="20"/>
              </w:rPr>
              <w:t>,</w:t>
            </w:r>
            <w:r w:rsidRPr="002E6ABD">
              <w:rPr>
                <w:rFonts w:ascii="Arial" w:hAnsi="Arial" w:cs="Arial"/>
                <w:b/>
                <w:bCs/>
                <w:sz w:val="20"/>
                <w:szCs w:val="20"/>
              </w:rPr>
              <w:t xml:space="preserve">016 </w:t>
            </w:r>
          </w:p>
        </w:tc>
        <w:tc>
          <w:tcPr>
            <w:tcW w:w="805" w:type="pct"/>
            <w:tcBorders>
              <w:top w:val="single" w:sz="2" w:space="0" w:color="auto"/>
              <w:bottom w:val="single" w:sz="12" w:space="0" w:color="auto"/>
            </w:tcBorders>
            <w:vAlign w:val="bottom"/>
          </w:tcPr>
          <w:p w14:paraId="7F6F1A31" w14:textId="56C81319" w:rsidR="00977893" w:rsidRPr="003B5D3A" w:rsidRDefault="00977893" w:rsidP="00977893">
            <w:pPr>
              <w:spacing w:after="0" w:line="301" w:lineRule="exact"/>
              <w:jc w:val="right"/>
              <w:outlineLvl w:val="0"/>
              <w:rPr>
                <w:rFonts w:ascii="Arial" w:eastAsia="Times New Roman" w:hAnsi="Arial" w:cs="Arial"/>
                <w:b/>
                <w:bCs/>
                <w:noProof/>
                <w:color w:val="000000" w:themeColor="text1"/>
                <w:sz w:val="20"/>
                <w:szCs w:val="20"/>
                <w:lang w:val="en-US"/>
              </w:rPr>
            </w:pPr>
            <w:r w:rsidRPr="002E6ABD">
              <w:rPr>
                <w:rFonts w:ascii="Arial" w:hAnsi="Arial" w:cs="Arial"/>
                <w:b/>
                <w:bCs/>
                <w:sz w:val="20"/>
                <w:szCs w:val="20"/>
              </w:rPr>
              <w:t xml:space="preserve"> 65</w:t>
            </w:r>
            <w:r>
              <w:rPr>
                <w:rFonts w:ascii="Arial" w:hAnsi="Arial" w:cs="Arial"/>
                <w:b/>
                <w:bCs/>
                <w:sz w:val="20"/>
                <w:szCs w:val="20"/>
              </w:rPr>
              <w:t>,</w:t>
            </w:r>
            <w:r w:rsidRPr="002E6ABD">
              <w:rPr>
                <w:rFonts w:ascii="Arial" w:hAnsi="Arial" w:cs="Arial"/>
                <w:b/>
                <w:bCs/>
                <w:sz w:val="20"/>
                <w:szCs w:val="20"/>
              </w:rPr>
              <w:t xml:space="preserve">179 </w:t>
            </w:r>
          </w:p>
        </w:tc>
        <w:tc>
          <w:tcPr>
            <w:tcW w:w="800" w:type="pct"/>
            <w:tcBorders>
              <w:top w:val="single" w:sz="2" w:space="0" w:color="auto"/>
              <w:bottom w:val="single" w:sz="12" w:space="0" w:color="auto"/>
            </w:tcBorders>
            <w:vAlign w:val="bottom"/>
          </w:tcPr>
          <w:p w14:paraId="644CD6AA" w14:textId="6DE526E5" w:rsidR="00977893" w:rsidRPr="003B5D3A" w:rsidRDefault="00977893" w:rsidP="00977893">
            <w:pPr>
              <w:spacing w:after="0" w:line="301" w:lineRule="exact"/>
              <w:jc w:val="right"/>
              <w:outlineLvl w:val="0"/>
              <w:rPr>
                <w:rFonts w:ascii="Arial" w:eastAsia="Times New Roman" w:hAnsi="Arial" w:cs="Arial"/>
                <w:b/>
                <w:color w:val="000000" w:themeColor="text1"/>
                <w:sz w:val="20"/>
                <w:szCs w:val="20"/>
                <w:lang w:val="en-US"/>
              </w:rPr>
            </w:pPr>
            <w:r w:rsidRPr="00F87D65">
              <w:rPr>
                <w:rFonts w:ascii="Arial" w:hAnsi="Arial" w:cs="Arial"/>
                <w:b/>
                <w:bCs/>
                <w:sz w:val="20"/>
                <w:szCs w:val="20"/>
              </w:rPr>
              <w:t xml:space="preserve"> 21</w:t>
            </w:r>
            <w:r>
              <w:rPr>
                <w:rFonts w:ascii="Arial" w:hAnsi="Arial" w:cs="Arial"/>
                <w:b/>
                <w:bCs/>
                <w:sz w:val="20"/>
                <w:szCs w:val="20"/>
              </w:rPr>
              <w:t>,</w:t>
            </w:r>
            <w:r w:rsidRPr="00F87D65">
              <w:rPr>
                <w:rFonts w:ascii="Arial" w:hAnsi="Arial" w:cs="Arial"/>
                <w:b/>
                <w:bCs/>
                <w:sz w:val="20"/>
                <w:szCs w:val="20"/>
              </w:rPr>
              <w:t xml:space="preserve">178 </w:t>
            </w:r>
          </w:p>
        </w:tc>
        <w:tc>
          <w:tcPr>
            <w:tcW w:w="790" w:type="pct"/>
            <w:tcBorders>
              <w:top w:val="single" w:sz="2" w:space="0" w:color="auto"/>
              <w:bottom w:val="single" w:sz="12" w:space="0" w:color="auto"/>
            </w:tcBorders>
            <w:vAlign w:val="bottom"/>
          </w:tcPr>
          <w:p w14:paraId="72D4242D" w14:textId="4E00FD68" w:rsidR="00977893" w:rsidRPr="003B5D3A" w:rsidRDefault="00977893" w:rsidP="00977893">
            <w:pPr>
              <w:spacing w:after="0" w:line="301" w:lineRule="exact"/>
              <w:jc w:val="right"/>
              <w:outlineLvl w:val="0"/>
              <w:rPr>
                <w:rFonts w:ascii="Arial" w:eastAsia="Times New Roman" w:hAnsi="Arial" w:cs="Arial"/>
                <w:b/>
                <w:noProof/>
                <w:color w:val="000000" w:themeColor="text1"/>
                <w:sz w:val="20"/>
                <w:szCs w:val="20"/>
                <w:lang w:val="en-US"/>
              </w:rPr>
            </w:pPr>
            <w:r w:rsidRPr="00F87D65">
              <w:rPr>
                <w:rFonts w:ascii="Arial" w:hAnsi="Arial" w:cs="Arial"/>
                <w:b/>
                <w:bCs/>
                <w:sz w:val="20"/>
                <w:szCs w:val="20"/>
              </w:rPr>
              <w:t xml:space="preserve"> 60</w:t>
            </w:r>
            <w:r>
              <w:rPr>
                <w:rFonts w:ascii="Arial" w:hAnsi="Arial" w:cs="Arial"/>
                <w:b/>
                <w:bCs/>
                <w:sz w:val="20"/>
                <w:szCs w:val="20"/>
              </w:rPr>
              <w:t>,</w:t>
            </w:r>
            <w:r w:rsidRPr="00F87D65">
              <w:rPr>
                <w:rFonts w:ascii="Arial" w:hAnsi="Arial" w:cs="Arial"/>
                <w:b/>
                <w:bCs/>
                <w:sz w:val="20"/>
                <w:szCs w:val="20"/>
              </w:rPr>
              <w:t xml:space="preserve">032 </w:t>
            </w:r>
          </w:p>
        </w:tc>
      </w:tr>
      <w:tr w:rsidR="00977893" w:rsidRPr="00BC29A3" w14:paraId="3E203A11" w14:textId="77777777" w:rsidTr="00E64744">
        <w:trPr>
          <w:gridAfter w:val="1"/>
          <w:wAfter w:w="6" w:type="pct"/>
          <w:trHeight w:val="256"/>
        </w:trPr>
        <w:tc>
          <w:tcPr>
            <w:tcW w:w="1400" w:type="pct"/>
            <w:vAlign w:val="bottom"/>
          </w:tcPr>
          <w:p w14:paraId="01B1E80B"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398" w:type="pct"/>
            <w:vAlign w:val="bottom"/>
          </w:tcPr>
          <w:p w14:paraId="211F8D9E" w14:textId="77777777" w:rsidR="00977893" w:rsidRPr="006A789C" w:rsidRDefault="00977893" w:rsidP="00977893">
            <w:pPr>
              <w:keepNext/>
              <w:keepLines/>
              <w:tabs>
                <w:tab w:val="decimal" w:pos="1202"/>
              </w:tabs>
              <w:spacing w:after="0" w:line="100" w:lineRule="exact"/>
              <w:jc w:val="center"/>
              <w:rPr>
                <w:rFonts w:ascii="Arial" w:eastAsia="Times New Roman" w:hAnsi="Arial" w:cs="Arial"/>
                <w:b/>
                <w:noProof/>
                <w:color w:val="000000" w:themeColor="text1"/>
                <w:position w:val="4"/>
                <w:sz w:val="20"/>
                <w:szCs w:val="20"/>
                <w:u w:val="thick"/>
                <w:lang w:val="en-US"/>
              </w:rPr>
            </w:pPr>
          </w:p>
        </w:tc>
        <w:tc>
          <w:tcPr>
            <w:tcW w:w="801" w:type="pct"/>
            <w:vAlign w:val="bottom"/>
          </w:tcPr>
          <w:p w14:paraId="5288B2E7" w14:textId="77777777" w:rsidR="00977893" w:rsidRPr="006A789C" w:rsidRDefault="00977893" w:rsidP="00977893">
            <w:pPr>
              <w:keepNext/>
              <w:keepLines/>
              <w:tabs>
                <w:tab w:val="decimal" w:pos="1202"/>
              </w:tabs>
              <w:spacing w:after="0" w:line="100" w:lineRule="exact"/>
              <w:jc w:val="right"/>
              <w:rPr>
                <w:rFonts w:ascii="Arial" w:eastAsia="Times New Roman" w:hAnsi="Arial" w:cs="Arial"/>
                <w:b/>
                <w:noProof/>
                <w:color w:val="000000" w:themeColor="text1"/>
                <w:position w:val="4"/>
                <w:sz w:val="20"/>
                <w:szCs w:val="20"/>
                <w:u w:val="thick"/>
                <w:lang w:val="en-US"/>
              </w:rPr>
            </w:pPr>
          </w:p>
        </w:tc>
        <w:tc>
          <w:tcPr>
            <w:tcW w:w="805" w:type="pct"/>
            <w:vAlign w:val="bottom"/>
          </w:tcPr>
          <w:p w14:paraId="614423DA" w14:textId="77777777" w:rsidR="00977893" w:rsidRPr="006A789C" w:rsidRDefault="00977893" w:rsidP="00977893">
            <w:pPr>
              <w:keepNext/>
              <w:keepLines/>
              <w:tabs>
                <w:tab w:val="decimal" w:pos="1202"/>
              </w:tabs>
              <w:spacing w:after="0" w:line="100" w:lineRule="exact"/>
              <w:jc w:val="right"/>
              <w:rPr>
                <w:rFonts w:ascii="Arial" w:eastAsia="Times New Roman" w:hAnsi="Arial" w:cs="Arial"/>
                <w:b/>
                <w:noProof/>
                <w:color w:val="000000" w:themeColor="text1"/>
                <w:position w:val="4"/>
                <w:sz w:val="20"/>
                <w:szCs w:val="20"/>
                <w:u w:val="thick"/>
                <w:lang w:val="en-US"/>
              </w:rPr>
            </w:pPr>
          </w:p>
        </w:tc>
        <w:tc>
          <w:tcPr>
            <w:tcW w:w="800" w:type="pct"/>
            <w:vAlign w:val="bottom"/>
          </w:tcPr>
          <w:p w14:paraId="0E205D88" w14:textId="77777777" w:rsidR="00977893" w:rsidRPr="006A789C" w:rsidRDefault="00977893" w:rsidP="00977893">
            <w:pPr>
              <w:keepNext/>
              <w:keepLines/>
              <w:tabs>
                <w:tab w:val="decimal" w:pos="1202"/>
              </w:tabs>
              <w:spacing w:after="0" w:line="100" w:lineRule="exact"/>
              <w:jc w:val="right"/>
              <w:rPr>
                <w:rFonts w:ascii="Arial" w:eastAsia="Times New Roman" w:hAnsi="Arial" w:cs="Arial"/>
                <w:b/>
                <w:noProof/>
                <w:color w:val="000000" w:themeColor="text1"/>
                <w:position w:val="4"/>
                <w:sz w:val="20"/>
                <w:szCs w:val="20"/>
                <w:u w:val="thick"/>
                <w:lang w:val="en-US"/>
              </w:rPr>
            </w:pPr>
          </w:p>
        </w:tc>
        <w:tc>
          <w:tcPr>
            <w:tcW w:w="790" w:type="pct"/>
            <w:vAlign w:val="bottom"/>
          </w:tcPr>
          <w:p w14:paraId="0AB0DD23" w14:textId="77777777" w:rsidR="00977893" w:rsidRPr="006A789C" w:rsidRDefault="00977893" w:rsidP="00977893">
            <w:pPr>
              <w:keepNext/>
              <w:keepLines/>
              <w:tabs>
                <w:tab w:val="decimal" w:pos="1202"/>
              </w:tabs>
              <w:spacing w:after="0" w:line="100" w:lineRule="exact"/>
              <w:jc w:val="right"/>
              <w:rPr>
                <w:rFonts w:ascii="Arial" w:eastAsia="Times New Roman" w:hAnsi="Arial" w:cs="Arial"/>
                <w:b/>
                <w:noProof/>
                <w:color w:val="000000" w:themeColor="text1"/>
                <w:position w:val="4"/>
                <w:sz w:val="20"/>
                <w:szCs w:val="20"/>
                <w:u w:val="thick"/>
                <w:lang w:val="en-US"/>
              </w:rPr>
            </w:pPr>
          </w:p>
        </w:tc>
      </w:tr>
      <w:tr w:rsidR="00977893" w:rsidRPr="00BC29A3" w14:paraId="7DAFB450" w14:textId="77777777" w:rsidTr="00E64744">
        <w:trPr>
          <w:gridAfter w:val="1"/>
          <w:wAfter w:w="6" w:type="pct"/>
          <w:trHeight w:val="242"/>
        </w:trPr>
        <w:tc>
          <w:tcPr>
            <w:tcW w:w="1400" w:type="pct"/>
            <w:vAlign w:val="bottom"/>
          </w:tcPr>
          <w:p w14:paraId="75607A69" w14:textId="77777777" w:rsidR="00977893" w:rsidRPr="00BC29A3"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20"/>
                <w:szCs w:val="20"/>
                <w:lang w:val="en-US"/>
              </w:rPr>
            </w:pPr>
            <w:r w:rsidRPr="00BC29A3">
              <w:rPr>
                <w:rFonts w:ascii="Arial" w:eastAsia="Times New Roman" w:hAnsi="Arial" w:cs="Arial"/>
                <w:bCs/>
                <w:noProof/>
                <w:color w:val="000000" w:themeColor="text1"/>
                <w:spacing w:val="-2"/>
                <w:sz w:val="20"/>
                <w:szCs w:val="20"/>
                <w:lang w:val="en-US"/>
              </w:rPr>
              <w:t>Employee expenses</w:t>
            </w:r>
          </w:p>
        </w:tc>
        <w:tc>
          <w:tcPr>
            <w:tcW w:w="398" w:type="pct"/>
            <w:vAlign w:val="bottom"/>
          </w:tcPr>
          <w:p w14:paraId="1144FEFD" w14:textId="77777777" w:rsidR="00977893" w:rsidRPr="00C013B9"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20"/>
                <w:szCs w:val="20"/>
                <w:lang w:val="en-US"/>
              </w:rPr>
            </w:pPr>
            <w:r w:rsidRPr="00C013B9">
              <w:rPr>
                <w:rFonts w:ascii="Arial" w:eastAsia="Times New Roman" w:hAnsi="Arial" w:cs="Arial"/>
                <w:bCs/>
                <w:noProof/>
                <w:color w:val="000000" w:themeColor="text1"/>
                <w:spacing w:val="-2"/>
                <w:sz w:val="20"/>
                <w:szCs w:val="20"/>
                <w:lang w:val="en-US"/>
              </w:rPr>
              <w:t>7 a)</w:t>
            </w:r>
          </w:p>
        </w:tc>
        <w:tc>
          <w:tcPr>
            <w:tcW w:w="801" w:type="pct"/>
            <w:tcBorders>
              <w:top w:val="nil"/>
              <w:left w:val="nil"/>
              <w:right w:val="nil"/>
            </w:tcBorders>
            <w:vAlign w:val="bottom"/>
          </w:tcPr>
          <w:p w14:paraId="1EF6F8AB" w14:textId="6882C8F1"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(4</w:t>
            </w:r>
            <w:r>
              <w:rPr>
                <w:rFonts w:ascii="Arial" w:hAnsi="Arial" w:cs="Arial"/>
                <w:sz w:val="20"/>
                <w:szCs w:val="20"/>
              </w:rPr>
              <w:t>,</w:t>
            </w:r>
            <w:r w:rsidRPr="002E6ABD">
              <w:rPr>
                <w:rFonts w:ascii="Arial" w:hAnsi="Arial" w:cs="Arial"/>
                <w:sz w:val="20"/>
                <w:szCs w:val="20"/>
              </w:rPr>
              <w:t>796)</w:t>
            </w:r>
          </w:p>
        </w:tc>
        <w:tc>
          <w:tcPr>
            <w:tcW w:w="805" w:type="pct"/>
            <w:tcBorders>
              <w:top w:val="nil"/>
              <w:left w:val="nil"/>
              <w:right w:val="nil"/>
            </w:tcBorders>
            <w:vAlign w:val="bottom"/>
          </w:tcPr>
          <w:p w14:paraId="03AE79EA" w14:textId="180E4CAA"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(14</w:t>
            </w:r>
            <w:r>
              <w:rPr>
                <w:rFonts w:ascii="Arial" w:hAnsi="Arial" w:cs="Arial"/>
                <w:sz w:val="20"/>
                <w:szCs w:val="20"/>
              </w:rPr>
              <w:t>,</w:t>
            </w:r>
            <w:r w:rsidRPr="002E6ABD">
              <w:rPr>
                <w:rFonts w:ascii="Arial" w:hAnsi="Arial" w:cs="Arial"/>
                <w:sz w:val="20"/>
                <w:szCs w:val="20"/>
              </w:rPr>
              <w:t>478)</w:t>
            </w:r>
          </w:p>
        </w:tc>
        <w:tc>
          <w:tcPr>
            <w:tcW w:w="800" w:type="pct"/>
            <w:tcBorders>
              <w:top w:val="nil"/>
              <w:left w:val="nil"/>
              <w:right w:val="nil"/>
            </w:tcBorders>
            <w:shd w:val="clear" w:color="auto" w:fill="auto"/>
            <w:vAlign w:val="bottom"/>
          </w:tcPr>
          <w:p w14:paraId="5787A58D" w14:textId="46D86167" w:rsidR="00977893" w:rsidRPr="003B5D3A" w:rsidRDefault="00977893" w:rsidP="00977893">
            <w:pPr>
              <w:spacing w:after="0" w:line="301" w:lineRule="exact"/>
              <w:jc w:val="right"/>
              <w:outlineLvl w:val="0"/>
              <w:rPr>
                <w:rFonts w:ascii="Arial" w:eastAsia="Times New Roman" w:hAnsi="Arial" w:cs="Arial"/>
                <w:color w:val="000000" w:themeColor="text1"/>
                <w:sz w:val="20"/>
                <w:szCs w:val="20"/>
                <w:lang w:val="en-US"/>
              </w:rPr>
            </w:pPr>
            <w:r w:rsidRPr="00F87D65">
              <w:rPr>
                <w:rFonts w:ascii="Arial" w:hAnsi="Arial" w:cs="Arial"/>
                <w:sz w:val="20"/>
                <w:szCs w:val="20"/>
              </w:rPr>
              <w:t xml:space="preserve"> (4</w:t>
            </w:r>
            <w:r>
              <w:rPr>
                <w:rFonts w:ascii="Arial" w:hAnsi="Arial" w:cs="Arial"/>
                <w:sz w:val="20"/>
                <w:szCs w:val="20"/>
              </w:rPr>
              <w:t>,</w:t>
            </w:r>
            <w:r w:rsidRPr="00F87D65">
              <w:rPr>
                <w:rFonts w:ascii="Arial" w:hAnsi="Arial" w:cs="Arial"/>
                <w:sz w:val="20"/>
                <w:szCs w:val="20"/>
              </w:rPr>
              <w:t>640)</w:t>
            </w:r>
          </w:p>
        </w:tc>
        <w:tc>
          <w:tcPr>
            <w:tcW w:w="790" w:type="pct"/>
            <w:tcBorders>
              <w:top w:val="nil"/>
              <w:left w:val="nil"/>
              <w:right w:val="nil"/>
            </w:tcBorders>
            <w:shd w:val="clear" w:color="auto" w:fill="auto"/>
            <w:vAlign w:val="bottom"/>
          </w:tcPr>
          <w:p w14:paraId="09E6FE1F" w14:textId="642D753C"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(13</w:t>
            </w:r>
            <w:r>
              <w:rPr>
                <w:rFonts w:ascii="Arial" w:hAnsi="Arial" w:cs="Arial"/>
                <w:sz w:val="20"/>
                <w:szCs w:val="20"/>
              </w:rPr>
              <w:t>,</w:t>
            </w:r>
            <w:r w:rsidRPr="00F87D65">
              <w:rPr>
                <w:rFonts w:ascii="Arial" w:hAnsi="Arial" w:cs="Arial"/>
                <w:sz w:val="20"/>
                <w:szCs w:val="20"/>
              </w:rPr>
              <w:t>380)</w:t>
            </w:r>
          </w:p>
        </w:tc>
      </w:tr>
      <w:tr w:rsidR="00977893" w:rsidRPr="00BC29A3" w14:paraId="01439595" w14:textId="77777777" w:rsidTr="00E64744">
        <w:trPr>
          <w:gridAfter w:val="1"/>
          <w:wAfter w:w="6" w:type="pct"/>
          <w:trHeight w:val="242"/>
        </w:trPr>
        <w:tc>
          <w:tcPr>
            <w:tcW w:w="1400" w:type="pct"/>
            <w:vAlign w:val="bottom"/>
          </w:tcPr>
          <w:p w14:paraId="58A56516" w14:textId="77777777" w:rsidR="00977893" w:rsidRPr="00BC29A3"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20"/>
                <w:szCs w:val="20"/>
                <w:lang w:val="en-US"/>
              </w:rPr>
            </w:pPr>
            <w:r w:rsidRPr="00BC29A3">
              <w:rPr>
                <w:rFonts w:ascii="Arial" w:eastAsia="Times New Roman" w:hAnsi="Arial" w:cs="Arial"/>
                <w:bCs/>
                <w:noProof/>
                <w:color w:val="000000" w:themeColor="text1"/>
                <w:spacing w:val="-2"/>
                <w:sz w:val="20"/>
                <w:szCs w:val="20"/>
                <w:lang w:val="en-US"/>
              </w:rPr>
              <w:t>Depreciation and amorti</w:t>
            </w:r>
            <w:r>
              <w:rPr>
                <w:rFonts w:ascii="Arial" w:eastAsia="Times New Roman" w:hAnsi="Arial" w:cs="Arial"/>
                <w:bCs/>
                <w:noProof/>
                <w:color w:val="000000" w:themeColor="text1"/>
                <w:spacing w:val="-2"/>
                <w:sz w:val="20"/>
                <w:szCs w:val="20"/>
                <w:lang w:val="en-US"/>
              </w:rPr>
              <w:t>s</w:t>
            </w:r>
            <w:r w:rsidRPr="00BC29A3">
              <w:rPr>
                <w:rFonts w:ascii="Arial" w:eastAsia="Times New Roman" w:hAnsi="Arial" w:cs="Arial"/>
                <w:bCs/>
                <w:noProof/>
                <w:color w:val="000000" w:themeColor="text1"/>
                <w:spacing w:val="-2"/>
                <w:sz w:val="20"/>
                <w:szCs w:val="20"/>
                <w:lang w:val="en-US"/>
              </w:rPr>
              <w:t>ation</w:t>
            </w:r>
          </w:p>
        </w:tc>
        <w:tc>
          <w:tcPr>
            <w:tcW w:w="398" w:type="pct"/>
            <w:vAlign w:val="bottom"/>
          </w:tcPr>
          <w:p w14:paraId="5C23D8EE" w14:textId="77777777" w:rsidR="00977893" w:rsidRPr="00C013B9"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20"/>
                <w:szCs w:val="20"/>
                <w:lang w:val="en-US"/>
              </w:rPr>
            </w:pPr>
            <w:r w:rsidRPr="00C013B9">
              <w:rPr>
                <w:rFonts w:ascii="Arial" w:eastAsia="Times New Roman" w:hAnsi="Arial" w:cs="Arial"/>
                <w:bCs/>
                <w:noProof/>
                <w:color w:val="000000" w:themeColor="text1"/>
                <w:spacing w:val="-2"/>
                <w:sz w:val="20"/>
                <w:szCs w:val="20"/>
                <w:lang w:val="en-US"/>
              </w:rPr>
              <w:t>7 b)</w:t>
            </w:r>
          </w:p>
        </w:tc>
        <w:tc>
          <w:tcPr>
            <w:tcW w:w="801" w:type="pct"/>
            <w:tcBorders>
              <w:top w:val="nil"/>
              <w:left w:val="nil"/>
              <w:right w:val="nil"/>
            </w:tcBorders>
            <w:vAlign w:val="bottom"/>
          </w:tcPr>
          <w:p w14:paraId="6645F76D" w14:textId="5B2000C0"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(531)</w:t>
            </w:r>
          </w:p>
        </w:tc>
        <w:tc>
          <w:tcPr>
            <w:tcW w:w="805" w:type="pct"/>
            <w:tcBorders>
              <w:top w:val="nil"/>
              <w:left w:val="nil"/>
              <w:right w:val="nil"/>
            </w:tcBorders>
            <w:vAlign w:val="bottom"/>
          </w:tcPr>
          <w:p w14:paraId="2532100D" w14:textId="35858F0E"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(1</w:t>
            </w:r>
            <w:r>
              <w:rPr>
                <w:rFonts w:ascii="Arial" w:hAnsi="Arial" w:cs="Arial"/>
                <w:sz w:val="20"/>
                <w:szCs w:val="20"/>
              </w:rPr>
              <w:t>,</w:t>
            </w:r>
            <w:r w:rsidRPr="002E6ABD">
              <w:rPr>
                <w:rFonts w:ascii="Arial" w:hAnsi="Arial" w:cs="Arial"/>
                <w:sz w:val="20"/>
                <w:szCs w:val="20"/>
              </w:rPr>
              <w:t>598)</w:t>
            </w:r>
          </w:p>
        </w:tc>
        <w:tc>
          <w:tcPr>
            <w:tcW w:w="800" w:type="pct"/>
            <w:tcBorders>
              <w:top w:val="nil"/>
              <w:left w:val="nil"/>
              <w:right w:val="nil"/>
            </w:tcBorders>
            <w:shd w:val="clear" w:color="auto" w:fill="auto"/>
            <w:vAlign w:val="bottom"/>
          </w:tcPr>
          <w:p w14:paraId="0C9E9B71" w14:textId="57B37F36" w:rsidR="00977893" w:rsidRPr="003B5D3A" w:rsidRDefault="00977893" w:rsidP="00977893">
            <w:pPr>
              <w:spacing w:after="0" w:line="301" w:lineRule="exact"/>
              <w:jc w:val="right"/>
              <w:outlineLvl w:val="0"/>
              <w:rPr>
                <w:rFonts w:ascii="Arial" w:eastAsia="Times New Roman" w:hAnsi="Arial" w:cs="Arial"/>
                <w:color w:val="000000" w:themeColor="text1"/>
                <w:sz w:val="20"/>
                <w:szCs w:val="20"/>
                <w:lang w:val="en-US"/>
              </w:rPr>
            </w:pPr>
            <w:r w:rsidRPr="00F87D65">
              <w:rPr>
                <w:rFonts w:ascii="Arial" w:hAnsi="Arial" w:cs="Arial"/>
                <w:sz w:val="20"/>
                <w:szCs w:val="20"/>
              </w:rPr>
              <w:t xml:space="preserve"> (490)</w:t>
            </w:r>
          </w:p>
        </w:tc>
        <w:tc>
          <w:tcPr>
            <w:tcW w:w="790" w:type="pct"/>
            <w:tcBorders>
              <w:top w:val="nil"/>
              <w:left w:val="nil"/>
              <w:right w:val="nil"/>
            </w:tcBorders>
            <w:shd w:val="clear" w:color="auto" w:fill="auto"/>
            <w:vAlign w:val="bottom"/>
          </w:tcPr>
          <w:p w14:paraId="3BBDF3ED" w14:textId="786ACD3C"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(1</w:t>
            </w:r>
            <w:r>
              <w:rPr>
                <w:rFonts w:ascii="Arial" w:hAnsi="Arial" w:cs="Arial"/>
                <w:sz w:val="20"/>
                <w:szCs w:val="20"/>
              </w:rPr>
              <w:t>,</w:t>
            </w:r>
            <w:r w:rsidRPr="00F87D65">
              <w:rPr>
                <w:rFonts w:ascii="Arial" w:hAnsi="Arial" w:cs="Arial"/>
                <w:sz w:val="20"/>
                <w:szCs w:val="20"/>
              </w:rPr>
              <w:t>495)</w:t>
            </w:r>
          </w:p>
        </w:tc>
      </w:tr>
      <w:tr w:rsidR="00977893" w:rsidRPr="00BC29A3" w14:paraId="5BEC9719" w14:textId="77777777" w:rsidTr="00E64744">
        <w:trPr>
          <w:gridAfter w:val="1"/>
          <w:wAfter w:w="6" w:type="pct"/>
          <w:trHeight w:val="242"/>
        </w:trPr>
        <w:tc>
          <w:tcPr>
            <w:tcW w:w="1400" w:type="pct"/>
            <w:vAlign w:val="bottom"/>
          </w:tcPr>
          <w:p w14:paraId="18CE1760" w14:textId="77777777" w:rsidR="00977893" w:rsidRPr="00BC29A3"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20"/>
                <w:szCs w:val="20"/>
                <w:lang w:val="en-US"/>
              </w:rPr>
            </w:pPr>
            <w:r w:rsidRPr="00BC29A3">
              <w:rPr>
                <w:rFonts w:ascii="Arial" w:eastAsia="Times New Roman" w:hAnsi="Arial" w:cs="Arial"/>
                <w:bCs/>
                <w:noProof/>
                <w:color w:val="000000" w:themeColor="text1"/>
                <w:spacing w:val="-2"/>
                <w:sz w:val="20"/>
                <w:szCs w:val="20"/>
                <w:lang w:val="en-US"/>
              </w:rPr>
              <w:t>Other expenses</w:t>
            </w:r>
          </w:p>
        </w:tc>
        <w:tc>
          <w:tcPr>
            <w:tcW w:w="398" w:type="pct"/>
            <w:vAlign w:val="bottom"/>
          </w:tcPr>
          <w:p w14:paraId="356371BA" w14:textId="77777777" w:rsidR="00977893" w:rsidRPr="00C013B9"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20"/>
                <w:szCs w:val="20"/>
                <w:lang w:val="en-US"/>
              </w:rPr>
            </w:pPr>
            <w:r w:rsidRPr="00C013B9">
              <w:rPr>
                <w:rFonts w:ascii="Arial" w:eastAsia="Times New Roman" w:hAnsi="Arial" w:cs="Arial"/>
                <w:bCs/>
                <w:noProof/>
                <w:color w:val="000000" w:themeColor="text1"/>
                <w:spacing w:val="-2"/>
                <w:sz w:val="20"/>
                <w:szCs w:val="20"/>
                <w:lang w:val="en-US"/>
              </w:rPr>
              <w:t>7 c)</w:t>
            </w:r>
          </w:p>
        </w:tc>
        <w:tc>
          <w:tcPr>
            <w:tcW w:w="801" w:type="pct"/>
            <w:tcBorders>
              <w:top w:val="nil"/>
              <w:left w:val="nil"/>
              <w:right w:val="nil"/>
            </w:tcBorders>
            <w:vAlign w:val="bottom"/>
          </w:tcPr>
          <w:p w14:paraId="430EC639" w14:textId="0A43372B"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(4</w:t>
            </w:r>
            <w:r>
              <w:rPr>
                <w:rFonts w:ascii="Arial" w:hAnsi="Arial" w:cs="Arial"/>
                <w:sz w:val="20"/>
                <w:szCs w:val="20"/>
              </w:rPr>
              <w:t>,</w:t>
            </w:r>
            <w:r w:rsidRPr="002E6ABD">
              <w:rPr>
                <w:rFonts w:ascii="Arial" w:hAnsi="Arial" w:cs="Arial"/>
                <w:sz w:val="20"/>
                <w:szCs w:val="20"/>
              </w:rPr>
              <w:t>072)</w:t>
            </w:r>
          </w:p>
        </w:tc>
        <w:tc>
          <w:tcPr>
            <w:tcW w:w="805" w:type="pct"/>
            <w:tcBorders>
              <w:top w:val="nil"/>
              <w:left w:val="nil"/>
              <w:right w:val="nil"/>
            </w:tcBorders>
            <w:vAlign w:val="bottom"/>
          </w:tcPr>
          <w:p w14:paraId="28D74C2E" w14:textId="023735FD"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(10</w:t>
            </w:r>
            <w:r>
              <w:rPr>
                <w:rFonts w:ascii="Arial" w:hAnsi="Arial" w:cs="Arial"/>
                <w:sz w:val="20"/>
                <w:szCs w:val="20"/>
              </w:rPr>
              <w:t>,</w:t>
            </w:r>
            <w:r w:rsidRPr="002E6ABD">
              <w:rPr>
                <w:rFonts w:ascii="Arial" w:hAnsi="Arial" w:cs="Arial"/>
                <w:sz w:val="20"/>
                <w:szCs w:val="20"/>
              </w:rPr>
              <w:t>856)</w:t>
            </w:r>
          </w:p>
        </w:tc>
        <w:tc>
          <w:tcPr>
            <w:tcW w:w="800" w:type="pct"/>
            <w:tcBorders>
              <w:top w:val="nil"/>
              <w:left w:val="nil"/>
              <w:right w:val="nil"/>
            </w:tcBorders>
            <w:shd w:val="clear" w:color="auto" w:fill="auto"/>
            <w:vAlign w:val="bottom"/>
          </w:tcPr>
          <w:p w14:paraId="66924186" w14:textId="08D93E11" w:rsidR="00977893" w:rsidRPr="003B5D3A" w:rsidRDefault="00977893" w:rsidP="00977893">
            <w:pPr>
              <w:spacing w:after="0" w:line="301" w:lineRule="exact"/>
              <w:jc w:val="right"/>
              <w:outlineLvl w:val="0"/>
              <w:rPr>
                <w:rFonts w:ascii="Arial" w:eastAsia="Times New Roman" w:hAnsi="Arial" w:cs="Arial"/>
                <w:color w:val="000000" w:themeColor="text1"/>
                <w:sz w:val="20"/>
                <w:szCs w:val="20"/>
                <w:lang w:val="en-US"/>
              </w:rPr>
            </w:pPr>
            <w:r w:rsidRPr="00F87D65">
              <w:rPr>
                <w:rFonts w:ascii="Arial" w:hAnsi="Arial" w:cs="Arial"/>
                <w:sz w:val="20"/>
                <w:szCs w:val="20"/>
              </w:rPr>
              <w:t xml:space="preserve"> (1</w:t>
            </w:r>
            <w:r>
              <w:rPr>
                <w:rFonts w:ascii="Arial" w:hAnsi="Arial" w:cs="Arial"/>
                <w:sz w:val="20"/>
                <w:szCs w:val="20"/>
              </w:rPr>
              <w:t>,</w:t>
            </w:r>
            <w:r w:rsidRPr="00F87D65">
              <w:rPr>
                <w:rFonts w:ascii="Arial" w:hAnsi="Arial" w:cs="Arial"/>
                <w:sz w:val="20"/>
                <w:szCs w:val="20"/>
              </w:rPr>
              <w:t>910)</w:t>
            </w:r>
          </w:p>
        </w:tc>
        <w:tc>
          <w:tcPr>
            <w:tcW w:w="790" w:type="pct"/>
            <w:tcBorders>
              <w:top w:val="nil"/>
              <w:left w:val="nil"/>
              <w:right w:val="nil"/>
            </w:tcBorders>
            <w:shd w:val="clear" w:color="auto" w:fill="auto"/>
            <w:vAlign w:val="bottom"/>
          </w:tcPr>
          <w:p w14:paraId="13E89018" w14:textId="4BB49A14"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(7</w:t>
            </w:r>
            <w:r>
              <w:rPr>
                <w:rFonts w:ascii="Arial" w:hAnsi="Arial" w:cs="Arial"/>
                <w:sz w:val="20"/>
                <w:szCs w:val="20"/>
              </w:rPr>
              <w:t>,</w:t>
            </w:r>
            <w:r w:rsidRPr="00F87D65">
              <w:rPr>
                <w:rFonts w:ascii="Arial" w:hAnsi="Arial" w:cs="Arial"/>
                <w:sz w:val="20"/>
                <w:szCs w:val="20"/>
              </w:rPr>
              <w:t>505)</w:t>
            </w:r>
          </w:p>
        </w:tc>
      </w:tr>
      <w:tr w:rsidR="00977893" w:rsidRPr="00BC29A3" w14:paraId="13683C7B" w14:textId="77777777" w:rsidTr="00E64744">
        <w:trPr>
          <w:gridAfter w:val="1"/>
          <w:wAfter w:w="6" w:type="pct"/>
          <w:trHeight w:val="242"/>
        </w:trPr>
        <w:tc>
          <w:tcPr>
            <w:tcW w:w="1400" w:type="pct"/>
            <w:vAlign w:val="bottom"/>
          </w:tcPr>
          <w:p w14:paraId="1E6D84A2" w14:textId="77777777" w:rsidR="00977893" w:rsidRPr="00BC29A3"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20"/>
                <w:szCs w:val="20"/>
                <w:lang w:val="en-US"/>
              </w:rPr>
            </w:pPr>
            <w:r w:rsidRPr="00E91813">
              <w:rPr>
                <w:rFonts w:ascii="Arial" w:hAnsi="Arial" w:cs="Arial"/>
                <w:sz w:val="20"/>
                <w:szCs w:val="20"/>
                <w:lang w:val="en-GB"/>
              </w:rPr>
              <w:t>Subsidy cost at the expense of HBOR’s operations</w:t>
            </w:r>
          </w:p>
        </w:tc>
        <w:tc>
          <w:tcPr>
            <w:tcW w:w="398" w:type="pct"/>
            <w:vAlign w:val="bottom"/>
          </w:tcPr>
          <w:p w14:paraId="6A85F990" w14:textId="77777777" w:rsidR="00977893" w:rsidRPr="00C013B9"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20"/>
                <w:szCs w:val="20"/>
                <w:lang w:val="en-US"/>
              </w:rPr>
            </w:pPr>
          </w:p>
        </w:tc>
        <w:tc>
          <w:tcPr>
            <w:tcW w:w="801" w:type="pct"/>
            <w:tcBorders>
              <w:top w:val="nil"/>
              <w:left w:val="nil"/>
              <w:right w:val="nil"/>
            </w:tcBorders>
            <w:vAlign w:val="bottom"/>
          </w:tcPr>
          <w:p w14:paraId="30C40ACA" w14:textId="785387C9"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(1</w:t>
            </w:r>
            <w:r>
              <w:rPr>
                <w:rFonts w:ascii="Arial" w:hAnsi="Arial" w:cs="Arial"/>
                <w:sz w:val="20"/>
                <w:szCs w:val="20"/>
              </w:rPr>
              <w:t>,</w:t>
            </w:r>
            <w:r w:rsidRPr="002E6ABD">
              <w:rPr>
                <w:rFonts w:ascii="Arial" w:hAnsi="Arial" w:cs="Arial"/>
                <w:sz w:val="20"/>
                <w:szCs w:val="20"/>
              </w:rPr>
              <w:t>191)</w:t>
            </w:r>
          </w:p>
        </w:tc>
        <w:tc>
          <w:tcPr>
            <w:tcW w:w="805" w:type="pct"/>
            <w:tcBorders>
              <w:top w:val="nil"/>
              <w:left w:val="nil"/>
              <w:right w:val="nil"/>
            </w:tcBorders>
            <w:vAlign w:val="bottom"/>
          </w:tcPr>
          <w:p w14:paraId="6BDEBC6D" w14:textId="3C746BA5"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(7</w:t>
            </w:r>
            <w:r>
              <w:rPr>
                <w:rFonts w:ascii="Arial" w:hAnsi="Arial" w:cs="Arial"/>
                <w:sz w:val="20"/>
                <w:szCs w:val="20"/>
              </w:rPr>
              <w:t>,</w:t>
            </w:r>
            <w:r w:rsidRPr="002E6ABD">
              <w:rPr>
                <w:rFonts w:ascii="Arial" w:hAnsi="Arial" w:cs="Arial"/>
                <w:sz w:val="20"/>
                <w:szCs w:val="20"/>
              </w:rPr>
              <w:t>216)</w:t>
            </w:r>
          </w:p>
        </w:tc>
        <w:tc>
          <w:tcPr>
            <w:tcW w:w="800" w:type="pct"/>
            <w:tcBorders>
              <w:top w:val="nil"/>
              <w:left w:val="nil"/>
              <w:right w:val="nil"/>
            </w:tcBorders>
            <w:shd w:val="clear" w:color="auto" w:fill="auto"/>
            <w:vAlign w:val="bottom"/>
          </w:tcPr>
          <w:p w14:paraId="5AEF81A8" w14:textId="7ECABAFF"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F87D65">
              <w:rPr>
                <w:rFonts w:ascii="Arial" w:hAnsi="Arial" w:cs="Arial"/>
                <w:sz w:val="20"/>
                <w:szCs w:val="20"/>
              </w:rPr>
              <w:t xml:space="preserve"> (129)</w:t>
            </w:r>
          </w:p>
        </w:tc>
        <w:tc>
          <w:tcPr>
            <w:tcW w:w="790" w:type="pct"/>
            <w:tcBorders>
              <w:top w:val="nil"/>
              <w:left w:val="nil"/>
              <w:right w:val="nil"/>
            </w:tcBorders>
            <w:shd w:val="clear" w:color="auto" w:fill="auto"/>
            <w:vAlign w:val="bottom"/>
          </w:tcPr>
          <w:p w14:paraId="314DDEC7" w14:textId="4274C6D1"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F87D65">
              <w:rPr>
                <w:rFonts w:ascii="Arial" w:hAnsi="Arial" w:cs="Arial"/>
                <w:sz w:val="20"/>
                <w:szCs w:val="20"/>
              </w:rPr>
              <w:t xml:space="preserve"> (443)</w:t>
            </w:r>
          </w:p>
        </w:tc>
      </w:tr>
      <w:tr w:rsidR="00977893" w:rsidRPr="00BC29A3" w14:paraId="69281149" w14:textId="77777777" w:rsidTr="00E64744">
        <w:trPr>
          <w:gridAfter w:val="1"/>
          <w:wAfter w:w="6" w:type="pct"/>
          <w:trHeight w:val="242"/>
        </w:trPr>
        <w:tc>
          <w:tcPr>
            <w:tcW w:w="1400" w:type="pct"/>
            <w:vAlign w:val="bottom"/>
          </w:tcPr>
          <w:p w14:paraId="20E4F967" w14:textId="77777777" w:rsidR="00977893" w:rsidRPr="00BC29A3"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20"/>
                <w:szCs w:val="20"/>
                <w:lang w:val="en-US"/>
              </w:rPr>
            </w:pPr>
            <w:r w:rsidRPr="00BC29A3">
              <w:rPr>
                <w:rFonts w:ascii="Arial" w:eastAsia="Times New Roman" w:hAnsi="Arial" w:cs="Arial"/>
                <w:bCs/>
                <w:noProof/>
                <w:color w:val="000000" w:themeColor="text1"/>
                <w:spacing w:val="-2"/>
                <w:sz w:val="20"/>
                <w:szCs w:val="20"/>
                <w:lang w:val="en-US"/>
              </w:rPr>
              <w:t xml:space="preserve">Impairment gains and provisions </w:t>
            </w:r>
          </w:p>
        </w:tc>
        <w:tc>
          <w:tcPr>
            <w:tcW w:w="398" w:type="pct"/>
            <w:vAlign w:val="bottom"/>
          </w:tcPr>
          <w:p w14:paraId="0B40992C" w14:textId="77777777" w:rsidR="00977893" w:rsidRPr="00C013B9" w:rsidDel="007C38E9"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20"/>
                <w:szCs w:val="20"/>
                <w:lang w:val="en-US"/>
              </w:rPr>
            </w:pPr>
            <w:r w:rsidRPr="00C013B9">
              <w:rPr>
                <w:rFonts w:ascii="Arial" w:eastAsia="Times New Roman" w:hAnsi="Arial" w:cs="Arial"/>
                <w:bCs/>
                <w:noProof/>
                <w:color w:val="000000" w:themeColor="text1"/>
                <w:spacing w:val="-2"/>
                <w:sz w:val="20"/>
                <w:szCs w:val="20"/>
                <w:lang w:val="en-US"/>
              </w:rPr>
              <w:t>8</w:t>
            </w:r>
          </w:p>
        </w:tc>
        <w:tc>
          <w:tcPr>
            <w:tcW w:w="801" w:type="pct"/>
            <w:tcBorders>
              <w:top w:val="nil"/>
              <w:left w:val="nil"/>
              <w:right w:val="nil"/>
            </w:tcBorders>
            <w:vAlign w:val="bottom"/>
          </w:tcPr>
          <w:p w14:paraId="4840DBAA" w14:textId="4BC50BEC" w:rsidR="00977893" w:rsidRPr="003B5D3A" w:rsidRDefault="00977893" w:rsidP="00977893">
            <w:pPr>
              <w:spacing w:after="0" w:line="301" w:lineRule="exact"/>
              <w:jc w:val="right"/>
              <w:outlineLvl w:val="0"/>
              <w:rPr>
                <w:rFonts w:ascii="Arial" w:eastAsia="Times New Roman" w:hAnsi="Arial" w:cs="Arial"/>
                <w:color w:val="000000" w:themeColor="text1"/>
                <w:sz w:val="20"/>
                <w:szCs w:val="20"/>
              </w:rPr>
            </w:pPr>
            <w:r w:rsidRPr="002E6ABD">
              <w:rPr>
                <w:rFonts w:ascii="Arial" w:hAnsi="Arial" w:cs="Arial"/>
                <w:sz w:val="20"/>
                <w:szCs w:val="20"/>
              </w:rPr>
              <w:t xml:space="preserve"> (19</w:t>
            </w:r>
            <w:r>
              <w:rPr>
                <w:rFonts w:ascii="Arial" w:hAnsi="Arial" w:cs="Arial"/>
                <w:sz w:val="20"/>
                <w:szCs w:val="20"/>
              </w:rPr>
              <w:t>,</w:t>
            </w:r>
            <w:r w:rsidRPr="002E6ABD">
              <w:rPr>
                <w:rFonts w:ascii="Arial" w:hAnsi="Arial" w:cs="Arial"/>
                <w:sz w:val="20"/>
                <w:szCs w:val="20"/>
              </w:rPr>
              <w:t>411)</w:t>
            </w:r>
          </w:p>
        </w:tc>
        <w:tc>
          <w:tcPr>
            <w:tcW w:w="805" w:type="pct"/>
            <w:tcBorders>
              <w:top w:val="nil"/>
              <w:left w:val="nil"/>
              <w:right w:val="nil"/>
            </w:tcBorders>
            <w:vAlign w:val="bottom"/>
          </w:tcPr>
          <w:p w14:paraId="7B37E8D0" w14:textId="4FAE16B0"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2E6ABD">
              <w:rPr>
                <w:rFonts w:ascii="Arial" w:hAnsi="Arial" w:cs="Arial"/>
                <w:sz w:val="20"/>
                <w:szCs w:val="20"/>
              </w:rPr>
              <w:t xml:space="preserve"> 15</w:t>
            </w:r>
            <w:r>
              <w:rPr>
                <w:rFonts w:ascii="Arial" w:hAnsi="Arial" w:cs="Arial"/>
                <w:sz w:val="20"/>
                <w:szCs w:val="20"/>
              </w:rPr>
              <w:t>,</w:t>
            </w:r>
            <w:r w:rsidRPr="002E6ABD">
              <w:rPr>
                <w:rFonts w:ascii="Arial" w:hAnsi="Arial" w:cs="Arial"/>
                <w:sz w:val="20"/>
                <w:szCs w:val="20"/>
              </w:rPr>
              <w:t xml:space="preserve">918 </w:t>
            </w:r>
          </w:p>
        </w:tc>
        <w:tc>
          <w:tcPr>
            <w:tcW w:w="800" w:type="pct"/>
            <w:tcBorders>
              <w:top w:val="nil"/>
              <w:left w:val="nil"/>
              <w:right w:val="nil"/>
            </w:tcBorders>
            <w:shd w:val="clear" w:color="auto" w:fill="auto"/>
            <w:vAlign w:val="bottom"/>
          </w:tcPr>
          <w:p w14:paraId="2AEB6E85" w14:textId="48E21514" w:rsidR="00977893" w:rsidRPr="003B5D3A" w:rsidRDefault="00977893" w:rsidP="00977893">
            <w:pPr>
              <w:spacing w:after="0" w:line="301" w:lineRule="exact"/>
              <w:jc w:val="right"/>
              <w:outlineLvl w:val="0"/>
              <w:rPr>
                <w:rFonts w:ascii="Arial" w:eastAsia="Times New Roman" w:hAnsi="Arial" w:cs="Arial"/>
                <w:color w:val="000000" w:themeColor="text1"/>
                <w:sz w:val="20"/>
                <w:szCs w:val="20"/>
                <w:lang w:val="en-US"/>
              </w:rPr>
            </w:pPr>
            <w:r w:rsidRPr="00F87D65">
              <w:rPr>
                <w:rFonts w:ascii="Arial" w:hAnsi="Arial" w:cs="Arial"/>
                <w:sz w:val="20"/>
                <w:szCs w:val="20"/>
              </w:rPr>
              <w:t xml:space="preserve"> (8</w:t>
            </w:r>
            <w:r>
              <w:rPr>
                <w:rFonts w:ascii="Arial" w:hAnsi="Arial" w:cs="Arial"/>
                <w:sz w:val="20"/>
                <w:szCs w:val="20"/>
              </w:rPr>
              <w:t>,</w:t>
            </w:r>
            <w:r w:rsidRPr="00F87D65">
              <w:rPr>
                <w:rFonts w:ascii="Arial" w:hAnsi="Arial" w:cs="Arial"/>
                <w:sz w:val="20"/>
                <w:szCs w:val="20"/>
              </w:rPr>
              <w:t>798)</w:t>
            </w:r>
          </w:p>
        </w:tc>
        <w:tc>
          <w:tcPr>
            <w:tcW w:w="790" w:type="pct"/>
            <w:tcBorders>
              <w:top w:val="nil"/>
              <w:left w:val="nil"/>
              <w:right w:val="nil"/>
            </w:tcBorders>
            <w:shd w:val="clear" w:color="auto" w:fill="auto"/>
            <w:vAlign w:val="bottom"/>
          </w:tcPr>
          <w:p w14:paraId="24FBC101" w14:textId="1A1A37D1"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sidRPr="00F87D65">
              <w:rPr>
                <w:rFonts w:ascii="Arial" w:hAnsi="Arial" w:cs="Arial"/>
                <w:sz w:val="20"/>
                <w:szCs w:val="20"/>
              </w:rPr>
              <w:t xml:space="preserve"> 6</w:t>
            </w:r>
            <w:r>
              <w:rPr>
                <w:rFonts w:ascii="Arial" w:hAnsi="Arial" w:cs="Arial"/>
                <w:sz w:val="20"/>
                <w:szCs w:val="20"/>
              </w:rPr>
              <w:t>,</w:t>
            </w:r>
            <w:r w:rsidRPr="00F87D65">
              <w:rPr>
                <w:rFonts w:ascii="Arial" w:hAnsi="Arial" w:cs="Arial"/>
                <w:sz w:val="20"/>
                <w:szCs w:val="20"/>
              </w:rPr>
              <w:t xml:space="preserve">491 </w:t>
            </w:r>
          </w:p>
        </w:tc>
      </w:tr>
      <w:tr w:rsidR="00977893" w:rsidRPr="00BC29A3" w14:paraId="2A8137E6" w14:textId="77777777" w:rsidTr="006A789C">
        <w:trPr>
          <w:gridAfter w:val="1"/>
          <w:wAfter w:w="6" w:type="pct"/>
          <w:trHeight w:val="300"/>
        </w:trPr>
        <w:tc>
          <w:tcPr>
            <w:tcW w:w="1400" w:type="pct"/>
          </w:tcPr>
          <w:p w14:paraId="412C1A20" w14:textId="77777777" w:rsidR="00977893" w:rsidRPr="00BC29A3" w:rsidRDefault="00977893" w:rsidP="00977893">
            <w:pPr>
              <w:tabs>
                <w:tab w:val="right" w:pos="1202"/>
              </w:tabs>
              <w:spacing w:after="0" w:line="340" w:lineRule="exact"/>
              <w:outlineLvl w:val="0"/>
              <w:rPr>
                <w:rFonts w:ascii="Arial" w:eastAsia="Times New Roman" w:hAnsi="Arial" w:cs="Arial"/>
                <w:b/>
                <w:bCs/>
                <w:noProof/>
                <w:color w:val="000000" w:themeColor="text1"/>
                <w:sz w:val="20"/>
                <w:szCs w:val="20"/>
                <w:lang w:val="en-US"/>
              </w:rPr>
            </w:pPr>
            <w:r w:rsidRPr="00BC29A3">
              <w:rPr>
                <w:rFonts w:ascii="Arial" w:eastAsia="Times New Roman" w:hAnsi="Arial" w:cs="Arial"/>
                <w:b/>
                <w:bCs/>
                <w:noProof/>
                <w:color w:val="000000" w:themeColor="text1"/>
                <w:sz w:val="20"/>
                <w:szCs w:val="20"/>
                <w:lang w:val="en-US"/>
              </w:rPr>
              <w:t>Profit before income tax</w:t>
            </w:r>
          </w:p>
        </w:tc>
        <w:tc>
          <w:tcPr>
            <w:tcW w:w="398" w:type="pct"/>
            <w:vAlign w:val="bottom"/>
          </w:tcPr>
          <w:p w14:paraId="53F31A16" w14:textId="77777777" w:rsidR="00977893" w:rsidRPr="00C013B9"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20"/>
                <w:szCs w:val="20"/>
                <w:lang w:val="en-US"/>
              </w:rPr>
            </w:pPr>
          </w:p>
        </w:tc>
        <w:tc>
          <w:tcPr>
            <w:tcW w:w="801" w:type="pct"/>
            <w:tcBorders>
              <w:top w:val="single" w:sz="2" w:space="0" w:color="auto"/>
              <w:bottom w:val="single" w:sz="12" w:space="0" w:color="auto"/>
            </w:tcBorders>
            <w:vAlign w:val="bottom"/>
          </w:tcPr>
          <w:p w14:paraId="303C9D61" w14:textId="66EE0B3B" w:rsidR="00977893" w:rsidRPr="003B5D3A" w:rsidRDefault="00977893" w:rsidP="00977893">
            <w:pPr>
              <w:spacing w:after="0" w:line="301" w:lineRule="exact"/>
              <w:jc w:val="right"/>
              <w:outlineLvl w:val="0"/>
              <w:rPr>
                <w:rFonts w:ascii="Arial" w:eastAsia="Times New Roman" w:hAnsi="Arial" w:cs="Arial"/>
                <w:b/>
                <w:bCs/>
                <w:color w:val="000000" w:themeColor="text1"/>
                <w:sz w:val="20"/>
                <w:szCs w:val="20"/>
              </w:rPr>
            </w:pPr>
            <w:r w:rsidRPr="002E6ABD">
              <w:rPr>
                <w:rFonts w:ascii="Arial" w:hAnsi="Arial" w:cs="Arial"/>
                <w:b/>
                <w:bCs/>
                <w:sz w:val="20"/>
                <w:szCs w:val="20"/>
              </w:rPr>
              <w:t>(7</w:t>
            </w:r>
            <w:r>
              <w:rPr>
                <w:rFonts w:ascii="Arial" w:hAnsi="Arial" w:cs="Arial"/>
                <w:b/>
                <w:bCs/>
                <w:sz w:val="20"/>
                <w:szCs w:val="20"/>
              </w:rPr>
              <w:t>,</w:t>
            </w:r>
            <w:r w:rsidRPr="002E6ABD">
              <w:rPr>
                <w:rFonts w:ascii="Arial" w:hAnsi="Arial" w:cs="Arial"/>
                <w:b/>
                <w:bCs/>
                <w:sz w:val="20"/>
                <w:szCs w:val="20"/>
              </w:rPr>
              <w:t>985)</w:t>
            </w:r>
          </w:p>
        </w:tc>
        <w:tc>
          <w:tcPr>
            <w:tcW w:w="805" w:type="pct"/>
            <w:tcBorders>
              <w:top w:val="single" w:sz="2" w:space="0" w:color="auto"/>
              <w:bottom w:val="single" w:sz="12" w:space="0" w:color="auto"/>
            </w:tcBorders>
            <w:vAlign w:val="bottom"/>
          </w:tcPr>
          <w:p w14:paraId="206E4E7C" w14:textId="731287BF" w:rsidR="00977893" w:rsidRPr="003B5D3A" w:rsidRDefault="00977893" w:rsidP="00977893">
            <w:pPr>
              <w:spacing w:after="0" w:line="301" w:lineRule="exact"/>
              <w:jc w:val="right"/>
              <w:outlineLvl w:val="0"/>
              <w:rPr>
                <w:rFonts w:ascii="Arial" w:eastAsia="Times New Roman" w:hAnsi="Arial" w:cs="Arial"/>
                <w:b/>
                <w:bCs/>
                <w:noProof/>
                <w:color w:val="000000" w:themeColor="text1"/>
                <w:sz w:val="20"/>
                <w:szCs w:val="20"/>
                <w:lang w:val="en-US"/>
              </w:rPr>
            </w:pPr>
            <w:r w:rsidRPr="002E6ABD">
              <w:rPr>
                <w:rFonts w:ascii="Arial" w:hAnsi="Arial" w:cs="Arial"/>
                <w:b/>
                <w:bCs/>
                <w:sz w:val="20"/>
                <w:szCs w:val="20"/>
              </w:rPr>
              <w:t>46</w:t>
            </w:r>
            <w:r>
              <w:rPr>
                <w:rFonts w:ascii="Arial" w:hAnsi="Arial" w:cs="Arial"/>
                <w:b/>
                <w:bCs/>
                <w:sz w:val="20"/>
                <w:szCs w:val="20"/>
              </w:rPr>
              <w:t>,</w:t>
            </w:r>
            <w:r w:rsidRPr="002E6ABD">
              <w:rPr>
                <w:rFonts w:ascii="Arial" w:hAnsi="Arial" w:cs="Arial"/>
                <w:b/>
                <w:bCs/>
                <w:sz w:val="20"/>
                <w:szCs w:val="20"/>
              </w:rPr>
              <w:t>949</w:t>
            </w:r>
          </w:p>
        </w:tc>
        <w:tc>
          <w:tcPr>
            <w:tcW w:w="800" w:type="pct"/>
            <w:tcBorders>
              <w:top w:val="single" w:sz="2" w:space="0" w:color="auto"/>
              <w:bottom w:val="single" w:sz="12" w:space="0" w:color="auto"/>
            </w:tcBorders>
            <w:vAlign w:val="bottom"/>
          </w:tcPr>
          <w:p w14:paraId="42C5A005" w14:textId="672473D3" w:rsidR="00977893" w:rsidRPr="003B5D3A" w:rsidRDefault="00977893" w:rsidP="00977893">
            <w:pPr>
              <w:spacing w:after="0" w:line="301" w:lineRule="exact"/>
              <w:jc w:val="right"/>
              <w:outlineLvl w:val="0"/>
              <w:rPr>
                <w:rFonts w:ascii="Arial" w:eastAsia="Times New Roman" w:hAnsi="Arial" w:cs="Arial"/>
                <w:b/>
                <w:color w:val="000000" w:themeColor="text1"/>
                <w:sz w:val="20"/>
                <w:szCs w:val="20"/>
                <w:lang w:val="en-US"/>
              </w:rPr>
            </w:pPr>
            <w:r w:rsidRPr="00F87D65">
              <w:rPr>
                <w:rFonts w:ascii="Arial" w:hAnsi="Arial" w:cs="Arial"/>
                <w:b/>
                <w:bCs/>
                <w:sz w:val="20"/>
                <w:szCs w:val="20"/>
              </w:rPr>
              <w:t xml:space="preserve"> 5</w:t>
            </w:r>
            <w:r>
              <w:rPr>
                <w:rFonts w:ascii="Arial" w:hAnsi="Arial" w:cs="Arial"/>
                <w:b/>
                <w:bCs/>
                <w:sz w:val="20"/>
                <w:szCs w:val="20"/>
              </w:rPr>
              <w:t>,</w:t>
            </w:r>
            <w:r w:rsidRPr="00F87D65">
              <w:rPr>
                <w:rFonts w:ascii="Arial" w:hAnsi="Arial" w:cs="Arial"/>
                <w:b/>
                <w:bCs/>
                <w:sz w:val="20"/>
                <w:szCs w:val="20"/>
              </w:rPr>
              <w:t xml:space="preserve">211 </w:t>
            </w:r>
          </w:p>
        </w:tc>
        <w:tc>
          <w:tcPr>
            <w:tcW w:w="790" w:type="pct"/>
            <w:tcBorders>
              <w:top w:val="single" w:sz="2" w:space="0" w:color="auto"/>
              <w:bottom w:val="single" w:sz="12" w:space="0" w:color="auto"/>
            </w:tcBorders>
            <w:vAlign w:val="bottom"/>
          </w:tcPr>
          <w:p w14:paraId="3298C9C4" w14:textId="48A1D3A8" w:rsidR="00977893" w:rsidRPr="003B5D3A" w:rsidRDefault="00977893" w:rsidP="00977893">
            <w:pPr>
              <w:spacing w:after="0" w:line="301" w:lineRule="exact"/>
              <w:jc w:val="right"/>
              <w:outlineLvl w:val="0"/>
              <w:rPr>
                <w:rFonts w:ascii="Arial" w:eastAsia="Times New Roman" w:hAnsi="Arial" w:cs="Arial"/>
                <w:b/>
                <w:noProof/>
                <w:color w:val="000000" w:themeColor="text1"/>
                <w:sz w:val="20"/>
                <w:szCs w:val="20"/>
                <w:lang w:val="en-US"/>
              </w:rPr>
            </w:pPr>
            <w:r w:rsidRPr="00F87D65">
              <w:rPr>
                <w:rFonts w:ascii="Arial" w:hAnsi="Arial" w:cs="Arial"/>
                <w:b/>
                <w:bCs/>
                <w:sz w:val="20"/>
                <w:szCs w:val="20"/>
              </w:rPr>
              <w:t xml:space="preserve"> 43</w:t>
            </w:r>
            <w:r>
              <w:rPr>
                <w:rFonts w:ascii="Arial" w:hAnsi="Arial" w:cs="Arial"/>
                <w:b/>
                <w:bCs/>
                <w:sz w:val="20"/>
                <w:szCs w:val="20"/>
              </w:rPr>
              <w:t>,</w:t>
            </w:r>
            <w:r w:rsidRPr="00F87D65">
              <w:rPr>
                <w:rFonts w:ascii="Arial" w:hAnsi="Arial" w:cs="Arial"/>
                <w:b/>
                <w:bCs/>
                <w:sz w:val="20"/>
                <w:szCs w:val="20"/>
              </w:rPr>
              <w:t xml:space="preserve">700 </w:t>
            </w:r>
          </w:p>
        </w:tc>
      </w:tr>
      <w:tr w:rsidR="00977893" w:rsidRPr="00BC29A3" w14:paraId="762A5C9D" w14:textId="77777777" w:rsidTr="006A789C">
        <w:trPr>
          <w:gridAfter w:val="1"/>
          <w:wAfter w:w="6" w:type="pct"/>
          <w:trHeight w:val="378"/>
        </w:trPr>
        <w:tc>
          <w:tcPr>
            <w:tcW w:w="1400" w:type="pct"/>
            <w:vAlign w:val="center"/>
          </w:tcPr>
          <w:p w14:paraId="3A4A4846" w14:textId="77777777" w:rsidR="00977893" w:rsidRPr="00BC29A3" w:rsidRDefault="00977893" w:rsidP="00977893">
            <w:pPr>
              <w:tabs>
                <w:tab w:val="right" w:pos="1202"/>
              </w:tabs>
              <w:spacing w:after="0" w:line="340" w:lineRule="exact"/>
              <w:outlineLvl w:val="0"/>
              <w:rPr>
                <w:rFonts w:ascii="Arial" w:eastAsia="Times New Roman" w:hAnsi="Arial" w:cs="Arial"/>
                <w:noProof/>
                <w:color w:val="000000" w:themeColor="text1"/>
                <w:sz w:val="20"/>
                <w:szCs w:val="20"/>
                <w:lang w:val="en-US"/>
              </w:rPr>
            </w:pPr>
            <w:r w:rsidRPr="00BC29A3">
              <w:rPr>
                <w:rFonts w:ascii="Arial" w:eastAsia="Times New Roman" w:hAnsi="Arial" w:cs="Arial"/>
                <w:noProof/>
                <w:color w:val="000000" w:themeColor="text1"/>
                <w:sz w:val="20"/>
                <w:szCs w:val="20"/>
                <w:lang w:val="en-US"/>
              </w:rPr>
              <w:t>Income tax</w:t>
            </w:r>
          </w:p>
        </w:tc>
        <w:tc>
          <w:tcPr>
            <w:tcW w:w="398" w:type="pct"/>
            <w:vAlign w:val="bottom"/>
          </w:tcPr>
          <w:p w14:paraId="4EC3777A" w14:textId="77777777" w:rsidR="00977893" w:rsidRPr="00C013B9" w:rsidRDefault="00977893" w:rsidP="00977893">
            <w:pPr>
              <w:tabs>
                <w:tab w:val="right" w:pos="1202"/>
              </w:tabs>
              <w:spacing w:after="0" w:line="340" w:lineRule="exact"/>
              <w:jc w:val="center"/>
              <w:outlineLvl w:val="0"/>
              <w:rPr>
                <w:rFonts w:ascii="Arial" w:eastAsia="Times New Roman" w:hAnsi="Arial" w:cs="Arial"/>
                <w:noProof/>
                <w:color w:val="000000" w:themeColor="text1"/>
                <w:sz w:val="20"/>
                <w:szCs w:val="20"/>
                <w:lang w:val="en-US"/>
              </w:rPr>
            </w:pPr>
          </w:p>
        </w:tc>
        <w:tc>
          <w:tcPr>
            <w:tcW w:w="801" w:type="pct"/>
            <w:vAlign w:val="bottom"/>
          </w:tcPr>
          <w:p w14:paraId="3BCB5930" w14:textId="51B27CD2"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Pr>
                <w:rFonts w:ascii="Arial" w:eastAsia="Times New Roman" w:hAnsi="Arial" w:cs="Arial"/>
                <w:sz w:val="20"/>
                <w:szCs w:val="20"/>
              </w:rPr>
              <w:t>-</w:t>
            </w:r>
          </w:p>
        </w:tc>
        <w:tc>
          <w:tcPr>
            <w:tcW w:w="805" w:type="pct"/>
            <w:vAlign w:val="bottom"/>
          </w:tcPr>
          <w:p w14:paraId="0329666D" w14:textId="476B5CDB"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Pr>
                <w:rFonts w:ascii="Arial" w:eastAsia="Times New Roman" w:hAnsi="Arial" w:cs="Arial"/>
                <w:sz w:val="20"/>
                <w:szCs w:val="20"/>
              </w:rPr>
              <w:t>-</w:t>
            </w:r>
          </w:p>
        </w:tc>
        <w:tc>
          <w:tcPr>
            <w:tcW w:w="800" w:type="pct"/>
            <w:vAlign w:val="bottom"/>
          </w:tcPr>
          <w:p w14:paraId="664B0ADC" w14:textId="7CD60BDB" w:rsidR="00977893" w:rsidRPr="003B5D3A" w:rsidRDefault="00977893" w:rsidP="00977893">
            <w:pPr>
              <w:spacing w:after="0" w:line="301" w:lineRule="exact"/>
              <w:jc w:val="right"/>
              <w:outlineLvl w:val="0"/>
              <w:rPr>
                <w:rFonts w:ascii="Arial" w:eastAsia="Times New Roman" w:hAnsi="Arial" w:cs="Arial"/>
                <w:color w:val="000000" w:themeColor="text1"/>
                <w:sz w:val="20"/>
                <w:szCs w:val="20"/>
                <w:lang w:val="en-US"/>
              </w:rPr>
            </w:pPr>
            <w:r>
              <w:rPr>
                <w:rFonts w:ascii="Arial" w:eastAsia="Times New Roman" w:hAnsi="Arial" w:cs="Arial"/>
                <w:sz w:val="20"/>
                <w:szCs w:val="20"/>
              </w:rPr>
              <w:t>-</w:t>
            </w:r>
          </w:p>
        </w:tc>
        <w:tc>
          <w:tcPr>
            <w:tcW w:w="790" w:type="pct"/>
            <w:vAlign w:val="bottom"/>
          </w:tcPr>
          <w:p w14:paraId="67EC7AA8" w14:textId="3A91C9A5"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r>
              <w:rPr>
                <w:rFonts w:ascii="Arial" w:eastAsia="Times New Roman" w:hAnsi="Arial" w:cs="Arial"/>
                <w:sz w:val="20"/>
                <w:szCs w:val="20"/>
              </w:rPr>
              <w:t>-</w:t>
            </w:r>
          </w:p>
        </w:tc>
      </w:tr>
      <w:tr w:rsidR="00977893" w:rsidRPr="00BC29A3" w14:paraId="6C660EDA" w14:textId="77777777" w:rsidTr="006A789C">
        <w:trPr>
          <w:gridAfter w:val="1"/>
          <w:wAfter w:w="6" w:type="pct"/>
          <w:trHeight w:val="288"/>
        </w:trPr>
        <w:tc>
          <w:tcPr>
            <w:tcW w:w="1400" w:type="pct"/>
          </w:tcPr>
          <w:p w14:paraId="522FEE37" w14:textId="77777777" w:rsidR="00977893" w:rsidRPr="00BC29A3" w:rsidRDefault="00977893" w:rsidP="00977893">
            <w:pPr>
              <w:tabs>
                <w:tab w:val="right" w:pos="1202"/>
              </w:tabs>
              <w:spacing w:after="0" w:line="340" w:lineRule="exact"/>
              <w:outlineLvl w:val="0"/>
              <w:rPr>
                <w:rFonts w:ascii="Arial" w:eastAsia="Times New Roman" w:hAnsi="Arial" w:cs="Arial"/>
                <w:b/>
                <w:bCs/>
                <w:noProof/>
                <w:color w:val="000000" w:themeColor="text1"/>
                <w:sz w:val="20"/>
                <w:szCs w:val="20"/>
                <w:lang w:val="en-US"/>
              </w:rPr>
            </w:pPr>
            <w:r w:rsidRPr="00BC29A3">
              <w:rPr>
                <w:rFonts w:ascii="Arial" w:eastAsia="Times New Roman" w:hAnsi="Arial" w:cs="Arial"/>
                <w:b/>
                <w:bCs/>
                <w:noProof/>
                <w:color w:val="000000" w:themeColor="text1"/>
                <w:sz w:val="20"/>
                <w:szCs w:val="20"/>
                <w:lang w:val="en-US"/>
              </w:rPr>
              <w:t>Profit for the period</w:t>
            </w:r>
          </w:p>
        </w:tc>
        <w:tc>
          <w:tcPr>
            <w:tcW w:w="398" w:type="pct"/>
            <w:vAlign w:val="bottom"/>
          </w:tcPr>
          <w:p w14:paraId="13D2A580" w14:textId="77777777" w:rsidR="00977893" w:rsidRPr="00C013B9"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20"/>
                <w:szCs w:val="20"/>
                <w:lang w:val="en-US"/>
              </w:rPr>
            </w:pPr>
          </w:p>
        </w:tc>
        <w:tc>
          <w:tcPr>
            <w:tcW w:w="801" w:type="pct"/>
            <w:tcBorders>
              <w:top w:val="single" w:sz="2" w:space="0" w:color="auto"/>
              <w:bottom w:val="single" w:sz="12" w:space="0" w:color="auto"/>
            </w:tcBorders>
            <w:vAlign w:val="bottom"/>
          </w:tcPr>
          <w:p w14:paraId="1323DA19" w14:textId="0A420F7B" w:rsidR="00977893" w:rsidRPr="003B5D3A" w:rsidRDefault="00977893" w:rsidP="00977893">
            <w:pPr>
              <w:spacing w:after="0" w:line="301" w:lineRule="exact"/>
              <w:jc w:val="right"/>
              <w:outlineLvl w:val="0"/>
              <w:rPr>
                <w:rFonts w:ascii="Arial" w:eastAsia="Times New Roman" w:hAnsi="Arial" w:cs="Arial"/>
                <w:b/>
                <w:bCs/>
                <w:color w:val="000000" w:themeColor="text1"/>
                <w:sz w:val="20"/>
                <w:szCs w:val="20"/>
              </w:rPr>
            </w:pPr>
            <w:r w:rsidRPr="002E6ABD">
              <w:rPr>
                <w:rFonts w:ascii="Arial" w:eastAsia="Times New Roman" w:hAnsi="Arial" w:cs="Arial"/>
                <w:b/>
                <w:bCs/>
                <w:sz w:val="20"/>
                <w:szCs w:val="20"/>
              </w:rPr>
              <w:t>(7</w:t>
            </w:r>
            <w:r>
              <w:rPr>
                <w:rFonts w:ascii="Arial" w:eastAsia="Times New Roman" w:hAnsi="Arial" w:cs="Arial"/>
                <w:b/>
                <w:bCs/>
                <w:sz w:val="20"/>
                <w:szCs w:val="20"/>
              </w:rPr>
              <w:t>,</w:t>
            </w:r>
            <w:r w:rsidRPr="002E6ABD">
              <w:rPr>
                <w:rFonts w:ascii="Arial" w:eastAsia="Times New Roman" w:hAnsi="Arial" w:cs="Arial"/>
                <w:b/>
                <w:bCs/>
                <w:sz w:val="20"/>
                <w:szCs w:val="20"/>
              </w:rPr>
              <w:t>985)</w:t>
            </w:r>
          </w:p>
        </w:tc>
        <w:tc>
          <w:tcPr>
            <w:tcW w:w="805" w:type="pct"/>
            <w:tcBorders>
              <w:top w:val="single" w:sz="2" w:space="0" w:color="auto"/>
              <w:bottom w:val="single" w:sz="12" w:space="0" w:color="auto"/>
            </w:tcBorders>
            <w:vAlign w:val="bottom"/>
          </w:tcPr>
          <w:p w14:paraId="6172A634" w14:textId="1767F9AF" w:rsidR="00977893" w:rsidRPr="003B5D3A" w:rsidRDefault="00977893" w:rsidP="00977893">
            <w:pPr>
              <w:spacing w:after="0" w:line="301" w:lineRule="exact"/>
              <w:jc w:val="right"/>
              <w:outlineLvl w:val="0"/>
              <w:rPr>
                <w:rFonts w:ascii="Arial" w:eastAsia="Times New Roman" w:hAnsi="Arial" w:cs="Arial"/>
                <w:b/>
                <w:bCs/>
                <w:noProof/>
                <w:color w:val="000000" w:themeColor="text1"/>
                <w:sz w:val="20"/>
                <w:szCs w:val="20"/>
                <w:lang w:val="en-US"/>
              </w:rPr>
            </w:pPr>
            <w:r w:rsidRPr="002E6ABD">
              <w:rPr>
                <w:rFonts w:ascii="Arial" w:eastAsia="Times New Roman" w:hAnsi="Arial" w:cs="Arial"/>
                <w:b/>
                <w:bCs/>
                <w:sz w:val="20"/>
                <w:szCs w:val="20"/>
              </w:rPr>
              <w:t>46</w:t>
            </w:r>
            <w:r>
              <w:rPr>
                <w:rFonts w:ascii="Arial" w:eastAsia="Times New Roman" w:hAnsi="Arial" w:cs="Arial"/>
                <w:b/>
                <w:bCs/>
                <w:sz w:val="20"/>
                <w:szCs w:val="20"/>
              </w:rPr>
              <w:t>,</w:t>
            </w:r>
            <w:r w:rsidRPr="002E6ABD">
              <w:rPr>
                <w:rFonts w:ascii="Arial" w:eastAsia="Times New Roman" w:hAnsi="Arial" w:cs="Arial"/>
                <w:b/>
                <w:bCs/>
                <w:sz w:val="20"/>
                <w:szCs w:val="20"/>
              </w:rPr>
              <w:t>949</w:t>
            </w:r>
          </w:p>
        </w:tc>
        <w:tc>
          <w:tcPr>
            <w:tcW w:w="800" w:type="pct"/>
            <w:tcBorders>
              <w:top w:val="single" w:sz="2" w:space="0" w:color="auto"/>
              <w:bottom w:val="single" w:sz="12" w:space="0" w:color="auto"/>
            </w:tcBorders>
            <w:vAlign w:val="bottom"/>
          </w:tcPr>
          <w:p w14:paraId="065F10C8" w14:textId="2D40C725" w:rsidR="00977893" w:rsidRPr="003B5D3A" w:rsidRDefault="00977893" w:rsidP="00977893">
            <w:pPr>
              <w:spacing w:after="0" w:line="301" w:lineRule="exact"/>
              <w:jc w:val="right"/>
              <w:outlineLvl w:val="0"/>
              <w:rPr>
                <w:rFonts w:ascii="Arial" w:eastAsia="Times New Roman" w:hAnsi="Arial" w:cs="Arial"/>
                <w:b/>
                <w:color w:val="000000" w:themeColor="text1"/>
                <w:sz w:val="20"/>
                <w:szCs w:val="20"/>
                <w:lang w:val="en-US"/>
              </w:rPr>
            </w:pPr>
            <w:r w:rsidRPr="00F87D65">
              <w:rPr>
                <w:rFonts w:ascii="Arial" w:hAnsi="Arial" w:cs="Arial"/>
                <w:b/>
                <w:bCs/>
                <w:sz w:val="20"/>
                <w:szCs w:val="20"/>
              </w:rPr>
              <w:t xml:space="preserve"> 5</w:t>
            </w:r>
            <w:r>
              <w:rPr>
                <w:rFonts w:ascii="Arial" w:hAnsi="Arial" w:cs="Arial"/>
                <w:b/>
                <w:bCs/>
                <w:sz w:val="20"/>
                <w:szCs w:val="20"/>
              </w:rPr>
              <w:t>,</w:t>
            </w:r>
            <w:r w:rsidRPr="00F87D65">
              <w:rPr>
                <w:rFonts w:ascii="Arial" w:hAnsi="Arial" w:cs="Arial"/>
                <w:b/>
                <w:bCs/>
                <w:sz w:val="20"/>
                <w:szCs w:val="20"/>
              </w:rPr>
              <w:t xml:space="preserve">211 </w:t>
            </w:r>
          </w:p>
        </w:tc>
        <w:tc>
          <w:tcPr>
            <w:tcW w:w="790" w:type="pct"/>
            <w:tcBorders>
              <w:top w:val="single" w:sz="2" w:space="0" w:color="auto"/>
              <w:bottom w:val="single" w:sz="12" w:space="0" w:color="auto"/>
            </w:tcBorders>
            <w:vAlign w:val="bottom"/>
          </w:tcPr>
          <w:p w14:paraId="08136DC0" w14:textId="7EE36364" w:rsidR="00977893" w:rsidRPr="003B5D3A" w:rsidRDefault="00977893" w:rsidP="00977893">
            <w:pPr>
              <w:spacing w:after="0" w:line="301" w:lineRule="exact"/>
              <w:jc w:val="right"/>
              <w:outlineLvl w:val="0"/>
              <w:rPr>
                <w:rFonts w:ascii="Arial" w:eastAsia="Times New Roman" w:hAnsi="Arial" w:cs="Arial"/>
                <w:b/>
                <w:noProof/>
                <w:color w:val="000000" w:themeColor="text1"/>
                <w:sz w:val="20"/>
                <w:szCs w:val="20"/>
                <w:lang w:val="en-US"/>
              </w:rPr>
            </w:pPr>
            <w:r w:rsidRPr="00F87D65">
              <w:rPr>
                <w:rFonts w:ascii="Arial" w:hAnsi="Arial" w:cs="Arial"/>
                <w:b/>
                <w:bCs/>
                <w:sz w:val="20"/>
                <w:szCs w:val="20"/>
              </w:rPr>
              <w:t xml:space="preserve"> 43</w:t>
            </w:r>
            <w:r>
              <w:rPr>
                <w:rFonts w:ascii="Arial" w:hAnsi="Arial" w:cs="Arial"/>
                <w:b/>
                <w:bCs/>
                <w:sz w:val="20"/>
                <w:szCs w:val="20"/>
              </w:rPr>
              <w:t>,</w:t>
            </w:r>
            <w:r w:rsidRPr="00F87D65">
              <w:rPr>
                <w:rFonts w:ascii="Arial" w:hAnsi="Arial" w:cs="Arial"/>
                <w:b/>
                <w:bCs/>
                <w:sz w:val="20"/>
                <w:szCs w:val="20"/>
              </w:rPr>
              <w:t xml:space="preserve">700 </w:t>
            </w:r>
          </w:p>
        </w:tc>
      </w:tr>
      <w:tr w:rsidR="00977893" w:rsidRPr="00BC29A3" w14:paraId="3B946F88" w14:textId="77777777" w:rsidTr="006A789C">
        <w:trPr>
          <w:gridAfter w:val="1"/>
          <w:wAfter w:w="6" w:type="pct"/>
          <w:trHeight w:val="59"/>
        </w:trPr>
        <w:tc>
          <w:tcPr>
            <w:tcW w:w="1400" w:type="pct"/>
            <w:vAlign w:val="bottom"/>
          </w:tcPr>
          <w:p w14:paraId="2254B290" w14:textId="77777777" w:rsidR="00977893" w:rsidRPr="00BC29A3"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398" w:type="pct"/>
            <w:vAlign w:val="bottom"/>
          </w:tcPr>
          <w:p w14:paraId="26531169" w14:textId="77777777" w:rsidR="00977893" w:rsidRPr="00C013B9"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801" w:type="pct"/>
            <w:tcBorders>
              <w:top w:val="single" w:sz="12" w:space="0" w:color="auto"/>
            </w:tcBorders>
            <w:vAlign w:val="bottom"/>
          </w:tcPr>
          <w:p w14:paraId="5BCFAD7A"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805" w:type="pct"/>
            <w:tcBorders>
              <w:top w:val="single" w:sz="12" w:space="0" w:color="auto"/>
            </w:tcBorders>
            <w:vAlign w:val="bottom"/>
          </w:tcPr>
          <w:p w14:paraId="493F1456"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800" w:type="pct"/>
            <w:tcBorders>
              <w:top w:val="single" w:sz="12" w:space="0" w:color="auto"/>
            </w:tcBorders>
            <w:vAlign w:val="bottom"/>
          </w:tcPr>
          <w:p w14:paraId="13FBFA1E"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790" w:type="pct"/>
            <w:tcBorders>
              <w:top w:val="single" w:sz="12" w:space="0" w:color="auto"/>
            </w:tcBorders>
            <w:vAlign w:val="bottom"/>
          </w:tcPr>
          <w:p w14:paraId="44B70054"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r>
      <w:tr w:rsidR="00977893" w:rsidRPr="00BC29A3" w14:paraId="129FEB97" w14:textId="77777777" w:rsidTr="006A789C">
        <w:trPr>
          <w:gridAfter w:val="1"/>
          <w:wAfter w:w="6" w:type="pct"/>
          <w:trHeight w:val="59"/>
        </w:trPr>
        <w:tc>
          <w:tcPr>
            <w:tcW w:w="1400" w:type="pct"/>
            <w:vAlign w:val="bottom"/>
          </w:tcPr>
          <w:p w14:paraId="48878627" w14:textId="77777777" w:rsidR="00977893" w:rsidRPr="00BC29A3"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398" w:type="pct"/>
            <w:vAlign w:val="bottom"/>
          </w:tcPr>
          <w:p w14:paraId="12326687" w14:textId="77777777" w:rsidR="00977893" w:rsidRPr="00C013B9" w:rsidRDefault="00977893" w:rsidP="00977893">
            <w:pPr>
              <w:keepNext/>
              <w:keepLines/>
              <w:tabs>
                <w:tab w:val="decimal" w:pos="1202"/>
              </w:tabs>
              <w:spacing w:after="0" w:line="100" w:lineRule="exact"/>
              <w:jc w:val="center"/>
              <w:rPr>
                <w:rFonts w:ascii="Arial" w:eastAsia="Times New Roman" w:hAnsi="Arial" w:cs="Arial"/>
                <w:b/>
                <w:noProof/>
                <w:color w:val="000000" w:themeColor="text1"/>
                <w:position w:val="4"/>
                <w:sz w:val="20"/>
                <w:szCs w:val="20"/>
                <w:u w:val="thick"/>
                <w:lang w:val="en-US"/>
              </w:rPr>
            </w:pPr>
          </w:p>
        </w:tc>
        <w:tc>
          <w:tcPr>
            <w:tcW w:w="801" w:type="pct"/>
            <w:vAlign w:val="bottom"/>
          </w:tcPr>
          <w:p w14:paraId="32941326"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805" w:type="pct"/>
            <w:vAlign w:val="bottom"/>
          </w:tcPr>
          <w:p w14:paraId="75AF64EE"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800" w:type="pct"/>
            <w:vAlign w:val="bottom"/>
          </w:tcPr>
          <w:p w14:paraId="64BFED47"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c>
          <w:tcPr>
            <w:tcW w:w="790" w:type="pct"/>
            <w:vAlign w:val="bottom"/>
          </w:tcPr>
          <w:p w14:paraId="31FEAF82" w14:textId="77777777" w:rsidR="00977893" w:rsidRPr="006A789C" w:rsidRDefault="00977893" w:rsidP="00977893">
            <w:pPr>
              <w:keepNext/>
              <w:keepLines/>
              <w:tabs>
                <w:tab w:val="decimal" w:pos="1202"/>
              </w:tabs>
              <w:spacing w:after="0" w:line="100" w:lineRule="exact"/>
              <w:rPr>
                <w:rFonts w:ascii="Arial" w:eastAsia="Times New Roman" w:hAnsi="Arial" w:cs="Arial"/>
                <w:b/>
                <w:noProof/>
                <w:color w:val="000000" w:themeColor="text1"/>
                <w:position w:val="4"/>
                <w:sz w:val="20"/>
                <w:szCs w:val="20"/>
                <w:u w:val="thick"/>
                <w:lang w:val="en-US"/>
              </w:rPr>
            </w:pPr>
          </w:p>
        </w:tc>
      </w:tr>
      <w:tr w:rsidR="00977893" w:rsidRPr="00BC29A3" w14:paraId="430C3530" w14:textId="77777777" w:rsidTr="006A789C">
        <w:trPr>
          <w:gridAfter w:val="1"/>
          <w:wAfter w:w="6" w:type="pct"/>
          <w:trHeight w:val="59"/>
        </w:trPr>
        <w:tc>
          <w:tcPr>
            <w:tcW w:w="1400" w:type="pct"/>
          </w:tcPr>
          <w:p w14:paraId="1C1DBFC6" w14:textId="77777777" w:rsidR="00977893" w:rsidRPr="00BC29A3" w:rsidRDefault="00977893" w:rsidP="00977893">
            <w:pPr>
              <w:keepNext/>
              <w:keepLines/>
              <w:tabs>
                <w:tab w:val="decimal" w:pos="1202"/>
              </w:tabs>
              <w:spacing w:after="0" w:line="301" w:lineRule="exact"/>
              <w:rPr>
                <w:rFonts w:ascii="Arial" w:eastAsia="Times New Roman" w:hAnsi="Arial" w:cs="Arial"/>
                <w:b/>
                <w:noProof/>
                <w:color w:val="000000" w:themeColor="text1"/>
                <w:position w:val="4"/>
                <w:sz w:val="20"/>
                <w:szCs w:val="20"/>
                <w:lang w:val="en-US"/>
              </w:rPr>
            </w:pPr>
            <w:r w:rsidRPr="00BC29A3">
              <w:rPr>
                <w:rFonts w:ascii="Arial" w:eastAsia="Times New Roman" w:hAnsi="Arial" w:cs="Arial"/>
                <w:b/>
                <w:bCs/>
                <w:noProof/>
                <w:color w:val="000000" w:themeColor="text1"/>
                <w:position w:val="4"/>
                <w:sz w:val="20"/>
                <w:szCs w:val="20"/>
                <w:lang w:val="en-US"/>
              </w:rPr>
              <w:t>Attributable to:</w:t>
            </w:r>
          </w:p>
        </w:tc>
        <w:tc>
          <w:tcPr>
            <w:tcW w:w="398" w:type="pct"/>
            <w:vAlign w:val="bottom"/>
          </w:tcPr>
          <w:p w14:paraId="3C52C015" w14:textId="77777777" w:rsidR="00977893" w:rsidRPr="00BC29A3" w:rsidRDefault="00977893" w:rsidP="00977893">
            <w:pPr>
              <w:keepNext/>
              <w:keepLines/>
              <w:tabs>
                <w:tab w:val="decimal" w:pos="1202"/>
              </w:tabs>
              <w:spacing w:after="0" w:line="301" w:lineRule="exact"/>
              <w:jc w:val="center"/>
              <w:rPr>
                <w:rFonts w:ascii="Arial" w:eastAsia="Times New Roman" w:hAnsi="Arial" w:cs="Arial"/>
                <w:b/>
                <w:noProof/>
                <w:color w:val="000000" w:themeColor="text1"/>
                <w:position w:val="4"/>
                <w:sz w:val="20"/>
                <w:szCs w:val="20"/>
                <w:highlight w:val="yellow"/>
                <w:u w:val="thick"/>
                <w:lang w:val="en-US"/>
              </w:rPr>
            </w:pPr>
          </w:p>
        </w:tc>
        <w:tc>
          <w:tcPr>
            <w:tcW w:w="801" w:type="pct"/>
            <w:tcBorders>
              <w:bottom w:val="single" w:sz="4" w:space="0" w:color="auto"/>
            </w:tcBorders>
            <w:vAlign w:val="bottom"/>
          </w:tcPr>
          <w:p w14:paraId="4D9FC576" w14:textId="77777777" w:rsidR="00977893" w:rsidRPr="003B5D3A" w:rsidRDefault="00977893" w:rsidP="00977893">
            <w:pPr>
              <w:spacing w:after="0" w:line="301" w:lineRule="exact"/>
              <w:jc w:val="right"/>
              <w:outlineLvl w:val="0"/>
              <w:rPr>
                <w:rFonts w:ascii="Arial" w:eastAsia="Times New Roman" w:hAnsi="Arial" w:cs="Arial"/>
                <w:b/>
                <w:bCs/>
                <w:noProof/>
                <w:color w:val="000000" w:themeColor="text1"/>
                <w:sz w:val="20"/>
                <w:szCs w:val="20"/>
                <w:lang w:val="en-US"/>
              </w:rPr>
            </w:pPr>
          </w:p>
        </w:tc>
        <w:tc>
          <w:tcPr>
            <w:tcW w:w="805" w:type="pct"/>
            <w:tcBorders>
              <w:bottom w:val="single" w:sz="4" w:space="0" w:color="auto"/>
            </w:tcBorders>
            <w:vAlign w:val="bottom"/>
          </w:tcPr>
          <w:p w14:paraId="056725EC" w14:textId="77777777" w:rsidR="00977893" w:rsidRPr="003B5D3A" w:rsidRDefault="00977893" w:rsidP="00977893">
            <w:pPr>
              <w:spacing w:after="0" w:line="301" w:lineRule="exact"/>
              <w:jc w:val="right"/>
              <w:outlineLvl w:val="0"/>
              <w:rPr>
                <w:rFonts w:ascii="Arial" w:eastAsia="Times New Roman" w:hAnsi="Arial" w:cs="Arial"/>
                <w:b/>
                <w:bCs/>
                <w:noProof/>
                <w:color w:val="000000" w:themeColor="text1"/>
                <w:sz w:val="20"/>
                <w:szCs w:val="20"/>
                <w:lang w:val="en-US"/>
              </w:rPr>
            </w:pPr>
          </w:p>
        </w:tc>
        <w:tc>
          <w:tcPr>
            <w:tcW w:w="800" w:type="pct"/>
            <w:tcBorders>
              <w:bottom w:val="single" w:sz="4" w:space="0" w:color="auto"/>
            </w:tcBorders>
            <w:vAlign w:val="bottom"/>
          </w:tcPr>
          <w:p w14:paraId="61269158" w14:textId="77777777"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p>
        </w:tc>
        <w:tc>
          <w:tcPr>
            <w:tcW w:w="790" w:type="pct"/>
            <w:tcBorders>
              <w:bottom w:val="single" w:sz="4" w:space="0" w:color="auto"/>
            </w:tcBorders>
            <w:vAlign w:val="bottom"/>
          </w:tcPr>
          <w:p w14:paraId="1FA2C92B" w14:textId="77777777" w:rsidR="00977893" w:rsidRPr="003B5D3A" w:rsidRDefault="00977893" w:rsidP="00977893">
            <w:pPr>
              <w:spacing w:after="0" w:line="301" w:lineRule="exact"/>
              <w:jc w:val="right"/>
              <w:outlineLvl w:val="0"/>
              <w:rPr>
                <w:rFonts w:ascii="Arial" w:eastAsia="Times New Roman" w:hAnsi="Arial" w:cs="Arial"/>
                <w:noProof/>
                <w:color w:val="000000" w:themeColor="text1"/>
                <w:sz w:val="20"/>
                <w:szCs w:val="20"/>
                <w:lang w:val="en-US"/>
              </w:rPr>
            </w:pPr>
          </w:p>
        </w:tc>
      </w:tr>
      <w:tr w:rsidR="00977893" w:rsidRPr="00BC29A3" w14:paraId="7BC3BAF7" w14:textId="77777777" w:rsidTr="00E64744">
        <w:trPr>
          <w:gridAfter w:val="1"/>
          <w:wAfter w:w="6" w:type="pct"/>
          <w:trHeight w:val="59"/>
        </w:trPr>
        <w:tc>
          <w:tcPr>
            <w:tcW w:w="1400" w:type="pct"/>
            <w:vAlign w:val="bottom"/>
          </w:tcPr>
          <w:p w14:paraId="46613F9D" w14:textId="77777777" w:rsidR="00977893" w:rsidRPr="00BC29A3" w:rsidRDefault="00977893" w:rsidP="00977893">
            <w:pPr>
              <w:keepNext/>
              <w:keepLines/>
              <w:tabs>
                <w:tab w:val="decimal" w:pos="1202"/>
              </w:tabs>
              <w:spacing w:after="0" w:line="301" w:lineRule="exact"/>
              <w:rPr>
                <w:rFonts w:ascii="Arial" w:eastAsia="Times New Roman" w:hAnsi="Arial" w:cs="Arial"/>
                <w:b/>
                <w:noProof/>
                <w:color w:val="000000" w:themeColor="text1"/>
                <w:position w:val="4"/>
                <w:sz w:val="20"/>
                <w:szCs w:val="20"/>
                <w:lang w:val="en-US"/>
              </w:rPr>
            </w:pPr>
            <w:r w:rsidRPr="00BC29A3">
              <w:rPr>
                <w:rFonts w:ascii="Arial" w:eastAsia="Times New Roman" w:hAnsi="Arial" w:cs="Arial"/>
                <w:b/>
                <w:bCs/>
                <w:noProof/>
                <w:color w:val="000000" w:themeColor="text1"/>
                <w:position w:val="4"/>
                <w:sz w:val="20"/>
                <w:szCs w:val="20"/>
                <w:lang w:val="en-US"/>
              </w:rPr>
              <w:t>Owner of the Bank</w:t>
            </w:r>
          </w:p>
        </w:tc>
        <w:tc>
          <w:tcPr>
            <w:tcW w:w="398" w:type="pct"/>
            <w:vAlign w:val="bottom"/>
          </w:tcPr>
          <w:p w14:paraId="1BD24753" w14:textId="77777777" w:rsidR="00977893" w:rsidRPr="00BC29A3" w:rsidRDefault="00977893" w:rsidP="00977893">
            <w:pPr>
              <w:keepNext/>
              <w:keepLines/>
              <w:tabs>
                <w:tab w:val="decimal" w:pos="1202"/>
              </w:tabs>
              <w:spacing w:after="0" w:line="301" w:lineRule="exact"/>
              <w:jc w:val="center"/>
              <w:rPr>
                <w:rFonts w:ascii="Arial" w:eastAsia="Times New Roman" w:hAnsi="Arial" w:cs="Arial"/>
                <w:b/>
                <w:noProof/>
                <w:color w:val="000000" w:themeColor="text1"/>
                <w:position w:val="4"/>
                <w:sz w:val="20"/>
                <w:szCs w:val="20"/>
                <w:highlight w:val="yellow"/>
                <w:u w:val="thick"/>
                <w:lang w:val="en-US"/>
              </w:rPr>
            </w:pPr>
          </w:p>
        </w:tc>
        <w:tc>
          <w:tcPr>
            <w:tcW w:w="801" w:type="pct"/>
            <w:tcBorders>
              <w:top w:val="single" w:sz="2" w:space="0" w:color="auto"/>
              <w:bottom w:val="single" w:sz="12" w:space="0" w:color="auto"/>
            </w:tcBorders>
            <w:vAlign w:val="bottom"/>
          </w:tcPr>
          <w:p w14:paraId="6D06F418" w14:textId="78049941" w:rsidR="00977893" w:rsidRPr="003B5D3A" w:rsidRDefault="00977893" w:rsidP="00977893">
            <w:pPr>
              <w:spacing w:after="0" w:line="301" w:lineRule="exact"/>
              <w:jc w:val="right"/>
              <w:outlineLvl w:val="0"/>
              <w:rPr>
                <w:rFonts w:ascii="Arial" w:eastAsia="Times New Roman" w:hAnsi="Arial" w:cs="Arial"/>
                <w:b/>
                <w:bCs/>
                <w:color w:val="000000" w:themeColor="text1"/>
                <w:sz w:val="20"/>
                <w:szCs w:val="20"/>
              </w:rPr>
            </w:pPr>
            <w:r w:rsidRPr="002E6ABD">
              <w:rPr>
                <w:rFonts w:ascii="Arial" w:hAnsi="Arial" w:cs="Arial"/>
                <w:b/>
                <w:bCs/>
                <w:sz w:val="20"/>
                <w:szCs w:val="20"/>
              </w:rPr>
              <w:t>(7</w:t>
            </w:r>
            <w:r>
              <w:rPr>
                <w:rFonts w:ascii="Arial" w:hAnsi="Arial" w:cs="Arial"/>
                <w:b/>
                <w:bCs/>
                <w:sz w:val="20"/>
                <w:szCs w:val="20"/>
              </w:rPr>
              <w:t>,</w:t>
            </w:r>
            <w:r w:rsidRPr="002E6ABD">
              <w:rPr>
                <w:rFonts w:ascii="Arial" w:hAnsi="Arial" w:cs="Arial"/>
                <w:b/>
                <w:bCs/>
                <w:sz w:val="20"/>
                <w:szCs w:val="20"/>
              </w:rPr>
              <w:t>985)</w:t>
            </w:r>
          </w:p>
        </w:tc>
        <w:tc>
          <w:tcPr>
            <w:tcW w:w="805" w:type="pct"/>
            <w:tcBorders>
              <w:top w:val="single" w:sz="2" w:space="0" w:color="auto"/>
              <w:bottom w:val="single" w:sz="12" w:space="0" w:color="auto"/>
            </w:tcBorders>
            <w:vAlign w:val="bottom"/>
          </w:tcPr>
          <w:p w14:paraId="3ECF3EB8" w14:textId="18C63C6B" w:rsidR="00977893" w:rsidRPr="003B5D3A" w:rsidRDefault="00977893" w:rsidP="00977893">
            <w:pPr>
              <w:spacing w:after="0" w:line="301" w:lineRule="exact"/>
              <w:jc w:val="right"/>
              <w:outlineLvl w:val="0"/>
              <w:rPr>
                <w:rFonts w:ascii="Arial" w:eastAsia="Times New Roman" w:hAnsi="Arial" w:cs="Arial"/>
                <w:b/>
                <w:bCs/>
                <w:noProof/>
                <w:color w:val="000000" w:themeColor="text1"/>
                <w:sz w:val="20"/>
                <w:szCs w:val="20"/>
                <w:lang w:val="en-US"/>
              </w:rPr>
            </w:pPr>
            <w:r w:rsidRPr="00530ABC">
              <w:rPr>
                <w:rFonts w:ascii="Arial" w:hAnsi="Arial" w:cs="Arial"/>
                <w:b/>
                <w:bCs/>
                <w:sz w:val="20"/>
                <w:szCs w:val="20"/>
              </w:rPr>
              <w:t>46</w:t>
            </w:r>
            <w:r>
              <w:rPr>
                <w:rFonts w:ascii="Arial" w:hAnsi="Arial" w:cs="Arial"/>
                <w:b/>
                <w:bCs/>
                <w:sz w:val="20"/>
                <w:szCs w:val="20"/>
              </w:rPr>
              <w:t>,</w:t>
            </w:r>
            <w:r w:rsidRPr="00530ABC">
              <w:rPr>
                <w:rFonts w:ascii="Arial" w:hAnsi="Arial" w:cs="Arial"/>
                <w:b/>
                <w:bCs/>
                <w:sz w:val="20"/>
                <w:szCs w:val="20"/>
              </w:rPr>
              <w:t>949</w:t>
            </w:r>
          </w:p>
        </w:tc>
        <w:tc>
          <w:tcPr>
            <w:tcW w:w="800" w:type="pct"/>
            <w:tcBorders>
              <w:top w:val="single" w:sz="2" w:space="0" w:color="auto"/>
              <w:bottom w:val="single" w:sz="12" w:space="0" w:color="auto"/>
            </w:tcBorders>
            <w:vAlign w:val="bottom"/>
          </w:tcPr>
          <w:p w14:paraId="2FA5F861" w14:textId="4CC7D475" w:rsidR="00977893" w:rsidRPr="003B5D3A" w:rsidRDefault="00977893" w:rsidP="00977893">
            <w:pPr>
              <w:spacing w:after="0" w:line="301" w:lineRule="exact"/>
              <w:jc w:val="right"/>
              <w:outlineLvl w:val="0"/>
              <w:rPr>
                <w:rFonts w:ascii="Arial" w:eastAsia="Times New Roman" w:hAnsi="Arial" w:cs="Arial"/>
                <w:b/>
                <w:color w:val="000000" w:themeColor="text1"/>
                <w:sz w:val="20"/>
                <w:szCs w:val="20"/>
                <w:lang w:val="en-US"/>
              </w:rPr>
            </w:pPr>
            <w:r w:rsidRPr="00F87D65">
              <w:rPr>
                <w:rFonts w:ascii="Arial" w:hAnsi="Arial" w:cs="Arial"/>
                <w:b/>
                <w:bCs/>
                <w:sz w:val="20"/>
                <w:szCs w:val="20"/>
              </w:rPr>
              <w:t xml:space="preserve"> 5</w:t>
            </w:r>
            <w:r>
              <w:rPr>
                <w:rFonts w:ascii="Arial" w:hAnsi="Arial" w:cs="Arial"/>
                <w:b/>
                <w:bCs/>
                <w:sz w:val="20"/>
                <w:szCs w:val="20"/>
              </w:rPr>
              <w:t>,</w:t>
            </w:r>
            <w:r w:rsidRPr="00F87D65">
              <w:rPr>
                <w:rFonts w:ascii="Arial" w:hAnsi="Arial" w:cs="Arial"/>
                <w:b/>
                <w:bCs/>
                <w:sz w:val="20"/>
                <w:szCs w:val="20"/>
              </w:rPr>
              <w:t xml:space="preserve">211 </w:t>
            </w:r>
          </w:p>
        </w:tc>
        <w:tc>
          <w:tcPr>
            <w:tcW w:w="790" w:type="pct"/>
            <w:tcBorders>
              <w:top w:val="single" w:sz="2" w:space="0" w:color="auto"/>
              <w:bottom w:val="single" w:sz="12" w:space="0" w:color="auto"/>
            </w:tcBorders>
            <w:vAlign w:val="bottom"/>
          </w:tcPr>
          <w:p w14:paraId="0D366B6C" w14:textId="74B72886" w:rsidR="00977893" w:rsidRPr="003B5D3A" w:rsidRDefault="00977893" w:rsidP="00977893">
            <w:pPr>
              <w:spacing w:after="0" w:line="301" w:lineRule="exact"/>
              <w:jc w:val="right"/>
              <w:outlineLvl w:val="0"/>
              <w:rPr>
                <w:rFonts w:ascii="Arial" w:eastAsia="Times New Roman" w:hAnsi="Arial" w:cs="Arial"/>
                <w:b/>
                <w:noProof/>
                <w:color w:val="000000" w:themeColor="text1"/>
                <w:sz w:val="20"/>
                <w:szCs w:val="20"/>
                <w:lang w:val="en-US"/>
              </w:rPr>
            </w:pPr>
            <w:r w:rsidRPr="00F87D65">
              <w:rPr>
                <w:rFonts w:ascii="Arial" w:hAnsi="Arial" w:cs="Arial"/>
                <w:b/>
                <w:bCs/>
                <w:sz w:val="20"/>
                <w:szCs w:val="20"/>
              </w:rPr>
              <w:t xml:space="preserve"> 43</w:t>
            </w:r>
            <w:r>
              <w:rPr>
                <w:rFonts w:ascii="Arial" w:hAnsi="Arial" w:cs="Arial"/>
                <w:b/>
                <w:bCs/>
                <w:sz w:val="20"/>
                <w:szCs w:val="20"/>
              </w:rPr>
              <w:t>,</w:t>
            </w:r>
            <w:r w:rsidRPr="00F87D65">
              <w:rPr>
                <w:rFonts w:ascii="Arial" w:hAnsi="Arial" w:cs="Arial"/>
                <w:b/>
                <w:bCs/>
                <w:sz w:val="20"/>
                <w:szCs w:val="20"/>
              </w:rPr>
              <w:t xml:space="preserve">700 </w:t>
            </w:r>
          </w:p>
        </w:tc>
      </w:tr>
      <w:bookmarkEnd w:id="1"/>
    </w:tbl>
    <w:p w14:paraId="3E655B32" w14:textId="77777777" w:rsidR="006A789C" w:rsidRDefault="006A789C" w:rsidP="00397FD2">
      <w:pPr>
        <w:spacing w:after="0" w:line="240" w:lineRule="auto"/>
        <w:jc w:val="both"/>
        <w:rPr>
          <w:rFonts w:ascii="Arial" w:eastAsia="Times New Roman" w:hAnsi="Arial" w:cs="Arial"/>
          <w:sz w:val="20"/>
          <w:szCs w:val="20"/>
          <w:lang w:val="en-GB"/>
        </w:rPr>
      </w:pPr>
    </w:p>
    <w:p w14:paraId="07532206" w14:textId="64F24C48" w:rsidR="00397FD2" w:rsidRDefault="00397FD2" w:rsidP="00397FD2">
      <w:pPr>
        <w:spacing w:after="0" w:line="240" w:lineRule="auto"/>
        <w:jc w:val="both"/>
        <w:rPr>
          <w:rFonts w:ascii="Arial" w:eastAsia="Times New Roman" w:hAnsi="Arial" w:cs="Arial"/>
          <w:sz w:val="20"/>
          <w:szCs w:val="20"/>
          <w:lang w:val="en-GB"/>
        </w:rPr>
      </w:pPr>
      <w:r w:rsidRPr="00397FD2">
        <w:rPr>
          <w:rFonts w:ascii="Arial" w:eastAsia="Times New Roman" w:hAnsi="Arial" w:cs="Arial"/>
          <w:sz w:val="20"/>
          <w:szCs w:val="20"/>
          <w:lang w:val="en-GB"/>
        </w:rPr>
        <w:t>The accompanying accounting policies and notes are an integral part of these financial statements.</w:t>
      </w:r>
    </w:p>
    <w:p w14:paraId="53821107" w14:textId="3FD42930" w:rsidR="00397FD2" w:rsidRDefault="00397FD2" w:rsidP="00397FD2">
      <w:pPr>
        <w:spacing w:after="0" w:line="240" w:lineRule="auto"/>
        <w:jc w:val="both"/>
        <w:rPr>
          <w:rFonts w:ascii="Arial" w:eastAsia="Times New Roman" w:hAnsi="Arial" w:cs="Arial"/>
          <w:sz w:val="20"/>
          <w:szCs w:val="20"/>
          <w:lang w:val="en-GB"/>
        </w:rPr>
      </w:pPr>
    </w:p>
    <w:p w14:paraId="3FCF7D01" w14:textId="77777777" w:rsidR="00397FD2" w:rsidRDefault="00397FD2" w:rsidP="00397FD2">
      <w:pPr>
        <w:spacing w:after="0" w:line="240" w:lineRule="auto"/>
        <w:jc w:val="both"/>
        <w:rPr>
          <w:rFonts w:ascii="Arial" w:eastAsia="Times New Roman" w:hAnsi="Arial" w:cs="Arial"/>
          <w:sz w:val="20"/>
          <w:szCs w:val="20"/>
          <w:lang w:val="en-GB"/>
        </w:rPr>
        <w:sectPr w:rsidR="00397FD2">
          <w:headerReference w:type="default" r:id="rId14"/>
          <w:pgSz w:w="11906" w:h="16838"/>
          <w:pgMar w:top="1417" w:right="1417" w:bottom="1417" w:left="1417" w:header="708" w:footer="708" w:gutter="0"/>
          <w:cols w:space="708"/>
          <w:docGrid w:linePitch="360"/>
        </w:sectPr>
      </w:pPr>
    </w:p>
    <w:p w14:paraId="493CE2A4" w14:textId="77777777" w:rsidR="00397FD2" w:rsidRPr="00397FD2" w:rsidRDefault="00397FD2" w:rsidP="00397FD2">
      <w:pPr>
        <w:spacing w:after="0" w:line="240" w:lineRule="auto"/>
        <w:jc w:val="both"/>
        <w:rPr>
          <w:rFonts w:ascii="Arial" w:eastAsia="Times New Roman" w:hAnsi="Arial" w:cs="Arial"/>
          <w:sz w:val="20"/>
          <w:szCs w:val="20"/>
          <w:lang w:val="en-GB"/>
        </w:rPr>
      </w:pPr>
    </w:p>
    <w:p w14:paraId="1B4CF156" w14:textId="77777777" w:rsidR="00397FD2" w:rsidRPr="00397FD2" w:rsidRDefault="00397FD2" w:rsidP="00397FD2">
      <w:pPr>
        <w:spacing w:after="0" w:line="240" w:lineRule="auto"/>
        <w:jc w:val="both"/>
        <w:rPr>
          <w:rFonts w:ascii="Arial" w:eastAsia="Times New Roman" w:hAnsi="Arial" w:cs="Arial"/>
          <w:sz w:val="20"/>
          <w:szCs w:val="20"/>
          <w:lang w:val="en-GB"/>
        </w:rPr>
      </w:pPr>
    </w:p>
    <w:tbl>
      <w:tblPr>
        <w:tblpPr w:leftFromText="180" w:rightFromText="180" w:vertAnchor="text" w:horzAnchor="margin" w:tblpYSpec="inside"/>
        <w:tblW w:w="5370" w:type="pct"/>
        <w:tblLayout w:type="fixed"/>
        <w:tblCellMar>
          <w:left w:w="119" w:type="dxa"/>
          <w:right w:w="119" w:type="dxa"/>
        </w:tblCellMar>
        <w:tblLook w:val="0000" w:firstRow="0" w:lastRow="0" w:firstColumn="0" w:lastColumn="0" w:noHBand="0" w:noVBand="0"/>
      </w:tblPr>
      <w:tblGrid>
        <w:gridCol w:w="3459"/>
        <w:gridCol w:w="1584"/>
        <w:gridCol w:w="1555"/>
        <w:gridCol w:w="1588"/>
        <w:gridCol w:w="1547"/>
        <w:gridCol w:w="10"/>
      </w:tblGrid>
      <w:tr w:rsidR="00422E77" w:rsidRPr="00BC29A3" w14:paraId="3FBA5303" w14:textId="77777777" w:rsidTr="00977893">
        <w:trPr>
          <w:gridAfter w:val="1"/>
          <w:wAfter w:w="5" w:type="pct"/>
          <w:trHeight w:val="356"/>
        </w:trPr>
        <w:tc>
          <w:tcPr>
            <w:tcW w:w="1775" w:type="pct"/>
            <w:vAlign w:val="bottom"/>
          </w:tcPr>
          <w:p w14:paraId="24F81408" w14:textId="77777777" w:rsidR="00A34734" w:rsidRPr="00BC29A3" w:rsidRDefault="00A34734" w:rsidP="00F51091">
            <w:pPr>
              <w:tabs>
                <w:tab w:val="right" w:pos="1202"/>
              </w:tabs>
              <w:spacing w:after="0" w:line="301" w:lineRule="exact"/>
              <w:jc w:val="center"/>
              <w:outlineLvl w:val="0"/>
              <w:rPr>
                <w:rFonts w:ascii="Arial" w:eastAsia="Times New Roman" w:hAnsi="Arial" w:cs="Arial"/>
                <w:b/>
                <w:bCs/>
                <w:noProof/>
                <w:sz w:val="20"/>
                <w:szCs w:val="20"/>
                <w:lang w:val="en-GB"/>
              </w:rPr>
            </w:pPr>
          </w:p>
        </w:tc>
        <w:tc>
          <w:tcPr>
            <w:tcW w:w="1611" w:type="pct"/>
            <w:gridSpan w:val="2"/>
            <w:vAlign w:val="bottom"/>
          </w:tcPr>
          <w:p w14:paraId="5C253745" w14:textId="3BCAF2B7" w:rsidR="00A34734" w:rsidRPr="00BC29A3" w:rsidRDefault="00A34734" w:rsidP="00F51091">
            <w:pPr>
              <w:spacing w:after="0" w:line="301" w:lineRule="exact"/>
              <w:jc w:val="center"/>
              <w:outlineLvl w:val="0"/>
              <w:rPr>
                <w:rFonts w:ascii="Arial" w:eastAsia="Times New Roman" w:hAnsi="Arial" w:cs="Arial"/>
                <w:b/>
                <w:bCs/>
                <w:noProof/>
                <w:sz w:val="20"/>
                <w:szCs w:val="20"/>
                <w:lang w:val="en-GB"/>
              </w:rPr>
            </w:pPr>
            <w:r w:rsidRPr="00BC29A3">
              <w:rPr>
                <w:rFonts w:ascii="Arial" w:eastAsia="Times New Roman" w:hAnsi="Arial" w:cs="Arial"/>
                <w:b/>
                <w:bCs/>
                <w:noProof/>
                <w:sz w:val="20"/>
                <w:szCs w:val="20"/>
                <w:lang w:val="en-GB"/>
              </w:rPr>
              <w:t>202</w:t>
            </w:r>
            <w:r>
              <w:rPr>
                <w:rFonts w:ascii="Arial" w:eastAsia="Times New Roman" w:hAnsi="Arial" w:cs="Arial"/>
                <w:b/>
                <w:bCs/>
                <w:noProof/>
                <w:sz w:val="20"/>
                <w:szCs w:val="20"/>
                <w:lang w:val="en-GB"/>
              </w:rPr>
              <w:t>5</w:t>
            </w:r>
          </w:p>
        </w:tc>
        <w:tc>
          <w:tcPr>
            <w:tcW w:w="1609" w:type="pct"/>
            <w:gridSpan w:val="2"/>
            <w:vAlign w:val="bottom"/>
          </w:tcPr>
          <w:p w14:paraId="1AC62D08" w14:textId="7E91C08C" w:rsidR="00A34734" w:rsidRPr="00BC29A3" w:rsidRDefault="00A34734" w:rsidP="00F51091">
            <w:pPr>
              <w:spacing w:after="0" w:line="301" w:lineRule="exact"/>
              <w:jc w:val="center"/>
              <w:outlineLvl w:val="0"/>
              <w:rPr>
                <w:rFonts w:ascii="Arial" w:eastAsia="Times New Roman" w:hAnsi="Arial" w:cs="Arial"/>
                <w:b/>
                <w:bCs/>
                <w:noProof/>
                <w:sz w:val="20"/>
                <w:szCs w:val="20"/>
                <w:lang w:val="en-GB"/>
              </w:rPr>
            </w:pPr>
            <w:r w:rsidRPr="00BC29A3">
              <w:rPr>
                <w:rFonts w:ascii="Arial" w:eastAsia="Times New Roman" w:hAnsi="Arial" w:cs="Arial"/>
                <w:b/>
                <w:bCs/>
                <w:noProof/>
                <w:sz w:val="20"/>
                <w:szCs w:val="20"/>
                <w:lang w:val="en-GB"/>
              </w:rPr>
              <w:t>202</w:t>
            </w:r>
            <w:r>
              <w:rPr>
                <w:rFonts w:ascii="Arial" w:eastAsia="Times New Roman" w:hAnsi="Arial" w:cs="Arial"/>
                <w:b/>
                <w:bCs/>
                <w:noProof/>
                <w:sz w:val="20"/>
                <w:szCs w:val="20"/>
                <w:lang w:val="en-GB"/>
              </w:rPr>
              <w:t>4</w:t>
            </w:r>
          </w:p>
        </w:tc>
      </w:tr>
      <w:tr w:rsidR="00422E77" w:rsidRPr="00BC29A3" w14:paraId="2552B894" w14:textId="77777777" w:rsidTr="00422E77">
        <w:trPr>
          <w:trHeight w:val="356"/>
        </w:trPr>
        <w:tc>
          <w:tcPr>
            <w:tcW w:w="1775" w:type="pct"/>
            <w:vAlign w:val="bottom"/>
          </w:tcPr>
          <w:p w14:paraId="6A0F8263" w14:textId="77777777" w:rsidR="00A34734" w:rsidRPr="00BC29A3" w:rsidRDefault="00A34734" w:rsidP="00F51091">
            <w:pPr>
              <w:tabs>
                <w:tab w:val="right" w:pos="1202"/>
              </w:tabs>
              <w:spacing w:after="0" w:line="301" w:lineRule="exact"/>
              <w:jc w:val="center"/>
              <w:outlineLvl w:val="0"/>
              <w:rPr>
                <w:rFonts w:ascii="Arial" w:eastAsia="Times New Roman" w:hAnsi="Arial" w:cs="Arial"/>
                <w:b/>
                <w:bCs/>
                <w:noProof/>
                <w:sz w:val="20"/>
                <w:szCs w:val="20"/>
                <w:lang w:val="en-GB"/>
              </w:rPr>
            </w:pPr>
          </w:p>
        </w:tc>
        <w:tc>
          <w:tcPr>
            <w:tcW w:w="813" w:type="pct"/>
            <w:vAlign w:val="bottom"/>
          </w:tcPr>
          <w:p w14:paraId="700A0A2C" w14:textId="77777777" w:rsidR="00A34734" w:rsidRPr="00BC29A3" w:rsidRDefault="00A34734" w:rsidP="00F51091">
            <w:pPr>
              <w:spacing w:after="0" w:line="301" w:lineRule="exact"/>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Current period</w:t>
            </w:r>
          </w:p>
          <w:p w14:paraId="4C351DA3" w14:textId="162F69DC" w:rsidR="00A34734" w:rsidRPr="00BC29A3" w:rsidRDefault="007448A5" w:rsidP="00F51091">
            <w:pPr>
              <w:spacing w:after="0" w:line="280" w:lineRule="exact"/>
              <w:jc w:val="center"/>
              <w:outlineLvl w:val="0"/>
              <w:rPr>
                <w:rFonts w:ascii="Arial" w:hAnsi="Arial" w:cs="Arial"/>
                <w:b/>
                <w:bCs/>
                <w:sz w:val="20"/>
                <w:szCs w:val="20"/>
                <w:lang w:val="en-US"/>
              </w:rPr>
            </w:pPr>
            <w:r>
              <w:rPr>
                <w:rFonts w:ascii="Arial" w:hAnsi="Arial" w:cs="Arial"/>
                <w:b/>
                <w:bCs/>
                <w:sz w:val="20"/>
                <w:szCs w:val="20"/>
                <w:lang w:val="en-US"/>
              </w:rPr>
              <w:t xml:space="preserve">July </w:t>
            </w:r>
            <w:r w:rsidR="00A34734" w:rsidRPr="00BC29A3">
              <w:rPr>
                <w:rFonts w:ascii="Arial" w:hAnsi="Arial" w:cs="Arial"/>
                <w:b/>
                <w:bCs/>
                <w:sz w:val="20"/>
                <w:szCs w:val="20"/>
                <w:lang w:val="en-US"/>
              </w:rPr>
              <w:t>1 –</w:t>
            </w:r>
          </w:p>
          <w:p w14:paraId="2CBEE689" w14:textId="0A57AC3A" w:rsidR="00A34734" w:rsidRPr="00BC29A3" w:rsidRDefault="00EE70A0" w:rsidP="00F51091">
            <w:pPr>
              <w:spacing w:after="0" w:line="280" w:lineRule="exact"/>
              <w:jc w:val="center"/>
              <w:outlineLvl w:val="0"/>
              <w:rPr>
                <w:rFonts w:ascii="Arial" w:eastAsia="Times New Roman" w:hAnsi="Arial" w:cs="Arial"/>
                <w:b/>
                <w:bCs/>
                <w:sz w:val="20"/>
                <w:szCs w:val="20"/>
                <w:lang w:val="en-US"/>
              </w:rPr>
            </w:pPr>
            <w:r>
              <w:rPr>
                <w:rFonts w:ascii="Arial" w:hAnsi="Arial" w:cs="Arial"/>
                <w:b/>
                <w:bCs/>
                <w:sz w:val="20"/>
                <w:szCs w:val="20"/>
                <w:lang w:val="en-US"/>
              </w:rPr>
              <w:t>September</w:t>
            </w:r>
            <w:r w:rsidR="00A34734" w:rsidRPr="00BC29A3">
              <w:rPr>
                <w:rFonts w:ascii="Arial" w:hAnsi="Arial" w:cs="Arial"/>
                <w:b/>
                <w:bCs/>
                <w:sz w:val="20"/>
                <w:szCs w:val="20"/>
                <w:lang w:val="en-US"/>
              </w:rPr>
              <w:t xml:space="preserve"> 30</w:t>
            </w:r>
          </w:p>
        </w:tc>
        <w:tc>
          <w:tcPr>
            <w:tcW w:w="798" w:type="pct"/>
            <w:vAlign w:val="bottom"/>
          </w:tcPr>
          <w:p w14:paraId="329ED3F6" w14:textId="77777777" w:rsidR="00A34734" w:rsidRPr="00BC29A3" w:rsidRDefault="00A34734" w:rsidP="00F51091">
            <w:pPr>
              <w:spacing w:after="0" w:line="301" w:lineRule="exact"/>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Cumulatively</w:t>
            </w:r>
          </w:p>
          <w:p w14:paraId="12365511" w14:textId="4A91580A" w:rsidR="00A34734" w:rsidRPr="00BC29A3" w:rsidRDefault="00A34734" w:rsidP="00F51091">
            <w:pPr>
              <w:spacing w:after="0" w:line="280" w:lineRule="exact"/>
              <w:jc w:val="center"/>
              <w:outlineLvl w:val="0"/>
              <w:rPr>
                <w:rFonts w:ascii="Arial" w:eastAsia="Times New Roman" w:hAnsi="Arial" w:cs="Arial"/>
                <w:b/>
                <w:bCs/>
                <w:sz w:val="20"/>
                <w:szCs w:val="20"/>
                <w:lang w:val="en-US"/>
              </w:rPr>
            </w:pPr>
            <w:r w:rsidRPr="00BC29A3">
              <w:rPr>
                <w:rFonts w:ascii="Arial" w:hAnsi="Arial" w:cs="Arial"/>
                <w:b/>
                <w:bCs/>
                <w:sz w:val="20"/>
                <w:szCs w:val="20"/>
                <w:lang w:val="en-US"/>
              </w:rPr>
              <w:t xml:space="preserve">January 1 – </w:t>
            </w:r>
            <w:r w:rsidR="00EE70A0">
              <w:rPr>
                <w:rFonts w:ascii="Arial" w:hAnsi="Arial" w:cs="Arial"/>
                <w:b/>
                <w:bCs/>
                <w:sz w:val="20"/>
                <w:szCs w:val="20"/>
                <w:lang w:val="en-US"/>
              </w:rPr>
              <w:t>September</w:t>
            </w:r>
            <w:r w:rsidRPr="00BC29A3">
              <w:rPr>
                <w:rFonts w:ascii="Arial" w:hAnsi="Arial" w:cs="Arial"/>
                <w:b/>
                <w:bCs/>
                <w:sz w:val="20"/>
                <w:szCs w:val="20"/>
                <w:lang w:val="en-US"/>
              </w:rPr>
              <w:t xml:space="preserve"> 30</w:t>
            </w:r>
          </w:p>
        </w:tc>
        <w:tc>
          <w:tcPr>
            <w:tcW w:w="815" w:type="pct"/>
            <w:vAlign w:val="bottom"/>
          </w:tcPr>
          <w:p w14:paraId="496A38B4" w14:textId="77777777" w:rsidR="00A34734" w:rsidRPr="00BC29A3" w:rsidRDefault="00A34734" w:rsidP="00F51091">
            <w:pPr>
              <w:spacing w:after="0" w:line="301" w:lineRule="exact"/>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Current period</w:t>
            </w:r>
          </w:p>
          <w:p w14:paraId="0B0E2ED4" w14:textId="16D2ACA8" w:rsidR="00A34734" w:rsidRPr="00BC29A3" w:rsidRDefault="007448A5" w:rsidP="00F51091">
            <w:pPr>
              <w:spacing w:after="0" w:line="280" w:lineRule="exact"/>
              <w:jc w:val="center"/>
              <w:outlineLvl w:val="0"/>
              <w:rPr>
                <w:rFonts w:ascii="Arial" w:hAnsi="Arial" w:cs="Arial"/>
                <w:b/>
                <w:bCs/>
                <w:sz w:val="20"/>
                <w:szCs w:val="20"/>
                <w:lang w:val="en-US"/>
              </w:rPr>
            </w:pPr>
            <w:r>
              <w:rPr>
                <w:rFonts w:ascii="Arial" w:hAnsi="Arial" w:cs="Arial"/>
                <w:b/>
                <w:bCs/>
                <w:sz w:val="20"/>
                <w:szCs w:val="20"/>
                <w:lang w:val="en-US"/>
              </w:rPr>
              <w:t>July</w:t>
            </w:r>
            <w:r w:rsidR="00A34734" w:rsidRPr="00BC29A3">
              <w:rPr>
                <w:rFonts w:ascii="Arial" w:hAnsi="Arial" w:cs="Arial"/>
                <w:b/>
                <w:bCs/>
                <w:sz w:val="20"/>
                <w:szCs w:val="20"/>
                <w:lang w:val="en-US"/>
              </w:rPr>
              <w:t xml:space="preserve"> 1 –</w:t>
            </w:r>
          </w:p>
          <w:p w14:paraId="3A2741E6" w14:textId="15C91C4B" w:rsidR="00A34734" w:rsidRPr="00BC29A3" w:rsidRDefault="00EE70A0" w:rsidP="00F51091">
            <w:pPr>
              <w:spacing w:after="0" w:line="280" w:lineRule="exact"/>
              <w:jc w:val="center"/>
              <w:outlineLvl w:val="0"/>
              <w:rPr>
                <w:rFonts w:ascii="Arial" w:eastAsia="Times New Roman" w:hAnsi="Arial" w:cs="Arial"/>
                <w:b/>
                <w:bCs/>
                <w:sz w:val="20"/>
                <w:szCs w:val="20"/>
                <w:lang w:val="en-US"/>
              </w:rPr>
            </w:pPr>
            <w:r>
              <w:rPr>
                <w:rFonts w:ascii="Arial" w:hAnsi="Arial" w:cs="Arial"/>
                <w:b/>
                <w:bCs/>
                <w:sz w:val="20"/>
                <w:szCs w:val="20"/>
                <w:lang w:val="en-US"/>
              </w:rPr>
              <w:t>September</w:t>
            </w:r>
            <w:r w:rsidR="00A34734" w:rsidRPr="00BC29A3">
              <w:rPr>
                <w:rFonts w:ascii="Arial" w:hAnsi="Arial" w:cs="Arial"/>
                <w:b/>
                <w:bCs/>
                <w:sz w:val="20"/>
                <w:szCs w:val="20"/>
                <w:lang w:val="en-US"/>
              </w:rPr>
              <w:t xml:space="preserve"> 30</w:t>
            </w:r>
          </w:p>
        </w:tc>
        <w:tc>
          <w:tcPr>
            <w:tcW w:w="799" w:type="pct"/>
            <w:gridSpan w:val="2"/>
            <w:vAlign w:val="bottom"/>
          </w:tcPr>
          <w:p w14:paraId="0F17E7F4" w14:textId="77777777" w:rsidR="00A34734" w:rsidRPr="00BC29A3" w:rsidRDefault="00A34734" w:rsidP="00F51091">
            <w:pPr>
              <w:spacing w:after="0" w:line="301" w:lineRule="exact"/>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Cumulatively</w:t>
            </w:r>
          </w:p>
          <w:p w14:paraId="232A357D" w14:textId="77EB63F0" w:rsidR="00A34734" w:rsidRPr="00BC29A3" w:rsidRDefault="00A34734" w:rsidP="00F51091">
            <w:pPr>
              <w:spacing w:after="0" w:line="280" w:lineRule="exact"/>
              <w:jc w:val="center"/>
              <w:outlineLvl w:val="0"/>
              <w:rPr>
                <w:rFonts w:ascii="Arial" w:eastAsia="Times New Roman" w:hAnsi="Arial" w:cs="Arial"/>
                <w:b/>
                <w:bCs/>
                <w:sz w:val="20"/>
                <w:szCs w:val="20"/>
                <w:lang w:val="en-US"/>
              </w:rPr>
            </w:pPr>
            <w:r w:rsidRPr="00BC29A3">
              <w:rPr>
                <w:rFonts w:ascii="Arial" w:hAnsi="Arial" w:cs="Arial"/>
                <w:b/>
                <w:bCs/>
                <w:sz w:val="20"/>
                <w:szCs w:val="20"/>
                <w:lang w:val="en-US"/>
              </w:rPr>
              <w:t xml:space="preserve">January 1 – </w:t>
            </w:r>
            <w:r w:rsidR="00EE70A0">
              <w:rPr>
                <w:rFonts w:ascii="Arial" w:hAnsi="Arial" w:cs="Arial"/>
                <w:b/>
                <w:bCs/>
                <w:sz w:val="20"/>
                <w:szCs w:val="20"/>
                <w:lang w:val="en-US"/>
              </w:rPr>
              <w:t>September</w:t>
            </w:r>
            <w:r w:rsidRPr="00BC29A3">
              <w:rPr>
                <w:rFonts w:ascii="Arial" w:hAnsi="Arial" w:cs="Arial"/>
                <w:b/>
                <w:bCs/>
                <w:sz w:val="20"/>
                <w:szCs w:val="20"/>
                <w:lang w:val="en-US"/>
              </w:rPr>
              <w:t xml:space="preserve"> 30</w:t>
            </w:r>
          </w:p>
        </w:tc>
      </w:tr>
      <w:tr w:rsidR="00422E77" w:rsidRPr="00BC29A3" w14:paraId="0D710789" w14:textId="77777777" w:rsidTr="00422E77">
        <w:trPr>
          <w:trHeight w:hRule="exact" w:val="309"/>
        </w:trPr>
        <w:tc>
          <w:tcPr>
            <w:tcW w:w="1775" w:type="pct"/>
            <w:vAlign w:val="bottom"/>
          </w:tcPr>
          <w:p w14:paraId="717FDA22" w14:textId="77777777" w:rsidR="00A34734" w:rsidRPr="00BC29A3" w:rsidRDefault="00A34734" w:rsidP="00F51091">
            <w:pPr>
              <w:tabs>
                <w:tab w:val="right" w:pos="1202"/>
              </w:tabs>
              <w:spacing w:after="0" w:line="301" w:lineRule="exact"/>
              <w:jc w:val="center"/>
              <w:outlineLvl w:val="0"/>
              <w:rPr>
                <w:rFonts w:ascii="Arial" w:eastAsia="Times New Roman" w:hAnsi="Arial" w:cs="Arial"/>
                <w:b/>
                <w:bCs/>
                <w:noProof/>
                <w:sz w:val="20"/>
                <w:szCs w:val="20"/>
                <w:lang w:val="en-GB"/>
              </w:rPr>
            </w:pPr>
          </w:p>
        </w:tc>
        <w:tc>
          <w:tcPr>
            <w:tcW w:w="813" w:type="pct"/>
            <w:vAlign w:val="bottom"/>
          </w:tcPr>
          <w:p w14:paraId="50E0386C" w14:textId="77777777" w:rsidR="00A34734" w:rsidRPr="00BC29A3" w:rsidRDefault="00A34734" w:rsidP="00F51091">
            <w:pPr>
              <w:spacing w:after="0" w:line="240" w:lineRule="auto"/>
              <w:jc w:val="center"/>
              <w:outlineLvl w:val="0"/>
              <w:rPr>
                <w:rFonts w:ascii="Arial" w:eastAsia="Times New Roman" w:hAnsi="Arial" w:cs="Arial"/>
                <w:b/>
                <w:bCs/>
                <w:sz w:val="20"/>
                <w:szCs w:val="20"/>
                <w:lang w:val="en-US"/>
              </w:rPr>
            </w:pPr>
            <w:r>
              <w:rPr>
                <w:rFonts w:ascii="Arial" w:eastAsia="Times New Roman" w:hAnsi="Arial" w:cs="Arial"/>
                <w:b/>
                <w:bCs/>
                <w:sz w:val="20"/>
                <w:szCs w:val="20"/>
                <w:lang w:val="en-GB"/>
              </w:rPr>
              <w:t>EUR</w:t>
            </w:r>
            <w:r w:rsidRPr="00397FD2">
              <w:rPr>
                <w:rFonts w:ascii="Arial" w:eastAsia="Times New Roman" w:hAnsi="Arial" w:cs="Arial"/>
                <w:b/>
                <w:bCs/>
                <w:sz w:val="20"/>
                <w:szCs w:val="20"/>
                <w:lang w:val="en-GB"/>
              </w:rPr>
              <w:t xml:space="preserve"> ‘000</w:t>
            </w:r>
          </w:p>
        </w:tc>
        <w:tc>
          <w:tcPr>
            <w:tcW w:w="798" w:type="pct"/>
            <w:vAlign w:val="bottom"/>
          </w:tcPr>
          <w:p w14:paraId="44E15AA1" w14:textId="77777777" w:rsidR="00A34734" w:rsidRPr="00BC29A3" w:rsidRDefault="00A34734" w:rsidP="00F51091">
            <w:pPr>
              <w:spacing w:after="0" w:line="240" w:lineRule="auto"/>
              <w:jc w:val="right"/>
              <w:outlineLvl w:val="0"/>
              <w:rPr>
                <w:rFonts w:ascii="Arial" w:eastAsia="Times New Roman" w:hAnsi="Arial" w:cs="Arial"/>
                <w:b/>
                <w:bCs/>
                <w:sz w:val="20"/>
                <w:szCs w:val="20"/>
                <w:lang w:val="en-US"/>
              </w:rPr>
            </w:pPr>
            <w:r>
              <w:rPr>
                <w:rFonts w:ascii="Arial" w:eastAsia="Times New Roman" w:hAnsi="Arial" w:cs="Arial"/>
                <w:b/>
                <w:bCs/>
                <w:sz w:val="20"/>
                <w:szCs w:val="20"/>
                <w:lang w:val="en-GB"/>
              </w:rPr>
              <w:t>EUR</w:t>
            </w:r>
            <w:r w:rsidRPr="00397FD2">
              <w:rPr>
                <w:rFonts w:ascii="Arial" w:eastAsia="Times New Roman" w:hAnsi="Arial" w:cs="Arial"/>
                <w:b/>
                <w:bCs/>
                <w:sz w:val="20"/>
                <w:szCs w:val="20"/>
                <w:lang w:val="en-GB"/>
              </w:rPr>
              <w:t xml:space="preserve"> ‘000</w:t>
            </w:r>
          </w:p>
        </w:tc>
        <w:tc>
          <w:tcPr>
            <w:tcW w:w="815" w:type="pct"/>
            <w:vAlign w:val="bottom"/>
          </w:tcPr>
          <w:p w14:paraId="145EB2B3" w14:textId="77777777" w:rsidR="00A34734" w:rsidRPr="00BC29A3" w:rsidRDefault="00A34734" w:rsidP="00F51091">
            <w:pPr>
              <w:spacing w:after="0" w:line="240" w:lineRule="auto"/>
              <w:jc w:val="right"/>
              <w:outlineLvl w:val="0"/>
              <w:rPr>
                <w:rFonts w:ascii="Arial" w:eastAsia="Times New Roman" w:hAnsi="Arial" w:cs="Arial"/>
                <w:b/>
                <w:bCs/>
                <w:sz w:val="20"/>
                <w:szCs w:val="20"/>
                <w:lang w:val="en-US"/>
              </w:rPr>
            </w:pPr>
            <w:r>
              <w:rPr>
                <w:rFonts w:ascii="Arial" w:eastAsia="Times New Roman" w:hAnsi="Arial" w:cs="Arial"/>
                <w:b/>
                <w:bCs/>
                <w:sz w:val="20"/>
                <w:szCs w:val="20"/>
                <w:lang w:val="en-GB"/>
              </w:rPr>
              <w:t>EUR</w:t>
            </w:r>
            <w:r w:rsidRPr="00397FD2">
              <w:rPr>
                <w:rFonts w:ascii="Arial" w:eastAsia="Times New Roman" w:hAnsi="Arial" w:cs="Arial"/>
                <w:b/>
                <w:bCs/>
                <w:sz w:val="20"/>
                <w:szCs w:val="20"/>
                <w:lang w:val="en-GB"/>
              </w:rPr>
              <w:t xml:space="preserve"> ‘000</w:t>
            </w:r>
          </w:p>
        </w:tc>
        <w:tc>
          <w:tcPr>
            <w:tcW w:w="799" w:type="pct"/>
            <w:gridSpan w:val="2"/>
            <w:vAlign w:val="bottom"/>
          </w:tcPr>
          <w:p w14:paraId="0FFA3933" w14:textId="77777777" w:rsidR="00A34734" w:rsidRPr="00BC29A3" w:rsidRDefault="00A34734" w:rsidP="00F51091">
            <w:pPr>
              <w:spacing w:after="0" w:line="240" w:lineRule="auto"/>
              <w:jc w:val="right"/>
              <w:outlineLvl w:val="0"/>
              <w:rPr>
                <w:rFonts w:ascii="Arial" w:eastAsia="Times New Roman" w:hAnsi="Arial" w:cs="Arial"/>
                <w:b/>
                <w:bCs/>
                <w:sz w:val="20"/>
                <w:szCs w:val="20"/>
                <w:lang w:val="en-US"/>
              </w:rPr>
            </w:pPr>
            <w:r>
              <w:rPr>
                <w:rFonts w:ascii="Arial" w:eastAsia="Times New Roman" w:hAnsi="Arial" w:cs="Arial"/>
                <w:b/>
                <w:bCs/>
                <w:sz w:val="20"/>
                <w:szCs w:val="20"/>
                <w:lang w:val="en-GB"/>
              </w:rPr>
              <w:t>EUR</w:t>
            </w:r>
            <w:r w:rsidRPr="00397FD2">
              <w:rPr>
                <w:rFonts w:ascii="Arial" w:eastAsia="Times New Roman" w:hAnsi="Arial" w:cs="Arial"/>
                <w:b/>
                <w:bCs/>
                <w:sz w:val="20"/>
                <w:szCs w:val="20"/>
                <w:lang w:val="en-GB"/>
              </w:rPr>
              <w:t xml:space="preserve"> ‘000</w:t>
            </w:r>
          </w:p>
        </w:tc>
      </w:tr>
      <w:tr w:rsidR="00422E77" w:rsidRPr="00BC29A3" w14:paraId="4B085211" w14:textId="77777777" w:rsidTr="00422E77">
        <w:trPr>
          <w:trHeight w:hRule="exact" w:val="159"/>
        </w:trPr>
        <w:tc>
          <w:tcPr>
            <w:tcW w:w="1775" w:type="pct"/>
            <w:vAlign w:val="bottom"/>
          </w:tcPr>
          <w:p w14:paraId="443ADA7A" w14:textId="77777777" w:rsidR="00A34734" w:rsidRPr="00BC29A3" w:rsidRDefault="00A34734" w:rsidP="00F51091">
            <w:pPr>
              <w:tabs>
                <w:tab w:val="right" w:pos="1202"/>
              </w:tabs>
              <w:spacing w:after="0" w:line="301" w:lineRule="exact"/>
              <w:jc w:val="center"/>
              <w:outlineLvl w:val="0"/>
              <w:rPr>
                <w:rFonts w:ascii="Arial" w:eastAsia="Times New Roman" w:hAnsi="Arial" w:cs="Arial"/>
                <w:b/>
                <w:bCs/>
                <w:noProof/>
                <w:sz w:val="20"/>
                <w:szCs w:val="20"/>
                <w:lang w:val="en-GB"/>
              </w:rPr>
            </w:pPr>
          </w:p>
        </w:tc>
        <w:tc>
          <w:tcPr>
            <w:tcW w:w="813" w:type="pct"/>
            <w:vAlign w:val="bottom"/>
          </w:tcPr>
          <w:p w14:paraId="20DC4DA5" w14:textId="77777777" w:rsidR="00A34734" w:rsidRPr="00BC29A3" w:rsidRDefault="00A34734" w:rsidP="00F51091">
            <w:pPr>
              <w:spacing w:after="0" w:line="301" w:lineRule="exact"/>
              <w:jc w:val="right"/>
              <w:outlineLvl w:val="0"/>
              <w:rPr>
                <w:rFonts w:ascii="Arial" w:eastAsia="Times New Roman" w:hAnsi="Arial" w:cs="Arial"/>
                <w:b/>
                <w:bCs/>
                <w:noProof/>
                <w:sz w:val="20"/>
                <w:szCs w:val="20"/>
                <w:lang w:val="en-GB"/>
              </w:rPr>
            </w:pPr>
          </w:p>
        </w:tc>
        <w:tc>
          <w:tcPr>
            <w:tcW w:w="798" w:type="pct"/>
            <w:vAlign w:val="bottom"/>
          </w:tcPr>
          <w:p w14:paraId="3E9B65D1" w14:textId="77777777" w:rsidR="00A34734" w:rsidRPr="00BC29A3" w:rsidRDefault="00A34734" w:rsidP="00F51091">
            <w:pPr>
              <w:spacing w:after="0" w:line="301" w:lineRule="exact"/>
              <w:jc w:val="right"/>
              <w:outlineLvl w:val="0"/>
              <w:rPr>
                <w:rFonts w:ascii="Arial" w:eastAsia="Times New Roman" w:hAnsi="Arial" w:cs="Arial"/>
                <w:b/>
                <w:bCs/>
                <w:noProof/>
                <w:sz w:val="20"/>
                <w:szCs w:val="20"/>
                <w:lang w:val="en-GB"/>
              </w:rPr>
            </w:pPr>
          </w:p>
        </w:tc>
        <w:tc>
          <w:tcPr>
            <w:tcW w:w="815" w:type="pct"/>
            <w:vAlign w:val="bottom"/>
          </w:tcPr>
          <w:p w14:paraId="6A9DE993" w14:textId="77777777" w:rsidR="00A34734" w:rsidRPr="00BC29A3" w:rsidRDefault="00A34734" w:rsidP="00F51091">
            <w:pPr>
              <w:spacing w:after="0" w:line="301" w:lineRule="exact"/>
              <w:jc w:val="right"/>
              <w:outlineLvl w:val="0"/>
              <w:rPr>
                <w:rFonts w:ascii="Arial" w:eastAsia="Times New Roman" w:hAnsi="Arial" w:cs="Arial"/>
                <w:b/>
                <w:bCs/>
                <w:noProof/>
                <w:sz w:val="20"/>
                <w:szCs w:val="20"/>
                <w:lang w:val="en-GB"/>
              </w:rPr>
            </w:pPr>
          </w:p>
        </w:tc>
        <w:tc>
          <w:tcPr>
            <w:tcW w:w="799" w:type="pct"/>
            <w:gridSpan w:val="2"/>
            <w:vAlign w:val="bottom"/>
          </w:tcPr>
          <w:p w14:paraId="4716A6C3" w14:textId="77777777" w:rsidR="00A34734" w:rsidRPr="00BC29A3" w:rsidRDefault="00A34734" w:rsidP="00F51091">
            <w:pPr>
              <w:spacing w:after="0" w:line="301" w:lineRule="exact"/>
              <w:jc w:val="right"/>
              <w:outlineLvl w:val="0"/>
              <w:rPr>
                <w:rFonts w:ascii="Arial" w:eastAsia="Times New Roman" w:hAnsi="Arial" w:cs="Arial"/>
                <w:b/>
                <w:bCs/>
                <w:noProof/>
                <w:sz w:val="20"/>
                <w:szCs w:val="20"/>
                <w:lang w:val="en-GB"/>
              </w:rPr>
            </w:pPr>
          </w:p>
        </w:tc>
      </w:tr>
      <w:tr w:rsidR="00977893" w:rsidRPr="00BC29A3" w14:paraId="5E0FE502" w14:textId="77777777" w:rsidTr="00422E77">
        <w:trPr>
          <w:trHeight w:val="307"/>
        </w:trPr>
        <w:tc>
          <w:tcPr>
            <w:tcW w:w="1775" w:type="pct"/>
            <w:vAlign w:val="bottom"/>
          </w:tcPr>
          <w:p w14:paraId="19413E1B" w14:textId="77777777" w:rsidR="00977893" w:rsidRPr="00BC29A3" w:rsidRDefault="00977893" w:rsidP="00977893">
            <w:pPr>
              <w:tabs>
                <w:tab w:val="right" w:pos="1202"/>
              </w:tabs>
              <w:spacing w:after="0" w:line="340" w:lineRule="exact"/>
              <w:outlineLvl w:val="0"/>
              <w:rPr>
                <w:rFonts w:ascii="Arial" w:eastAsia="Times New Roman" w:hAnsi="Arial" w:cs="Arial"/>
                <w:b/>
                <w:bCs/>
                <w:noProof/>
                <w:sz w:val="20"/>
                <w:szCs w:val="20"/>
                <w:lang w:val="en-GB"/>
              </w:rPr>
            </w:pPr>
            <w:bookmarkStart w:id="2" w:name="_Toc4056903"/>
            <w:r w:rsidRPr="00397FD2">
              <w:rPr>
                <w:rFonts w:ascii="Arial" w:eastAsia="Times New Roman" w:hAnsi="Arial" w:cs="Arial"/>
                <w:b/>
                <w:bCs/>
                <w:sz w:val="20"/>
                <w:szCs w:val="20"/>
                <w:lang w:val="en-GB"/>
              </w:rPr>
              <w:t xml:space="preserve">Profit for the </w:t>
            </w:r>
            <w:bookmarkEnd w:id="2"/>
            <w:r>
              <w:rPr>
                <w:rFonts w:ascii="Arial" w:eastAsia="Times New Roman" w:hAnsi="Arial" w:cs="Arial"/>
                <w:b/>
                <w:bCs/>
                <w:sz w:val="20"/>
                <w:szCs w:val="20"/>
                <w:lang w:val="en-GB"/>
              </w:rPr>
              <w:t>period</w:t>
            </w:r>
          </w:p>
        </w:tc>
        <w:tc>
          <w:tcPr>
            <w:tcW w:w="813" w:type="pct"/>
            <w:tcBorders>
              <w:bottom w:val="single" w:sz="12" w:space="0" w:color="auto"/>
            </w:tcBorders>
          </w:tcPr>
          <w:p w14:paraId="76F842CF" w14:textId="729E137E"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r w:rsidRPr="00000C9F">
              <w:rPr>
                <w:rFonts w:ascii="Arial" w:eastAsia="Times New Roman" w:hAnsi="Arial" w:cs="Arial"/>
                <w:b/>
                <w:bCs/>
                <w:sz w:val="20"/>
                <w:szCs w:val="20"/>
              </w:rPr>
              <w:t>(7</w:t>
            </w:r>
            <w:r>
              <w:rPr>
                <w:rFonts w:ascii="Arial" w:eastAsia="Times New Roman" w:hAnsi="Arial" w:cs="Arial"/>
                <w:b/>
                <w:bCs/>
                <w:sz w:val="20"/>
                <w:szCs w:val="20"/>
              </w:rPr>
              <w:t>,</w:t>
            </w:r>
            <w:r w:rsidRPr="00000C9F">
              <w:rPr>
                <w:rFonts w:ascii="Arial" w:eastAsia="Times New Roman" w:hAnsi="Arial" w:cs="Arial"/>
                <w:b/>
                <w:bCs/>
                <w:sz w:val="20"/>
                <w:szCs w:val="20"/>
              </w:rPr>
              <w:t>985)</w:t>
            </w:r>
          </w:p>
        </w:tc>
        <w:tc>
          <w:tcPr>
            <w:tcW w:w="798" w:type="pct"/>
            <w:tcBorders>
              <w:bottom w:val="single" w:sz="12" w:space="0" w:color="auto"/>
            </w:tcBorders>
          </w:tcPr>
          <w:p w14:paraId="2D27F776" w14:textId="0CC1B9A4"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r w:rsidRPr="00000C9F">
              <w:rPr>
                <w:rFonts w:ascii="Arial" w:eastAsia="Times New Roman" w:hAnsi="Arial" w:cs="Arial"/>
                <w:b/>
                <w:bCs/>
                <w:sz w:val="20"/>
                <w:szCs w:val="20"/>
              </w:rPr>
              <w:t>46</w:t>
            </w:r>
            <w:r>
              <w:rPr>
                <w:rFonts w:ascii="Arial" w:eastAsia="Times New Roman" w:hAnsi="Arial" w:cs="Arial"/>
                <w:b/>
                <w:bCs/>
                <w:sz w:val="20"/>
                <w:szCs w:val="20"/>
              </w:rPr>
              <w:t>,</w:t>
            </w:r>
            <w:r w:rsidRPr="00000C9F">
              <w:rPr>
                <w:rFonts w:ascii="Arial" w:eastAsia="Times New Roman" w:hAnsi="Arial" w:cs="Arial"/>
                <w:b/>
                <w:bCs/>
                <w:sz w:val="20"/>
                <w:szCs w:val="20"/>
              </w:rPr>
              <w:t>949</w:t>
            </w:r>
          </w:p>
        </w:tc>
        <w:tc>
          <w:tcPr>
            <w:tcW w:w="815" w:type="pct"/>
            <w:tcBorders>
              <w:bottom w:val="single" w:sz="12" w:space="0" w:color="auto"/>
            </w:tcBorders>
            <w:vAlign w:val="bottom"/>
          </w:tcPr>
          <w:p w14:paraId="714D31DF" w14:textId="1325FBFE"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r w:rsidRPr="00343F5E">
              <w:rPr>
                <w:rFonts w:ascii="Arial" w:hAnsi="Arial" w:cs="Arial"/>
                <w:b/>
                <w:bCs/>
                <w:sz w:val="20"/>
                <w:szCs w:val="20"/>
              </w:rPr>
              <w:t xml:space="preserve"> 5</w:t>
            </w:r>
            <w:r>
              <w:rPr>
                <w:rFonts w:ascii="Arial" w:hAnsi="Arial" w:cs="Arial"/>
                <w:b/>
                <w:bCs/>
                <w:sz w:val="20"/>
                <w:szCs w:val="20"/>
              </w:rPr>
              <w:t>,</w:t>
            </w:r>
            <w:r w:rsidRPr="00343F5E">
              <w:rPr>
                <w:rFonts w:ascii="Arial" w:hAnsi="Arial" w:cs="Arial"/>
                <w:b/>
                <w:bCs/>
                <w:sz w:val="20"/>
                <w:szCs w:val="20"/>
              </w:rPr>
              <w:t xml:space="preserve">211 </w:t>
            </w:r>
          </w:p>
        </w:tc>
        <w:tc>
          <w:tcPr>
            <w:tcW w:w="799" w:type="pct"/>
            <w:gridSpan w:val="2"/>
            <w:tcBorders>
              <w:bottom w:val="single" w:sz="12" w:space="0" w:color="auto"/>
            </w:tcBorders>
            <w:vAlign w:val="bottom"/>
          </w:tcPr>
          <w:p w14:paraId="397F2735" w14:textId="5C4351B7"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r w:rsidRPr="00343F5E">
              <w:rPr>
                <w:rFonts w:ascii="Arial" w:hAnsi="Arial" w:cs="Arial"/>
                <w:b/>
                <w:bCs/>
                <w:sz w:val="20"/>
                <w:szCs w:val="20"/>
              </w:rPr>
              <w:t xml:space="preserve"> 43</w:t>
            </w:r>
            <w:r>
              <w:rPr>
                <w:rFonts w:ascii="Arial" w:hAnsi="Arial" w:cs="Arial"/>
                <w:b/>
                <w:bCs/>
                <w:sz w:val="20"/>
                <w:szCs w:val="20"/>
              </w:rPr>
              <w:t>,</w:t>
            </w:r>
            <w:r w:rsidRPr="00343F5E">
              <w:rPr>
                <w:rFonts w:ascii="Arial" w:hAnsi="Arial" w:cs="Arial"/>
                <w:b/>
                <w:bCs/>
                <w:sz w:val="20"/>
                <w:szCs w:val="20"/>
              </w:rPr>
              <w:t xml:space="preserve">700 </w:t>
            </w:r>
          </w:p>
        </w:tc>
      </w:tr>
      <w:tr w:rsidR="00977893" w:rsidRPr="00BC29A3" w14:paraId="2F526D86" w14:textId="77777777" w:rsidTr="00B473F8">
        <w:trPr>
          <w:trHeight w:val="307"/>
        </w:trPr>
        <w:tc>
          <w:tcPr>
            <w:tcW w:w="1775" w:type="pct"/>
            <w:vAlign w:val="bottom"/>
          </w:tcPr>
          <w:p w14:paraId="22D165E1" w14:textId="77777777" w:rsidR="00977893" w:rsidRPr="00BC29A3" w:rsidRDefault="00977893" w:rsidP="00977893">
            <w:pPr>
              <w:tabs>
                <w:tab w:val="right" w:pos="1202"/>
              </w:tabs>
              <w:spacing w:after="0" w:line="340" w:lineRule="exact"/>
              <w:outlineLvl w:val="0"/>
              <w:rPr>
                <w:rFonts w:ascii="Arial" w:eastAsia="Times New Roman" w:hAnsi="Arial" w:cs="Arial"/>
                <w:b/>
                <w:bCs/>
                <w:noProof/>
                <w:sz w:val="20"/>
                <w:szCs w:val="20"/>
                <w:lang w:val="en-GB"/>
              </w:rPr>
            </w:pPr>
            <w:bookmarkStart w:id="3" w:name="_Toc4056906"/>
            <w:r w:rsidRPr="00397FD2">
              <w:rPr>
                <w:rFonts w:ascii="Arial" w:eastAsia="Times New Roman" w:hAnsi="Arial" w:cs="Arial"/>
                <w:b/>
                <w:bCs/>
                <w:sz w:val="20"/>
                <w:szCs w:val="20"/>
                <w:lang w:val="en-US"/>
              </w:rPr>
              <w:t>Other comprehensive income</w:t>
            </w:r>
            <w:bookmarkEnd w:id="3"/>
          </w:p>
        </w:tc>
        <w:tc>
          <w:tcPr>
            <w:tcW w:w="813" w:type="pct"/>
            <w:vAlign w:val="bottom"/>
          </w:tcPr>
          <w:p w14:paraId="563E2EA5" w14:textId="77777777"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p>
        </w:tc>
        <w:tc>
          <w:tcPr>
            <w:tcW w:w="798" w:type="pct"/>
            <w:vAlign w:val="bottom"/>
          </w:tcPr>
          <w:p w14:paraId="2A905BD7" w14:textId="77777777"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p>
        </w:tc>
        <w:tc>
          <w:tcPr>
            <w:tcW w:w="815" w:type="pct"/>
            <w:vAlign w:val="bottom"/>
          </w:tcPr>
          <w:p w14:paraId="7F201028" w14:textId="77777777"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p>
        </w:tc>
        <w:tc>
          <w:tcPr>
            <w:tcW w:w="799" w:type="pct"/>
            <w:gridSpan w:val="2"/>
            <w:vAlign w:val="bottom"/>
          </w:tcPr>
          <w:p w14:paraId="0C18D28F" w14:textId="77777777"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p>
        </w:tc>
      </w:tr>
      <w:tr w:rsidR="00977893" w:rsidRPr="00BC29A3" w14:paraId="640E1A37" w14:textId="77777777" w:rsidTr="00422E77">
        <w:trPr>
          <w:trHeight w:val="312"/>
        </w:trPr>
        <w:tc>
          <w:tcPr>
            <w:tcW w:w="1775" w:type="pct"/>
            <w:vAlign w:val="bottom"/>
          </w:tcPr>
          <w:p w14:paraId="084082A7" w14:textId="77777777" w:rsidR="00977893" w:rsidRPr="00BC29A3" w:rsidRDefault="00977893" w:rsidP="00977893">
            <w:pPr>
              <w:tabs>
                <w:tab w:val="right" w:pos="1202"/>
              </w:tabs>
              <w:spacing w:after="0" w:line="240" w:lineRule="auto"/>
              <w:outlineLvl w:val="0"/>
              <w:rPr>
                <w:rFonts w:ascii="Arial" w:hAnsi="Arial" w:cs="Arial"/>
                <w:b/>
                <w:bCs/>
                <w:noProof/>
                <w:sz w:val="20"/>
                <w:szCs w:val="20"/>
              </w:rPr>
            </w:pPr>
            <w:bookmarkStart w:id="4" w:name="_Toc4056917"/>
            <w:r w:rsidRPr="00397FD2">
              <w:rPr>
                <w:rFonts w:ascii="Arial" w:eastAsia="Times New Roman" w:hAnsi="Arial" w:cs="Arial"/>
                <w:b/>
                <w:bCs/>
                <w:sz w:val="20"/>
                <w:szCs w:val="20"/>
                <w:lang w:val="en-US"/>
              </w:rPr>
              <w:t>Items that may be reclassified subsequently to profit or loss:</w:t>
            </w:r>
            <w:bookmarkEnd w:id="4"/>
          </w:p>
        </w:tc>
        <w:tc>
          <w:tcPr>
            <w:tcW w:w="813" w:type="pct"/>
            <w:vAlign w:val="bottom"/>
          </w:tcPr>
          <w:p w14:paraId="2DE0F365" w14:textId="77777777" w:rsidR="00977893" w:rsidRPr="006E5106" w:rsidRDefault="00977893" w:rsidP="00977893">
            <w:pPr>
              <w:tabs>
                <w:tab w:val="right" w:pos="1202"/>
              </w:tabs>
              <w:spacing w:after="0" w:line="240" w:lineRule="auto"/>
              <w:jc w:val="right"/>
              <w:outlineLvl w:val="0"/>
              <w:rPr>
                <w:rFonts w:ascii="Arial" w:eastAsia="Times New Roman" w:hAnsi="Arial" w:cs="Arial"/>
                <w:b/>
                <w:bCs/>
                <w:noProof/>
                <w:sz w:val="20"/>
                <w:szCs w:val="20"/>
                <w:lang w:val="en-GB"/>
              </w:rPr>
            </w:pPr>
          </w:p>
        </w:tc>
        <w:tc>
          <w:tcPr>
            <w:tcW w:w="798" w:type="pct"/>
            <w:vAlign w:val="bottom"/>
          </w:tcPr>
          <w:p w14:paraId="29E64268" w14:textId="77777777" w:rsidR="00977893" w:rsidRPr="006E5106" w:rsidRDefault="00977893" w:rsidP="00977893">
            <w:pPr>
              <w:tabs>
                <w:tab w:val="right" w:pos="1202"/>
              </w:tabs>
              <w:spacing w:after="0" w:line="240" w:lineRule="auto"/>
              <w:jc w:val="right"/>
              <w:outlineLvl w:val="0"/>
              <w:rPr>
                <w:rFonts w:ascii="Arial" w:eastAsia="Times New Roman" w:hAnsi="Arial" w:cs="Arial"/>
                <w:b/>
                <w:bCs/>
                <w:noProof/>
                <w:sz w:val="20"/>
                <w:szCs w:val="20"/>
                <w:lang w:val="en-GB"/>
              </w:rPr>
            </w:pPr>
          </w:p>
        </w:tc>
        <w:tc>
          <w:tcPr>
            <w:tcW w:w="815" w:type="pct"/>
            <w:vAlign w:val="bottom"/>
          </w:tcPr>
          <w:p w14:paraId="018E6C06" w14:textId="77777777"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p>
        </w:tc>
        <w:tc>
          <w:tcPr>
            <w:tcW w:w="799" w:type="pct"/>
            <w:gridSpan w:val="2"/>
            <w:vAlign w:val="bottom"/>
          </w:tcPr>
          <w:p w14:paraId="4FD2C64B" w14:textId="77777777"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p>
        </w:tc>
      </w:tr>
      <w:tr w:rsidR="00977893" w:rsidRPr="00BC29A3" w14:paraId="4A01909B" w14:textId="77777777" w:rsidTr="00B473F8">
        <w:trPr>
          <w:trHeight w:hRule="exact" w:val="960"/>
        </w:trPr>
        <w:tc>
          <w:tcPr>
            <w:tcW w:w="1775" w:type="pct"/>
            <w:vAlign w:val="bottom"/>
          </w:tcPr>
          <w:p w14:paraId="0C1095A9" w14:textId="77777777" w:rsidR="00977893" w:rsidRPr="00BC29A3" w:rsidRDefault="00977893" w:rsidP="00977893">
            <w:pPr>
              <w:tabs>
                <w:tab w:val="right" w:pos="1202"/>
              </w:tabs>
              <w:spacing w:after="0" w:line="340" w:lineRule="exact"/>
              <w:outlineLvl w:val="0"/>
              <w:rPr>
                <w:rFonts w:ascii="Arial" w:eastAsia="Times New Roman" w:hAnsi="Arial" w:cs="Arial"/>
                <w:bCs/>
                <w:noProof/>
                <w:sz w:val="20"/>
                <w:szCs w:val="20"/>
                <w:lang w:val="en-GB"/>
              </w:rPr>
            </w:pPr>
            <w:bookmarkStart w:id="5" w:name="_Toc4056918"/>
            <w:r w:rsidRPr="00397FD2">
              <w:rPr>
                <w:rFonts w:ascii="Arial" w:eastAsia="Times New Roman" w:hAnsi="Arial" w:cs="Arial"/>
                <w:bCs/>
                <w:sz w:val="20"/>
                <w:szCs w:val="20"/>
                <w:lang w:val="en-GB"/>
              </w:rPr>
              <w:t>Net changes in financial assets at fair value through other comprehensive income</w:t>
            </w:r>
            <w:bookmarkEnd w:id="5"/>
          </w:p>
        </w:tc>
        <w:tc>
          <w:tcPr>
            <w:tcW w:w="813" w:type="pct"/>
            <w:tcBorders>
              <w:top w:val="nil"/>
              <w:left w:val="nil"/>
              <w:bottom w:val="nil"/>
              <w:right w:val="nil"/>
            </w:tcBorders>
            <w:vAlign w:val="bottom"/>
          </w:tcPr>
          <w:p w14:paraId="734A3A86" w14:textId="1E736E40" w:rsidR="00977893" w:rsidRPr="006E5106" w:rsidRDefault="00977893" w:rsidP="00977893">
            <w:pPr>
              <w:tabs>
                <w:tab w:val="right" w:pos="1202"/>
              </w:tabs>
              <w:spacing w:after="0" w:line="340" w:lineRule="exact"/>
              <w:jc w:val="right"/>
              <w:outlineLvl w:val="0"/>
              <w:rPr>
                <w:rFonts w:ascii="Arial" w:eastAsia="Times New Roman" w:hAnsi="Arial" w:cs="Arial"/>
                <w:color w:val="000000"/>
                <w:sz w:val="20"/>
                <w:szCs w:val="20"/>
              </w:rPr>
            </w:pPr>
            <w:r w:rsidRPr="00000C9F">
              <w:rPr>
                <w:rFonts w:ascii="Arial" w:hAnsi="Arial" w:cs="Arial"/>
                <w:sz w:val="20"/>
                <w:szCs w:val="20"/>
              </w:rPr>
              <w:t>(39)</w:t>
            </w:r>
          </w:p>
        </w:tc>
        <w:tc>
          <w:tcPr>
            <w:tcW w:w="798" w:type="pct"/>
            <w:tcBorders>
              <w:top w:val="nil"/>
              <w:left w:val="nil"/>
              <w:bottom w:val="nil"/>
              <w:right w:val="nil"/>
            </w:tcBorders>
            <w:vAlign w:val="bottom"/>
          </w:tcPr>
          <w:p w14:paraId="01B4277C" w14:textId="08C87FCE" w:rsidR="00977893" w:rsidRPr="006E5106" w:rsidRDefault="00977893" w:rsidP="00977893">
            <w:pPr>
              <w:tabs>
                <w:tab w:val="right" w:pos="1202"/>
              </w:tabs>
              <w:spacing w:after="0" w:line="340" w:lineRule="exact"/>
              <w:jc w:val="right"/>
              <w:outlineLvl w:val="0"/>
              <w:rPr>
                <w:rFonts w:ascii="Arial" w:eastAsia="Times New Roman" w:hAnsi="Arial" w:cs="Arial"/>
                <w:color w:val="000000"/>
                <w:sz w:val="20"/>
                <w:szCs w:val="20"/>
              </w:rPr>
            </w:pPr>
            <w:r w:rsidRPr="00000C9F">
              <w:rPr>
                <w:rFonts w:ascii="Arial" w:hAnsi="Arial" w:cs="Arial"/>
                <w:sz w:val="20"/>
                <w:szCs w:val="20"/>
              </w:rPr>
              <w:t>1</w:t>
            </w:r>
            <w:r>
              <w:rPr>
                <w:rFonts w:ascii="Arial" w:hAnsi="Arial" w:cs="Arial"/>
                <w:sz w:val="20"/>
                <w:szCs w:val="20"/>
              </w:rPr>
              <w:t>,</w:t>
            </w:r>
            <w:r w:rsidRPr="00000C9F">
              <w:rPr>
                <w:rFonts w:ascii="Arial" w:hAnsi="Arial" w:cs="Arial"/>
                <w:sz w:val="20"/>
                <w:szCs w:val="20"/>
              </w:rPr>
              <w:t>132</w:t>
            </w:r>
          </w:p>
        </w:tc>
        <w:tc>
          <w:tcPr>
            <w:tcW w:w="815" w:type="pct"/>
            <w:tcBorders>
              <w:top w:val="nil"/>
              <w:left w:val="nil"/>
              <w:bottom w:val="nil"/>
              <w:right w:val="nil"/>
            </w:tcBorders>
            <w:shd w:val="clear" w:color="auto" w:fill="auto"/>
            <w:vAlign w:val="bottom"/>
          </w:tcPr>
          <w:p w14:paraId="775B7CD0" w14:textId="1EECC28C" w:rsidR="00977893" w:rsidRPr="00BC29A3" w:rsidRDefault="00977893" w:rsidP="00977893">
            <w:pPr>
              <w:tabs>
                <w:tab w:val="right" w:pos="1202"/>
              </w:tabs>
              <w:spacing w:after="0" w:line="340" w:lineRule="exact"/>
              <w:jc w:val="right"/>
              <w:outlineLvl w:val="0"/>
              <w:rPr>
                <w:rFonts w:ascii="Arial" w:eastAsia="Times New Roman" w:hAnsi="Arial" w:cs="Arial"/>
                <w:noProof/>
                <w:color w:val="000000"/>
                <w:sz w:val="20"/>
                <w:szCs w:val="20"/>
                <w:lang w:val="en-GB"/>
              </w:rPr>
            </w:pPr>
            <w:r w:rsidRPr="00343F5E">
              <w:rPr>
                <w:rFonts w:ascii="Arial" w:hAnsi="Arial" w:cs="Arial"/>
                <w:sz w:val="20"/>
                <w:szCs w:val="20"/>
              </w:rPr>
              <w:t xml:space="preserve"> 2</w:t>
            </w:r>
            <w:r>
              <w:rPr>
                <w:rFonts w:ascii="Arial" w:hAnsi="Arial" w:cs="Arial"/>
                <w:sz w:val="20"/>
                <w:szCs w:val="20"/>
              </w:rPr>
              <w:t>,</w:t>
            </w:r>
            <w:r w:rsidRPr="00343F5E">
              <w:rPr>
                <w:rFonts w:ascii="Arial" w:hAnsi="Arial" w:cs="Arial"/>
                <w:sz w:val="20"/>
                <w:szCs w:val="20"/>
              </w:rPr>
              <w:t xml:space="preserve">444 </w:t>
            </w:r>
          </w:p>
        </w:tc>
        <w:tc>
          <w:tcPr>
            <w:tcW w:w="799" w:type="pct"/>
            <w:gridSpan w:val="2"/>
            <w:tcBorders>
              <w:top w:val="nil"/>
              <w:left w:val="nil"/>
              <w:bottom w:val="nil"/>
              <w:right w:val="nil"/>
            </w:tcBorders>
            <w:shd w:val="clear" w:color="auto" w:fill="auto"/>
            <w:vAlign w:val="bottom"/>
          </w:tcPr>
          <w:p w14:paraId="0BD01D52" w14:textId="47763AD8" w:rsidR="00977893" w:rsidRPr="00BC29A3" w:rsidRDefault="00977893" w:rsidP="00977893">
            <w:pPr>
              <w:tabs>
                <w:tab w:val="right" w:pos="1202"/>
              </w:tabs>
              <w:spacing w:after="0" w:line="340" w:lineRule="exact"/>
              <w:jc w:val="right"/>
              <w:outlineLvl w:val="0"/>
              <w:rPr>
                <w:rFonts w:ascii="Arial" w:eastAsia="Times New Roman" w:hAnsi="Arial" w:cs="Arial"/>
                <w:noProof/>
                <w:color w:val="000000"/>
                <w:sz w:val="20"/>
                <w:szCs w:val="20"/>
                <w:lang w:val="en-GB"/>
              </w:rPr>
            </w:pPr>
            <w:r w:rsidRPr="00343F5E">
              <w:rPr>
                <w:rFonts w:ascii="Arial" w:hAnsi="Arial" w:cs="Arial"/>
                <w:sz w:val="20"/>
                <w:szCs w:val="20"/>
              </w:rPr>
              <w:t xml:space="preserve"> 2</w:t>
            </w:r>
            <w:r>
              <w:rPr>
                <w:rFonts w:ascii="Arial" w:hAnsi="Arial" w:cs="Arial"/>
                <w:sz w:val="20"/>
                <w:szCs w:val="20"/>
              </w:rPr>
              <w:t>,</w:t>
            </w:r>
            <w:r w:rsidRPr="00343F5E">
              <w:rPr>
                <w:rFonts w:ascii="Arial" w:hAnsi="Arial" w:cs="Arial"/>
                <w:sz w:val="20"/>
                <w:szCs w:val="20"/>
              </w:rPr>
              <w:t xml:space="preserve">683 </w:t>
            </w:r>
          </w:p>
        </w:tc>
      </w:tr>
      <w:tr w:rsidR="00977893" w:rsidRPr="00BC29A3" w14:paraId="6D93FA33" w14:textId="77777777" w:rsidTr="00422E77">
        <w:trPr>
          <w:trHeight w:val="307"/>
        </w:trPr>
        <w:tc>
          <w:tcPr>
            <w:tcW w:w="1775" w:type="pct"/>
            <w:vAlign w:val="bottom"/>
          </w:tcPr>
          <w:p w14:paraId="39155E87" w14:textId="77777777" w:rsidR="00977893" w:rsidRPr="00BC29A3" w:rsidRDefault="00977893" w:rsidP="00977893">
            <w:pPr>
              <w:tabs>
                <w:tab w:val="right" w:pos="1202"/>
              </w:tabs>
              <w:spacing w:after="0" w:line="340" w:lineRule="exact"/>
              <w:outlineLvl w:val="0"/>
              <w:rPr>
                <w:rFonts w:ascii="Arial" w:eastAsia="Times New Roman" w:hAnsi="Arial" w:cs="Arial"/>
                <w:bCs/>
                <w:noProof/>
                <w:sz w:val="20"/>
                <w:szCs w:val="20"/>
                <w:lang w:val="en-GB"/>
              </w:rPr>
            </w:pPr>
            <w:r w:rsidRPr="00BC29A3">
              <w:rPr>
                <w:rFonts w:ascii="Arial" w:eastAsia="Times New Roman" w:hAnsi="Arial" w:cs="Arial"/>
                <w:bCs/>
                <w:noProof/>
                <w:sz w:val="20"/>
                <w:szCs w:val="20"/>
                <w:lang w:val="en-GB"/>
              </w:rPr>
              <w:t>Deferred tax – other comprehensive income</w:t>
            </w:r>
          </w:p>
        </w:tc>
        <w:tc>
          <w:tcPr>
            <w:tcW w:w="813" w:type="pct"/>
            <w:tcBorders>
              <w:bottom w:val="single" w:sz="2" w:space="0" w:color="auto"/>
            </w:tcBorders>
            <w:vAlign w:val="bottom"/>
          </w:tcPr>
          <w:p w14:paraId="03D8412E" w14:textId="7005CC10" w:rsidR="00977893" w:rsidRPr="006E5106" w:rsidRDefault="00977893" w:rsidP="00977893">
            <w:pPr>
              <w:tabs>
                <w:tab w:val="right" w:pos="1202"/>
              </w:tabs>
              <w:spacing w:after="0" w:line="340" w:lineRule="exact"/>
              <w:jc w:val="right"/>
              <w:outlineLvl w:val="0"/>
              <w:rPr>
                <w:rFonts w:ascii="Arial" w:eastAsia="Times New Roman" w:hAnsi="Arial" w:cs="Arial"/>
                <w:color w:val="000000"/>
                <w:sz w:val="20"/>
                <w:szCs w:val="20"/>
              </w:rPr>
            </w:pPr>
            <w:r w:rsidRPr="00000C9F">
              <w:rPr>
                <w:rFonts w:ascii="Arial" w:hAnsi="Arial" w:cs="Arial"/>
                <w:sz w:val="20"/>
                <w:szCs w:val="20"/>
              </w:rPr>
              <w:t>(6)</w:t>
            </w:r>
          </w:p>
        </w:tc>
        <w:tc>
          <w:tcPr>
            <w:tcW w:w="798" w:type="pct"/>
            <w:tcBorders>
              <w:bottom w:val="single" w:sz="2" w:space="0" w:color="auto"/>
            </w:tcBorders>
            <w:vAlign w:val="bottom"/>
          </w:tcPr>
          <w:p w14:paraId="1A4936EA" w14:textId="29726698" w:rsidR="00977893" w:rsidRPr="006E5106" w:rsidRDefault="00977893" w:rsidP="00977893">
            <w:pPr>
              <w:tabs>
                <w:tab w:val="right" w:pos="1202"/>
              </w:tabs>
              <w:spacing w:after="0" w:line="340" w:lineRule="exact"/>
              <w:jc w:val="right"/>
              <w:outlineLvl w:val="0"/>
              <w:rPr>
                <w:rFonts w:ascii="Arial" w:eastAsia="Times New Roman" w:hAnsi="Arial" w:cs="Arial"/>
                <w:color w:val="000000"/>
                <w:sz w:val="20"/>
                <w:szCs w:val="20"/>
              </w:rPr>
            </w:pPr>
            <w:r w:rsidRPr="00000C9F">
              <w:rPr>
                <w:rFonts w:ascii="Arial" w:hAnsi="Arial" w:cs="Arial"/>
                <w:sz w:val="20"/>
                <w:szCs w:val="20"/>
              </w:rPr>
              <w:t>5</w:t>
            </w:r>
          </w:p>
        </w:tc>
        <w:tc>
          <w:tcPr>
            <w:tcW w:w="815" w:type="pct"/>
            <w:tcBorders>
              <w:bottom w:val="single" w:sz="2" w:space="0" w:color="auto"/>
            </w:tcBorders>
            <w:vAlign w:val="bottom"/>
          </w:tcPr>
          <w:p w14:paraId="05CC6124" w14:textId="24D69489" w:rsidR="00977893" w:rsidRPr="00BC29A3" w:rsidRDefault="00977893" w:rsidP="00977893">
            <w:pPr>
              <w:tabs>
                <w:tab w:val="right" w:pos="1202"/>
              </w:tabs>
              <w:spacing w:after="0" w:line="340" w:lineRule="exact"/>
              <w:jc w:val="right"/>
              <w:outlineLvl w:val="0"/>
              <w:rPr>
                <w:rFonts w:ascii="Arial" w:eastAsia="Times New Roman" w:hAnsi="Arial" w:cs="Arial"/>
                <w:noProof/>
                <w:color w:val="000000"/>
                <w:sz w:val="20"/>
                <w:szCs w:val="20"/>
                <w:lang w:val="en-GB"/>
              </w:rPr>
            </w:pPr>
            <w:r w:rsidRPr="00343F5E">
              <w:rPr>
                <w:rFonts w:ascii="Arial" w:hAnsi="Arial" w:cs="Arial"/>
                <w:sz w:val="20"/>
                <w:szCs w:val="20"/>
              </w:rPr>
              <w:t xml:space="preserve"> - </w:t>
            </w:r>
          </w:p>
        </w:tc>
        <w:tc>
          <w:tcPr>
            <w:tcW w:w="799" w:type="pct"/>
            <w:gridSpan w:val="2"/>
            <w:tcBorders>
              <w:bottom w:val="single" w:sz="2" w:space="0" w:color="auto"/>
            </w:tcBorders>
            <w:vAlign w:val="bottom"/>
          </w:tcPr>
          <w:p w14:paraId="0CB7430D" w14:textId="570D11E7" w:rsidR="00977893" w:rsidRPr="00BC29A3" w:rsidRDefault="00977893" w:rsidP="00977893">
            <w:pPr>
              <w:tabs>
                <w:tab w:val="right" w:pos="1202"/>
              </w:tabs>
              <w:spacing w:after="0" w:line="340" w:lineRule="exact"/>
              <w:jc w:val="right"/>
              <w:outlineLvl w:val="0"/>
              <w:rPr>
                <w:rFonts w:ascii="Arial" w:eastAsia="Times New Roman" w:hAnsi="Arial" w:cs="Arial"/>
                <w:noProof/>
                <w:color w:val="000000"/>
                <w:sz w:val="20"/>
                <w:szCs w:val="20"/>
                <w:lang w:val="en-GB"/>
              </w:rPr>
            </w:pPr>
            <w:r w:rsidRPr="00343F5E">
              <w:rPr>
                <w:rFonts w:ascii="Arial" w:hAnsi="Arial" w:cs="Arial"/>
                <w:sz w:val="20"/>
                <w:szCs w:val="20"/>
              </w:rPr>
              <w:t xml:space="preserve"> 4 </w:t>
            </w:r>
          </w:p>
        </w:tc>
      </w:tr>
      <w:tr w:rsidR="00977893" w:rsidRPr="00BC29A3" w14:paraId="1E82DACA" w14:textId="77777777" w:rsidTr="00422E77">
        <w:trPr>
          <w:trHeight w:hRule="exact" w:val="748"/>
        </w:trPr>
        <w:tc>
          <w:tcPr>
            <w:tcW w:w="1775" w:type="pct"/>
            <w:vAlign w:val="bottom"/>
          </w:tcPr>
          <w:p w14:paraId="60F2645F" w14:textId="77777777" w:rsidR="00977893" w:rsidRPr="00BC29A3" w:rsidRDefault="00977893" w:rsidP="00977893">
            <w:pPr>
              <w:tabs>
                <w:tab w:val="right" w:pos="1202"/>
              </w:tabs>
              <w:spacing w:after="0" w:line="240" w:lineRule="auto"/>
              <w:outlineLvl w:val="0"/>
              <w:rPr>
                <w:rFonts w:ascii="Arial" w:hAnsi="Arial" w:cs="Arial"/>
                <w:bCs/>
                <w:noProof/>
                <w:sz w:val="20"/>
                <w:szCs w:val="20"/>
                <w:lang w:val="en-GB"/>
              </w:rPr>
            </w:pPr>
            <w:bookmarkStart w:id="6" w:name="_Toc4056930"/>
            <w:r w:rsidRPr="00397FD2">
              <w:rPr>
                <w:rFonts w:ascii="Arial" w:eastAsia="Times New Roman" w:hAnsi="Arial" w:cs="Arial"/>
                <w:b/>
                <w:bCs/>
                <w:sz w:val="20"/>
                <w:szCs w:val="20"/>
                <w:lang w:val="en-US"/>
              </w:rPr>
              <w:t>Total items that may be reclassified subsequently to profit or loss</w:t>
            </w:r>
            <w:bookmarkEnd w:id="6"/>
          </w:p>
        </w:tc>
        <w:tc>
          <w:tcPr>
            <w:tcW w:w="813" w:type="pct"/>
            <w:tcBorders>
              <w:top w:val="single" w:sz="2" w:space="0" w:color="auto"/>
              <w:bottom w:val="single" w:sz="4" w:space="0" w:color="auto"/>
            </w:tcBorders>
            <w:vAlign w:val="bottom"/>
          </w:tcPr>
          <w:p w14:paraId="4E017571" w14:textId="2B74A55C"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r w:rsidRPr="00000C9F">
              <w:rPr>
                <w:rFonts w:ascii="Arial" w:hAnsi="Arial" w:cs="Arial"/>
                <w:b/>
                <w:bCs/>
                <w:sz w:val="20"/>
                <w:szCs w:val="20"/>
              </w:rPr>
              <w:t>(45)</w:t>
            </w:r>
          </w:p>
        </w:tc>
        <w:tc>
          <w:tcPr>
            <w:tcW w:w="798" w:type="pct"/>
            <w:tcBorders>
              <w:top w:val="single" w:sz="2" w:space="0" w:color="auto"/>
              <w:bottom w:val="single" w:sz="4" w:space="0" w:color="auto"/>
            </w:tcBorders>
            <w:vAlign w:val="bottom"/>
          </w:tcPr>
          <w:p w14:paraId="29033D3B" w14:textId="5D0DF844"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r w:rsidRPr="00000C9F">
              <w:rPr>
                <w:rFonts w:ascii="Arial" w:hAnsi="Arial" w:cs="Arial"/>
                <w:b/>
                <w:bCs/>
                <w:sz w:val="20"/>
                <w:szCs w:val="20"/>
              </w:rPr>
              <w:t>1</w:t>
            </w:r>
            <w:r>
              <w:rPr>
                <w:rFonts w:ascii="Arial" w:hAnsi="Arial" w:cs="Arial"/>
                <w:b/>
                <w:bCs/>
                <w:sz w:val="20"/>
                <w:szCs w:val="20"/>
              </w:rPr>
              <w:t>,</w:t>
            </w:r>
            <w:r w:rsidRPr="00000C9F">
              <w:rPr>
                <w:rFonts w:ascii="Arial" w:hAnsi="Arial" w:cs="Arial"/>
                <w:b/>
                <w:bCs/>
                <w:sz w:val="20"/>
                <w:szCs w:val="20"/>
              </w:rPr>
              <w:t>137</w:t>
            </w:r>
          </w:p>
        </w:tc>
        <w:tc>
          <w:tcPr>
            <w:tcW w:w="815" w:type="pct"/>
            <w:tcBorders>
              <w:top w:val="single" w:sz="2" w:space="0" w:color="auto"/>
              <w:bottom w:val="single" w:sz="4" w:space="0" w:color="auto"/>
            </w:tcBorders>
            <w:vAlign w:val="bottom"/>
          </w:tcPr>
          <w:p w14:paraId="7C50B75A" w14:textId="45C14388"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r w:rsidRPr="00343F5E">
              <w:rPr>
                <w:rFonts w:ascii="Arial" w:hAnsi="Arial" w:cs="Arial"/>
                <w:b/>
                <w:bCs/>
                <w:sz w:val="20"/>
                <w:szCs w:val="20"/>
              </w:rPr>
              <w:t xml:space="preserve"> 2</w:t>
            </w:r>
            <w:r>
              <w:rPr>
                <w:rFonts w:ascii="Arial" w:hAnsi="Arial" w:cs="Arial"/>
                <w:b/>
                <w:bCs/>
                <w:sz w:val="20"/>
                <w:szCs w:val="20"/>
              </w:rPr>
              <w:t>,</w:t>
            </w:r>
            <w:r w:rsidRPr="00343F5E">
              <w:rPr>
                <w:rFonts w:ascii="Arial" w:hAnsi="Arial" w:cs="Arial"/>
                <w:b/>
                <w:bCs/>
                <w:sz w:val="20"/>
                <w:szCs w:val="20"/>
              </w:rPr>
              <w:t xml:space="preserve">444 </w:t>
            </w:r>
          </w:p>
        </w:tc>
        <w:tc>
          <w:tcPr>
            <w:tcW w:w="799" w:type="pct"/>
            <w:gridSpan w:val="2"/>
            <w:tcBorders>
              <w:top w:val="single" w:sz="2" w:space="0" w:color="auto"/>
              <w:bottom w:val="single" w:sz="4" w:space="0" w:color="auto"/>
            </w:tcBorders>
            <w:vAlign w:val="bottom"/>
          </w:tcPr>
          <w:p w14:paraId="3F96FD5E" w14:textId="53DD5B0B"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r w:rsidRPr="00343F5E">
              <w:rPr>
                <w:rFonts w:ascii="Arial" w:hAnsi="Arial" w:cs="Arial"/>
                <w:b/>
                <w:bCs/>
                <w:sz w:val="20"/>
                <w:szCs w:val="20"/>
              </w:rPr>
              <w:t xml:space="preserve"> 2</w:t>
            </w:r>
            <w:r>
              <w:rPr>
                <w:rFonts w:ascii="Arial" w:hAnsi="Arial" w:cs="Arial"/>
                <w:b/>
                <w:bCs/>
                <w:sz w:val="20"/>
                <w:szCs w:val="20"/>
              </w:rPr>
              <w:t>,</w:t>
            </w:r>
            <w:r w:rsidRPr="00343F5E">
              <w:rPr>
                <w:rFonts w:ascii="Arial" w:hAnsi="Arial" w:cs="Arial"/>
                <w:b/>
                <w:bCs/>
                <w:sz w:val="20"/>
                <w:szCs w:val="20"/>
              </w:rPr>
              <w:t xml:space="preserve">687 </w:t>
            </w:r>
          </w:p>
        </w:tc>
      </w:tr>
      <w:tr w:rsidR="00977893" w:rsidRPr="00BC29A3" w14:paraId="584ACCA9" w14:textId="77777777" w:rsidTr="00B473F8">
        <w:trPr>
          <w:trHeight w:hRule="exact" w:val="451"/>
        </w:trPr>
        <w:tc>
          <w:tcPr>
            <w:tcW w:w="1775" w:type="pct"/>
            <w:vAlign w:val="bottom"/>
          </w:tcPr>
          <w:p w14:paraId="1D10307B" w14:textId="77777777" w:rsidR="00977893" w:rsidRPr="00BC29A3" w:rsidRDefault="00977893" w:rsidP="00977893">
            <w:pPr>
              <w:tabs>
                <w:tab w:val="right" w:pos="1202"/>
              </w:tabs>
              <w:spacing w:after="0" w:line="240" w:lineRule="auto"/>
              <w:outlineLvl w:val="0"/>
              <w:rPr>
                <w:rFonts w:ascii="Arial" w:hAnsi="Arial" w:cs="Arial"/>
                <w:b/>
                <w:bCs/>
                <w:noProof/>
                <w:sz w:val="20"/>
                <w:szCs w:val="20"/>
                <w:lang w:val="en-GB"/>
              </w:rPr>
            </w:pPr>
            <w:bookmarkStart w:id="7" w:name="_Toc4056933"/>
            <w:r w:rsidRPr="00397FD2">
              <w:rPr>
                <w:rFonts w:ascii="Arial" w:eastAsia="Times New Roman" w:hAnsi="Arial" w:cs="Arial"/>
                <w:b/>
                <w:bCs/>
                <w:sz w:val="20"/>
                <w:szCs w:val="20"/>
                <w:lang w:val="en-GB"/>
              </w:rPr>
              <w:t>Other comprehensive income after income tax</w:t>
            </w:r>
            <w:bookmarkEnd w:id="7"/>
          </w:p>
        </w:tc>
        <w:tc>
          <w:tcPr>
            <w:tcW w:w="813" w:type="pct"/>
            <w:tcBorders>
              <w:top w:val="single" w:sz="2" w:space="0" w:color="auto"/>
              <w:bottom w:val="single" w:sz="4" w:space="0" w:color="auto"/>
            </w:tcBorders>
            <w:vAlign w:val="bottom"/>
          </w:tcPr>
          <w:p w14:paraId="1120A1E6" w14:textId="671F9A08"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r w:rsidRPr="00000C9F">
              <w:rPr>
                <w:rFonts w:ascii="Arial" w:hAnsi="Arial" w:cs="Arial"/>
                <w:b/>
                <w:bCs/>
                <w:sz w:val="20"/>
                <w:szCs w:val="20"/>
              </w:rPr>
              <w:t>(45)</w:t>
            </w:r>
          </w:p>
        </w:tc>
        <w:tc>
          <w:tcPr>
            <w:tcW w:w="798" w:type="pct"/>
            <w:tcBorders>
              <w:top w:val="single" w:sz="2" w:space="0" w:color="auto"/>
              <w:bottom w:val="single" w:sz="4" w:space="0" w:color="auto"/>
            </w:tcBorders>
            <w:vAlign w:val="bottom"/>
          </w:tcPr>
          <w:p w14:paraId="2BEFA569" w14:textId="4063381F"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r w:rsidRPr="00000C9F">
              <w:rPr>
                <w:rFonts w:ascii="Arial" w:hAnsi="Arial" w:cs="Arial"/>
                <w:b/>
                <w:bCs/>
                <w:sz w:val="20"/>
                <w:szCs w:val="20"/>
              </w:rPr>
              <w:t>1</w:t>
            </w:r>
            <w:r>
              <w:rPr>
                <w:rFonts w:ascii="Arial" w:hAnsi="Arial" w:cs="Arial"/>
                <w:b/>
                <w:bCs/>
                <w:sz w:val="20"/>
                <w:szCs w:val="20"/>
              </w:rPr>
              <w:t>,</w:t>
            </w:r>
            <w:r w:rsidRPr="00000C9F">
              <w:rPr>
                <w:rFonts w:ascii="Arial" w:hAnsi="Arial" w:cs="Arial"/>
                <w:b/>
                <w:bCs/>
                <w:sz w:val="20"/>
                <w:szCs w:val="20"/>
              </w:rPr>
              <w:t>137</w:t>
            </w:r>
          </w:p>
        </w:tc>
        <w:tc>
          <w:tcPr>
            <w:tcW w:w="815" w:type="pct"/>
            <w:tcBorders>
              <w:top w:val="single" w:sz="2" w:space="0" w:color="auto"/>
              <w:bottom w:val="single" w:sz="4" w:space="0" w:color="auto"/>
            </w:tcBorders>
            <w:vAlign w:val="bottom"/>
          </w:tcPr>
          <w:p w14:paraId="23A9711B" w14:textId="1F0657CF"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r w:rsidRPr="00343F5E">
              <w:rPr>
                <w:rFonts w:ascii="Arial" w:hAnsi="Arial" w:cs="Arial"/>
                <w:b/>
                <w:bCs/>
                <w:sz w:val="20"/>
                <w:szCs w:val="20"/>
              </w:rPr>
              <w:t xml:space="preserve"> 2</w:t>
            </w:r>
            <w:r>
              <w:rPr>
                <w:rFonts w:ascii="Arial" w:hAnsi="Arial" w:cs="Arial"/>
                <w:b/>
                <w:bCs/>
                <w:sz w:val="20"/>
                <w:szCs w:val="20"/>
              </w:rPr>
              <w:t>,</w:t>
            </w:r>
            <w:r w:rsidRPr="00343F5E">
              <w:rPr>
                <w:rFonts w:ascii="Arial" w:hAnsi="Arial" w:cs="Arial"/>
                <w:b/>
                <w:bCs/>
                <w:sz w:val="20"/>
                <w:szCs w:val="20"/>
              </w:rPr>
              <w:t xml:space="preserve">444 </w:t>
            </w:r>
          </w:p>
        </w:tc>
        <w:tc>
          <w:tcPr>
            <w:tcW w:w="799" w:type="pct"/>
            <w:gridSpan w:val="2"/>
            <w:tcBorders>
              <w:top w:val="single" w:sz="2" w:space="0" w:color="auto"/>
              <w:bottom w:val="single" w:sz="4" w:space="0" w:color="auto"/>
            </w:tcBorders>
            <w:vAlign w:val="bottom"/>
          </w:tcPr>
          <w:p w14:paraId="3664E8FC" w14:textId="6EA9F62F"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r w:rsidRPr="00343F5E">
              <w:rPr>
                <w:rFonts w:ascii="Arial" w:hAnsi="Arial" w:cs="Arial"/>
                <w:b/>
                <w:bCs/>
                <w:sz w:val="20"/>
                <w:szCs w:val="20"/>
              </w:rPr>
              <w:t xml:space="preserve"> 2</w:t>
            </w:r>
            <w:r>
              <w:rPr>
                <w:rFonts w:ascii="Arial" w:hAnsi="Arial" w:cs="Arial"/>
                <w:b/>
                <w:bCs/>
                <w:sz w:val="20"/>
                <w:szCs w:val="20"/>
              </w:rPr>
              <w:t>,</w:t>
            </w:r>
            <w:r w:rsidRPr="00343F5E">
              <w:rPr>
                <w:rFonts w:ascii="Arial" w:hAnsi="Arial" w:cs="Arial"/>
                <w:b/>
                <w:bCs/>
                <w:sz w:val="20"/>
                <w:szCs w:val="20"/>
              </w:rPr>
              <w:t xml:space="preserve">687 </w:t>
            </w:r>
          </w:p>
        </w:tc>
      </w:tr>
      <w:tr w:rsidR="00977893" w:rsidRPr="00BC29A3" w14:paraId="0D332BF2" w14:textId="77777777" w:rsidTr="00422E77">
        <w:trPr>
          <w:trHeight w:val="297"/>
        </w:trPr>
        <w:tc>
          <w:tcPr>
            <w:tcW w:w="1775" w:type="pct"/>
            <w:vAlign w:val="bottom"/>
          </w:tcPr>
          <w:p w14:paraId="489A4350" w14:textId="77777777" w:rsidR="00977893" w:rsidRPr="00BC29A3" w:rsidRDefault="00977893" w:rsidP="00977893">
            <w:pPr>
              <w:tabs>
                <w:tab w:val="right" w:pos="1202"/>
              </w:tabs>
              <w:spacing w:after="0" w:line="340" w:lineRule="exact"/>
              <w:outlineLvl w:val="0"/>
              <w:rPr>
                <w:rFonts w:ascii="Arial" w:eastAsia="Times New Roman" w:hAnsi="Arial" w:cs="Arial"/>
                <w:b/>
                <w:bCs/>
                <w:noProof/>
                <w:sz w:val="20"/>
                <w:szCs w:val="20"/>
                <w:lang w:val="en-GB"/>
              </w:rPr>
            </w:pPr>
            <w:bookmarkStart w:id="8" w:name="_Toc4056936"/>
            <w:r w:rsidRPr="00397FD2">
              <w:rPr>
                <w:rFonts w:ascii="Arial" w:eastAsia="Times New Roman" w:hAnsi="Arial" w:cs="Arial"/>
                <w:b/>
                <w:bCs/>
                <w:sz w:val="20"/>
                <w:szCs w:val="20"/>
                <w:lang w:val="en-GB"/>
              </w:rPr>
              <w:t>Total comprehensive income after income tax</w:t>
            </w:r>
            <w:bookmarkEnd w:id="8"/>
          </w:p>
        </w:tc>
        <w:tc>
          <w:tcPr>
            <w:tcW w:w="813" w:type="pct"/>
            <w:tcBorders>
              <w:bottom w:val="single" w:sz="12" w:space="0" w:color="auto"/>
            </w:tcBorders>
            <w:vAlign w:val="bottom"/>
          </w:tcPr>
          <w:p w14:paraId="61153EAF" w14:textId="512EB044"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r w:rsidRPr="00000C9F">
              <w:rPr>
                <w:rFonts w:ascii="Arial" w:hAnsi="Arial" w:cs="Arial"/>
                <w:b/>
                <w:bCs/>
                <w:sz w:val="20"/>
                <w:szCs w:val="20"/>
              </w:rPr>
              <w:t>(8</w:t>
            </w:r>
            <w:r>
              <w:rPr>
                <w:rFonts w:ascii="Arial" w:hAnsi="Arial" w:cs="Arial"/>
                <w:b/>
                <w:bCs/>
                <w:sz w:val="20"/>
                <w:szCs w:val="20"/>
              </w:rPr>
              <w:t>,</w:t>
            </w:r>
            <w:r w:rsidRPr="00000C9F">
              <w:rPr>
                <w:rFonts w:ascii="Arial" w:hAnsi="Arial" w:cs="Arial"/>
                <w:b/>
                <w:bCs/>
                <w:sz w:val="20"/>
                <w:szCs w:val="20"/>
              </w:rPr>
              <w:t>030)</w:t>
            </w:r>
          </w:p>
        </w:tc>
        <w:tc>
          <w:tcPr>
            <w:tcW w:w="798" w:type="pct"/>
            <w:tcBorders>
              <w:bottom w:val="single" w:sz="12" w:space="0" w:color="auto"/>
            </w:tcBorders>
            <w:vAlign w:val="bottom"/>
          </w:tcPr>
          <w:p w14:paraId="0712ABA0" w14:textId="64D389D0"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r w:rsidRPr="00000C9F">
              <w:rPr>
                <w:rFonts w:ascii="Arial" w:hAnsi="Arial" w:cs="Arial"/>
                <w:b/>
                <w:bCs/>
                <w:sz w:val="20"/>
                <w:szCs w:val="20"/>
              </w:rPr>
              <w:t>48</w:t>
            </w:r>
            <w:r>
              <w:rPr>
                <w:rFonts w:ascii="Arial" w:hAnsi="Arial" w:cs="Arial"/>
                <w:b/>
                <w:bCs/>
                <w:sz w:val="20"/>
                <w:szCs w:val="20"/>
              </w:rPr>
              <w:t>,</w:t>
            </w:r>
            <w:r w:rsidRPr="00000C9F">
              <w:rPr>
                <w:rFonts w:ascii="Arial" w:hAnsi="Arial" w:cs="Arial"/>
                <w:b/>
                <w:bCs/>
                <w:sz w:val="20"/>
                <w:szCs w:val="20"/>
              </w:rPr>
              <w:t>086</w:t>
            </w:r>
          </w:p>
        </w:tc>
        <w:tc>
          <w:tcPr>
            <w:tcW w:w="815" w:type="pct"/>
            <w:tcBorders>
              <w:bottom w:val="single" w:sz="12" w:space="0" w:color="auto"/>
            </w:tcBorders>
            <w:vAlign w:val="bottom"/>
          </w:tcPr>
          <w:p w14:paraId="724EC9C0" w14:textId="10727ED3"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r w:rsidRPr="00343F5E">
              <w:rPr>
                <w:rFonts w:ascii="Arial" w:hAnsi="Arial" w:cs="Arial"/>
                <w:b/>
                <w:bCs/>
                <w:sz w:val="20"/>
                <w:szCs w:val="20"/>
              </w:rPr>
              <w:t xml:space="preserve"> 7</w:t>
            </w:r>
            <w:r>
              <w:rPr>
                <w:rFonts w:ascii="Arial" w:hAnsi="Arial" w:cs="Arial"/>
                <w:b/>
                <w:bCs/>
                <w:sz w:val="20"/>
                <w:szCs w:val="20"/>
              </w:rPr>
              <w:t>,</w:t>
            </w:r>
            <w:r w:rsidRPr="00343F5E">
              <w:rPr>
                <w:rFonts w:ascii="Arial" w:hAnsi="Arial" w:cs="Arial"/>
                <w:b/>
                <w:bCs/>
                <w:sz w:val="20"/>
                <w:szCs w:val="20"/>
              </w:rPr>
              <w:t xml:space="preserve">655 </w:t>
            </w:r>
          </w:p>
        </w:tc>
        <w:tc>
          <w:tcPr>
            <w:tcW w:w="799" w:type="pct"/>
            <w:gridSpan w:val="2"/>
            <w:tcBorders>
              <w:bottom w:val="single" w:sz="12" w:space="0" w:color="auto"/>
            </w:tcBorders>
            <w:vAlign w:val="bottom"/>
          </w:tcPr>
          <w:p w14:paraId="539EC688" w14:textId="03CEFE4F"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r w:rsidRPr="00343F5E">
              <w:rPr>
                <w:rFonts w:ascii="Arial" w:hAnsi="Arial" w:cs="Arial"/>
                <w:b/>
                <w:bCs/>
                <w:sz w:val="20"/>
                <w:szCs w:val="20"/>
              </w:rPr>
              <w:t xml:space="preserve"> 46</w:t>
            </w:r>
            <w:r>
              <w:rPr>
                <w:rFonts w:ascii="Arial" w:hAnsi="Arial" w:cs="Arial"/>
                <w:b/>
                <w:bCs/>
                <w:sz w:val="20"/>
                <w:szCs w:val="20"/>
              </w:rPr>
              <w:t>,</w:t>
            </w:r>
            <w:r w:rsidRPr="00343F5E">
              <w:rPr>
                <w:rFonts w:ascii="Arial" w:hAnsi="Arial" w:cs="Arial"/>
                <w:b/>
                <w:bCs/>
                <w:sz w:val="20"/>
                <w:szCs w:val="20"/>
              </w:rPr>
              <w:t xml:space="preserve">387 </w:t>
            </w:r>
          </w:p>
        </w:tc>
      </w:tr>
      <w:tr w:rsidR="00977893" w:rsidRPr="00BC29A3" w14:paraId="6990DEEC" w14:textId="77777777" w:rsidTr="00422E77">
        <w:trPr>
          <w:trHeight w:val="265"/>
        </w:trPr>
        <w:tc>
          <w:tcPr>
            <w:tcW w:w="1775" w:type="pct"/>
            <w:vAlign w:val="bottom"/>
          </w:tcPr>
          <w:p w14:paraId="7F29A2E6" w14:textId="77777777" w:rsidR="00977893" w:rsidRPr="00BC29A3" w:rsidRDefault="00977893" w:rsidP="00977893">
            <w:pPr>
              <w:tabs>
                <w:tab w:val="right" w:pos="1202"/>
              </w:tabs>
              <w:spacing w:after="0" w:line="301" w:lineRule="exact"/>
              <w:outlineLvl w:val="0"/>
              <w:rPr>
                <w:rFonts w:ascii="Arial" w:eastAsia="Times New Roman" w:hAnsi="Arial" w:cs="Arial"/>
                <w:b/>
                <w:bCs/>
                <w:noProof/>
                <w:sz w:val="20"/>
                <w:szCs w:val="20"/>
                <w:lang w:val="en-GB"/>
              </w:rPr>
            </w:pPr>
            <w:bookmarkStart w:id="9" w:name="_Toc4056939"/>
            <w:r w:rsidRPr="00397FD2">
              <w:rPr>
                <w:rFonts w:ascii="Arial" w:eastAsia="Times New Roman" w:hAnsi="Arial" w:cs="Arial"/>
                <w:b/>
                <w:sz w:val="20"/>
                <w:szCs w:val="20"/>
                <w:lang w:val="en-GB"/>
              </w:rPr>
              <w:t>Attributable to:</w:t>
            </w:r>
            <w:bookmarkEnd w:id="9"/>
          </w:p>
        </w:tc>
        <w:tc>
          <w:tcPr>
            <w:tcW w:w="813" w:type="pct"/>
            <w:vAlign w:val="bottom"/>
          </w:tcPr>
          <w:p w14:paraId="7B5B5666" w14:textId="77777777" w:rsidR="00977893" w:rsidRPr="006E5106" w:rsidRDefault="00977893" w:rsidP="00977893">
            <w:pPr>
              <w:keepNext/>
              <w:keepLines/>
              <w:spacing w:after="0" w:line="240" w:lineRule="auto"/>
              <w:jc w:val="right"/>
              <w:rPr>
                <w:rFonts w:ascii="Arial" w:eastAsia="Times New Roman" w:hAnsi="Arial" w:cs="Arial"/>
                <w:b/>
                <w:bCs/>
                <w:noProof/>
                <w:position w:val="4"/>
                <w:sz w:val="20"/>
                <w:szCs w:val="20"/>
                <w:lang w:val="en-GB"/>
              </w:rPr>
            </w:pPr>
          </w:p>
        </w:tc>
        <w:tc>
          <w:tcPr>
            <w:tcW w:w="798" w:type="pct"/>
            <w:vAlign w:val="bottom"/>
          </w:tcPr>
          <w:p w14:paraId="7A0E8934" w14:textId="77777777" w:rsidR="00977893" w:rsidRPr="006E5106" w:rsidRDefault="00977893" w:rsidP="00977893">
            <w:pPr>
              <w:keepNext/>
              <w:keepLines/>
              <w:spacing w:after="0" w:line="240" w:lineRule="auto"/>
              <w:jc w:val="right"/>
              <w:rPr>
                <w:rFonts w:ascii="Arial" w:eastAsia="Times New Roman" w:hAnsi="Arial" w:cs="Arial"/>
                <w:b/>
                <w:bCs/>
                <w:noProof/>
                <w:position w:val="4"/>
                <w:sz w:val="20"/>
                <w:szCs w:val="20"/>
                <w:lang w:val="en-GB"/>
              </w:rPr>
            </w:pPr>
          </w:p>
        </w:tc>
        <w:tc>
          <w:tcPr>
            <w:tcW w:w="815" w:type="pct"/>
            <w:vAlign w:val="bottom"/>
          </w:tcPr>
          <w:p w14:paraId="1AB27D5D" w14:textId="77777777" w:rsidR="00977893" w:rsidRPr="00BC29A3" w:rsidRDefault="00977893" w:rsidP="00977893">
            <w:pPr>
              <w:keepNext/>
              <w:keepLines/>
              <w:spacing w:after="0" w:line="301" w:lineRule="exact"/>
              <w:jc w:val="right"/>
              <w:rPr>
                <w:rFonts w:ascii="Arial" w:eastAsia="Times New Roman" w:hAnsi="Arial" w:cs="Arial"/>
                <w:b/>
                <w:noProof/>
                <w:position w:val="4"/>
                <w:sz w:val="20"/>
                <w:szCs w:val="20"/>
                <w:lang w:val="en-GB"/>
              </w:rPr>
            </w:pPr>
          </w:p>
        </w:tc>
        <w:tc>
          <w:tcPr>
            <w:tcW w:w="799" w:type="pct"/>
            <w:gridSpan w:val="2"/>
            <w:vAlign w:val="bottom"/>
          </w:tcPr>
          <w:p w14:paraId="4C801ACC" w14:textId="77777777" w:rsidR="00977893" w:rsidRPr="00BC29A3" w:rsidRDefault="00977893" w:rsidP="00977893">
            <w:pPr>
              <w:keepNext/>
              <w:keepLines/>
              <w:spacing w:after="0" w:line="301" w:lineRule="exact"/>
              <w:jc w:val="right"/>
              <w:rPr>
                <w:rFonts w:ascii="Arial" w:eastAsia="Times New Roman" w:hAnsi="Arial" w:cs="Arial"/>
                <w:b/>
                <w:noProof/>
                <w:position w:val="4"/>
                <w:sz w:val="20"/>
                <w:szCs w:val="20"/>
                <w:lang w:val="en-GB"/>
              </w:rPr>
            </w:pPr>
          </w:p>
        </w:tc>
      </w:tr>
      <w:tr w:rsidR="00977893" w:rsidRPr="00BC29A3" w14:paraId="69338776" w14:textId="77777777" w:rsidTr="00422E77">
        <w:trPr>
          <w:trHeight w:val="275"/>
        </w:trPr>
        <w:tc>
          <w:tcPr>
            <w:tcW w:w="1775" w:type="pct"/>
            <w:vAlign w:val="bottom"/>
          </w:tcPr>
          <w:p w14:paraId="75C4E344" w14:textId="77777777" w:rsidR="00977893" w:rsidRPr="00BC29A3" w:rsidRDefault="00977893" w:rsidP="00977893">
            <w:pPr>
              <w:tabs>
                <w:tab w:val="right" w:pos="1202"/>
              </w:tabs>
              <w:spacing w:after="0" w:line="301" w:lineRule="exact"/>
              <w:outlineLvl w:val="0"/>
              <w:rPr>
                <w:rFonts w:ascii="Arial" w:eastAsia="Times New Roman" w:hAnsi="Arial" w:cs="Arial"/>
                <w:b/>
                <w:bCs/>
                <w:noProof/>
                <w:sz w:val="20"/>
                <w:szCs w:val="20"/>
                <w:lang w:val="en-GB"/>
              </w:rPr>
            </w:pPr>
            <w:bookmarkStart w:id="10" w:name="_Toc4056940"/>
            <w:r w:rsidRPr="00397FD2">
              <w:rPr>
                <w:rFonts w:ascii="Arial" w:eastAsia="Times New Roman" w:hAnsi="Arial" w:cs="Arial"/>
                <w:b/>
                <w:sz w:val="20"/>
                <w:szCs w:val="20"/>
                <w:lang w:val="en-GB"/>
              </w:rPr>
              <w:t>Owner of the Bank</w:t>
            </w:r>
            <w:bookmarkEnd w:id="10"/>
          </w:p>
        </w:tc>
        <w:tc>
          <w:tcPr>
            <w:tcW w:w="813" w:type="pct"/>
            <w:tcBorders>
              <w:bottom w:val="single" w:sz="12" w:space="0" w:color="auto"/>
            </w:tcBorders>
            <w:vAlign w:val="bottom"/>
          </w:tcPr>
          <w:p w14:paraId="1D4F983F" w14:textId="663D9A45"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r w:rsidRPr="00000C9F">
              <w:rPr>
                <w:rFonts w:ascii="Arial" w:hAnsi="Arial" w:cs="Arial"/>
                <w:b/>
                <w:bCs/>
                <w:sz w:val="20"/>
                <w:szCs w:val="20"/>
              </w:rPr>
              <w:t>(8</w:t>
            </w:r>
            <w:r>
              <w:rPr>
                <w:rFonts w:ascii="Arial" w:hAnsi="Arial" w:cs="Arial"/>
                <w:b/>
                <w:bCs/>
                <w:sz w:val="20"/>
                <w:szCs w:val="20"/>
              </w:rPr>
              <w:t>,</w:t>
            </w:r>
            <w:r w:rsidRPr="00000C9F">
              <w:rPr>
                <w:rFonts w:ascii="Arial" w:hAnsi="Arial" w:cs="Arial"/>
                <w:b/>
                <w:bCs/>
                <w:sz w:val="20"/>
                <w:szCs w:val="20"/>
              </w:rPr>
              <w:t>030)</w:t>
            </w:r>
          </w:p>
        </w:tc>
        <w:tc>
          <w:tcPr>
            <w:tcW w:w="798" w:type="pct"/>
            <w:tcBorders>
              <w:bottom w:val="single" w:sz="12" w:space="0" w:color="auto"/>
            </w:tcBorders>
            <w:vAlign w:val="bottom"/>
          </w:tcPr>
          <w:p w14:paraId="11907C23" w14:textId="0F5DDB52" w:rsidR="00977893" w:rsidRPr="006E5106" w:rsidRDefault="00977893" w:rsidP="00977893">
            <w:pPr>
              <w:tabs>
                <w:tab w:val="right" w:pos="1202"/>
              </w:tabs>
              <w:spacing w:after="0" w:line="340" w:lineRule="exact"/>
              <w:jc w:val="right"/>
              <w:outlineLvl w:val="0"/>
              <w:rPr>
                <w:rFonts w:ascii="Arial" w:eastAsia="Times New Roman" w:hAnsi="Arial" w:cs="Arial"/>
                <w:b/>
                <w:bCs/>
                <w:sz w:val="20"/>
                <w:szCs w:val="20"/>
              </w:rPr>
            </w:pPr>
            <w:r w:rsidRPr="00000C9F">
              <w:rPr>
                <w:rFonts w:ascii="Arial" w:hAnsi="Arial" w:cs="Arial"/>
                <w:b/>
                <w:bCs/>
                <w:sz w:val="20"/>
                <w:szCs w:val="20"/>
              </w:rPr>
              <w:t>48</w:t>
            </w:r>
            <w:r>
              <w:rPr>
                <w:rFonts w:ascii="Arial" w:hAnsi="Arial" w:cs="Arial"/>
                <w:b/>
                <w:bCs/>
                <w:sz w:val="20"/>
                <w:szCs w:val="20"/>
              </w:rPr>
              <w:t>,</w:t>
            </w:r>
            <w:r w:rsidRPr="00000C9F">
              <w:rPr>
                <w:rFonts w:ascii="Arial" w:hAnsi="Arial" w:cs="Arial"/>
                <w:b/>
                <w:bCs/>
                <w:sz w:val="20"/>
                <w:szCs w:val="20"/>
              </w:rPr>
              <w:t>086</w:t>
            </w:r>
          </w:p>
        </w:tc>
        <w:tc>
          <w:tcPr>
            <w:tcW w:w="815" w:type="pct"/>
            <w:tcBorders>
              <w:bottom w:val="single" w:sz="12" w:space="0" w:color="auto"/>
            </w:tcBorders>
            <w:vAlign w:val="bottom"/>
          </w:tcPr>
          <w:p w14:paraId="6EF6F69F" w14:textId="6AA2ACA8"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r w:rsidRPr="00343F5E">
              <w:rPr>
                <w:rFonts w:ascii="Arial" w:hAnsi="Arial" w:cs="Arial"/>
                <w:b/>
                <w:bCs/>
                <w:sz w:val="20"/>
                <w:szCs w:val="20"/>
              </w:rPr>
              <w:t xml:space="preserve"> 7</w:t>
            </w:r>
            <w:r>
              <w:rPr>
                <w:rFonts w:ascii="Arial" w:hAnsi="Arial" w:cs="Arial"/>
                <w:b/>
                <w:bCs/>
                <w:sz w:val="20"/>
                <w:szCs w:val="20"/>
              </w:rPr>
              <w:t>,</w:t>
            </w:r>
            <w:r w:rsidRPr="00343F5E">
              <w:rPr>
                <w:rFonts w:ascii="Arial" w:hAnsi="Arial" w:cs="Arial"/>
                <w:b/>
                <w:bCs/>
                <w:sz w:val="20"/>
                <w:szCs w:val="20"/>
              </w:rPr>
              <w:t xml:space="preserve">655 </w:t>
            </w:r>
          </w:p>
        </w:tc>
        <w:tc>
          <w:tcPr>
            <w:tcW w:w="799" w:type="pct"/>
            <w:gridSpan w:val="2"/>
            <w:tcBorders>
              <w:bottom w:val="single" w:sz="12" w:space="0" w:color="auto"/>
            </w:tcBorders>
            <w:vAlign w:val="bottom"/>
          </w:tcPr>
          <w:p w14:paraId="13601C8A" w14:textId="452704B5" w:rsidR="00977893" w:rsidRPr="00BC29A3" w:rsidRDefault="00977893" w:rsidP="00977893">
            <w:pPr>
              <w:tabs>
                <w:tab w:val="right" w:pos="1202"/>
              </w:tabs>
              <w:spacing w:after="0" w:line="340" w:lineRule="exact"/>
              <w:jc w:val="right"/>
              <w:outlineLvl w:val="0"/>
              <w:rPr>
                <w:rFonts w:ascii="Arial" w:eastAsia="Times New Roman" w:hAnsi="Arial" w:cs="Arial"/>
                <w:b/>
                <w:bCs/>
                <w:noProof/>
                <w:sz w:val="20"/>
                <w:szCs w:val="20"/>
                <w:lang w:val="en-GB"/>
              </w:rPr>
            </w:pPr>
            <w:r w:rsidRPr="00343F5E">
              <w:rPr>
                <w:rFonts w:ascii="Arial" w:hAnsi="Arial" w:cs="Arial"/>
                <w:b/>
                <w:bCs/>
                <w:sz w:val="20"/>
                <w:szCs w:val="20"/>
              </w:rPr>
              <w:t xml:space="preserve"> 46</w:t>
            </w:r>
            <w:r>
              <w:rPr>
                <w:rFonts w:ascii="Arial" w:hAnsi="Arial" w:cs="Arial"/>
                <w:b/>
                <w:bCs/>
                <w:sz w:val="20"/>
                <w:szCs w:val="20"/>
              </w:rPr>
              <w:t>,</w:t>
            </w:r>
            <w:r w:rsidRPr="00343F5E">
              <w:rPr>
                <w:rFonts w:ascii="Arial" w:hAnsi="Arial" w:cs="Arial"/>
                <w:b/>
                <w:bCs/>
                <w:sz w:val="20"/>
                <w:szCs w:val="20"/>
              </w:rPr>
              <w:t xml:space="preserve">387 </w:t>
            </w:r>
          </w:p>
        </w:tc>
      </w:tr>
    </w:tbl>
    <w:p w14:paraId="1BE9761F" w14:textId="77777777" w:rsidR="00253E85" w:rsidRDefault="00253E85" w:rsidP="00253E85"/>
    <w:p w14:paraId="1F2E411A" w14:textId="77777777" w:rsidR="004B32DD" w:rsidRDefault="004B32DD" w:rsidP="00253E85"/>
    <w:p w14:paraId="06159F94" w14:textId="3C1F23CC" w:rsidR="00382844" w:rsidRPr="008D1607" w:rsidRDefault="00382844" w:rsidP="00253E85">
      <w:pPr>
        <w:rPr>
          <w:rFonts w:ascii="Arial" w:hAnsi="Arial" w:cs="Arial"/>
          <w:sz w:val="20"/>
          <w:szCs w:val="20"/>
        </w:rPr>
        <w:sectPr w:rsidR="00382844" w:rsidRPr="008D1607">
          <w:headerReference w:type="default" r:id="rId15"/>
          <w:pgSz w:w="11906" w:h="16838"/>
          <w:pgMar w:top="1417" w:right="1417" w:bottom="1417" w:left="1417" w:header="708" w:footer="708" w:gutter="0"/>
          <w:cols w:space="708"/>
          <w:docGrid w:linePitch="360"/>
        </w:sectPr>
      </w:pPr>
      <w:proofErr w:type="spellStart"/>
      <w:r w:rsidRPr="008D1607">
        <w:rPr>
          <w:rFonts w:ascii="Arial" w:hAnsi="Arial" w:cs="Arial"/>
          <w:sz w:val="20"/>
          <w:szCs w:val="20"/>
        </w:rPr>
        <w:t>The</w:t>
      </w:r>
      <w:proofErr w:type="spellEnd"/>
      <w:r w:rsidRPr="008D1607">
        <w:rPr>
          <w:rFonts w:ascii="Arial" w:hAnsi="Arial" w:cs="Arial"/>
          <w:sz w:val="20"/>
          <w:szCs w:val="20"/>
        </w:rPr>
        <w:t xml:space="preserve"> </w:t>
      </w:r>
      <w:proofErr w:type="spellStart"/>
      <w:r w:rsidRPr="008D1607">
        <w:rPr>
          <w:rFonts w:ascii="Arial" w:hAnsi="Arial" w:cs="Arial"/>
          <w:sz w:val="20"/>
          <w:szCs w:val="20"/>
        </w:rPr>
        <w:t>accompanying</w:t>
      </w:r>
      <w:proofErr w:type="spellEnd"/>
      <w:r w:rsidRPr="008D1607">
        <w:rPr>
          <w:rFonts w:ascii="Arial" w:hAnsi="Arial" w:cs="Arial"/>
          <w:sz w:val="20"/>
          <w:szCs w:val="20"/>
        </w:rPr>
        <w:t xml:space="preserve"> </w:t>
      </w:r>
      <w:proofErr w:type="spellStart"/>
      <w:r w:rsidRPr="008D1607">
        <w:rPr>
          <w:rFonts w:ascii="Arial" w:hAnsi="Arial" w:cs="Arial"/>
          <w:sz w:val="20"/>
          <w:szCs w:val="20"/>
        </w:rPr>
        <w:t>accounting</w:t>
      </w:r>
      <w:proofErr w:type="spellEnd"/>
      <w:r w:rsidRPr="008D1607">
        <w:rPr>
          <w:rFonts w:ascii="Arial" w:hAnsi="Arial" w:cs="Arial"/>
          <w:sz w:val="20"/>
          <w:szCs w:val="20"/>
        </w:rPr>
        <w:t xml:space="preserve"> </w:t>
      </w:r>
      <w:proofErr w:type="spellStart"/>
      <w:r w:rsidRPr="008D1607">
        <w:rPr>
          <w:rFonts w:ascii="Arial" w:hAnsi="Arial" w:cs="Arial"/>
          <w:sz w:val="20"/>
          <w:szCs w:val="20"/>
        </w:rPr>
        <w:t>policies</w:t>
      </w:r>
      <w:proofErr w:type="spellEnd"/>
      <w:r w:rsidRPr="008D1607">
        <w:rPr>
          <w:rFonts w:ascii="Arial" w:hAnsi="Arial" w:cs="Arial"/>
          <w:sz w:val="20"/>
          <w:szCs w:val="20"/>
        </w:rPr>
        <w:t xml:space="preserve"> </w:t>
      </w:r>
      <w:proofErr w:type="spellStart"/>
      <w:r w:rsidRPr="008D1607">
        <w:rPr>
          <w:rFonts w:ascii="Arial" w:hAnsi="Arial" w:cs="Arial"/>
          <w:sz w:val="20"/>
          <w:szCs w:val="20"/>
        </w:rPr>
        <w:t>and</w:t>
      </w:r>
      <w:proofErr w:type="spellEnd"/>
      <w:r w:rsidRPr="008D1607">
        <w:rPr>
          <w:rFonts w:ascii="Arial" w:hAnsi="Arial" w:cs="Arial"/>
          <w:sz w:val="20"/>
          <w:szCs w:val="20"/>
        </w:rPr>
        <w:t xml:space="preserve"> notes are </w:t>
      </w:r>
      <w:proofErr w:type="spellStart"/>
      <w:r w:rsidRPr="008D1607">
        <w:rPr>
          <w:rFonts w:ascii="Arial" w:hAnsi="Arial" w:cs="Arial"/>
          <w:sz w:val="20"/>
          <w:szCs w:val="20"/>
        </w:rPr>
        <w:t>an</w:t>
      </w:r>
      <w:proofErr w:type="spellEnd"/>
      <w:r w:rsidRPr="008D1607">
        <w:rPr>
          <w:rFonts w:ascii="Arial" w:hAnsi="Arial" w:cs="Arial"/>
          <w:sz w:val="20"/>
          <w:szCs w:val="20"/>
        </w:rPr>
        <w:t xml:space="preserve"> integral </w:t>
      </w:r>
      <w:proofErr w:type="spellStart"/>
      <w:r w:rsidRPr="008D1607">
        <w:rPr>
          <w:rFonts w:ascii="Arial" w:hAnsi="Arial" w:cs="Arial"/>
          <w:sz w:val="20"/>
          <w:szCs w:val="20"/>
        </w:rPr>
        <w:t>part</w:t>
      </w:r>
      <w:proofErr w:type="spellEnd"/>
      <w:r w:rsidRPr="008D1607">
        <w:rPr>
          <w:rFonts w:ascii="Arial" w:hAnsi="Arial" w:cs="Arial"/>
          <w:sz w:val="20"/>
          <w:szCs w:val="20"/>
        </w:rPr>
        <w:t xml:space="preserve"> </w:t>
      </w:r>
      <w:proofErr w:type="spellStart"/>
      <w:r w:rsidRPr="008D1607">
        <w:rPr>
          <w:rFonts w:ascii="Arial" w:hAnsi="Arial" w:cs="Arial"/>
          <w:sz w:val="20"/>
          <w:szCs w:val="20"/>
        </w:rPr>
        <w:t>of</w:t>
      </w:r>
      <w:proofErr w:type="spellEnd"/>
      <w:r w:rsidRPr="008D1607">
        <w:rPr>
          <w:rFonts w:ascii="Arial" w:hAnsi="Arial" w:cs="Arial"/>
          <w:sz w:val="20"/>
          <w:szCs w:val="20"/>
        </w:rPr>
        <w:t xml:space="preserve"> </w:t>
      </w:r>
      <w:proofErr w:type="spellStart"/>
      <w:r w:rsidRPr="008D1607">
        <w:rPr>
          <w:rFonts w:ascii="Arial" w:hAnsi="Arial" w:cs="Arial"/>
          <w:sz w:val="20"/>
          <w:szCs w:val="20"/>
        </w:rPr>
        <w:t>these</w:t>
      </w:r>
      <w:proofErr w:type="spellEnd"/>
      <w:r w:rsidRPr="008D1607">
        <w:rPr>
          <w:rFonts w:ascii="Arial" w:hAnsi="Arial" w:cs="Arial"/>
          <w:sz w:val="20"/>
          <w:szCs w:val="20"/>
        </w:rPr>
        <w:t xml:space="preserve"> </w:t>
      </w:r>
      <w:proofErr w:type="spellStart"/>
      <w:r w:rsidRPr="008D1607">
        <w:rPr>
          <w:rFonts w:ascii="Arial" w:hAnsi="Arial" w:cs="Arial"/>
          <w:sz w:val="20"/>
          <w:szCs w:val="20"/>
        </w:rPr>
        <w:t>financial</w:t>
      </w:r>
      <w:proofErr w:type="spellEnd"/>
      <w:r w:rsidRPr="008D1607">
        <w:rPr>
          <w:rFonts w:ascii="Arial" w:hAnsi="Arial" w:cs="Arial"/>
          <w:sz w:val="20"/>
          <w:szCs w:val="20"/>
        </w:rPr>
        <w:t xml:space="preserve"> </w:t>
      </w:r>
      <w:proofErr w:type="spellStart"/>
      <w:r w:rsidRPr="008D1607">
        <w:rPr>
          <w:rFonts w:ascii="Arial" w:hAnsi="Arial" w:cs="Arial"/>
          <w:sz w:val="20"/>
          <w:szCs w:val="20"/>
        </w:rPr>
        <w:t>statements</w:t>
      </w:r>
      <w:proofErr w:type="spellEnd"/>
      <w:r w:rsidR="006A2662">
        <w:rPr>
          <w:rFonts w:ascii="Arial" w:hAnsi="Arial" w:cs="Arial"/>
          <w:sz w:val="20"/>
          <w:szCs w:val="20"/>
        </w:rPr>
        <w:t>.</w:t>
      </w:r>
    </w:p>
    <w:p w14:paraId="37A668F7" w14:textId="014B963D" w:rsidR="004B32DD" w:rsidRDefault="004B32DD" w:rsidP="00253E85"/>
    <w:tbl>
      <w:tblPr>
        <w:tblpPr w:leftFromText="181" w:rightFromText="181" w:vertAnchor="text" w:horzAnchor="margin" w:tblpXSpec="center" w:tblpY="158"/>
        <w:tblW w:w="5000" w:type="pct"/>
        <w:tblLayout w:type="fixed"/>
        <w:tblLook w:val="0000" w:firstRow="0" w:lastRow="0" w:firstColumn="0" w:lastColumn="0" w:noHBand="0" w:noVBand="0"/>
      </w:tblPr>
      <w:tblGrid>
        <w:gridCol w:w="5160"/>
        <w:gridCol w:w="853"/>
        <w:gridCol w:w="1588"/>
        <w:gridCol w:w="1471"/>
      </w:tblGrid>
      <w:tr w:rsidR="00D56D70" w:rsidRPr="00397FD2" w14:paraId="2EAFD08A" w14:textId="77777777" w:rsidTr="008D3373">
        <w:trPr>
          <w:trHeight w:hRule="exact" w:val="510"/>
        </w:trPr>
        <w:tc>
          <w:tcPr>
            <w:tcW w:w="2844" w:type="pct"/>
            <w:vAlign w:val="bottom"/>
          </w:tcPr>
          <w:p w14:paraId="2717F6E0" w14:textId="77777777" w:rsidR="00D56D70" w:rsidRPr="00397FD2" w:rsidRDefault="00D56D70" w:rsidP="00D56D70">
            <w:pPr>
              <w:spacing w:after="0" w:line="240" w:lineRule="auto"/>
              <w:rPr>
                <w:rFonts w:ascii="Arial" w:eastAsia="Calibri" w:hAnsi="Arial" w:cs="Arial"/>
                <w:sz w:val="20"/>
                <w:szCs w:val="20"/>
                <w:lang w:val="en-US"/>
              </w:rPr>
            </w:pPr>
          </w:p>
          <w:p w14:paraId="5D66AC5D" w14:textId="77777777" w:rsidR="00D56D70" w:rsidRPr="00397FD2" w:rsidRDefault="00D56D70" w:rsidP="00D56D70">
            <w:pPr>
              <w:spacing w:after="0" w:line="240" w:lineRule="auto"/>
              <w:rPr>
                <w:rFonts w:ascii="Arial" w:eastAsia="Calibri" w:hAnsi="Arial" w:cs="Arial"/>
                <w:sz w:val="20"/>
                <w:szCs w:val="20"/>
                <w:lang w:val="en-US"/>
              </w:rPr>
            </w:pPr>
          </w:p>
        </w:tc>
        <w:tc>
          <w:tcPr>
            <w:tcW w:w="470" w:type="pct"/>
            <w:vAlign w:val="bottom"/>
          </w:tcPr>
          <w:p w14:paraId="46EF6671" w14:textId="77777777" w:rsidR="00D56D70" w:rsidRPr="00397FD2" w:rsidRDefault="00D56D70" w:rsidP="00D56D70">
            <w:pPr>
              <w:spacing w:after="0" w:line="240" w:lineRule="auto"/>
              <w:jc w:val="right"/>
              <w:rPr>
                <w:rFonts w:ascii="Arial" w:eastAsia="Calibri" w:hAnsi="Arial" w:cs="Arial"/>
                <w:b/>
                <w:sz w:val="20"/>
                <w:szCs w:val="20"/>
                <w:lang w:val="en-US"/>
              </w:rPr>
            </w:pPr>
          </w:p>
        </w:tc>
        <w:tc>
          <w:tcPr>
            <w:tcW w:w="875" w:type="pct"/>
          </w:tcPr>
          <w:p w14:paraId="74871418" w14:textId="0C88AEBD" w:rsidR="00A34734" w:rsidRDefault="00D56D70" w:rsidP="00D56D70">
            <w:pPr>
              <w:spacing w:after="0" w:line="240" w:lineRule="auto"/>
              <w:jc w:val="right"/>
              <w:rPr>
                <w:rFonts w:ascii="Arial" w:eastAsia="Times New Roman" w:hAnsi="Arial" w:cs="Arial"/>
                <w:b/>
                <w:bCs/>
                <w:sz w:val="20"/>
                <w:szCs w:val="20"/>
                <w:lang w:val="en-GB"/>
              </w:rPr>
            </w:pPr>
            <w:r w:rsidRPr="00D56D70">
              <w:rPr>
                <w:rFonts w:ascii="Arial" w:eastAsia="Times New Roman" w:hAnsi="Arial" w:cs="Arial"/>
                <w:b/>
                <w:bCs/>
                <w:sz w:val="20"/>
                <w:szCs w:val="20"/>
                <w:lang w:val="en-GB"/>
              </w:rPr>
              <w:t>3</w:t>
            </w:r>
            <w:r w:rsidR="00A34734">
              <w:rPr>
                <w:rFonts w:ascii="Arial" w:eastAsia="Times New Roman" w:hAnsi="Arial" w:cs="Arial"/>
                <w:b/>
                <w:bCs/>
                <w:sz w:val="20"/>
                <w:szCs w:val="20"/>
                <w:lang w:val="en-GB"/>
              </w:rPr>
              <w:t>0</w:t>
            </w:r>
            <w:r w:rsidRPr="00D56D70">
              <w:rPr>
                <w:rFonts w:ascii="Arial" w:eastAsia="Times New Roman" w:hAnsi="Arial" w:cs="Arial"/>
                <w:b/>
                <w:bCs/>
                <w:sz w:val="20"/>
                <w:szCs w:val="20"/>
                <w:lang w:val="en-GB"/>
              </w:rPr>
              <w:t xml:space="preserve"> </w:t>
            </w:r>
            <w:r w:rsidR="00EE70A0">
              <w:rPr>
                <w:rFonts w:ascii="Arial" w:eastAsia="Times New Roman" w:hAnsi="Arial" w:cs="Arial"/>
                <w:b/>
                <w:bCs/>
                <w:sz w:val="20"/>
                <w:szCs w:val="20"/>
                <w:lang w:val="en-GB"/>
              </w:rPr>
              <w:t>September</w:t>
            </w:r>
          </w:p>
          <w:p w14:paraId="6939E426" w14:textId="2584D90A" w:rsidR="00D56D70" w:rsidRPr="00D56D70" w:rsidRDefault="00D56D70" w:rsidP="00D56D70">
            <w:pPr>
              <w:spacing w:after="0" w:line="240" w:lineRule="auto"/>
              <w:jc w:val="right"/>
              <w:rPr>
                <w:rFonts w:ascii="Arial" w:eastAsia="Times New Roman" w:hAnsi="Arial" w:cs="Arial"/>
                <w:b/>
                <w:bCs/>
                <w:sz w:val="20"/>
                <w:szCs w:val="20"/>
                <w:lang w:val="en-GB"/>
              </w:rPr>
            </w:pPr>
            <w:r w:rsidRPr="00D56D70">
              <w:rPr>
                <w:rFonts w:ascii="Arial" w:eastAsia="Times New Roman" w:hAnsi="Arial" w:cs="Arial"/>
                <w:b/>
                <w:bCs/>
                <w:sz w:val="20"/>
                <w:szCs w:val="20"/>
                <w:lang w:val="en-GB"/>
              </w:rPr>
              <w:t xml:space="preserve"> 202</w:t>
            </w:r>
            <w:r w:rsidR="00EB2972">
              <w:rPr>
                <w:rFonts w:ascii="Arial" w:eastAsia="Times New Roman" w:hAnsi="Arial" w:cs="Arial"/>
                <w:b/>
                <w:bCs/>
                <w:sz w:val="20"/>
                <w:szCs w:val="20"/>
                <w:lang w:val="en-GB"/>
              </w:rPr>
              <w:t>5</w:t>
            </w:r>
          </w:p>
        </w:tc>
        <w:tc>
          <w:tcPr>
            <w:tcW w:w="811" w:type="pct"/>
          </w:tcPr>
          <w:p w14:paraId="6CF2839B" w14:textId="50CAE54E" w:rsidR="00D56D70" w:rsidRPr="00D56D70" w:rsidRDefault="00D56D70" w:rsidP="00D56D70">
            <w:pPr>
              <w:spacing w:after="0" w:line="240" w:lineRule="auto"/>
              <w:jc w:val="right"/>
              <w:rPr>
                <w:rFonts w:ascii="Arial" w:eastAsia="Times New Roman" w:hAnsi="Arial" w:cs="Arial"/>
                <w:b/>
                <w:bCs/>
                <w:sz w:val="20"/>
                <w:szCs w:val="20"/>
                <w:lang w:val="en-GB"/>
              </w:rPr>
            </w:pPr>
            <w:r w:rsidRPr="00D56D70">
              <w:rPr>
                <w:rFonts w:ascii="Arial" w:eastAsia="Times New Roman" w:hAnsi="Arial" w:cs="Arial"/>
                <w:b/>
                <w:bCs/>
                <w:sz w:val="20"/>
                <w:szCs w:val="20"/>
                <w:lang w:val="en-GB"/>
              </w:rPr>
              <w:t>31 December 202</w:t>
            </w:r>
            <w:r w:rsidR="00EB2972">
              <w:rPr>
                <w:rFonts w:ascii="Arial" w:eastAsia="Times New Roman" w:hAnsi="Arial" w:cs="Arial"/>
                <w:b/>
                <w:bCs/>
                <w:sz w:val="20"/>
                <w:szCs w:val="20"/>
                <w:lang w:val="en-GB"/>
              </w:rPr>
              <w:t>4</w:t>
            </w:r>
          </w:p>
        </w:tc>
      </w:tr>
      <w:tr w:rsidR="00D56D70" w:rsidRPr="00397FD2" w14:paraId="3E17683D" w14:textId="77777777" w:rsidTr="008D3373">
        <w:trPr>
          <w:trHeight w:hRule="exact" w:val="284"/>
        </w:trPr>
        <w:tc>
          <w:tcPr>
            <w:tcW w:w="2844" w:type="pct"/>
            <w:vAlign w:val="bottom"/>
          </w:tcPr>
          <w:p w14:paraId="29E00218" w14:textId="77777777" w:rsidR="00417A04" w:rsidRPr="00397FD2" w:rsidRDefault="00417A04" w:rsidP="00417A04">
            <w:pPr>
              <w:spacing w:after="0" w:line="240" w:lineRule="auto"/>
              <w:rPr>
                <w:rFonts w:ascii="Arial" w:eastAsia="Calibri" w:hAnsi="Arial" w:cs="Arial"/>
                <w:sz w:val="20"/>
                <w:szCs w:val="20"/>
                <w:lang w:val="en-US"/>
              </w:rPr>
            </w:pPr>
          </w:p>
        </w:tc>
        <w:tc>
          <w:tcPr>
            <w:tcW w:w="470" w:type="pct"/>
            <w:vAlign w:val="bottom"/>
          </w:tcPr>
          <w:p w14:paraId="11BD22E5" w14:textId="77777777" w:rsidR="00417A04" w:rsidRPr="00397FD2" w:rsidRDefault="00417A04" w:rsidP="00417A04">
            <w:pPr>
              <w:spacing w:after="0" w:line="240" w:lineRule="auto"/>
              <w:jc w:val="center"/>
              <w:rPr>
                <w:rFonts w:ascii="Arial" w:eastAsia="Calibri" w:hAnsi="Arial" w:cs="Arial"/>
                <w:b/>
                <w:sz w:val="20"/>
                <w:szCs w:val="20"/>
                <w:lang w:val="en-US"/>
              </w:rPr>
            </w:pPr>
            <w:r w:rsidRPr="00397FD2">
              <w:rPr>
                <w:rFonts w:ascii="Arial" w:eastAsia="Calibri" w:hAnsi="Arial" w:cs="Arial"/>
                <w:b/>
                <w:sz w:val="20"/>
                <w:szCs w:val="20"/>
                <w:lang w:val="en-US"/>
              </w:rPr>
              <w:t>Notes</w:t>
            </w:r>
          </w:p>
        </w:tc>
        <w:tc>
          <w:tcPr>
            <w:tcW w:w="875" w:type="pct"/>
            <w:vAlign w:val="bottom"/>
          </w:tcPr>
          <w:p w14:paraId="1FF06C4E" w14:textId="47E8A518" w:rsidR="00417A04" w:rsidRPr="00397FD2" w:rsidRDefault="00417A04" w:rsidP="00417A04">
            <w:pPr>
              <w:spacing w:after="0" w:line="240" w:lineRule="auto"/>
              <w:jc w:val="right"/>
              <w:rPr>
                <w:rFonts w:ascii="Arial" w:eastAsia="Calibri" w:hAnsi="Arial" w:cs="Arial"/>
                <w:b/>
                <w:sz w:val="20"/>
                <w:szCs w:val="20"/>
                <w:lang w:val="en-US"/>
              </w:rPr>
            </w:pPr>
            <w:r>
              <w:rPr>
                <w:rFonts w:ascii="Arial" w:eastAsia="Times New Roman" w:hAnsi="Arial" w:cs="Arial"/>
                <w:b/>
                <w:bCs/>
                <w:sz w:val="20"/>
                <w:szCs w:val="20"/>
                <w:lang w:val="en-GB"/>
              </w:rPr>
              <w:t>EUR</w:t>
            </w:r>
            <w:r w:rsidRPr="00397FD2">
              <w:rPr>
                <w:rFonts w:ascii="Arial" w:eastAsia="Times New Roman" w:hAnsi="Arial" w:cs="Arial"/>
                <w:b/>
                <w:bCs/>
                <w:sz w:val="20"/>
                <w:szCs w:val="20"/>
                <w:lang w:val="en-GB"/>
              </w:rPr>
              <w:t xml:space="preserve"> ‘000 </w:t>
            </w:r>
          </w:p>
        </w:tc>
        <w:tc>
          <w:tcPr>
            <w:tcW w:w="811" w:type="pct"/>
            <w:vAlign w:val="bottom"/>
          </w:tcPr>
          <w:p w14:paraId="6577C041" w14:textId="31BEEAED" w:rsidR="00417A04" w:rsidRPr="00397FD2" w:rsidRDefault="00417A04" w:rsidP="00417A04">
            <w:pPr>
              <w:spacing w:after="0" w:line="240" w:lineRule="auto"/>
              <w:jc w:val="right"/>
              <w:rPr>
                <w:rFonts w:ascii="Arial" w:eastAsia="Calibri" w:hAnsi="Arial" w:cs="Arial"/>
                <w:b/>
                <w:sz w:val="20"/>
                <w:szCs w:val="20"/>
                <w:lang w:val="en-US"/>
              </w:rPr>
            </w:pPr>
            <w:r>
              <w:rPr>
                <w:rFonts w:ascii="Arial" w:eastAsia="Times New Roman" w:hAnsi="Arial" w:cs="Arial"/>
                <w:b/>
                <w:bCs/>
                <w:sz w:val="20"/>
                <w:szCs w:val="20"/>
                <w:lang w:val="en-GB"/>
              </w:rPr>
              <w:t>EUR</w:t>
            </w:r>
            <w:r w:rsidRPr="00397FD2">
              <w:rPr>
                <w:rFonts w:ascii="Arial" w:eastAsia="Times New Roman" w:hAnsi="Arial" w:cs="Arial"/>
                <w:b/>
                <w:bCs/>
                <w:sz w:val="20"/>
                <w:szCs w:val="20"/>
                <w:lang w:val="en-GB"/>
              </w:rPr>
              <w:t xml:space="preserve"> ‘000 </w:t>
            </w:r>
          </w:p>
        </w:tc>
      </w:tr>
      <w:tr w:rsidR="00D56D70" w:rsidRPr="00397FD2" w14:paraId="3B83A670" w14:textId="77777777" w:rsidTr="008D3373">
        <w:trPr>
          <w:trHeight w:hRule="exact" w:val="397"/>
        </w:trPr>
        <w:tc>
          <w:tcPr>
            <w:tcW w:w="2844" w:type="pct"/>
            <w:vAlign w:val="bottom"/>
          </w:tcPr>
          <w:p w14:paraId="2306B1D8" w14:textId="77777777" w:rsidR="00397FD2" w:rsidRPr="00397FD2" w:rsidRDefault="00397FD2" w:rsidP="00397FD2">
            <w:pPr>
              <w:tabs>
                <w:tab w:val="right" w:pos="1202"/>
              </w:tabs>
              <w:spacing w:after="0" w:line="240" w:lineRule="auto"/>
              <w:outlineLvl w:val="0"/>
              <w:rPr>
                <w:rFonts w:ascii="Arial" w:eastAsia="Calibri" w:hAnsi="Arial" w:cs="Arial"/>
                <w:b/>
                <w:bCs/>
                <w:sz w:val="20"/>
                <w:szCs w:val="20"/>
                <w:lang w:val="en-US"/>
              </w:rPr>
            </w:pPr>
            <w:bookmarkStart w:id="11" w:name="_Toc4056943"/>
            <w:r w:rsidRPr="00397FD2">
              <w:rPr>
                <w:rFonts w:ascii="Arial" w:eastAsia="Calibri" w:hAnsi="Arial" w:cs="Arial"/>
                <w:b/>
                <w:bCs/>
                <w:sz w:val="20"/>
                <w:szCs w:val="20"/>
                <w:lang w:val="en-US"/>
              </w:rPr>
              <w:t>Assets</w:t>
            </w:r>
            <w:bookmarkEnd w:id="11"/>
            <w:r w:rsidRPr="00397FD2">
              <w:rPr>
                <w:rFonts w:ascii="Arial" w:eastAsia="Calibri" w:hAnsi="Arial" w:cs="Arial"/>
                <w:b/>
                <w:bCs/>
                <w:sz w:val="20"/>
                <w:szCs w:val="20"/>
                <w:lang w:val="en-US"/>
              </w:rPr>
              <w:t xml:space="preserve"> </w:t>
            </w:r>
          </w:p>
        </w:tc>
        <w:tc>
          <w:tcPr>
            <w:tcW w:w="470" w:type="pct"/>
            <w:vAlign w:val="bottom"/>
          </w:tcPr>
          <w:p w14:paraId="52E18276" w14:textId="77777777" w:rsidR="00397FD2" w:rsidRPr="00397FD2" w:rsidRDefault="00397FD2" w:rsidP="00397FD2">
            <w:pPr>
              <w:tabs>
                <w:tab w:val="right" w:pos="1202"/>
              </w:tabs>
              <w:spacing w:after="0" w:line="240" w:lineRule="auto"/>
              <w:jc w:val="right"/>
              <w:outlineLvl w:val="0"/>
              <w:rPr>
                <w:rFonts w:ascii="Arial" w:eastAsia="Calibri" w:hAnsi="Arial" w:cs="Arial"/>
                <w:b/>
                <w:bCs/>
                <w:sz w:val="20"/>
                <w:szCs w:val="20"/>
                <w:lang w:val="en-US"/>
              </w:rPr>
            </w:pPr>
          </w:p>
        </w:tc>
        <w:tc>
          <w:tcPr>
            <w:tcW w:w="875" w:type="pct"/>
            <w:vAlign w:val="bottom"/>
          </w:tcPr>
          <w:p w14:paraId="3056BE49" w14:textId="77777777" w:rsidR="00397FD2" w:rsidRPr="00397FD2" w:rsidRDefault="00397FD2" w:rsidP="00397FD2">
            <w:pPr>
              <w:tabs>
                <w:tab w:val="right" w:pos="1202"/>
              </w:tabs>
              <w:spacing w:after="0" w:line="240" w:lineRule="auto"/>
              <w:jc w:val="right"/>
              <w:outlineLvl w:val="0"/>
              <w:rPr>
                <w:rFonts w:ascii="Arial" w:eastAsia="Calibri" w:hAnsi="Arial" w:cs="Arial"/>
                <w:b/>
                <w:bCs/>
                <w:sz w:val="20"/>
                <w:szCs w:val="20"/>
                <w:lang w:val="en-US"/>
              </w:rPr>
            </w:pPr>
          </w:p>
        </w:tc>
        <w:tc>
          <w:tcPr>
            <w:tcW w:w="811" w:type="pct"/>
            <w:vAlign w:val="bottom"/>
          </w:tcPr>
          <w:p w14:paraId="0ACED30F" w14:textId="77777777" w:rsidR="00397FD2" w:rsidRPr="00397FD2" w:rsidRDefault="00397FD2" w:rsidP="00397FD2">
            <w:pPr>
              <w:tabs>
                <w:tab w:val="right" w:pos="1202"/>
              </w:tabs>
              <w:spacing w:after="0" w:line="240" w:lineRule="auto"/>
              <w:jc w:val="right"/>
              <w:outlineLvl w:val="0"/>
              <w:rPr>
                <w:rFonts w:ascii="Arial" w:eastAsia="Calibri" w:hAnsi="Arial" w:cs="Arial"/>
                <w:b/>
                <w:bCs/>
                <w:sz w:val="20"/>
                <w:szCs w:val="20"/>
                <w:lang w:val="en-US"/>
              </w:rPr>
            </w:pPr>
          </w:p>
        </w:tc>
      </w:tr>
      <w:tr w:rsidR="00977893" w:rsidRPr="00397FD2" w14:paraId="220726F1" w14:textId="77777777" w:rsidTr="008D3373">
        <w:trPr>
          <w:trHeight w:hRule="exact" w:val="318"/>
        </w:trPr>
        <w:tc>
          <w:tcPr>
            <w:tcW w:w="2844" w:type="pct"/>
            <w:vAlign w:val="bottom"/>
          </w:tcPr>
          <w:p w14:paraId="4494F52C"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12" w:name="_Toc4056944"/>
            <w:r w:rsidRPr="00397FD2">
              <w:rPr>
                <w:rFonts w:ascii="Arial" w:eastAsia="Calibri" w:hAnsi="Arial" w:cs="Arial"/>
                <w:sz w:val="20"/>
                <w:szCs w:val="20"/>
                <w:lang w:val="en-US"/>
              </w:rPr>
              <w:t>Cash on hand and current accounts with banks</w:t>
            </w:r>
            <w:bookmarkEnd w:id="12"/>
          </w:p>
        </w:tc>
        <w:tc>
          <w:tcPr>
            <w:tcW w:w="470" w:type="pct"/>
            <w:vAlign w:val="bottom"/>
          </w:tcPr>
          <w:p w14:paraId="218E74B3" w14:textId="2571A884" w:rsidR="00977893" w:rsidRPr="006A2662" w:rsidRDefault="00977893" w:rsidP="00977893">
            <w:pPr>
              <w:tabs>
                <w:tab w:val="right" w:pos="1202"/>
              </w:tabs>
              <w:spacing w:after="0" w:line="240" w:lineRule="auto"/>
              <w:jc w:val="center"/>
              <w:outlineLvl w:val="0"/>
              <w:rPr>
                <w:rFonts w:ascii="Arial" w:eastAsia="Calibri" w:hAnsi="Arial" w:cs="Arial"/>
                <w:snapToGrid w:val="0"/>
                <w:sz w:val="20"/>
                <w:szCs w:val="20"/>
                <w:lang w:val="en-US"/>
              </w:rPr>
            </w:pPr>
          </w:p>
        </w:tc>
        <w:tc>
          <w:tcPr>
            <w:tcW w:w="875" w:type="pct"/>
            <w:tcBorders>
              <w:top w:val="nil"/>
              <w:left w:val="nil"/>
              <w:bottom w:val="nil"/>
              <w:right w:val="nil"/>
            </w:tcBorders>
            <w:vAlign w:val="bottom"/>
          </w:tcPr>
          <w:p w14:paraId="711FB717" w14:textId="10379DC9"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30,842</w:t>
            </w:r>
          </w:p>
        </w:tc>
        <w:tc>
          <w:tcPr>
            <w:tcW w:w="811" w:type="pct"/>
            <w:tcBorders>
              <w:top w:val="nil"/>
              <w:left w:val="nil"/>
              <w:bottom w:val="nil"/>
              <w:right w:val="nil"/>
            </w:tcBorders>
            <w:vAlign w:val="bottom"/>
          </w:tcPr>
          <w:p w14:paraId="68BFD2CE" w14:textId="08A53B61" w:rsidR="00977893" w:rsidRPr="003B5D3A" w:rsidRDefault="00977893" w:rsidP="00977893">
            <w:pPr>
              <w:tabs>
                <w:tab w:val="right" w:pos="1202"/>
              </w:tabs>
              <w:spacing w:after="0" w:line="240" w:lineRule="auto"/>
              <w:jc w:val="right"/>
              <w:outlineLvl w:val="0"/>
              <w:rPr>
                <w:rFonts w:ascii="Arial" w:eastAsia="Calibri" w:hAnsi="Arial" w:cs="Arial"/>
                <w:snapToGrid w:val="0"/>
                <w:sz w:val="20"/>
                <w:szCs w:val="20"/>
                <w:lang w:val="en-US"/>
              </w:rPr>
            </w:pPr>
            <w:r w:rsidRPr="003B5D3A">
              <w:rPr>
                <w:rFonts w:ascii="Arial" w:hAnsi="Arial" w:cs="Arial"/>
                <w:sz w:val="20"/>
              </w:rPr>
              <w:t>46,061</w:t>
            </w:r>
          </w:p>
        </w:tc>
      </w:tr>
      <w:tr w:rsidR="00977893" w:rsidRPr="00397FD2" w14:paraId="23BCF9E2" w14:textId="77777777" w:rsidTr="008D3373">
        <w:trPr>
          <w:trHeight w:hRule="exact" w:val="318"/>
        </w:trPr>
        <w:tc>
          <w:tcPr>
            <w:tcW w:w="2844" w:type="pct"/>
            <w:vAlign w:val="bottom"/>
          </w:tcPr>
          <w:p w14:paraId="076DB9EE"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13" w:name="_Toc4056948"/>
            <w:r w:rsidRPr="00397FD2">
              <w:rPr>
                <w:rFonts w:ascii="Arial" w:eastAsia="Calibri" w:hAnsi="Arial" w:cs="Arial"/>
                <w:sz w:val="20"/>
                <w:szCs w:val="20"/>
                <w:lang w:val="en-US"/>
              </w:rPr>
              <w:t>Deposits with other banks</w:t>
            </w:r>
            <w:bookmarkEnd w:id="13"/>
          </w:p>
        </w:tc>
        <w:tc>
          <w:tcPr>
            <w:tcW w:w="470" w:type="pct"/>
            <w:vAlign w:val="bottom"/>
          </w:tcPr>
          <w:p w14:paraId="178292CA" w14:textId="70F7D30B" w:rsidR="00977893" w:rsidRPr="006A2662" w:rsidRDefault="00977893" w:rsidP="00977893">
            <w:pPr>
              <w:tabs>
                <w:tab w:val="right" w:pos="1202"/>
              </w:tabs>
              <w:spacing w:after="0" w:line="240" w:lineRule="auto"/>
              <w:jc w:val="center"/>
              <w:outlineLvl w:val="0"/>
              <w:rPr>
                <w:rFonts w:ascii="Arial" w:eastAsia="Calibri" w:hAnsi="Arial" w:cs="Arial"/>
                <w:snapToGrid w:val="0"/>
                <w:sz w:val="20"/>
                <w:szCs w:val="20"/>
                <w:lang w:val="en-US"/>
              </w:rPr>
            </w:pPr>
          </w:p>
        </w:tc>
        <w:tc>
          <w:tcPr>
            <w:tcW w:w="875" w:type="pct"/>
            <w:tcBorders>
              <w:top w:val="nil"/>
              <w:left w:val="nil"/>
              <w:bottom w:val="nil"/>
              <w:right w:val="nil"/>
            </w:tcBorders>
            <w:vAlign w:val="bottom"/>
          </w:tcPr>
          <w:p w14:paraId="0746131F" w14:textId="42DAA3E5"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86,323</w:t>
            </w:r>
          </w:p>
        </w:tc>
        <w:tc>
          <w:tcPr>
            <w:tcW w:w="811" w:type="pct"/>
            <w:tcBorders>
              <w:top w:val="nil"/>
              <w:left w:val="nil"/>
              <w:bottom w:val="nil"/>
              <w:right w:val="nil"/>
            </w:tcBorders>
            <w:vAlign w:val="bottom"/>
          </w:tcPr>
          <w:p w14:paraId="26584788" w14:textId="4C646473" w:rsidR="00977893" w:rsidRPr="003B5D3A" w:rsidRDefault="00977893" w:rsidP="00977893">
            <w:pPr>
              <w:tabs>
                <w:tab w:val="right" w:pos="1202"/>
              </w:tabs>
              <w:spacing w:after="0" w:line="240" w:lineRule="auto"/>
              <w:jc w:val="right"/>
              <w:outlineLvl w:val="0"/>
              <w:rPr>
                <w:rFonts w:ascii="Arial" w:eastAsia="Calibri" w:hAnsi="Arial" w:cs="Arial"/>
                <w:snapToGrid w:val="0"/>
                <w:sz w:val="20"/>
                <w:szCs w:val="20"/>
                <w:lang w:val="en-US"/>
              </w:rPr>
            </w:pPr>
            <w:r w:rsidRPr="003B5D3A">
              <w:rPr>
                <w:rFonts w:ascii="Arial" w:hAnsi="Arial" w:cs="Arial"/>
                <w:sz w:val="20"/>
              </w:rPr>
              <w:t>93,871</w:t>
            </w:r>
          </w:p>
        </w:tc>
      </w:tr>
      <w:tr w:rsidR="00977893" w:rsidRPr="00397FD2" w14:paraId="57D9E1C4" w14:textId="77777777" w:rsidTr="008D3373">
        <w:trPr>
          <w:trHeight w:hRule="exact" w:val="318"/>
        </w:trPr>
        <w:tc>
          <w:tcPr>
            <w:tcW w:w="2844" w:type="pct"/>
            <w:vAlign w:val="bottom"/>
          </w:tcPr>
          <w:p w14:paraId="23CB25E6"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14" w:name="_Toc4056952"/>
            <w:r w:rsidRPr="00397FD2">
              <w:rPr>
                <w:rFonts w:ascii="Arial" w:eastAsia="Calibri" w:hAnsi="Arial" w:cs="Arial"/>
                <w:sz w:val="20"/>
                <w:szCs w:val="20"/>
                <w:lang w:val="en-US"/>
              </w:rPr>
              <w:t>Loans to financial institutions</w:t>
            </w:r>
            <w:bookmarkEnd w:id="14"/>
          </w:p>
        </w:tc>
        <w:tc>
          <w:tcPr>
            <w:tcW w:w="470" w:type="pct"/>
            <w:vAlign w:val="bottom"/>
          </w:tcPr>
          <w:p w14:paraId="4379B761" w14:textId="789CE8B3" w:rsidR="00977893" w:rsidRPr="006A2662" w:rsidRDefault="00977893" w:rsidP="00977893">
            <w:pPr>
              <w:tabs>
                <w:tab w:val="right" w:pos="1202"/>
              </w:tabs>
              <w:spacing w:after="0" w:line="240" w:lineRule="auto"/>
              <w:jc w:val="center"/>
              <w:outlineLvl w:val="0"/>
              <w:rPr>
                <w:rFonts w:ascii="Arial" w:eastAsia="Calibri" w:hAnsi="Arial" w:cs="Arial"/>
                <w:snapToGrid w:val="0"/>
                <w:sz w:val="20"/>
                <w:szCs w:val="20"/>
                <w:lang w:val="en-US"/>
              </w:rPr>
            </w:pPr>
            <w:r>
              <w:rPr>
                <w:rFonts w:ascii="Arial" w:eastAsia="Calibri" w:hAnsi="Arial" w:cs="Arial"/>
                <w:snapToGrid w:val="0"/>
                <w:sz w:val="20"/>
                <w:szCs w:val="20"/>
                <w:lang w:val="en-US"/>
              </w:rPr>
              <w:t>9</w:t>
            </w:r>
          </w:p>
        </w:tc>
        <w:tc>
          <w:tcPr>
            <w:tcW w:w="875" w:type="pct"/>
            <w:tcBorders>
              <w:top w:val="nil"/>
              <w:left w:val="nil"/>
              <w:bottom w:val="nil"/>
              <w:right w:val="nil"/>
            </w:tcBorders>
            <w:vAlign w:val="bottom"/>
          </w:tcPr>
          <w:p w14:paraId="2F7CE160" w14:textId="5D145C06"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1,248,728</w:t>
            </w:r>
          </w:p>
        </w:tc>
        <w:tc>
          <w:tcPr>
            <w:tcW w:w="811" w:type="pct"/>
            <w:tcBorders>
              <w:top w:val="nil"/>
              <w:left w:val="nil"/>
              <w:bottom w:val="nil"/>
              <w:right w:val="nil"/>
            </w:tcBorders>
            <w:vAlign w:val="bottom"/>
          </w:tcPr>
          <w:p w14:paraId="64DEF13F" w14:textId="74EA3C8D" w:rsidR="00977893" w:rsidRPr="003B5D3A" w:rsidRDefault="00977893" w:rsidP="00977893">
            <w:pPr>
              <w:tabs>
                <w:tab w:val="right" w:pos="1202"/>
              </w:tabs>
              <w:spacing w:after="0" w:line="240" w:lineRule="auto"/>
              <w:jc w:val="right"/>
              <w:outlineLvl w:val="0"/>
              <w:rPr>
                <w:rFonts w:ascii="Arial" w:eastAsia="Calibri" w:hAnsi="Arial" w:cs="Arial"/>
                <w:snapToGrid w:val="0"/>
                <w:sz w:val="20"/>
                <w:szCs w:val="20"/>
                <w:lang w:val="en-US"/>
              </w:rPr>
            </w:pPr>
            <w:r w:rsidRPr="003B5D3A">
              <w:rPr>
                <w:rFonts w:ascii="Arial" w:hAnsi="Arial" w:cs="Arial"/>
                <w:sz w:val="20"/>
              </w:rPr>
              <w:t>1,225,809</w:t>
            </w:r>
          </w:p>
        </w:tc>
      </w:tr>
      <w:tr w:rsidR="00977893" w:rsidRPr="00397FD2" w14:paraId="6C6E097A" w14:textId="77777777" w:rsidTr="008D3373">
        <w:trPr>
          <w:trHeight w:hRule="exact" w:val="318"/>
        </w:trPr>
        <w:tc>
          <w:tcPr>
            <w:tcW w:w="2844" w:type="pct"/>
            <w:vAlign w:val="bottom"/>
          </w:tcPr>
          <w:p w14:paraId="5CB6FAE9"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15" w:name="_Toc4056956"/>
            <w:r w:rsidRPr="00397FD2">
              <w:rPr>
                <w:rFonts w:ascii="Arial" w:eastAsia="Calibri" w:hAnsi="Arial" w:cs="Arial"/>
                <w:sz w:val="20"/>
                <w:szCs w:val="20"/>
                <w:lang w:val="en-US"/>
              </w:rPr>
              <w:t>Loans to other customers</w:t>
            </w:r>
            <w:bookmarkEnd w:id="15"/>
          </w:p>
        </w:tc>
        <w:tc>
          <w:tcPr>
            <w:tcW w:w="470" w:type="pct"/>
            <w:vAlign w:val="bottom"/>
          </w:tcPr>
          <w:p w14:paraId="72C4AD42" w14:textId="03F4DCA3" w:rsidR="00977893" w:rsidRPr="006A2662" w:rsidRDefault="00977893" w:rsidP="00977893">
            <w:pPr>
              <w:tabs>
                <w:tab w:val="right" w:pos="1202"/>
              </w:tabs>
              <w:spacing w:after="0" w:line="240" w:lineRule="auto"/>
              <w:jc w:val="center"/>
              <w:outlineLvl w:val="0"/>
              <w:rPr>
                <w:rFonts w:ascii="Arial" w:eastAsia="Calibri" w:hAnsi="Arial" w:cs="Arial"/>
                <w:spacing w:val="-2"/>
                <w:sz w:val="20"/>
                <w:szCs w:val="20"/>
                <w:lang w:val="en-US"/>
              </w:rPr>
            </w:pPr>
            <w:r>
              <w:rPr>
                <w:rFonts w:ascii="Arial" w:eastAsia="Calibri" w:hAnsi="Arial" w:cs="Arial"/>
                <w:spacing w:val="-2"/>
                <w:sz w:val="20"/>
                <w:szCs w:val="20"/>
                <w:lang w:val="en-US"/>
              </w:rPr>
              <w:t>10</w:t>
            </w:r>
          </w:p>
        </w:tc>
        <w:tc>
          <w:tcPr>
            <w:tcW w:w="875" w:type="pct"/>
            <w:tcBorders>
              <w:top w:val="nil"/>
              <w:left w:val="nil"/>
              <w:bottom w:val="nil"/>
              <w:right w:val="nil"/>
            </w:tcBorders>
            <w:vAlign w:val="bottom"/>
          </w:tcPr>
          <w:p w14:paraId="7E37BD66" w14:textId="69B3A21A"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2,144,633</w:t>
            </w:r>
          </w:p>
        </w:tc>
        <w:tc>
          <w:tcPr>
            <w:tcW w:w="811" w:type="pct"/>
            <w:tcBorders>
              <w:top w:val="nil"/>
              <w:left w:val="nil"/>
              <w:bottom w:val="nil"/>
              <w:right w:val="nil"/>
            </w:tcBorders>
            <w:vAlign w:val="bottom"/>
          </w:tcPr>
          <w:p w14:paraId="3B69FF25" w14:textId="265863D7" w:rsidR="00977893" w:rsidRPr="003B5D3A" w:rsidRDefault="00977893" w:rsidP="00977893">
            <w:pPr>
              <w:tabs>
                <w:tab w:val="right" w:pos="1202"/>
              </w:tabs>
              <w:spacing w:after="0" w:line="240" w:lineRule="auto"/>
              <w:jc w:val="right"/>
              <w:outlineLvl w:val="0"/>
              <w:rPr>
                <w:rFonts w:ascii="Arial" w:eastAsia="Calibri" w:hAnsi="Arial" w:cs="Arial"/>
                <w:snapToGrid w:val="0"/>
                <w:sz w:val="20"/>
                <w:szCs w:val="20"/>
                <w:lang w:val="en-US"/>
              </w:rPr>
            </w:pPr>
            <w:r w:rsidRPr="003B5D3A">
              <w:rPr>
                <w:rFonts w:ascii="Arial" w:hAnsi="Arial" w:cs="Arial"/>
                <w:sz w:val="20"/>
              </w:rPr>
              <w:t>2,308,436</w:t>
            </w:r>
          </w:p>
        </w:tc>
      </w:tr>
      <w:tr w:rsidR="00977893" w:rsidRPr="00397FD2" w14:paraId="033B4E93" w14:textId="77777777" w:rsidTr="008D3373">
        <w:trPr>
          <w:trHeight w:hRule="exact" w:val="318"/>
        </w:trPr>
        <w:tc>
          <w:tcPr>
            <w:tcW w:w="2844" w:type="pct"/>
            <w:vAlign w:val="bottom"/>
          </w:tcPr>
          <w:p w14:paraId="546E81C2" w14:textId="151DDBF0"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16" w:name="_Toc4056960"/>
            <w:r w:rsidRPr="00397FD2">
              <w:rPr>
                <w:rFonts w:ascii="Arial" w:eastAsia="Calibri" w:hAnsi="Arial" w:cs="Arial"/>
                <w:sz w:val="20"/>
                <w:szCs w:val="20"/>
                <w:lang w:val="en-US"/>
              </w:rPr>
              <w:t>Financial assets at fair value through profit or loss</w:t>
            </w:r>
            <w:bookmarkEnd w:id="16"/>
          </w:p>
        </w:tc>
        <w:tc>
          <w:tcPr>
            <w:tcW w:w="470" w:type="pct"/>
            <w:vAlign w:val="bottom"/>
          </w:tcPr>
          <w:p w14:paraId="2E74D3CF" w14:textId="332CEC8B" w:rsidR="00977893" w:rsidRPr="006A2662" w:rsidRDefault="00977893" w:rsidP="00977893">
            <w:pPr>
              <w:tabs>
                <w:tab w:val="right" w:pos="1202"/>
              </w:tabs>
              <w:spacing w:after="0" w:line="240" w:lineRule="auto"/>
              <w:jc w:val="center"/>
              <w:outlineLvl w:val="0"/>
              <w:rPr>
                <w:rFonts w:ascii="Arial" w:eastAsia="Calibri" w:hAnsi="Arial" w:cs="Arial"/>
                <w:spacing w:val="-2"/>
                <w:sz w:val="20"/>
                <w:szCs w:val="20"/>
                <w:lang w:val="en-US"/>
              </w:rPr>
            </w:pPr>
          </w:p>
        </w:tc>
        <w:tc>
          <w:tcPr>
            <w:tcW w:w="875" w:type="pct"/>
            <w:tcBorders>
              <w:top w:val="nil"/>
              <w:left w:val="nil"/>
              <w:bottom w:val="nil"/>
              <w:right w:val="nil"/>
            </w:tcBorders>
            <w:vAlign w:val="bottom"/>
          </w:tcPr>
          <w:p w14:paraId="52EE67FE" w14:textId="6CABD7D2"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75,066</w:t>
            </w:r>
          </w:p>
        </w:tc>
        <w:tc>
          <w:tcPr>
            <w:tcW w:w="811" w:type="pct"/>
            <w:tcBorders>
              <w:top w:val="nil"/>
              <w:left w:val="nil"/>
              <w:bottom w:val="nil"/>
              <w:right w:val="nil"/>
            </w:tcBorders>
            <w:vAlign w:val="bottom"/>
          </w:tcPr>
          <w:p w14:paraId="1F18532B" w14:textId="606551B8" w:rsidR="00977893" w:rsidRPr="003B5D3A" w:rsidRDefault="00977893" w:rsidP="00977893">
            <w:pPr>
              <w:tabs>
                <w:tab w:val="right" w:pos="1202"/>
              </w:tabs>
              <w:spacing w:after="0" w:line="240" w:lineRule="auto"/>
              <w:jc w:val="right"/>
              <w:outlineLvl w:val="0"/>
              <w:rPr>
                <w:rFonts w:ascii="Arial" w:eastAsia="Calibri" w:hAnsi="Arial" w:cs="Arial"/>
                <w:color w:val="000000"/>
                <w:sz w:val="20"/>
                <w:szCs w:val="20"/>
                <w:lang w:val="en-US"/>
              </w:rPr>
            </w:pPr>
            <w:r w:rsidRPr="003B5D3A">
              <w:rPr>
                <w:rFonts w:ascii="Arial" w:hAnsi="Arial" w:cs="Arial"/>
                <w:sz w:val="20"/>
              </w:rPr>
              <w:t>67,047</w:t>
            </w:r>
          </w:p>
        </w:tc>
      </w:tr>
      <w:tr w:rsidR="00977893" w:rsidRPr="00397FD2" w14:paraId="0CC16080" w14:textId="77777777" w:rsidTr="008D3373">
        <w:trPr>
          <w:trHeight w:hRule="exact" w:val="653"/>
        </w:trPr>
        <w:tc>
          <w:tcPr>
            <w:tcW w:w="2844" w:type="pct"/>
            <w:vAlign w:val="bottom"/>
          </w:tcPr>
          <w:p w14:paraId="1542087D"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17" w:name="_Toc4056964"/>
            <w:r w:rsidRPr="00397FD2">
              <w:rPr>
                <w:rFonts w:ascii="Arial" w:eastAsia="Calibri" w:hAnsi="Arial" w:cs="Arial"/>
                <w:sz w:val="20"/>
                <w:szCs w:val="20"/>
                <w:lang w:val="en-US"/>
              </w:rPr>
              <w:t>Financial assets at fair value through other comprehensive income</w:t>
            </w:r>
            <w:bookmarkEnd w:id="17"/>
          </w:p>
        </w:tc>
        <w:tc>
          <w:tcPr>
            <w:tcW w:w="470" w:type="pct"/>
            <w:vAlign w:val="bottom"/>
          </w:tcPr>
          <w:p w14:paraId="214C67E6" w14:textId="62D934D8" w:rsidR="00977893" w:rsidRPr="006A2662" w:rsidRDefault="00977893" w:rsidP="00977893">
            <w:pPr>
              <w:tabs>
                <w:tab w:val="right" w:pos="1202"/>
              </w:tabs>
              <w:spacing w:after="0" w:line="240" w:lineRule="auto"/>
              <w:jc w:val="center"/>
              <w:outlineLvl w:val="0"/>
              <w:rPr>
                <w:rFonts w:ascii="Arial" w:eastAsia="Calibri" w:hAnsi="Arial" w:cs="Arial"/>
                <w:spacing w:val="-2"/>
                <w:sz w:val="20"/>
                <w:szCs w:val="20"/>
                <w:lang w:val="en-US"/>
              </w:rPr>
            </w:pPr>
          </w:p>
        </w:tc>
        <w:tc>
          <w:tcPr>
            <w:tcW w:w="875" w:type="pct"/>
            <w:tcBorders>
              <w:top w:val="nil"/>
              <w:left w:val="nil"/>
              <w:bottom w:val="nil"/>
              <w:right w:val="nil"/>
            </w:tcBorders>
            <w:vAlign w:val="bottom"/>
          </w:tcPr>
          <w:p w14:paraId="0B3AADC9" w14:textId="2A03C575"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352,206</w:t>
            </w:r>
          </w:p>
        </w:tc>
        <w:tc>
          <w:tcPr>
            <w:tcW w:w="811" w:type="pct"/>
            <w:tcBorders>
              <w:top w:val="nil"/>
              <w:left w:val="nil"/>
              <w:bottom w:val="nil"/>
              <w:right w:val="nil"/>
            </w:tcBorders>
            <w:vAlign w:val="bottom"/>
          </w:tcPr>
          <w:p w14:paraId="6529B994" w14:textId="67023012" w:rsidR="00977893" w:rsidRPr="003B5D3A" w:rsidRDefault="00977893" w:rsidP="00977893">
            <w:pPr>
              <w:tabs>
                <w:tab w:val="right" w:pos="1202"/>
              </w:tabs>
              <w:spacing w:after="0" w:line="240" w:lineRule="auto"/>
              <w:jc w:val="right"/>
              <w:outlineLvl w:val="0"/>
              <w:rPr>
                <w:rFonts w:ascii="Arial" w:eastAsia="Calibri" w:hAnsi="Arial" w:cs="Arial"/>
                <w:color w:val="000000"/>
                <w:sz w:val="20"/>
                <w:szCs w:val="20"/>
                <w:lang w:val="en-US"/>
              </w:rPr>
            </w:pPr>
            <w:r w:rsidRPr="003B5D3A">
              <w:rPr>
                <w:rFonts w:ascii="Arial" w:hAnsi="Arial" w:cs="Arial"/>
                <w:sz w:val="20"/>
              </w:rPr>
              <w:t>245,387</w:t>
            </w:r>
          </w:p>
        </w:tc>
      </w:tr>
      <w:tr w:rsidR="00977893" w:rsidRPr="00397FD2" w14:paraId="187414D7" w14:textId="77777777" w:rsidTr="008D3373">
        <w:trPr>
          <w:trHeight w:hRule="exact" w:val="318"/>
        </w:trPr>
        <w:tc>
          <w:tcPr>
            <w:tcW w:w="2844" w:type="pct"/>
            <w:vAlign w:val="bottom"/>
          </w:tcPr>
          <w:p w14:paraId="719FBA08"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18" w:name="_Toc4056984"/>
            <w:r w:rsidRPr="00397FD2">
              <w:rPr>
                <w:rFonts w:ascii="Arial" w:eastAsia="Calibri" w:hAnsi="Arial" w:cs="Arial"/>
                <w:sz w:val="20"/>
                <w:szCs w:val="20"/>
                <w:lang w:val="en-US"/>
              </w:rPr>
              <w:t>Property, plant and equipment and intangible assets</w:t>
            </w:r>
            <w:bookmarkEnd w:id="18"/>
          </w:p>
        </w:tc>
        <w:tc>
          <w:tcPr>
            <w:tcW w:w="470" w:type="pct"/>
            <w:vAlign w:val="bottom"/>
          </w:tcPr>
          <w:p w14:paraId="17B0B334" w14:textId="57BE20E6" w:rsidR="00977893" w:rsidRPr="006A2662" w:rsidRDefault="00977893" w:rsidP="00977893">
            <w:pPr>
              <w:tabs>
                <w:tab w:val="right" w:pos="1202"/>
              </w:tabs>
              <w:spacing w:after="0" w:line="240" w:lineRule="auto"/>
              <w:jc w:val="center"/>
              <w:outlineLvl w:val="0"/>
              <w:rPr>
                <w:rFonts w:ascii="Arial" w:eastAsia="Calibri" w:hAnsi="Arial" w:cs="Arial"/>
                <w:snapToGrid w:val="0"/>
                <w:sz w:val="20"/>
                <w:szCs w:val="20"/>
                <w:lang w:val="en-US"/>
              </w:rPr>
            </w:pPr>
          </w:p>
        </w:tc>
        <w:tc>
          <w:tcPr>
            <w:tcW w:w="875" w:type="pct"/>
            <w:tcBorders>
              <w:top w:val="nil"/>
              <w:left w:val="nil"/>
              <w:bottom w:val="nil"/>
              <w:right w:val="nil"/>
            </w:tcBorders>
            <w:vAlign w:val="bottom"/>
          </w:tcPr>
          <w:p w14:paraId="70D793C0" w14:textId="3721F3A2"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7,490</w:t>
            </w:r>
          </w:p>
        </w:tc>
        <w:tc>
          <w:tcPr>
            <w:tcW w:w="811" w:type="pct"/>
            <w:tcBorders>
              <w:top w:val="nil"/>
              <w:left w:val="nil"/>
              <w:bottom w:val="nil"/>
              <w:right w:val="nil"/>
            </w:tcBorders>
            <w:vAlign w:val="bottom"/>
          </w:tcPr>
          <w:p w14:paraId="194C1FFE" w14:textId="0DDBD977" w:rsidR="00977893" w:rsidRPr="003B5D3A" w:rsidRDefault="00977893" w:rsidP="00977893">
            <w:pPr>
              <w:tabs>
                <w:tab w:val="right" w:pos="1202"/>
              </w:tabs>
              <w:spacing w:after="0" w:line="240" w:lineRule="auto"/>
              <w:jc w:val="right"/>
              <w:outlineLvl w:val="0"/>
              <w:rPr>
                <w:rFonts w:ascii="Arial" w:eastAsia="Calibri" w:hAnsi="Arial" w:cs="Arial"/>
                <w:snapToGrid w:val="0"/>
                <w:sz w:val="20"/>
                <w:szCs w:val="20"/>
                <w:lang w:val="en-US"/>
              </w:rPr>
            </w:pPr>
            <w:r w:rsidRPr="003B5D3A">
              <w:rPr>
                <w:rFonts w:ascii="Arial" w:hAnsi="Arial" w:cs="Arial"/>
                <w:sz w:val="20"/>
              </w:rPr>
              <w:t>5,095</w:t>
            </w:r>
          </w:p>
        </w:tc>
      </w:tr>
      <w:tr w:rsidR="00977893" w:rsidRPr="00397FD2" w14:paraId="3754573E" w14:textId="77777777" w:rsidTr="008D3373">
        <w:trPr>
          <w:trHeight w:hRule="exact" w:val="318"/>
        </w:trPr>
        <w:tc>
          <w:tcPr>
            <w:tcW w:w="2844" w:type="pct"/>
            <w:vAlign w:val="bottom"/>
          </w:tcPr>
          <w:p w14:paraId="38502D1C"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r w:rsidRPr="00397FD2">
              <w:rPr>
                <w:rFonts w:ascii="Arial" w:eastAsia="Calibri" w:hAnsi="Arial" w:cs="Arial"/>
                <w:sz w:val="20"/>
                <w:szCs w:val="20"/>
                <w:lang w:val="en-US"/>
              </w:rPr>
              <w:t xml:space="preserve">Foreclosed assets </w:t>
            </w:r>
          </w:p>
        </w:tc>
        <w:tc>
          <w:tcPr>
            <w:tcW w:w="470" w:type="pct"/>
            <w:vAlign w:val="bottom"/>
          </w:tcPr>
          <w:p w14:paraId="76DF5D11" w14:textId="09AC2ED1" w:rsidR="00977893" w:rsidRPr="006A2662" w:rsidRDefault="00977893" w:rsidP="00977893">
            <w:pPr>
              <w:tabs>
                <w:tab w:val="right" w:pos="1202"/>
              </w:tabs>
              <w:spacing w:after="0" w:line="240" w:lineRule="auto"/>
              <w:jc w:val="center"/>
              <w:outlineLvl w:val="0"/>
              <w:rPr>
                <w:rFonts w:ascii="Arial" w:eastAsia="Calibri" w:hAnsi="Arial" w:cs="Arial"/>
                <w:snapToGrid w:val="0"/>
                <w:sz w:val="20"/>
                <w:szCs w:val="20"/>
                <w:lang w:val="en-US"/>
              </w:rPr>
            </w:pPr>
          </w:p>
        </w:tc>
        <w:tc>
          <w:tcPr>
            <w:tcW w:w="875" w:type="pct"/>
            <w:tcBorders>
              <w:top w:val="nil"/>
              <w:left w:val="nil"/>
              <w:bottom w:val="nil"/>
              <w:right w:val="nil"/>
            </w:tcBorders>
            <w:vAlign w:val="bottom"/>
          </w:tcPr>
          <w:p w14:paraId="72024378" w14:textId="2224FAF5"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2,705</w:t>
            </w:r>
          </w:p>
        </w:tc>
        <w:tc>
          <w:tcPr>
            <w:tcW w:w="811" w:type="pct"/>
            <w:tcBorders>
              <w:top w:val="nil"/>
              <w:left w:val="nil"/>
              <w:bottom w:val="nil"/>
              <w:right w:val="nil"/>
            </w:tcBorders>
            <w:vAlign w:val="bottom"/>
          </w:tcPr>
          <w:p w14:paraId="5BE33AD1" w14:textId="14338696" w:rsidR="00977893" w:rsidRPr="003B5D3A" w:rsidRDefault="00977893" w:rsidP="00977893">
            <w:pPr>
              <w:tabs>
                <w:tab w:val="right" w:pos="1202"/>
              </w:tabs>
              <w:spacing w:after="0" w:line="240" w:lineRule="auto"/>
              <w:jc w:val="right"/>
              <w:outlineLvl w:val="0"/>
              <w:rPr>
                <w:rFonts w:ascii="Arial" w:eastAsia="Calibri" w:hAnsi="Arial" w:cs="Arial"/>
                <w:snapToGrid w:val="0"/>
                <w:sz w:val="20"/>
                <w:szCs w:val="20"/>
                <w:lang w:val="en-US"/>
              </w:rPr>
            </w:pPr>
            <w:r w:rsidRPr="003B5D3A">
              <w:rPr>
                <w:rFonts w:ascii="Arial" w:hAnsi="Arial" w:cs="Arial"/>
                <w:sz w:val="20"/>
              </w:rPr>
              <w:t>2,140</w:t>
            </w:r>
          </w:p>
        </w:tc>
      </w:tr>
      <w:tr w:rsidR="00977893" w:rsidRPr="00397FD2" w14:paraId="5ABDEFA5" w14:textId="77777777" w:rsidTr="008D3373">
        <w:trPr>
          <w:trHeight w:hRule="exact" w:val="318"/>
        </w:trPr>
        <w:tc>
          <w:tcPr>
            <w:tcW w:w="2844" w:type="pct"/>
            <w:vAlign w:val="bottom"/>
          </w:tcPr>
          <w:p w14:paraId="39A3ADE8"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19" w:name="_Toc4056992"/>
            <w:r w:rsidRPr="00397FD2">
              <w:rPr>
                <w:rFonts w:ascii="Arial" w:eastAsia="Calibri" w:hAnsi="Arial" w:cs="Arial"/>
                <w:sz w:val="20"/>
                <w:szCs w:val="20"/>
                <w:lang w:val="en-US"/>
              </w:rPr>
              <w:t>Other assets</w:t>
            </w:r>
            <w:bookmarkEnd w:id="19"/>
          </w:p>
        </w:tc>
        <w:tc>
          <w:tcPr>
            <w:tcW w:w="470" w:type="pct"/>
            <w:vAlign w:val="bottom"/>
          </w:tcPr>
          <w:p w14:paraId="57536297" w14:textId="0B432CFD" w:rsidR="00977893" w:rsidRPr="006A2662" w:rsidRDefault="00977893" w:rsidP="00977893">
            <w:pPr>
              <w:tabs>
                <w:tab w:val="right" w:pos="1202"/>
              </w:tabs>
              <w:spacing w:after="0" w:line="240" w:lineRule="auto"/>
              <w:jc w:val="center"/>
              <w:outlineLvl w:val="0"/>
              <w:rPr>
                <w:rFonts w:ascii="Arial" w:eastAsia="Calibri" w:hAnsi="Arial" w:cs="Arial"/>
                <w:snapToGrid w:val="0"/>
                <w:sz w:val="20"/>
                <w:szCs w:val="20"/>
                <w:lang w:val="en-US"/>
              </w:rPr>
            </w:pPr>
          </w:p>
        </w:tc>
        <w:tc>
          <w:tcPr>
            <w:tcW w:w="875" w:type="pct"/>
            <w:tcBorders>
              <w:top w:val="nil"/>
              <w:left w:val="nil"/>
              <w:bottom w:val="nil"/>
              <w:right w:val="nil"/>
            </w:tcBorders>
            <w:vAlign w:val="bottom"/>
          </w:tcPr>
          <w:p w14:paraId="34FA155F" w14:textId="754BF6A0"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7,230</w:t>
            </w:r>
          </w:p>
        </w:tc>
        <w:tc>
          <w:tcPr>
            <w:tcW w:w="811" w:type="pct"/>
            <w:tcBorders>
              <w:top w:val="nil"/>
              <w:left w:val="nil"/>
              <w:bottom w:val="nil"/>
              <w:right w:val="nil"/>
            </w:tcBorders>
            <w:vAlign w:val="bottom"/>
          </w:tcPr>
          <w:p w14:paraId="7912A12B" w14:textId="10880514" w:rsidR="00977893" w:rsidRPr="003B5D3A" w:rsidRDefault="00977893" w:rsidP="00977893">
            <w:pPr>
              <w:tabs>
                <w:tab w:val="right" w:pos="1202"/>
              </w:tabs>
              <w:spacing w:after="0" w:line="240" w:lineRule="auto"/>
              <w:jc w:val="right"/>
              <w:outlineLvl w:val="0"/>
              <w:rPr>
                <w:rFonts w:ascii="Arial" w:eastAsia="Calibri" w:hAnsi="Arial" w:cs="Arial"/>
                <w:snapToGrid w:val="0"/>
                <w:sz w:val="20"/>
                <w:szCs w:val="20"/>
                <w:lang w:val="en-US"/>
              </w:rPr>
            </w:pPr>
            <w:r w:rsidRPr="003B5D3A">
              <w:rPr>
                <w:rFonts w:ascii="Arial" w:hAnsi="Arial" w:cs="Arial"/>
                <w:sz w:val="20"/>
              </w:rPr>
              <w:t>5,801</w:t>
            </w:r>
          </w:p>
        </w:tc>
      </w:tr>
      <w:tr w:rsidR="00977893" w:rsidRPr="00397FD2" w14:paraId="6AA5910D" w14:textId="77777777" w:rsidTr="008D3373">
        <w:trPr>
          <w:trHeight w:hRule="exact" w:val="397"/>
        </w:trPr>
        <w:tc>
          <w:tcPr>
            <w:tcW w:w="2844" w:type="pct"/>
            <w:vAlign w:val="bottom"/>
          </w:tcPr>
          <w:p w14:paraId="439F850D" w14:textId="77777777" w:rsidR="00977893" w:rsidRPr="00397FD2" w:rsidRDefault="00977893" w:rsidP="00977893">
            <w:pPr>
              <w:tabs>
                <w:tab w:val="right" w:pos="1202"/>
              </w:tabs>
              <w:spacing w:after="0" w:line="240" w:lineRule="auto"/>
              <w:outlineLvl w:val="0"/>
              <w:rPr>
                <w:rFonts w:ascii="Arial" w:eastAsia="Calibri" w:hAnsi="Arial" w:cs="Arial"/>
                <w:b/>
                <w:bCs/>
                <w:sz w:val="20"/>
                <w:szCs w:val="20"/>
                <w:lang w:val="en-US"/>
              </w:rPr>
            </w:pPr>
            <w:bookmarkStart w:id="20" w:name="_Toc4056996"/>
            <w:r w:rsidRPr="00397FD2">
              <w:rPr>
                <w:rFonts w:ascii="Arial" w:eastAsia="Calibri" w:hAnsi="Arial" w:cs="Arial"/>
                <w:b/>
                <w:bCs/>
                <w:sz w:val="20"/>
                <w:szCs w:val="20"/>
                <w:lang w:val="en-US"/>
              </w:rPr>
              <w:t>Total assets</w:t>
            </w:r>
            <w:bookmarkEnd w:id="20"/>
            <w:r w:rsidRPr="00397FD2">
              <w:rPr>
                <w:rFonts w:ascii="Arial" w:eastAsia="Calibri" w:hAnsi="Arial" w:cs="Arial"/>
                <w:b/>
                <w:bCs/>
                <w:sz w:val="20"/>
                <w:szCs w:val="20"/>
                <w:lang w:val="en-US"/>
              </w:rPr>
              <w:t xml:space="preserve"> </w:t>
            </w:r>
          </w:p>
        </w:tc>
        <w:tc>
          <w:tcPr>
            <w:tcW w:w="470" w:type="pct"/>
            <w:vAlign w:val="bottom"/>
          </w:tcPr>
          <w:p w14:paraId="59C02414" w14:textId="77777777" w:rsidR="00977893" w:rsidRPr="006A2662" w:rsidRDefault="00977893" w:rsidP="00977893">
            <w:pPr>
              <w:tabs>
                <w:tab w:val="right" w:pos="1202"/>
              </w:tabs>
              <w:spacing w:after="0" w:line="240" w:lineRule="auto"/>
              <w:jc w:val="center"/>
              <w:outlineLvl w:val="0"/>
              <w:rPr>
                <w:rFonts w:ascii="Arial" w:eastAsia="Calibri" w:hAnsi="Arial" w:cs="Arial"/>
                <w:b/>
                <w:bCs/>
                <w:sz w:val="20"/>
                <w:szCs w:val="20"/>
                <w:lang w:val="en-US"/>
              </w:rPr>
            </w:pPr>
          </w:p>
        </w:tc>
        <w:tc>
          <w:tcPr>
            <w:tcW w:w="875" w:type="pct"/>
            <w:tcBorders>
              <w:top w:val="single" w:sz="2" w:space="0" w:color="auto"/>
              <w:bottom w:val="single" w:sz="12" w:space="0" w:color="auto"/>
            </w:tcBorders>
            <w:vAlign w:val="bottom"/>
          </w:tcPr>
          <w:p w14:paraId="3B3503BC" w14:textId="29A21954" w:rsidR="00977893" w:rsidRPr="00977893" w:rsidRDefault="00977893" w:rsidP="00977893">
            <w:pPr>
              <w:tabs>
                <w:tab w:val="right" w:pos="1202"/>
              </w:tabs>
              <w:spacing w:after="0" w:line="240" w:lineRule="auto"/>
              <w:jc w:val="right"/>
              <w:outlineLvl w:val="0"/>
              <w:rPr>
                <w:rFonts w:ascii="Arial" w:eastAsia="Calibri" w:hAnsi="Arial" w:cs="Arial"/>
                <w:b/>
                <w:bCs/>
                <w:sz w:val="20"/>
                <w:szCs w:val="20"/>
                <w:lang w:val="en-US"/>
              </w:rPr>
            </w:pPr>
            <w:r w:rsidRPr="00977893">
              <w:rPr>
                <w:rFonts w:ascii="Arial" w:hAnsi="Arial" w:cs="Arial"/>
                <w:b/>
                <w:bCs/>
                <w:sz w:val="20"/>
              </w:rPr>
              <w:t>3,955,223</w:t>
            </w:r>
          </w:p>
        </w:tc>
        <w:tc>
          <w:tcPr>
            <w:tcW w:w="811" w:type="pct"/>
            <w:tcBorders>
              <w:top w:val="single" w:sz="2" w:space="0" w:color="auto"/>
              <w:bottom w:val="single" w:sz="12" w:space="0" w:color="auto"/>
            </w:tcBorders>
            <w:vAlign w:val="bottom"/>
          </w:tcPr>
          <w:p w14:paraId="7BDD0F6C" w14:textId="6EBB397B" w:rsidR="00977893" w:rsidRPr="003B5D3A" w:rsidRDefault="00977893" w:rsidP="00977893">
            <w:pPr>
              <w:tabs>
                <w:tab w:val="right" w:pos="1202"/>
              </w:tabs>
              <w:spacing w:after="0" w:line="240" w:lineRule="auto"/>
              <w:jc w:val="right"/>
              <w:outlineLvl w:val="0"/>
              <w:rPr>
                <w:rFonts w:ascii="Arial" w:eastAsia="Calibri" w:hAnsi="Arial" w:cs="Arial"/>
                <w:b/>
                <w:bCs/>
                <w:sz w:val="20"/>
                <w:szCs w:val="20"/>
                <w:lang w:val="en-US"/>
              </w:rPr>
            </w:pPr>
            <w:r w:rsidRPr="003B5D3A">
              <w:rPr>
                <w:rFonts w:ascii="Arial" w:hAnsi="Arial" w:cs="Arial"/>
                <w:b/>
                <w:bCs/>
                <w:color w:val="000000" w:themeColor="text1"/>
                <w:sz w:val="20"/>
              </w:rPr>
              <w:t>3,999,647</w:t>
            </w:r>
          </w:p>
        </w:tc>
      </w:tr>
      <w:tr w:rsidR="00977893" w:rsidRPr="00397FD2" w14:paraId="5A9E9F8C" w14:textId="77777777" w:rsidTr="008D3373">
        <w:trPr>
          <w:trHeight w:hRule="exact" w:val="397"/>
        </w:trPr>
        <w:tc>
          <w:tcPr>
            <w:tcW w:w="2844" w:type="pct"/>
            <w:vAlign w:val="bottom"/>
          </w:tcPr>
          <w:p w14:paraId="6CBA926F" w14:textId="77777777" w:rsidR="00977893" w:rsidRPr="00397FD2" w:rsidRDefault="00977893" w:rsidP="00977893">
            <w:pPr>
              <w:tabs>
                <w:tab w:val="right" w:pos="1202"/>
              </w:tabs>
              <w:spacing w:after="0" w:line="240" w:lineRule="auto"/>
              <w:outlineLvl w:val="0"/>
              <w:rPr>
                <w:rFonts w:ascii="Arial" w:eastAsia="Calibri" w:hAnsi="Arial" w:cs="Arial"/>
                <w:b/>
                <w:bCs/>
                <w:sz w:val="20"/>
                <w:szCs w:val="20"/>
                <w:lang w:val="en-US"/>
              </w:rPr>
            </w:pPr>
            <w:bookmarkStart w:id="21" w:name="_Toc4056999"/>
            <w:r w:rsidRPr="00397FD2">
              <w:rPr>
                <w:rFonts w:ascii="Arial" w:eastAsia="Calibri" w:hAnsi="Arial" w:cs="Arial"/>
                <w:b/>
                <w:bCs/>
                <w:sz w:val="20"/>
                <w:szCs w:val="20"/>
                <w:lang w:val="en-US"/>
              </w:rPr>
              <w:t>Liabilities</w:t>
            </w:r>
            <w:bookmarkEnd w:id="21"/>
          </w:p>
        </w:tc>
        <w:tc>
          <w:tcPr>
            <w:tcW w:w="470" w:type="pct"/>
            <w:vAlign w:val="bottom"/>
          </w:tcPr>
          <w:p w14:paraId="4C90B00C" w14:textId="77777777" w:rsidR="00977893" w:rsidRPr="006A2662" w:rsidRDefault="00977893" w:rsidP="00977893">
            <w:pPr>
              <w:tabs>
                <w:tab w:val="right" w:pos="1202"/>
              </w:tabs>
              <w:spacing w:after="0" w:line="240" w:lineRule="auto"/>
              <w:jc w:val="right"/>
              <w:outlineLvl w:val="0"/>
              <w:rPr>
                <w:rFonts w:ascii="Arial" w:eastAsia="Calibri" w:hAnsi="Arial" w:cs="Arial"/>
                <w:b/>
                <w:bCs/>
                <w:sz w:val="20"/>
                <w:szCs w:val="20"/>
                <w:lang w:val="en-US"/>
              </w:rPr>
            </w:pPr>
          </w:p>
        </w:tc>
        <w:tc>
          <w:tcPr>
            <w:tcW w:w="875" w:type="pct"/>
            <w:vAlign w:val="bottom"/>
          </w:tcPr>
          <w:p w14:paraId="65BEA2C9" w14:textId="77777777" w:rsidR="00977893" w:rsidRPr="00977893" w:rsidRDefault="00977893" w:rsidP="00977893">
            <w:pPr>
              <w:tabs>
                <w:tab w:val="right" w:pos="1202"/>
              </w:tabs>
              <w:spacing w:after="0" w:line="240" w:lineRule="auto"/>
              <w:jc w:val="right"/>
              <w:outlineLvl w:val="0"/>
              <w:rPr>
                <w:rFonts w:ascii="Arial" w:eastAsia="Calibri" w:hAnsi="Arial" w:cs="Arial"/>
                <w:b/>
                <w:bCs/>
                <w:sz w:val="20"/>
                <w:szCs w:val="20"/>
                <w:lang w:val="en-US"/>
              </w:rPr>
            </w:pPr>
          </w:p>
        </w:tc>
        <w:tc>
          <w:tcPr>
            <w:tcW w:w="811" w:type="pct"/>
            <w:vAlign w:val="bottom"/>
          </w:tcPr>
          <w:p w14:paraId="5D77DE79" w14:textId="77777777" w:rsidR="00977893" w:rsidRPr="003B5D3A" w:rsidRDefault="00977893" w:rsidP="00977893">
            <w:pPr>
              <w:tabs>
                <w:tab w:val="right" w:pos="1202"/>
              </w:tabs>
              <w:spacing w:after="0" w:line="240" w:lineRule="auto"/>
              <w:jc w:val="right"/>
              <w:outlineLvl w:val="0"/>
              <w:rPr>
                <w:rFonts w:ascii="Arial" w:eastAsia="Calibri" w:hAnsi="Arial" w:cs="Arial"/>
                <w:b/>
                <w:bCs/>
                <w:sz w:val="20"/>
                <w:szCs w:val="20"/>
                <w:lang w:val="en-US"/>
              </w:rPr>
            </w:pPr>
          </w:p>
        </w:tc>
      </w:tr>
      <w:tr w:rsidR="00977893" w:rsidRPr="00397FD2" w14:paraId="09B5B7AD" w14:textId="77777777" w:rsidTr="008D3373">
        <w:trPr>
          <w:trHeight w:hRule="exact" w:val="318"/>
        </w:trPr>
        <w:tc>
          <w:tcPr>
            <w:tcW w:w="2844" w:type="pct"/>
            <w:vAlign w:val="bottom"/>
          </w:tcPr>
          <w:p w14:paraId="125BA4AA"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22" w:name="_Toc4057000"/>
            <w:r w:rsidRPr="00397FD2">
              <w:rPr>
                <w:rFonts w:ascii="Arial" w:eastAsia="Calibri" w:hAnsi="Arial" w:cs="Arial"/>
                <w:sz w:val="20"/>
                <w:szCs w:val="20"/>
                <w:lang w:val="en-US"/>
              </w:rPr>
              <w:t>Deposits from customers</w:t>
            </w:r>
            <w:bookmarkEnd w:id="22"/>
            <w:r w:rsidRPr="00397FD2">
              <w:rPr>
                <w:rFonts w:ascii="Arial" w:eastAsia="Calibri" w:hAnsi="Arial" w:cs="Arial"/>
                <w:sz w:val="20"/>
                <w:szCs w:val="20"/>
                <w:lang w:val="en-US"/>
              </w:rPr>
              <w:t xml:space="preserve"> </w:t>
            </w:r>
          </w:p>
        </w:tc>
        <w:tc>
          <w:tcPr>
            <w:tcW w:w="470" w:type="pct"/>
            <w:vAlign w:val="bottom"/>
          </w:tcPr>
          <w:p w14:paraId="60C8C953" w14:textId="5713EFA4" w:rsidR="00977893" w:rsidRPr="006A2662" w:rsidRDefault="00977893" w:rsidP="00977893">
            <w:pPr>
              <w:tabs>
                <w:tab w:val="left" w:pos="213"/>
                <w:tab w:val="right" w:pos="1202"/>
              </w:tabs>
              <w:spacing w:after="0" w:line="240" w:lineRule="auto"/>
              <w:jc w:val="center"/>
              <w:outlineLvl w:val="0"/>
              <w:rPr>
                <w:rFonts w:ascii="Arial" w:eastAsia="Calibri" w:hAnsi="Arial" w:cs="Arial"/>
                <w:sz w:val="20"/>
                <w:szCs w:val="20"/>
                <w:lang w:val="en-US"/>
              </w:rPr>
            </w:pPr>
          </w:p>
        </w:tc>
        <w:tc>
          <w:tcPr>
            <w:tcW w:w="875" w:type="pct"/>
            <w:tcBorders>
              <w:top w:val="nil"/>
              <w:left w:val="nil"/>
              <w:bottom w:val="nil"/>
              <w:right w:val="nil"/>
            </w:tcBorders>
            <w:vAlign w:val="bottom"/>
          </w:tcPr>
          <w:p w14:paraId="11E05E81" w14:textId="388E40F6"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49,854</w:t>
            </w:r>
          </w:p>
        </w:tc>
        <w:tc>
          <w:tcPr>
            <w:tcW w:w="811" w:type="pct"/>
            <w:tcBorders>
              <w:top w:val="nil"/>
              <w:left w:val="nil"/>
              <w:bottom w:val="nil"/>
              <w:right w:val="nil"/>
            </w:tcBorders>
            <w:vAlign w:val="bottom"/>
          </w:tcPr>
          <w:p w14:paraId="67963D2C" w14:textId="4D2B7971" w:rsidR="00977893" w:rsidRPr="003B5D3A" w:rsidRDefault="00977893" w:rsidP="00977893">
            <w:pPr>
              <w:tabs>
                <w:tab w:val="right" w:pos="1202"/>
              </w:tabs>
              <w:spacing w:after="0" w:line="240" w:lineRule="auto"/>
              <w:jc w:val="right"/>
              <w:outlineLvl w:val="0"/>
              <w:rPr>
                <w:rFonts w:ascii="Arial" w:eastAsia="Calibri" w:hAnsi="Arial" w:cs="Arial"/>
                <w:sz w:val="20"/>
                <w:szCs w:val="20"/>
                <w:lang w:val="en-US"/>
              </w:rPr>
            </w:pPr>
            <w:r w:rsidRPr="003B5D3A">
              <w:rPr>
                <w:rFonts w:ascii="Arial" w:hAnsi="Arial" w:cs="Arial"/>
                <w:sz w:val="20"/>
              </w:rPr>
              <w:t>95,512</w:t>
            </w:r>
          </w:p>
        </w:tc>
      </w:tr>
      <w:tr w:rsidR="00977893" w:rsidRPr="00397FD2" w14:paraId="6863F453" w14:textId="77777777" w:rsidTr="008D3373">
        <w:trPr>
          <w:trHeight w:hRule="exact" w:val="318"/>
        </w:trPr>
        <w:tc>
          <w:tcPr>
            <w:tcW w:w="2844" w:type="pct"/>
            <w:vAlign w:val="bottom"/>
          </w:tcPr>
          <w:p w14:paraId="1B541089"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23" w:name="_Toc4057004"/>
            <w:r w:rsidRPr="00397FD2">
              <w:rPr>
                <w:rFonts w:ascii="Arial" w:eastAsia="Calibri" w:hAnsi="Arial" w:cs="Arial"/>
                <w:sz w:val="20"/>
                <w:szCs w:val="20"/>
                <w:lang w:val="en-US"/>
              </w:rPr>
              <w:t>Borrowings</w:t>
            </w:r>
            <w:bookmarkEnd w:id="23"/>
            <w:r w:rsidRPr="00397FD2">
              <w:rPr>
                <w:rFonts w:ascii="Arial" w:eastAsia="Calibri" w:hAnsi="Arial" w:cs="Arial"/>
                <w:sz w:val="20"/>
                <w:szCs w:val="20"/>
                <w:lang w:val="en-US"/>
              </w:rPr>
              <w:t xml:space="preserve"> </w:t>
            </w:r>
          </w:p>
        </w:tc>
        <w:tc>
          <w:tcPr>
            <w:tcW w:w="470" w:type="pct"/>
            <w:vAlign w:val="bottom"/>
          </w:tcPr>
          <w:p w14:paraId="030B2373" w14:textId="7E9DE4A7" w:rsidR="00977893" w:rsidRPr="006A2662" w:rsidRDefault="00977893" w:rsidP="00977893">
            <w:pPr>
              <w:tabs>
                <w:tab w:val="left" w:pos="213"/>
                <w:tab w:val="right" w:pos="1202"/>
              </w:tabs>
              <w:spacing w:after="0" w:line="240" w:lineRule="auto"/>
              <w:jc w:val="center"/>
              <w:outlineLvl w:val="0"/>
              <w:rPr>
                <w:rFonts w:ascii="Arial" w:eastAsia="Calibri" w:hAnsi="Arial" w:cs="Arial"/>
                <w:sz w:val="20"/>
                <w:szCs w:val="20"/>
                <w:lang w:val="en-US"/>
              </w:rPr>
            </w:pPr>
            <w:r>
              <w:rPr>
                <w:rFonts w:ascii="Arial" w:eastAsia="Calibri" w:hAnsi="Arial" w:cs="Arial"/>
                <w:sz w:val="20"/>
                <w:szCs w:val="20"/>
                <w:lang w:val="en-US"/>
              </w:rPr>
              <w:t>11</w:t>
            </w:r>
          </w:p>
        </w:tc>
        <w:tc>
          <w:tcPr>
            <w:tcW w:w="875" w:type="pct"/>
            <w:tcBorders>
              <w:top w:val="nil"/>
              <w:left w:val="nil"/>
              <w:bottom w:val="nil"/>
              <w:right w:val="nil"/>
            </w:tcBorders>
            <w:vAlign w:val="bottom"/>
          </w:tcPr>
          <w:p w14:paraId="5D5BB7C9" w14:textId="56768B1A"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2,238,578</w:t>
            </w:r>
          </w:p>
        </w:tc>
        <w:tc>
          <w:tcPr>
            <w:tcW w:w="811" w:type="pct"/>
            <w:tcBorders>
              <w:top w:val="nil"/>
              <w:left w:val="nil"/>
              <w:bottom w:val="nil"/>
              <w:right w:val="nil"/>
            </w:tcBorders>
            <w:vAlign w:val="bottom"/>
          </w:tcPr>
          <w:p w14:paraId="22A67F07" w14:textId="69CA5785" w:rsidR="00977893" w:rsidRPr="003B5D3A" w:rsidRDefault="00977893" w:rsidP="00977893">
            <w:pPr>
              <w:tabs>
                <w:tab w:val="right" w:pos="1202"/>
              </w:tabs>
              <w:spacing w:after="0" w:line="240" w:lineRule="auto"/>
              <w:jc w:val="right"/>
              <w:outlineLvl w:val="0"/>
              <w:rPr>
                <w:rFonts w:ascii="Arial" w:eastAsia="Calibri" w:hAnsi="Arial" w:cs="Arial"/>
                <w:sz w:val="20"/>
                <w:szCs w:val="20"/>
                <w:lang w:val="en-US"/>
              </w:rPr>
            </w:pPr>
            <w:r w:rsidRPr="003B5D3A">
              <w:rPr>
                <w:rFonts w:ascii="Arial" w:hAnsi="Arial" w:cs="Arial"/>
                <w:sz w:val="20"/>
              </w:rPr>
              <w:t>2,288,268</w:t>
            </w:r>
          </w:p>
        </w:tc>
      </w:tr>
      <w:tr w:rsidR="00977893" w:rsidRPr="00397FD2" w14:paraId="43392C05" w14:textId="77777777" w:rsidTr="008D3373">
        <w:trPr>
          <w:trHeight w:hRule="exact" w:val="497"/>
        </w:trPr>
        <w:tc>
          <w:tcPr>
            <w:tcW w:w="2844" w:type="pct"/>
            <w:vAlign w:val="bottom"/>
          </w:tcPr>
          <w:p w14:paraId="5DA10A9D" w14:textId="57CB166A"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r w:rsidRPr="00397FD2">
              <w:rPr>
                <w:rFonts w:ascii="Arial" w:eastAsia="Calibri" w:hAnsi="Arial" w:cs="Arial"/>
                <w:sz w:val="20"/>
                <w:szCs w:val="20"/>
                <w:lang w:val="en-US"/>
              </w:rPr>
              <w:t>Provisions for guarantees, commitments</w:t>
            </w:r>
            <w:r>
              <w:rPr>
                <w:rFonts w:ascii="Arial" w:eastAsia="Calibri" w:hAnsi="Arial" w:cs="Arial"/>
                <w:sz w:val="20"/>
                <w:szCs w:val="20"/>
                <w:lang w:val="en-US"/>
              </w:rPr>
              <w:t>,</w:t>
            </w:r>
            <w:r w:rsidRPr="00397FD2">
              <w:rPr>
                <w:rFonts w:ascii="Arial" w:eastAsia="Calibri" w:hAnsi="Arial" w:cs="Arial"/>
                <w:sz w:val="20"/>
                <w:szCs w:val="20"/>
                <w:lang w:val="en-US"/>
              </w:rPr>
              <w:t xml:space="preserve"> and other liabilities</w:t>
            </w:r>
          </w:p>
        </w:tc>
        <w:tc>
          <w:tcPr>
            <w:tcW w:w="470" w:type="pct"/>
            <w:vAlign w:val="bottom"/>
          </w:tcPr>
          <w:p w14:paraId="0621098C" w14:textId="3A30135A" w:rsidR="00977893" w:rsidRPr="006A2662" w:rsidRDefault="00977893" w:rsidP="00977893">
            <w:pPr>
              <w:tabs>
                <w:tab w:val="right" w:pos="1202"/>
              </w:tabs>
              <w:spacing w:after="0" w:line="240" w:lineRule="auto"/>
              <w:jc w:val="center"/>
              <w:outlineLvl w:val="0"/>
              <w:rPr>
                <w:rFonts w:ascii="Arial" w:eastAsia="Times New Roman" w:hAnsi="Arial" w:cs="Arial"/>
                <w:sz w:val="20"/>
                <w:szCs w:val="20"/>
                <w:lang w:val="en-US"/>
              </w:rPr>
            </w:pPr>
          </w:p>
        </w:tc>
        <w:tc>
          <w:tcPr>
            <w:tcW w:w="875" w:type="pct"/>
            <w:tcBorders>
              <w:top w:val="nil"/>
              <w:left w:val="nil"/>
              <w:bottom w:val="nil"/>
              <w:right w:val="nil"/>
            </w:tcBorders>
            <w:vAlign w:val="bottom"/>
          </w:tcPr>
          <w:p w14:paraId="3C77F18A" w14:textId="0830D418"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35,500</w:t>
            </w:r>
          </w:p>
        </w:tc>
        <w:tc>
          <w:tcPr>
            <w:tcW w:w="811" w:type="pct"/>
            <w:tcBorders>
              <w:top w:val="nil"/>
              <w:left w:val="nil"/>
              <w:bottom w:val="nil"/>
              <w:right w:val="nil"/>
            </w:tcBorders>
            <w:vAlign w:val="bottom"/>
          </w:tcPr>
          <w:p w14:paraId="6079FF04" w14:textId="3436E87B" w:rsidR="00977893" w:rsidRPr="003B5D3A" w:rsidRDefault="00977893" w:rsidP="00977893">
            <w:pPr>
              <w:tabs>
                <w:tab w:val="right" w:pos="1202"/>
              </w:tabs>
              <w:spacing w:after="0" w:line="240" w:lineRule="auto"/>
              <w:jc w:val="right"/>
              <w:outlineLvl w:val="0"/>
              <w:rPr>
                <w:rFonts w:ascii="Arial" w:eastAsia="Times New Roman" w:hAnsi="Arial" w:cs="Arial"/>
                <w:color w:val="000000"/>
                <w:sz w:val="20"/>
                <w:szCs w:val="20"/>
                <w:lang w:val="en-US"/>
              </w:rPr>
            </w:pPr>
            <w:r w:rsidRPr="003B5D3A">
              <w:rPr>
                <w:rFonts w:ascii="Arial" w:hAnsi="Arial" w:cs="Arial"/>
                <w:sz w:val="20"/>
              </w:rPr>
              <w:t>23,368</w:t>
            </w:r>
          </w:p>
        </w:tc>
      </w:tr>
      <w:tr w:rsidR="00977893" w:rsidRPr="00397FD2" w14:paraId="3B66774F" w14:textId="77777777" w:rsidTr="008D3373">
        <w:trPr>
          <w:trHeight w:hRule="exact" w:val="318"/>
        </w:trPr>
        <w:tc>
          <w:tcPr>
            <w:tcW w:w="2844" w:type="pct"/>
            <w:vAlign w:val="bottom"/>
          </w:tcPr>
          <w:p w14:paraId="035AA76B"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24" w:name="_Toc4057012"/>
            <w:r w:rsidRPr="00397FD2">
              <w:rPr>
                <w:rFonts w:ascii="Arial" w:eastAsia="Calibri" w:hAnsi="Arial" w:cs="Arial"/>
                <w:sz w:val="20"/>
                <w:szCs w:val="20"/>
                <w:lang w:val="en-US"/>
              </w:rPr>
              <w:t>Other liabilities</w:t>
            </w:r>
            <w:bookmarkEnd w:id="24"/>
          </w:p>
        </w:tc>
        <w:tc>
          <w:tcPr>
            <w:tcW w:w="470" w:type="pct"/>
            <w:vAlign w:val="bottom"/>
          </w:tcPr>
          <w:p w14:paraId="47D5610D" w14:textId="3437453B" w:rsidR="00977893" w:rsidRPr="006A2662" w:rsidRDefault="00977893" w:rsidP="00977893">
            <w:pPr>
              <w:tabs>
                <w:tab w:val="right" w:pos="1202"/>
              </w:tabs>
              <w:spacing w:after="0" w:line="240" w:lineRule="auto"/>
              <w:jc w:val="center"/>
              <w:outlineLvl w:val="0"/>
              <w:rPr>
                <w:rFonts w:ascii="Arial" w:eastAsia="Calibri" w:hAnsi="Arial" w:cs="Arial"/>
                <w:sz w:val="20"/>
                <w:szCs w:val="20"/>
                <w:lang w:val="en-US"/>
              </w:rPr>
            </w:pPr>
          </w:p>
        </w:tc>
        <w:tc>
          <w:tcPr>
            <w:tcW w:w="875" w:type="pct"/>
            <w:tcBorders>
              <w:top w:val="nil"/>
              <w:left w:val="nil"/>
              <w:bottom w:val="nil"/>
              <w:right w:val="nil"/>
            </w:tcBorders>
            <w:vAlign w:val="bottom"/>
          </w:tcPr>
          <w:p w14:paraId="5FF91DDE" w14:textId="0164A860"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76,419</w:t>
            </w:r>
          </w:p>
        </w:tc>
        <w:tc>
          <w:tcPr>
            <w:tcW w:w="811" w:type="pct"/>
            <w:tcBorders>
              <w:top w:val="nil"/>
              <w:left w:val="nil"/>
              <w:bottom w:val="single" w:sz="4" w:space="0" w:color="auto"/>
              <w:right w:val="nil"/>
            </w:tcBorders>
            <w:vAlign w:val="bottom"/>
          </w:tcPr>
          <w:p w14:paraId="72FBA7EF" w14:textId="39EE5DB9" w:rsidR="00977893" w:rsidRPr="003B5D3A" w:rsidRDefault="00977893" w:rsidP="00977893">
            <w:pPr>
              <w:tabs>
                <w:tab w:val="right" w:pos="1202"/>
              </w:tabs>
              <w:spacing w:after="0" w:line="240" w:lineRule="auto"/>
              <w:jc w:val="right"/>
              <w:outlineLvl w:val="0"/>
              <w:rPr>
                <w:rFonts w:ascii="Arial" w:eastAsia="Calibri" w:hAnsi="Arial" w:cs="Arial"/>
                <w:sz w:val="20"/>
                <w:szCs w:val="20"/>
                <w:lang w:val="en-US"/>
              </w:rPr>
            </w:pPr>
            <w:r w:rsidRPr="003B5D3A">
              <w:rPr>
                <w:rFonts w:ascii="Arial" w:hAnsi="Arial" w:cs="Arial"/>
                <w:sz w:val="20"/>
              </w:rPr>
              <w:t>88,213</w:t>
            </w:r>
          </w:p>
        </w:tc>
      </w:tr>
      <w:tr w:rsidR="00977893" w:rsidRPr="00397FD2" w14:paraId="60E97461" w14:textId="77777777" w:rsidTr="008D3373">
        <w:trPr>
          <w:trHeight w:val="358"/>
        </w:trPr>
        <w:tc>
          <w:tcPr>
            <w:tcW w:w="2844" w:type="pct"/>
            <w:vAlign w:val="bottom"/>
          </w:tcPr>
          <w:p w14:paraId="64FBD25C" w14:textId="77777777" w:rsidR="00977893" w:rsidRPr="00397FD2" w:rsidRDefault="00977893" w:rsidP="00977893">
            <w:pPr>
              <w:tabs>
                <w:tab w:val="right" w:pos="1202"/>
              </w:tabs>
              <w:spacing w:after="0" w:line="240" w:lineRule="auto"/>
              <w:outlineLvl w:val="0"/>
              <w:rPr>
                <w:rFonts w:ascii="Arial" w:eastAsia="Calibri" w:hAnsi="Arial" w:cs="Arial"/>
                <w:b/>
                <w:bCs/>
                <w:sz w:val="20"/>
                <w:szCs w:val="20"/>
                <w:lang w:val="en-US"/>
              </w:rPr>
            </w:pPr>
            <w:bookmarkStart w:id="25" w:name="_Toc4057016"/>
            <w:r w:rsidRPr="00397FD2">
              <w:rPr>
                <w:rFonts w:ascii="Arial" w:eastAsia="Calibri" w:hAnsi="Arial" w:cs="Arial"/>
                <w:b/>
                <w:bCs/>
                <w:sz w:val="20"/>
                <w:szCs w:val="20"/>
                <w:lang w:val="en-US"/>
              </w:rPr>
              <w:t>Total liabilities</w:t>
            </w:r>
            <w:bookmarkEnd w:id="25"/>
          </w:p>
        </w:tc>
        <w:tc>
          <w:tcPr>
            <w:tcW w:w="470" w:type="pct"/>
            <w:vAlign w:val="bottom"/>
          </w:tcPr>
          <w:p w14:paraId="2BC20A42" w14:textId="77777777" w:rsidR="00977893" w:rsidRPr="00397FD2" w:rsidRDefault="00977893" w:rsidP="00977893">
            <w:pPr>
              <w:tabs>
                <w:tab w:val="right" w:pos="1202"/>
              </w:tabs>
              <w:spacing w:after="0" w:line="240" w:lineRule="auto"/>
              <w:jc w:val="right"/>
              <w:outlineLvl w:val="0"/>
              <w:rPr>
                <w:rFonts w:ascii="Arial" w:eastAsia="Calibri" w:hAnsi="Arial" w:cs="Arial"/>
                <w:b/>
                <w:bCs/>
                <w:sz w:val="20"/>
                <w:szCs w:val="20"/>
                <w:lang w:val="en-US"/>
              </w:rPr>
            </w:pPr>
          </w:p>
        </w:tc>
        <w:tc>
          <w:tcPr>
            <w:tcW w:w="875" w:type="pct"/>
            <w:tcBorders>
              <w:top w:val="single" w:sz="4" w:space="0" w:color="auto"/>
              <w:left w:val="nil"/>
              <w:bottom w:val="single" w:sz="12" w:space="0" w:color="auto"/>
              <w:right w:val="nil"/>
            </w:tcBorders>
            <w:vAlign w:val="bottom"/>
          </w:tcPr>
          <w:p w14:paraId="4E1062F6" w14:textId="53C3E7A7" w:rsidR="00977893" w:rsidRPr="00977893" w:rsidRDefault="00977893" w:rsidP="00977893">
            <w:pPr>
              <w:tabs>
                <w:tab w:val="right" w:pos="1202"/>
              </w:tabs>
              <w:spacing w:after="0" w:line="240" w:lineRule="auto"/>
              <w:jc w:val="right"/>
              <w:outlineLvl w:val="0"/>
              <w:rPr>
                <w:rFonts w:ascii="Arial" w:eastAsia="Times New Roman" w:hAnsi="Arial" w:cs="Arial"/>
                <w:b/>
                <w:bCs/>
                <w:color w:val="000000"/>
                <w:sz w:val="20"/>
                <w:szCs w:val="20"/>
              </w:rPr>
            </w:pPr>
            <w:r w:rsidRPr="00977893">
              <w:rPr>
                <w:rFonts w:ascii="Arial" w:hAnsi="Arial" w:cs="Arial"/>
                <w:b/>
                <w:bCs/>
                <w:sz w:val="20"/>
              </w:rPr>
              <w:t>2,400,351</w:t>
            </w:r>
          </w:p>
        </w:tc>
        <w:tc>
          <w:tcPr>
            <w:tcW w:w="811" w:type="pct"/>
            <w:tcBorders>
              <w:top w:val="single" w:sz="4" w:space="0" w:color="auto"/>
              <w:left w:val="nil"/>
              <w:bottom w:val="single" w:sz="12" w:space="0" w:color="auto"/>
              <w:right w:val="nil"/>
            </w:tcBorders>
            <w:vAlign w:val="bottom"/>
          </w:tcPr>
          <w:p w14:paraId="65B1612A" w14:textId="62C04364" w:rsidR="00977893" w:rsidRPr="003B5D3A" w:rsidRDefault="00977893" w:rsidP="00977893">
            <w:pPr>
              <w:tabs>
                <w:tab w:val="right" w:pos="1202"/>
              </w:tabs>
              <w:spacing w:after="0" w:line="240" w:lineRule="auto"/>
              <w:jc w:val="right"/>
              <w:outlineLvl w:val="0"/>
              <w:rPr>
                <w:rFonts w:ascii="Arial" w:eastAsia="Calibri" w:hAnsi="Arial" w:cs="Arial"/>
                <w:b/>
                <w:bCs/>
                <w:sz w:val="20"/>
                <w:szCs w:val="20"/>
                <w:lang w:val="en-US"/>
              </w:rPr>
            </w:pPr>
            <w:r w:rsidRPr="003B5D3A">
              <w:rPr>
                <w:rFonts w:ascii="Arial" w:hAnsi="Arial" w:cs="Arial"/>
                <w:b/>
                <w:bCs/>
                <w:color w:val="000000" w:themeColor="text1"/>
                <w:sz w:val="20"/>
              </w:rPr>
              <w:t>2,495,361</w:t>
            </w:r>
          </w:p>
        </w:tc>
      </w:tr>
      <w:tr w:rsidR="00977893" w:rsidRPr="00397FD2" w14:paraId="6F326836" w14:textId="77777777" w:rsidTr="008D3373">
        <w:trPr>
          <w:trHeight w:hRule="exact" w:val="397"/>
        </w:trPr>
        <w:tc>
          <w:tcPr>
            <w:tcW w:w="2844" w:type="pct"/>
            <w:vAlign w:val="bottom"/>
          </w:tcPr>
          <w:p w14:paraId="77228B32" w14:textId="77777777" w:rsidR="00977893" w:rsidRPr="00397FD2" w:rsidRDefault="00977893" w:rsidP="00977893">
            <w:pPr>
              <w:tabs>
                <w:tab w:val="right" w:pos="1202"/>
              </w:tabs>
              <w:spacing w:after="0" w:line="240" w:lineRule="auto"/>
              <w:outlineLvl w:val="0"/>
              <w:rPr>
                <w:rFonts w:ascii="Arial" w:eastAsia="Calibri" w:hAnsi="Arial" w:cs="Arial"/>
                <w:b/>
                <w:bCs/>
                <w:sz w:val="20"/>
                <w:szCs w:val="20"/>
                <w:lang w:val="en-US"/>
              </w:rPr>
            </w:pPr>
            <w:bookmarkStart w:id="26" w:name="_Toc4057019"/>
            <w:r w:rsidRPr="00397FD2">
              <w:rPr>
                <w:rFonts w:ascii="Arial" w:eastAsia="Calibri" w:hAnsi="Arial" w:cs="Arial"/>
                <w:b/>
                <w:bCs/>
                <w:sz w:val="20"/>
                <w:szCs w:val="20"/>
                <w:lang w:val="en-US"/>
              </w:rPr>
              <w:t>Equity</w:t>
            </w:r>
            <w:bookmarkEnd w:id="26"/>
            <w:r w:rsidRPr="00397FD2">
              <w:rPr>
                <w:rFonts w:ascii="Arial" w:eastAsia="Calibri" w:hAnsi="Arial" w:cs="Arial"/>
                <w:b/>
                <w:bCs/>
                <w:sz w:val="20"/>
                <w:szCs w:val="20"/>
                <w:lang w:val="en-US"/>
              </w:rPr>
              <w:t xml:space="preserve"> </w:t>
            </w:r>
          </w:p>
        </w:tc>
        <w:tc>
          <w:tcPr>
            <w:tcW w:w="470" w:type="pct"/>
            <w:vAlign w:val="bottom"/>
          </w:tcPr>
          <w:p w14:paraId="0342F4D4" w14:textId="77777777" w:rsidR="00977893" w:rsidRPr="00397FD2" w:rsidRDefault="00977893" w:rsidP="00977893">
            <w:pPr>
              <w:tabs>
                <w:tab w:val="right" w:pos="1202"/>
              </w:tabs>
              <w:spacing w:after="0" w:line="240" w:lineRule="auto"/>
              <w:jc w:val="right"/>
              <w:outlineLvl w:val="0"/>
              <w:rPr>
                <w:rFonts w:ascii="Arial" w:eastAsia="Calibri" w:hAnsi="Arial" w:cs="Arial"/>
                <w:b/>
                <w:bCs/>
                <w:sz w:val="20"/>
                <w:szCs w:val="20"/>
                <w:lang w:val="en-US"/>
              </w:rPr>
            </w:pPr>
          </w:p>
        </w:tc>
        <w:tc>
          <w:tcPr>
            <w:tcW w:w="875" w:type="pct"/>
            <w:tcBorders>
              <w:top w:val="single" w:sz="12" w:space="0" w:color="auto"/>
            </w:tcBorders>
            <w:vAlign w:val="bottom"/>
          </w:tcPr>
          <w:p w14:paraId="3AB71FA4" w14:textId="77777777"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p>
        </w:tc>
        <w:tc>
          <w:tcPr>
            <w:tcW w:w="811" w:type="pct"/>
            <w:tcBorders>
              <w:top w:val="single" w:sz="12" w:space="0" w:color="auto"/>
            </w:tcBorders>
            <w:vAlign w:val="bottom"/>
          </w:tcPr>
          <w:p w14:paraId="1E459A05" w14:textId="77777777" w:rsidR="00977893" w:rsidRPr="003B5D3A" w:rsidRDefault="00977893" w:rsidP="00977893">
            <w:pPr>
              <w:tabs>
                <w:tab w:val="right" w:pos="1202"/>
              </w:tabs>
              <w:spacing w:after="0" w:line="240" w:lineRule="auto"/>
              <w:jc w:val="right"/>
              <w:outlineLvl w:val="0"/>
              <w:rPr>
                <w:rFonts w:ascii="Arial" w:eastAsia="Calibri" w:hAnsi="Arial" w:cs="Arial"/>
                <w:b/>
                <w:bCs/>
                <w:sz w:val="20"/>
                <w:szCs w:val="20"/>
                <w:lang w:val="en-US"/>
              </w:rPr>
            </w:pPr>
          </w:p>
        </w:tc>
      </w:tr>
      <w:tr w:rsidR="00977893" w:rsidRPr="00397FD2" w14:paraId="2E87BAE2" w14:textId="77777777" w:rsidTr="008D3373">
        <w:trPr>
          <w:trHeight w:hRule="exact" w:val="340"/>
        </w:trPr>
        <w:tc>
          <w:tcPr>
            <w:tcW w:w="2844" w:type="pct"/>
            <w:vAlign w:val="bottom"/>
          </w:tcPr>
          <w:p w14:paraId="7BD4DADF"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27" w:name="_Toc4057020"/>
            <w:r w:rsidRPr="00397FD2">
              <w:rPr>
                <w:rFonts w:ascii="Arial" w:eastAsia="Calibri" w:hAnsi="Arial" w:cs="Arial"/>
                <w:sz w:val="20"/>
                <w:szCs w:val="20"/>
                <w:lang w:val="en-US"/>
              </w:rPr>
              <w:t>Founder’s capital</w:t>
            </w:r>
            <w:bookmarkEnd w:id="27"/>
            <w:r w:rsidRPr="00397FD2">
              <w:rPr>
                <w:rFonts w:ascii="Arial" w:eastAsia="Calibri" w:hAnsi="Arial" w:cs="Arial"/>
                <w:sz w:val="20"/>
                <w:szCs w:val="20"/>
                <w:lang w:val="en-US"/>
              </w:rPr>
              <w:t xml:space="preserve"> </w:t>
            </w:r>
          </w:p>
        </w:tc>
        <w:tc>
          <w:tcPr>
            <w:tcW w:w="470" w:type="pct"/>
            <w:vAlign w:val="bottom"/>
          </w:tcPr>
          <w:p w14:paraId="2FDD9593" w14:textId="48497C54" w:rsidR="00977893" w:rsidRPr="00397FD2" w:rsidRDefault="00977893" w:rsidP="00977893">
            <w:pPr>
              <w:tabs>
                <w:tab w:val="right" w:pos="1202"/>
              </w:tabs>
              <w:spacing w:after="0" w:line="240" w:lineRule="auto"/>
              <w:jc w:val="center"/>
              <w:outlineLvl w:val="0"/>
              <w:rPr>
                <w:rFonts w:ascii="Arial" w:eastAsia="Calibri" w:hAnsi="Arial" w:cs="Arial"/>
                <w:sz w:val="20"/>
                <w:szCs w:val="20"/>
                <w:lang w:val="en-US"/>
              </w:rPr>
            </w:pPr>
          </w:p>
        </w:tc>
        <w:tc>
          <w:tcPr>
            <w:tcW w:w="875" w:type="pct"/>
            <w:tcBorders>
              <w:top w:val="nil"/>
              <w:left w:val="nil"/>
              <w:bottom w:val="nil"/>
              <w:right w:val="nil"/>
            </w:tcBorders>
            <w:vAlign w:val="bottom"/>
          </w:tcPr>
          <w:p w14:paraId="62BFE5EB" w14:textId="59B9E6A7"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964,389</w:t>
            </w:r>
          </w:p>
        </w:tc>
        <w:tc>
          <w:tcPr>
            <w:tcW w:w="811" w:type="pct"/>
            <w:tcBorders>
              <w:top w:val="nil"/>
              <w:left w:val="nil"/>
              <w:bottom w:val="nil"/>
              <w:right w:val="nil"/>
            </w:tcBorders>
            <w:vAlign w:val="bottom"/>
          </w:tcPr>
          <w:p w14:paraId="76E44714" w14:textId="0FACE1C9" w:rsidR="00977893" w:rsidRPr="003B5D3A" w:rsidRDefault="00977893" w:rsidP="00977893">
            <w:pPr>
              <w:tabs>
                <w:tab w:val="right" w:pos="1202"/>
              </w:tabs>
              <w:spacing w:after="0" w:line="240" w:lineRule="auto"/>
              <w:jc w:val="right"/>
              <w:outlineLvl w:val="0"/>
              <w:rPr>
                <w:rFonts w:ascii="Arial" w:eastAsia="Calibri" w:hAnsi="Arial" w:cs="Arial"/>
                <w:sz w:val="20"/>
                <w:szCs w:val="20"/>
                <w:lang w:val="en-US"/>
              </w:rPr>
            </w:pPr>
            <w:r w:rsidRPr="003B5D3A">
              <w:rPr>
                <w:rFonts w:ascii="Arial" w:hAnsi="Arial" w:cs="Arial"/>
                <w:sz w:val="20"/>
              </w:rPr>
              <w:t>961,889</w:t>
            </w:r>
          </w:p>
        </w:tc>
      </w:tr>
      <w:tr w:rsidR="00977893" w:rsidRPr="00397FD2" w14:paraId="72DFE0CC" w14:textId="77777777" w:rsidTr="008D3373">
        <w:trPr>
          <w:trHeight w:hRule="exact" w:val="340"/>
        </w:trPr>
        <w:tc>
          <w:tcPr>
            <w:tcW w:w="2844" w:type="pct"/>
            <w:vAlign w:val="bottom"/>
          </w:tcPr>
          <w:p w14:paraId="28194A3E"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28" w:name="_Toc4057024"/>
            <w:r w:rsidRPr="00397FD2">
              <w:rPr>
                <w:rFonts w:ascii="Arial" w:eastAsia="Calibri" w:hAnsi="Arial" w:cs="Arial"/>
                <w:sz w:val="20"/>
                <w:szCs w:val="20"/>
                <w:lang w:val="en-US"/>
              </w:rPr>
              <w:t>Retained earnings and reserves</w:t>
            </w:r>
            <w:bookmarkEnd w:id="28"/>
            <w:r w:rsidRPr="00397FD2">
              <w:rPr>
                <w:rFonts w:ascii="Arial" w:eastAsia="Calibri" w:hAnsi="Arial" w:cs="Arial"/>
                <w:sz w:val="20"/>
                <w:szCs w:val="20"/>
                <w:lang w:val="en-US"/>
              </w:rPr>
              <w:t xml:space="preserve"> </w:t>
            </w:r>
          </w:p>
        </w:tc>
        <w:tc>
          <w:tcPr>
            <w:tcW w:w="470" w:type="pct"/>
            <w:vAlign w:val="bottom"/>
          </w:tcPr>
          <w:p w14:paraId="6D41F3B4" w14:textId="77777777" w:rsidR="00977893" w:rsidRPr="00397FD2" w:rsidRDefault="00977893" w:rsidP="00977893">
            <w:pPr>
              <w:tabs>
                <w:tab w:val="right" w:pos="1202"/>
              </w:tabs>
              <w:spacing w:after="0" w:line="240" w:lineRule="auto"/>
              <w:jc w:val="right"/>
              <w:outlineLvl w:val="0"/>
              <w:rPr>
                <w:rFonts w:ascii="Arial" w:eastAsia="Calibri" w:hAnsi="Arial" w:cs="Arial"/>
                <w:sz w:val="20"/>
                <w:szCs w:val="20"/>
                <w:lang w:val="en-US"/>
              </w:rPr>
            </w:pPr>
          </w:p>
        </w:tc>
        <w:tc>
          <w:tcPr>
            <w:tcW w:w="875" w:type="pct"/>
            <w:tcBorders>
              <w:top w:val="nil"/>
              <w:left w:val="nil"/>
              <w:bottom w:val="nil"/>
              <w:right w:val="nil"/>
            </w:tcBorders>
            <w:vAlign w:val="bottom"/>
          </w:tcPr>
          <w:p w14:paraId="162F2FA9" w14:textId="6330FF89"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539,127</w:t>
            </w:r>
          </w:p>
        </w:tc>
        <w:tc>
          <w:tcPr>
            <w:tcW w:w="811" w:type="pct"/>
            <w:tcBorders>
              <w:top w:val="nil"/>
              <w:left w:val="nil"/>
              <w:bottom w:val="nil"/>
              <w:right w:val="nil"/>
            </w:tcBorders>
            <w:vAlign w:val="bottom"/>
          </w:tcPr>
          <w:p w14:paraId="2B443632" w14:textId="2482EF02" w:rsidR="00977893" w:rsidRPr="003B5D3A" w:rsidRDefault="00977893" w:rsidP="00977893">
            <w:pPr>
              <w:tabs>
                <w:tab w:val="right" w:pos="1202"/>
              </w:tabs>
              <w:spacing w:after="0" w:line="240" w:lineRule="auto"/>
              <w:jc w:val="right"/>
              <w:outlineLvl w:val="0"/>
              <w:rPr>
                <w:rFonts w:ascii="Arial" w:eastAsia="Calibri" w:hAnsi="Arial" w:cs="Arial"/>
                <w:sz w:val="20"/>
                <w:szCs w:val="20"/>
                <w:lang w:val="en-US"/>
              </w:rPr>
            </w:pPr>
            <w:r w:rsidRPr="003B5D3A">
              <w:rPr>
                <w:rFonts w:ascii="Arial" w:hAnsi="Arial" w:cs="Arial"/>
                <w:sz w:val="20"/>
              </w:rPr>
              <w:t>498,945</w:t>
            </w:r>
          </w:p>
        </w:tc>
      </w:tr>
      <w:tr w:rsidR="00977893" w:rsidRPr="00397FD2" w14:paraId="1F49C99D" w14:textId="77777777" w:rsidTr="008D3373">
        <w:trPr>
          <w:trHeight w:hRule="exact" w:val="340"/>
        </w:trPr>
        <w:tc>
          <w:tcPr>
            <w:tcW w:w="2844" w:type="pct"/>
            <w:vAlign w:val="bottom"/>
          </w:tcPr>
          <w:p w14:paraId="11BFDAA3"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29" w:name="_Toc4057027"/>
            <w:r w:rsidRPr="00397FD2">
              <w:rPr>
                <w:rFonts w:ascii="Arial" w:eastAsia="Calibri" w:hAnsi="Arial" w:cs="Arial"/>
                <w:sz w:val="20"/>
                <w:szCs w:val="20"/>
                <w:lang w:val="en-US"/>
              </w:rPr>
              <w:t>Other reserves</w:t>
            </w:r>
            <w:bookmarkEnd w:id="29"/>
          </w:p>
        </w:tc>
        <w:tc>
          <w:tcPr>
            <w:tcW w:w="470" w:type="pct"/>
            <w:vAlign w:val="bottom"/>
          </w:tcPr>
          <w:p w14:paraId="083361AE" w14:textId="77777777" w:rsidR="00977893" w:rsidRPr="00397FD2" w:rsidRDefault="00977893" w:rsidP="00977893">
            <w:pPr>
              <w:tabs>
                <w:tab w:val="right" w:pos="1202"/>
              </w:tabs>
              <w:spacing w:after="0" w:line="240" w:lineRule="auto"/>
              <w:jc w:val="right"/>
              <w:outlineLvl w:val="0"/>
              <w:rPr>
                <w:rFonts w:ascii="Arial" w:eastAsia="Calibri" w:hAnsi="Arial" w:cs="Arial"/>
                <w:sz w:val="20"/>
                <w:szCs w:val="20"/>
                <w:lang w:val="en-US"/>
              </w:rPr>
            </w:pPr>
          </w:p>
        </w:tc>
        <w:tc>
          <w:tcPr>
            <w:tcW w:w="875" w:type="pct"/>
            <w:tcBorders>
              <w:top w:val="nil"/>
              <w:left w:val="nil"/>
              <w:bottom w:val="nil"/>
              <w:right w:val="nil"/>
            </w:tcBorders>
            <w:vAlign w:val="bottom"/>
          </w:tcPr>
          <w:p w14:paraId="3637081C" w14:textId="3A851969"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2,769</w:t>
            </w:r>
          </w:p>
        </w:tc>
        <w:tc>
          <w:tcPr>
            <w:tcW w:w="811" w:type="pct"/>
            <w:tcBorders>
              <w:top w:val="nil"/>
              <w:left w:val="nil"/>
              <w:bottom w:val="nil"/>
              <w:right w:val="nil"/>
            </w:tcBorders>
            <w:vAlign w:val="bottom"/>
          </w:tcPr>
          <w:p w14:paraId="783EE0FA" w14:textId="07BFCD82" w:rsidR="00977893" w:rsidRPr="003B5D3A" w:rsidRDefault="00977893" w:rsidP="00977893">
            <w:pPr>
              <w:tabs>
                <w:tab w:val="right" w:pos="1202"/>
              </w:tabs>
              <w:spacing w:after="0" w:line="240" w:lineRule="auto"/>
              <w:jc w:val="right"/>
              <w:outlineLvl w:val="0"/>
              <w:rPr>
                <w:rFonts w:ascii="Arial" w:eastAsia="Calibri" w:hAnsi="Arial" w:cs="Arial"/>
                <w:sz w:val="20"/>
                <w:szCs w:val="20"/>
                <w:lang w:val="en-US"/>
              </w:rPr>
            </w:pPr>
            <w:r w:rsidRPr="003B5D3A">
              <w:rPr>
                <w:rFonts w:ascii="Arial" w:hAnsi="Arial" w:cs="Arial"/>
                <w:sz w:val="20"/>
              </w:rPr>
              <w:t>1,632</w:t>
            </w:r>
          </w:p>
        </w:tc>
      </w:tr>
      <w:tr w:rsidR="00977893" w:rsidRPr="00397FD2" w14:paraId="77C07916" w14:textId="77777777" w:rsidTr="008D3373">
        <w:trPr>
          <w:trHeight w:hRule="exact" w:val="340"/>
        </w:trPr>
        <w:tc>
          <w:tcPr>
            <w:tcW w:w="2844" w:type="pct"/>
            <w:vAlign w:val="bottom"/>
          </w:tcPr>
          <w:p w14:paraId="6CC84A00" w14:textId="13D3CC1A"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r w:rsidRPr="00AF3C44">
              <w:rPr>
                <w:rFonts w:ascii="Arial" w:eastAsia="Calibri" w:hAnsi="Arial" w:cs="Arial"/>
                <w:sz w:val="20"/>
                <w:szCs w:val="20"/>
                <w:lang w:val="en-US"/>
              </w:rPr>
              <w:t>Profit for the period</w:t>
            </w:r>
          </w:p>
        </w:tc>
        <w:tc>
          <w:tcPr>
            <w:tcW w:w="470" w:type="pct"/>
            <w:vAlign w:val="bottom"/>
          </w:tcPr>
          <w:p w14:paraId="5ACBC428" w14:textId="77777777" w:rsidR="00977893" w:rsidRPr="00397FD2" w:rsidRDefault="00977893" w:rsidP="00977893">
            <w:pPr>
              <w:tabs>
                <w:tab w:val="right" w:pos="1202"/>
              </w:tabs>
              <w:spacing w:after="0" w:line="240" w:lineRule="auto"/>
              <w:jc w:val="right"/>
              <w:outlineLvl w:val="0"/>
              <w:rPr>
                <w:rFonts w:ascii="Arial" w:eastAsia="Calibri" w:hAnsi="Arial" w:cs="Arial"/>
                <w:sz w:val="20"/>
                <w:szCs w:val="20"/>
                <w:lang w:val="en-US"/>
              </w:rPr>
            </w:pPr>
          </w:p>
        </w:tc>
        <w:tc>
          <w:tcPr>
            <w:tcW w:w="875" w:type="pct"/>
            <w:tcBorders>
              <w:top w:val="nil"/>
              <w:left w:val="nil"/>
              <w:bottom w:val="nil"/>
              <w:right w:val="nil"/>
            </w:tcBorders>
            <w:vAlign w:val="bottom"/>
          </w:tcPr>
          <w:p w14:paraId="56310A92" w14:textId="111286ED"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46,949</w:t>
            </w:r>
          </w:p>
        </w:tc>
        <w:tc>
          <w:tcPr>
            <w:tcW w:w="811" w:type="pct"/>
            <w:tcBorders>
              <w:top w:val="nil"/>
              <w:left w:val="nil"/>
              <w:bottom w:val="nil"/>
              <w:right w:val="nil"/>
            </w:tcBorders>
            <w:vAlign w:val="bottom"/>
          </w:tcPr>
          <w:p w14:paraId="326F6D4A" w14:textId="601BF05F" w:rsidR="00977893" w:rsidRPr="003B5D3A" w:rsidRDefault="00977893" w:rsidP="00977893">
            <w:pPr>
              <w:tabs>
                <w:tab w:val="right" w:pos="1202"/>
              </w:tabs>
              <w:spacing w:after="0" w:line="240" w:lineRule="auto"/>
              <w:jc w:val="right"/>
              <w:outlineLvl w:val="0"/>
              <w:rPr>
                <w:rFonts w:ascii="Arial" w:eastAsia="Calibri" w:hAnsi="Arial" w:cs="Arial"/>
                <w:sz w:val="20"/>
                <w:szCs w:val="20"/>
                <w:lang w:val="en-US"/>
              </w:rPr>
            </w:pPr>
            <w:r w:rsidRPr="003B5D3A">
              <w:rPr>
                <w:rFonts w:ascii="Arial" w:hAnsi="Arial" w:cs="Arial"/>
                <w:sz w:val="20"/>
              </w:rPr>
              <w:t>40,182</w:t>
            </w:r>
          </w:p>
        </w:tc>
      </w:tr>
      <w:tr w:rsidR="00977893" w:rsidRPr="00397FD2" w14:paraId="6BCF4C1E" w14:textId="77777777" w:rsidTr="008D3373">
        <w:trPr>
          <w:trHeight w:hRule="exact" w:val="340"/>
        </w:trPr>
        <w:tc>
          <w:tcPr>
            <w:tcW w:w="2844" w:type="pct"/>
            <w:vAlign w:val="bottom"/>
          </w:tcPr>
          <w:p w14:paraId="2DF22C97" w14:textId="77777777" w:rsidR="00977893" w:rsidRPr="00397FD2" w:rsidRDefault="00977893" w:rsidP="00977893">
            <w:pPr>
              <w:tabs>
                <w:tab w:val="right" w:pos="1202"/>
              </w:tabs>
              <w:spacing w:after="0" w:line="240" w:lineRule="auto"/>
              <w:outlineLvl w:val="0"/>
              <w:rPr>
                <w:rFonts w:ascii="Arial" w:eastAsia="Calibri" w:hAnsi="Arial" w:cs="Arial"/>
                <w:sz w:val="20"/>
                <w:szCs w:val="20"/>
                <w:lang w:val="en-US"/>
              </w:rPr>
            </w:pPr>
            <w:bookmarkStart w:id="30" w:name="_Toc4057033"/>
            <w:r w:rsidRPr="00397FD2">
              <w:rPr>
                <w:rFonts w:ascii="Arial" w:eastAsia="Calibri" w:hAnsi="Arial" w:cs="Arial"/>
                <w:sz w:val="20"/>
                <w:szCs w:val="20"/>
                <w:lang w:val="en-US"/>
              </w:rPr>
              <w:t>Guarantee fund</w:t>
            </w:r>
            <w:bookmarkEnd w:id="30"/>
          </w:p>
        </w:tc>
        <w:tc>
          <w:tcPr>
            <w:tcW w:w="470" w:type="pct"/>
            <w:vAlign w:val="bottom"/>
          </w:tcPr>
          <w:p w14:paraId="3EA57067" w14:textId="463384F9" w:rsidR="00977893" w:rsidRPr="00397FD2" w:rsidRDefault="00977893" w:rsidP="00977893">
            <w:pPr>
              <w:tabs>
                <w:tab w:val="right" w:pos="1202"/>
              </w:tabs>
              <w:spacing w:after="0" w:line="240" w:lineRule="auto"/>
              <w:jc w:val="center"/>
              <w:outlineLvl w:val="0"/>
              <w:rPr>
                <w:rFonts w:ascii="Arial" w:eastAsia="Calibri" w:hAnsi="Arial" w:cs="Arial"/>
                <w:sz w:val="20"/>
                <w:szCs w:val="20"/>
                <w:lang w:val="en-US"/>
              </w:rPr>
            </w:pPr>
          </w:p>
        </w:tc>
        <w:tc>
          <w:tcPr>
            <w:tcW w:w="875" w:type="pct"/>
            <w:tcBorders>
              <w:top w:val="nil"/>
              <w:left w:val="nil"/>
              <w:bottom w:val="single" w:sz="4" w:space="0" w:color="auto"/>
              <w:right w:val="nil"/>
            </w:tcBorders>
            <w:vAlign w:val="bottom"/>
          </w:tcPr>
          <w:p w14:paraId="6BD5E732" w14:textId="34E4EC12" w:rsidR="00977893" w:rsidRPr="00977893" w:rsidRDefault="00977893" w:rsidP="00977893">
            <w:pPr>
              <w:tabs>
                <w:tab w:val="right" w:pos="1202"/>
              </w:tabs>
              <w:spacing w:after="0" w:line="240" w:lineRule="auto"/>
              <w:jc w:val="right"/>
              <w:outlineLvl w:val="0"/>
              <w:rPr>
                <w:rFonts w:ascii="Arial" w:eastAsia="Times New Roman" w:hAnsi="Arial" w:cs="Arial"/>
                <w:color w:val="000000"/>
                <w:sz w:val="20"/>
                <w:szCs w:val="20"/>
              </w:rPr>
            </w:pPr>
            <w:r w:rsidRPr="00977893">
              <w:rPr>
                <w:rFonts w:ascii="Arial" w:hAnsi="Arial" w:cs="Arial"/>
                <w:sz w:val="20"/>
              </w:rPr>
              <w:t>1,638</w:t>
            </w:r>
          </w:p>
        </w:tc>
        <w:tc>
          <w:tcPr>
            <w:tcW w:w="811" w:type="pct"/>
            <w:tcBorders>
              <w:top w:val="nil"/>
              <w:left w:val="nil"/>
              <w:bottom w:val="single" w:sz="4" w:space="0" w:color="auto"/>
              <w:right w:val="nil"/>
            </w:tcBorders>
            <w:vAlign w:val="bottom"/>
          </w:tcPr>
          <w:p w14:paraId="081369D2" w14:textId="20D5EB0A" w:rsidR="00977893" w:rsidRPr="003B5D3A" w:rsidRDefault="00977893" w:rsidP="00977893">
            <w:pPr>
              <w:tabs>
                <w:tab w:val="right" w:pos="1202"/>
              </w:tabs>
              <w:spacing w:after="0" w:line="240" w:lineRule="auto"/>
              <w:jc w:val="right"/>
              <w:outlineLvl w:val="0"/>
              <w:rPr>
                <w:rFonts w:ascii="Arial" w:eastAsia="Calibri" w:hAnsi="Arial" w:cs="Arial"/>
                <w:color w:val="000000"/>
                <w:sz w:val="20"/>
                <w:szCs w:val="20"/>
                <w:lang w:val="en-US"/>
              </w:rPr>
            </w:pPr>
            <w:r w:rsidRPr="003B5D3A">
              <w:rPr>
                <w:rFonts w:ascii="Arial" w:hAnsi="Arial" w:cs="Arial"/>
                <w:sz w:val="20"/>
              </w:rPr>
              <w:t>1,638</w:t>
            </w:r>
          </w:p>
        </w:tc>
      </w:tr>
      <w:tr w:rsidR="00977893" w:rsidRPr="00397FD2" w14:paraId="0C133601" w14:textId="77777777" w:rsidTr="008D3373">
        <w:trPr>
          <w:trHeight w:hRule="exact" w:val="346"/>
        </w:trPr>
        <w:tc>
          <w:tcPr>
            <w:tcW w:w="2844" w:type="pct"/>
            <w:vAlign w:val="bottom"/>
          </w:tcPr>
          <w:p w14:paraId="0AA808E6" w14:textId="77777777" w:rsidR="00977893" w:rsidRPr="00397FD2" w:rsidRDefault="00977893" w:rsidP="00977893">
            <w:pPr>
              <w:tabs>
                <w:tab w:val="right" w:pos="1202"/>
              </w:tabs>
              <w:spacing w:after="0" w:line="240" w:lineRule="auto"/>
              <w:outlineLvl w:val="0"/>
              <w:rPr>
                <w:rFonts w:ascii="Arial" w:eastAsia="Calibri" w:hAnsi="Arial" w:cs="Arial"/>
                <w:b/>
                <w:bCs/>
                <w:sz w:val="20"/>
                <w:szCs w:val="20"/>
                <w:lang w:val="en-US"/>
              </w:rPr>
            </w:pPr>
            <w:bookmarkStart w:id="31" w:name="_Toc4057037"/>
            <w:r w:rsidRPr="00397FD2">
              <w:rPr>
                <w:rFonts w:ascii="Arial" w:eastAsia="Calibri" w:hAnsi="Arial" w:cs="Arial"/>
                <w:b/>
                <w:bCs/>
                <w:sz w:val="20"/>
                <w:szCs w:val="20"/>
                <w:lang w:val="en-US"/>
              </w:rPr>
              <w:t>Total equity</w:t>
            </w:r>
            <w:bookmarkEnd w:id="31"/>
            <w:r w:rsidRPr="00397FD2">
              <w:rPr>
                <w:rFonts w:ascii="Arial" w:eastAsia="Calibri" w:hAnsi="Arial" w:cs="Arial"/>
                <w:b/>
                <w:bCs/>
                <w:sz w:val="20"/>
                <w:szCs w:val="20"/>
                <w:lang w:val="en-US"/>
              </w:rPr>
              <w:t xml:space="preserve"> </w:t>
            </w:r>
          </w:p>
        </w:tc>
        <w:tc>
          <w:tcPr>
            <w:tcW w:w="470" w:type="pct"/>
            <w:vAlign w:val="bottom"/>
          </w:tcPr>
          <w:p w14:paraId="6B6A058A" w14:textId="77777777" w:rsidR="00977893" w:rsidRPr="00397FD2" w:rsidRDefault="00977893" w:rsidP="00977893">
            <w:pPr>
              <w:tabs>
                <w:tab w:val="right" w:pos="1202"/>
              </w:tabs>
              <w:spacing w:after="0" w:line="240" w:lineRule="auto"/>
              <w:jc w:val="right"/>
              <w:outlineLvl w:val="0"/>
              <w:rPr>
                <w:rFonts w:ascii="Arial" w:eastAsia="Calibri" w:hAnsi="Arial" w:cs="Arial"/>
                <w:b/>
                <w:bCs/>
                <w:sz w:val="20"/>
                <w:szCs w:val="20"/>
                <w:lang w:val="en-US"/>
              </w:rPr>
            </w:pPr>
          </w:p>
        </w:tc>
        <w:tc>
          <w:tcPr>
            <w:tcW w:w="875" w:type="pct"/>
            <w:tcBorders>
              <w:top w:val="single" w:sz="4" w:space="0" w:color="auto"/>
              <w:left w:val="nil"/>
              <w:bottom w:val="single" w:sz="12" w:space="0" w:color="auto"/>
              <w:right w:val="nil"/>
            </w:tcBorders>
            <w:vAlign w:val="bottom"/>
          </w:tcPr>
          <w:p w14:paraId="5D6382DB" w14:textId="7D151463" w:rsidR="00977893" w:rsidRPr="00977893" w:rsidRDefault="00977893" w:rsidP="00977893">
            <w:pPr>
              <w:tabs>
                <w:tab w:val="right" w:pos="1202"/>
              </w:tabs>
              <w:spacing w:after="0" w:line="240" w:lineRule="auto"/>
              <w:jc w:val="right"/>
              <w:outlineLvl w:val="0"/>
              <w:rPr>
                <w:rFonts w:ascii="Arial" w:eastAsia="Times New Roman" w:hAnsi="Arial" w:cs="Arial"/>
                <w:b/>
                <w:bCs/>
                <w:color w:val="000000"/>
                <w:sz w:val="20"/>
                <w:szCs w:val="20"/>
              </w:rPr>
            </w:pPr>
            <w:r w:rsidRPr="00977893">
              <w:rPr>
                <w:rFonts w:ascii="Arial" w:hAnsi="Arial" w:cs="Arial"/>
                <w:b/>
                <w:bCs/>
                <w:sz w:val="20"/>
              </w:rPr>
              <w:t>1,554,872</w:t>
            </w:r>
          </w:p>
        </w:tc>
        <w:tc>
          <w:tcPr>
            <w:tcW w:w="811" w:type="pct"/>
            <w:tcBorders>
              <w:top w:val="single" w:sz="4" w:space="0" w:color="auto"/>
              <w:left w:val="nil"/>
              <w:bottom w:val="single" w:sz="12" w:space="0" w:color="auto"/>
              <w:right w:val="nil"/>
            </w:tcBorders>
            <w:vAlign w:val="bottom"/>
          </w:tcPr>
          <w:p w14:paraId="4D9FF1FC" w14:textId="104733CB" w:rsidR="00977893" w:rsidRPr="003B5D3A" w:rsidRDefault="00977893" w:rsidP="00977893">
            <w:pPr>
              <w:tabs>
                <w:tab w:val="right" w:pos="1202"/>
              </w:tabs>
              <w:spacing w:after="0" w:line="240" w:lineRule="auto"/>
              <w:jc w:val="right"/>
              <w:outlineLvl w:val="0"/>
              <w:rPr>
                <w:rFonts w:ascii="Arial" w:eastAsia="Calibri" w:hAnsi="Arial" w:cs="Arial"/>
                <w:b/>
                <w:bCs/>
                <w:sz w:val="20"/>
                <w:szCs w:val="20"/>
                <w:lang w:val="en-US"/>
              </w:rPr>
            </w:pPr>
            <w:r w:rsidRPr="003B5D3A">
              <w:rPr>
                <w:rFonts w:ascii="Arial" w:hAnsi="Arial" w:cs="Arial"/>
                <w:b/>
                <w:bCs/>
                <w:sz w:val="20"/>
              </w:rPr>
              <w:t>1,504,286</w:t>
            </w:r>
          </w:p>
        </w:tc>
      </w:tr>
      <w:tr w:rsidR="00977893" w:rsidRPr="00397FD2" w14:paraId="666F6927" w14:textId="77777777" w:rsidTr="008D3373">
        <w:trPr>
          <w:trHeight w:hRule="exact" w:val="397"/>
        </w:trPr>
        <w:tc>
          <w:tcPr>
            <w:tcW w:w="2844" w:type="pct"/>
            <w:vAlign w:val="bottom"/>
          </w:tcPr>
          <w:p w14:paraId="580B7597" w14:textId="77777777" w:rsidR="00977893" w:rsidRPr="00397FD2" w:rsidRDefault="00977893" w:rsidP="00977893">
            <w:pPr>
              <w:tabs>
                <w:tab w:val="right" w:pos="1202"/>
              </w:tabs>
              <w:spacing w:after="0" w:line="240" w:lineRule="auto"/>
              <w:outlineLvl w:val="0"/>
              <w:rPr>
                <w:rFonts w:ascii="Arial" w:eastAsia="Calibri" w:hAnsi="Arial" w:cs="Arial"/>
                <w:b/>
                <w:bCs/>
                <w:sz w:val="20"/>
                <w:szCs w:val="20"/>
                <w:lang w:val="en-US"/>
              </w:rPr>
            </w:pPr>
            <w:bookmarkStart w:id="32" w:name="_Toc4057040"/>
            <w:r w:rsidRPr="00397FD2">
              <w:rPr>
                <w:rFonts w:ascii="Arial" w:eastAsia="Calibri" w:hAnsi="Arial" w:cs="Arial"/>
                <w:b/>
                <w:bCs/>
                <w:sz w:val="20"/>
                <w:szCs w:val="20"/>
                <w:lang w:val="en-US"/>
              </w:rPr>
              <w:t>Total liabilities and total equity</w:t>
            </w:r>
            <w:bookmarkEnd w:id="32"/>
            <w:r w:rsidRPr="00397FD2">
              <w:rPr>
                <w:rFonts w:ascii="Arial" w:eastAsia="Calibri" w:hAnsi="Arial" w:cs="Arial"/>
                <w:b/>
                <w:bCs/>
                <w:sz w:val="20"/>
                <w:szCs w:val="20"/>
                <w:lang w:val="en-US"/>
              </w:rPr>
              <w:t xml:space="preserve"> </w:t>
            </w:r>
          </w:p>
        </w:tc>
        <w:tc>
          <w:tcPr>
            <w:tcW w:w="470" w:type="pct"/>
            <w:vAlign w:val="bottom"/>
          </w:tcPr>
          <w:p w14:paraId="4AAB08A8" w14:textId="77777777" w:rsidR="00977893" w:rsidRPr="00397FD2" w:rsidRDefault="00977893" w:rsidP="00977893">
            <w:pPr>
              <w:tabs>
                <w:tab w:val="right" w:pos="1202"/>
              </w:tabs>
              <w:spacing w:after="0" w:line="240" w:lineRule="auto"/>
              <w:jc w:val="right"/>
              <w:outlineLvl w:val="0"/>
              <w:rPr>
                <w:rFonts w:ascii="Arial" w:eastAsia="Calibri" w:hAnsi="Arial" w:cs="Arial"/>
                <w:b/>
                <w:bCs/>
                <w:sz w:val="20"/>
                <w:szCs w:val="20"/>
                <w:lang w:val="en-US"/>
              </w:rPr>
            </w:pPr>
          </w:p>
        </w:tc>
        <w:tc>
          <w:tcPr>
            <w:tcW w:w="875" w:type="pct"/>
            <w:tcBorders>
              <w:top w:val="single" w:sz="2" w:space="0" w:color="auto"/>
              <w:bottom w:val="single" w:sz="12" w:space="0" w:color="auto"/>
            </w:tcBorders>
            <w:vAlign w:val="bottom"/>
          </w:tcPr>
          <w:p w14:paraId="1E77F6F7" w14:textId="757C6DA3" w:rsidR="00977893" w:rsidRPr="00977893" w:rsidRDefault="00977893" w:rsidP="00977893">
            <w:pPr>
              <w:tabs>
                <w:tab w:val="right" w:pos="1202"/>
              </w:tabs>
              <w:spacing w:after="0" w:line="240" w:lineRule="auto"/>
              <w:jc w:val="right"/>
              <w:outlineLvl w:val="0"/>
              <w:rPr>
                <w:rFonts w:ascii="Arial" w:eastAsia="Times New Roman" w:hAnsi="Arial" w:cs="Arial"/>
                <w:b/>
                <w:bCs/>
                <w:color w:val="000000"/>
                <w:sz w:val="20"/>
                <w:szCs w:val="20"/>
              </w:rPr>
            </w:pPr>
            <w:r w:rsidRPr="00977893">
              <w:rPr>
                <w:rFonts w:ascii="Arial" w:hAnsi="Arial" w:cs="Arial"/>
                <w:b/>
                <w:bCs/>
                <w:sz w:val="20"/>
              </w:rPr>
              <w:t>3,955,223</w:t>
            </w:r>
          </w:p>
        </w:tc>
        <w:tc>
          <w:tcPr>
            <w:tcW w:w="811" w:type="pct"/>
            <w:tcBorders>
              <w:top w:val="single" w:sz="12" w:space="0" w:color="auto"/>
              <w:left w:val="nil"/>
              <w:bottom w:val="single" w:sz="12" w:space="0" w:color="auto"/>
              <w:right w:val="nil"/>
            </w:tcBorders>
            <w:vAlign w:val="bottom"/>
          </w:tcPr>
          <w:p w14:paraId="7B4A24B7" w14:textId="784E2653" w:rsidR="00977893" w:rsidRPr="003B5D3A" w:rsidRDefault="00977893" w:rsidP="00977893">
            <w:pPr>
              <w:tabs>
                <w:tab w:val="right" w:pos="1202"/>
              </w:tabs>
              <w:spacing w:after="0" w:line="240" w:lineRule="auto"/>
              <w:jc w:val="right"/>
              <w:outlineLvl w:val="0"/>
              <w:rPr>
                <w:rFonts w:ascii="Arial" w:eastAsia="Calibri" w:hAnsi="Arial" w:cs="Arial"/>
                <w:b/>
                <w:bCs/>
                <w:sz w:val="20"/>
                <w:szCs w:val="20"/>
                <w:lang w:val="en-US"/>
              </w:rPr>
            </w:pPr>
            <w:r w:rsidRPr="003B5D3A">
              <w:rPr>
                <w:rFonts w:ascii="Arial" w:hAnsi="Arial" w:cs="Arial"/>
                <w:b/>
                <w:bCs/>
                <w:sz w:val="20"/>
              </w:rPr>
              <w:t>3,999,647</w:t>
            </w:r>
          </w:p>
        </w:tc>
      </w:tr>
    </w:tbl>
    <w:p w14:paraId="4BCF4201" w14:textId="2AED8D73" w:rsidR="00397FD2" w:rsidRDefault="00397FD2" w:rsidP="00253E85"/>
    <w:p w14:paraId="4E39669E" w14:textId="77777777" w:rsidR="00397FD2" w:rsidRPr="00397FD2" w:rsidRDefault="00397FD2" w:rsidP="00397FD2">
      <w:pPr>
        <w:tabs>
          <w:tab w:val="right" w:pos="1202"/>
        </w:tabs>
        <w:spacing w:after="0" w:line="240" w:lineRule="auto"/>
        <w:outlineLvl w:val="0"/>
        <w:rPr>
          <w:rFonts w:ascii="Arial" w:eastAsia="Calibri" w:hAnsi="Arial" w:cs="Arial"/>
          <w:sz w:val="20"/>
          <w:szCs w:val="20"/>
          <w:lang w:val="en-US"/>
        </w:rPr>
      </w:pPr>
    </w:p>
    <w:p w14:paraId="0B228E0C" w14:textId="77777777" w:rsidR="00397FD2" w:rsidRPr="00397FD2" w:rsidRDefault="00397FD2" w:rsidP="00397FD2">
      <w:pPr>
        <w:tabs>
          <w:tab w:val="right" w:pos="1202"/>
        </w:tabs>
        <w:spacing w:after="0" w:line="240" w:lineRule="auto"/>
        <w:outlineLvl w:val="0"/>
        <w:rPr>
          <w:rFonts w:ascii="Arial" w:eastAsia="Calibri" w:hAnsi="Arial" w:cs="Arial"/>
          <w:sz w:val="20"/>
          <w:szCs w:val="20"/>
          <w:lang w:val="en-US"/>
        </w:rPr>
      </w:pPr>
    </w:p>
    <w:p w14:paraId="47B0233F" w14:textId="5815D375" w:rsidR="00397FD2" w:rsidRDefault="00397FD2" w:rsidP="00397FD2">
      <w:pPr>
        <w:tabs>
          <w:tab w:val="right" w:pos="1202"/>
        </w:tabs>
        <w:spacing w:after="0" w:line="240" w:lineRule="auto"/>
        <w:outlineLvl w:val="0"/>
        <w:rPr>
          <w:rFonts w:ascii="Arial" w:eastAsia="Calibri" w:hAnsi="Arial" w:cs="Arial"/>
          <w:sz w:val="20"/>
          <w:szCs w:val="20"/>
          <w:lang w:val="en-US"/>
        </w:rPr>
      </w:pPr>
      <w:r w:rsidRPr="00397FD2">
        <w:rPr>
          <w:rFonts w:ascii="Arial" w:eastAsia="Calibri" w:hAnsi="Arial" w:cs="Arial"/>
          <w:sz w:val="20"/>
          <w:szCs w:val="20"/>
          <w:lang w:val="en-US"/>
        </w:rPr>
        <w:t>The accompanying accounting policies and notes are an integral part of these financial statements.</w:t>
      </w:r>
    </w:p>
    <w:p w14:paraId="4B0CFC97" w14:textId="77777777" w:rsidR="0027744D" w:rsidRDefault="0027744D" w:rsidP="00253E85">
      <w:pPr>
        <w:sectPr w:rsidR="0027744D">
          <w:headerReference w:type="default" r:id="rId16"/>
          <w:pgSz w:w="11906" w:h="16838"/>
          <w:pgMar w:top="1417" w:right="1417" w:bottom="1417" w:left="1417" w:header="708" w:footer="708" w:gutter="0"/>
          <w:cols w:space="708"/>
          <w:docGrid w:linePitch="360"/>
        </w:sectPr>
      </w:pPr>
    </w:p>
    <w:p w14:paraId="36CBFF46" w14:textId="17F38301" w:rsidR="0027744D" w:rsidRDefault="0027744D" w:rsidP="00253E85"/>
    <w:tbl>
      <w:tblPr>
        <w:tblW w:w="9798" w:type="dxa"/>
        <w:tblLayout w:type="fixed"/>
        <w:tblCellMar>
          <w:left w:w="119" w:type="dxa"/>
          <w:right w:w="119" w:type="dxa"/>
        </w:tblCellMar>
        <w:tblLook w:val="0000" w:firstRow="0" w:lastRow="0" w:firstColumn="0" w:lastColumn="0" w:noHBand="0" w:noVBand="0"/>
      </w:tblPr>
      <w:tblGrid>
        <w:gridCol w:w="7257"/>
        <w:gridCol w:w="1271"/>
        <w:gridCol w:w="1270"/>
      </w:tblGrid>
      <w:tr w:rsidR="00513AB8" w:rsidRPr="00524B54" w14:paraId="31CB13DE" w14:textId="77777777" w:rsidTr="00F523C3">
        <w:trPr>
          <w:trHeight w:val="269"/>
        </w:trPr>
        <w:tc>
          <w:tcPr>
            <w:tcW w:w="7257" w:type="dxa"/>
            <w:vAlign w:val="bottom"/>
          </w:tcPr>
          <w:p w14:paraId="2A2A7773" w14:textId="77777777" w:rsidR="00513AB8" w:rsidRPr="00524B54" w:rsidRDefault="00513AB8" w:rsidP="00513AB8">
            <w:pPr>
              <w:keepLines/>
              <w:tabs>
                <w:tab w:val="right" w:pos="1202"/>
              </w:tabs>
              <w:spacing w:after="0" w:line="240" w:lineRule="auto"/>
              <w:outlineLvl w:val="0"/>
              <w:rPr>
                <w:rFonts w:ascii="Arial" w:eastAsia="Calibri" w:hAnsi="Arial" w:cs="Arial"/>
                <w:b/>
                <w:sz w:val="18"/>
                <w:szCs w:val="18"/>
                <w:lang w:val="en-US"/>
              </w:rPr>
            </w:pPr>
            <w:r w:rsidRPr="00524B54">
              <w:rPr>
                <w:rFonts w:ascii="Arial" w:eastAsia="Calibri" w:hAnsi="Arial" w:cs="Arial"/>
                <w:b/>
                <w:sz w:val="18"/>
                <w:szCs w:val="18"/>
                <w:lang w:val="en-US"/>
              </w:rPr>
              <w:t xml:space="preserve">                                                                                                                                               </w:t>
            </w:r>
          </w:p>
        </w:tc>
        <w:tc>
          <w:tcPr>
            <w:tcW w:w="1271" w:type="dxa"/>
            <w:vAlign w:val="bottom"/>
          </w:tcPr>
          <w:p w14:paraId="3A3552B7" w14:textId="0AFD7B36" w:rsidR="00513AB8" w:rsidRPr="00524B54" w:rsidRDefault="00513AB8" w:rsidP="00513AB8">
            <w:pPr>
              <w:keepLines/>
              <w:tabs>
                <w:tab w:val="right" w:pos="1202"/>
              </w:tabs>
              <w:spacing w:after="0" w:line="240" w:lineRule="auto"/>
              <w:jc w:val="right"/>
              <w:outlineLvl w:val="0"/>
              <w:rPr>
                <w:rFonts w:ascii="Arial" w:eastAsia="Calibri" w:hAnsi="Arial" w:cs="Arial"/>
                <w:b/>
                <w:bCs/>
                <w:sz w:val="18"/>
                <w:szCs w:val="18"/>
                <w:lang w:val="en-US"/>
              </w:rPr>
            </w:pPr>
            <w:r w:rsidRPr="00524B54">
              <w:rPr>
                <w:rFonts w:ascii="Arial" w:eastAsia="Calibri" w:hAnsi="Arial" w:cs="Arial"/>
                <w:b/>
                <w:bCs/>
                <w:sz w:val="18"/>
                <w:szCs w:val="18"/>
                <w:lang w:val="en-US"/>
              </w:rPr>
              <w:t>2025</w:t>
            </w:r>
          </w:p>
        </w:tc>
        <w:tc>
          <w:tcPr>
            <w:tcW w:w="1270" w:type="dxa"/>
            <w:vAlign w:val="bottom"/>
          </w:tcPr>
          <w:p w14:paraId="2AB30B73" w14:textId="6025A420" w:rsidR="00513AB8" w:rsidRPr="00524B54" w:rsidRDefault="00513AB8" w:rsidP="00513AB8">
            <w:pPr>
              <w:keepLines/>
              <w:tabs>
                <w:tab w:val="right" w:pos="1202"/>
              </w:tabs>
              <w:spacing w:after="0" w:line="240" w:lineRule="auto"/>
              <w:jc w:val="right"/>
              <w:outlineLvl w:val="0"/>
              <w:rPr>
                <w:rFonts w:ascii="Arial" w:eastAsia="Calibri" w:hAnsi="Arial" w:cs="Arial"/>
                <w:b/>
                <w:bCs/>
                <w:sz w:val="18"/>
                <w:szCs w:val="18"/>
                <w:lang w:val="en-US"/>
              </w:rPr>
            </w:pPr>
            <w:r w:rsidRPr="00524B54">
              <w:rPr>
                <w:rFonts w:ascii="Arial" w:eastAsia="Calibri" w:hAnsi="Arial" w:cs="Arial"/>
                <w:b/>
                <w:bCs/>
                <w:sz w:val="18"/>
                <w:szCs w:val="18"/>
                <w:lang w:val="en-US"/>
              </w:rPr>
              <w:t>2024</w:t>
            </w:r>
          </w:p>
        </w:tc>
      </w:tr>
      <w:tr w:rsidR="00513AB8" w:rsidRPr="00524B54" w14:paraId="6CE34BFF" w14:textId="77777777" w:rsidTr="00F523C3">
        <w:trPr>
          <w:trHeight w:val="269"/>
        </w:trPr>
        <w:tc>
          <w:tcPr>
            <w:tcW w:w="7257" w:type="dxa"/>
            <w:vAlign w:val="bottom"/>
          </w:tcPr>
          <w:p w14:paraId="56C6045D" w14:textId="0A59D4F4" w:rsidR="00513AB8" w:rsidRPr="00524B54" w:rsidRDefault="00513AB8" w:rsidP="00513AB8">
            <w:pPr>
              <w:keepLines/>
              <w:tabs>
                <w:tab w:val="right" w:pos="1202"/>
              </w:tabs>
              <w:spacing w:after="0" w:line="240" w:lineRule="auto"/>
              <w:jc w:val="right"/>
              <w:outlineLvl w:val="0"/>
              <w:rPr>
                <w:rFonts w:ascii="Arial" w:eastAsia="Calibri" w:hAnsi="Arial" w:cs="Arial"/>
                <w:b/>
                <w:sz w:val="18"/>
                <w:szCs w:val="18"/>
                <w:lang w:val="en-US"/>
              </w:rPr>
            </w:pPr>
          </w:p>
        </w:tc>
        <w:tc>
          <w:tcPr>
            <w:tcW w:w="1271" w:type="dxa"/>
            <w:vAlign w:val="bottom"/>
          </w:tcPr>
          <w:p w14:paraId="05A24007" w14:textId="55904E54" w:rsidR="00513AB8" w:rsidRPr="00524B54" w:rsidRDefault="00513AB8" w:rsidP="00513AB8">
            <w:pPr>
              <w:keepLines/>
              <w:tabs>
                <w:tab w:val="right" w:pos="1202"/>
              </w:tabs>
              <w:spacing w:after="0" w:line="240" w:lineRule="auto"/>
              <w:jc w:val="right"/>
              <w:outlineLvl w:val="0"/>
              <w:rPr>
                <w:rFonts w:ascii="Arial" w:eastAsia="Calibri" w:hAnsi="Arial" w:cs="Arial"/>
                <w:b/>
                <w:bCs/>
                <w:sz w:val="18"/>
                <w:szCs w:val="18"/>
                <w:lang w:val="en-US"/>
              </w:rPr>
            </w:pPr>
            <w:r w:rsidRPr="00524B54">
              <w:rPr>
                <w:rFonts w:ascii="Arial" w:eastAsia="Times New Roman" w:hAnsi="Arial" w:cs="Arial"/>
                <w:b/>
                <w:bCs/>
                <w:sz w:val="18"/>
                <w:szCs w:val="18"/>
                <w:lang w:val="en-GB"/>
              </w:rPr>
              <w:t xml:space="preserve">EUR ‘000 </w:t>
            </w:r>
          </w:p>
        </w:tc>
        <w:tc>
          <w:tcPr>
            <w:tcW w:w="1270" w:type="dxa"/>
            <w:vAlign w:val="bottom"/>
          </w:tcPr>
          <w:p w14:paraId="3C7EF0A9" w14:textId="2559B188" w:rsidR="00513AB8" w:rsidRPr="00524B54" w:rsidRDefault="00513AB8" w:rsidP="00513AB8">
            <w:pPr>
              <w:keepLines/>
              <w:tabs>
                <w:tab w:val="right" w:pos="1202"/>
              </w:tabs>
              <w:spacing w:after="0" w:line="240" w:lineRule="auto"/>
              <w:jc w:val="right"/>
              <w:outlineLvl w:val="0"/>
              <w:rPr>
                <w:rFonts w:ascii="Arial" w:eastAsia="Calibri" w:hAnsi="Arial" w:cs="Arial"/>
                <w:b/>
                <w:bCs/>
                <w:sz w:val="18"/>
                <w:szCs w:val="18"/>
                <w:lang w:val="en-US"/>
              </w:rPr>
            </w:pPr>
            <w:r w:rsidRPr="00524B54">
              <w:rPr>
                <w:rFonts w:ascii="Arial" w:eastAsia="Times New Roman" w:hAnsi="Arial" w:cs="Arial"/>
                <w:b/>
                <w:bCs/>
                <w:sz w:val="18"/>
                <w:szCs w:val="18"/>
                <w:lang w:val="en-GB"/>
              </w:rPr>
              <w:t xml:space="preserve">EUR ‘000 </w:t>
            </w:r>
          </w:p>
        </w:tc>
      </w:tr>
      <w:tr w:rsidR="00513AB8" w:rsidRPr="00524B54" w14:paraId="717511CF" w14:textId="77777777" w:rsidTr="00F523C3">
        <w:trPr>
          <w:trHeight w:val="205"/>
        </w:trPr>
        <w:tc>
          <w:tcPr>
            <w:tcW w:w="7257" w:type="dxa"/>
            <w:vAlign w:val="bottom"/>
          </w:tcPr>
          <w:p w14:paraId="66E77636" w14:textId="77777777" w:rsidR="00513AB8" w:rsidRPr="00524B54" w:rsidRDefault="00513AB8" w:rsidP="00513AB8">
            <w:pPr>
              <w:keepLines/>
              <w:tabs>
                <w:tab w:val="right" w:pos="1202"/>
              </w:tabs>
              <w:spacing w:after="0" w:line="240" w:lineRule="auto"/>
              <w:outlineLvl w:val="0"/>
              <w:rPr>
                <w:rFonts w:ascii="Arial" w:eastAsia="Calibri" w:hAnsi="Arial" w:cs="Arial"/>
                <w:b/>
                <w:bCs/>
                <w:spacing w:val="-3"/>
                <w:sz w:val="18"/>
                <w:szCs w:val="18"/>
                <w:lang w:val="en-US"/>
              </w:rPr>
            </w:pPr>
            <w:bookmarkStart w:id="33" w:name="_Toc4057048"/>
            <w:r w:rsidRPr="00524B54">
              <w:rPr>
                <w:rFonts w:ascii="Arial" w:eastAsia="Calibri" w:hAnsi="Arial" w:cs="Arial"/>
                <w:b/>
                <w:bCs/>
                <w:sz w:val="18"/>
                <w:szCs w:val="18"/>
                <w:lang w:val="en-US"/>
              </w:rPr>
              <w:t>Operating activities</w:t>
            </w:r>
            <w:bookmarkEnd w:id="33"/>
          </w:p>
        </w:tc>
        <w:tc>
          <w:tcPr>
            <w:tcW w:w="1271" w:type="dxa"/>
            <w:vAlign w:val="bottom"/>
          </w:tcPr>
          <w:p w14:paraId="58AEEA21" w14:textId="77777777" w:rsidR="00513AB8" w:rsidRPr="00524B54" w:rsidRDefault="00513AB8" w:rsidP="00513AB8">
            <w:pPr>
              <w:keepLines/>
              <w:tabs>
                <w:tab w:val="right" w:pos="1202"/>
              </w:tabs>
              <w:spacing w:after="0" w:line="240" w:lineRule="auto"/>
              <w:jc w:val="right"/>
              <w:outlineLvl w:val="0"/>
              <w:rPr>
                <w:rFonts w:ascii="Arial" w:eastAsia="Calibri" w:hAnsi="Arial" w:cs="Arial"/>
                <w:sz w:val="18"/>
                <w:szCs w:val="18"/>
                <w:lang w:val="en-US"/>
              </w:rPr>
            </w:pPr>
          </w:p>
        </w:tc>
        <w:tc>
          <w:tcPr>
            <w:tcW w:w="1270" w:type="dxa"/>
            <w:vAlign w:val="bottom"/>
          </w:tcPr>
          <w:p w14:paraId="4958DF23" w14:textId="77777777" w:rsidR="00513AB8" w:rsidRPr="00524B54" w:rsidRDefault="00513AB8" w:rsidP="00513AB8">
            <w:pPr>
              <w:keepLines/>
              <w:tabs>
                <w:tab w:val="right" w:pos="1202"/>
              </w:tabs>
              <w:spacing w:after="0" w:line="240" w:lineRule="auto"/>
              <w:jc w:val="right"/>
              <w:outlineLvl w:val="0"/>
              <w:rPr>
                <w:rFonts w:ascii="Arial" w:eastAsia="Calibri" w:hAnsi="Arial" w:cs="Arial"/>
                <w:sz w:val="18"/>
                <w:szCs w:val="18"/>
                <w:lang w:val="en-US"/>
              </w:rPr>
            </w:pPr>
          </w:p>
        </w:tc>
      </w:tr>
      <w:tr w:rsidR="00977893" w:rsidRPr="00524B54" w14:paraId="0A1891A9" w14:textId="77777777" w:rsidTr="00982096">
        <w:trPr>
          <w:trHeight w:hRule="exact" w:val="227"/>
        </w:trPr>
        <w:tc>
          <w:tcPr>
            <w:tcW w:w="7257" w:type="dxa"/>
            <w:vAlign w:val="bottom"/>
          </w:tcPr>
          <w:p w14:paraId="33393912" w14:textId="77777777" w:rsidR="00977893" w:rsidRPr="00524B54" w:rsidRDefault="00977893" w:rsidP="00977893">
            <w:pPr>
              <w:keepLines/>
              <w:tabs>
                <w:tab w:val="right" w:pos="1202"/>
              </w:tabs>
              <w:spacing w:after="0" w:line="240" w:lineRule="auto"/>
              <w:outlineLvl w:val="0"/>
              <w:rPr>
                <w:rFonts w:ascii="Arial" w:eastAsia="Calibri" w:hAnsi="Arial" w:cs="Arial"/>
                <w:spacing w:val="-3"/>
                <w:sz w:val="18"/>
                <w:szCs w:val="18"/>
                <w:lang w:val="en-US"/>
              </w:rPr>
            </w:pPr>
            <w:bookmarkStart w:id="34" w:name="_Toc4057049"/>
            <w:r w:rsidRPr="00524B54">
              <w:rPr>
                <w:rFonts w:ascii="Arial" w:eastAsia="Calibri" w:hAnsi="Arial" w:cs="Arial"/>
                <w:sz w:val="18"/>
                <w:szCs w:val="18"/>
                <w:lang w:val="en-US"/>
              </w:rPr>
              <w:t>Profit before income tax</w:t>
            </w:r>
            <w:bookmarkEnd w:id="34"/>
          </w:p>
        </w:tc>
        <w:tc>
          <w:tcPr>
            <w:tcW w:w="1271" w:type="dxa"/>
            <w:vAlign w:val="bottom"/>
          </w:tcPr>
          <w:p w14:paraId="354F3F95" w14:textId="14CE8A87"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46,949</w:t>
            </w:r>
          </w:p>
        </w:tc>
        <w:tc>
          <w:tcPr>
            <w:tcW w:w="1270" w:type="dxa"/>
            <w:vAlign w:val="bottom"/>
          </w:tcPr>
          <w:p w14:paraId="3C46FB04" w14:textId="253A84AB"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sz w:val="18"/>
                <w:szCs w:val="18"/>
              </w:rPr>
              <w:t>43,700</w:t>
            </w:r>
          </w:p>
        </w:tc>
      </w:tr>
      <w:tr w:rsidR="00977893" w:rsidRPr="00524B54" w14:paraId="7F2516E1" w14:textId="77777777" w:rsidTr="00982096">
        <w:trPr>
          <w:trHeight w:hRule="exact" w:val="227"/>
        </w:trPr>
        <w:tc>
          <w:tcPr>
            <w:tcW w:w="7257" w:type="dxa"/>
            <w:vAlign w:val="bottom"/>
          </w:tcPr>
          <w:p w14:paraId="6B98C5A0" w14:textId="77777777" w:rsidR="00977893" w:rsidRPr="00524B54" w:rsidRDefault="00977893" w:rsidP="00977893">
            <w:pPr>
              <w:keepLines/>
              <w:tabs>
                <w:tab w:val="right" w:pos="1202"/>
              </w:tabs>
              <w:spacing w:after="0" w:line="240" w:lineRule="auto"/>
              <w:outlineLvl w:val="0"/>
              <w:rPr>
                <w:rFonts w:ascii="Arial" w:eastAsia="Calibri" w:hAnsi="Arial" w:cs="Arial"/>
                <w:i/>
                <w:sz w:val="18"/>
                <w:szCs w:val="18"/>
                <w:lang w:val="en-US"/>
              </w:rPr>
            </w:pPr>
            <w:bookmarkStart w:id="35" w:name="_Toc4057050"/>
            <w:r w:rsidRPr="00524B54">
              <w:rPr>
                <w:rFonts w:ascii="Arial" w:eastAsia="Calibri" w:hAnsi="Arial" w:cs="Arial"/>
                <w:i/>
                <w:sz w:val="18"/>
                <w:szCs w:val="18"/>
                <w:lang w:val="en-US"/>
              </w:rPr>
              <w:t>Adjustments to reconcile to net cash from and used in operating activities:</w:t>
            </w:r>
            <w:bookmarkEnd w:id="35"/>
          </w:p>
        </w:tc>
        <w:tc>
          <w:tcPr>
            <w:tcW w:w="1271" w:type="dxa"/>
            <w:vAlign w:val="bottom"/>
          </w:tcPr>
          <w:p w14:paraId="5EE28508" w14:textId="77777777" w:rsidR="00977893" w:rsidRPr="00977893" w:rsidRDefault="00977893" w:rsidP="00977893">
            <w:pPr>
              <w:keepLines/>
              <w:spacing w:after="0" w:line="240" w:lineRule="auto"/>
              <w:jc w:val="right"/>
              <w:rPr>
                <w:rFonts w:ascii="Arial" w:eastAsia="Times New Roman" w:hAnsi="Arial" w:cs="Arial"/>
                <w:color w:val="000000"/>
                <w:sz w:val="18"/>
                <w:szCs w:val="18"/>
              </w:rPr>
            </w:pPr>
          </w:p>
        </w:tc>
        <w:tc>
          <w:tcPr>
            <w:tcW w:w="1270" w:type="dxa"/>
            <w:vAlign w:val="bottom"/>
          </w:tcPr>
          <w:p w14:paraId="33167220" w14:textId="77777777" w:rsidR="00977893" w:rsidRPr="00977893" w:rsidRDefault="00977893" w:rsidP="00977893">
            <w:pPr>
              <w:keepLines/>
              <w:spacing w:after="0" w:line="240" w:lineRule="auto"/>
              <w:jc w:val="right"/>
              <w:rPr>
                <w:rFonts w:ascii="Arial" w:eastAsia="Calibri" w:hAnsi="Arial" w:cs="Arial"/>
                <w:sz w:val="18"/>
                <w:szCs w:val="18"/>
                <w:lang w:val="en-US"/>
              </w:rPr>
            </w:pPr>
          </w:p>
        </w:tc>
      </w:tr>
      <w:tr w:rsidR="00977893" w:rsidRPr="00524B54" w14:paraId="27A88346" w14:textId="77777777" w:rsidTr="00F523C3">
        <w:trPr>
          <w:trHeight w:hRule="exact" w:val="206"/>
        </w:trPr>
        <w:tc>
          <w:tcPr>
            <w:tcW w:w="7257" w:type="dxa"/>
            <w:vAlign w:val="bottom"/>
          </w:tcPr>
          <w:p w14:paraId="4CEBAD19" w14:textId="77777777" w:rsidR="00977893" w:rsidRPr="00524B54" w:rsidRDefault="00977893" w:rsidP="00977893">
            <w:pPr>
              <w:keepLines/>
              <w:tabs>
                <w:tab w:val="right" w:pos="1202"/>
              </w:tabs>
              <w:spacing w:after="0" w:line="240" w:lineRule="auto"/>
              <w:outlineLvl w:val="0"/>
              <w:rPr>
                <w:rFonts w:ascii="Arial" w:eastAsia="Calibri" w:hAnsi="Arial" w:cs="Arial"/>
                <w:spacing w:val="-3"/>
                <w:sz w:val="18"/>
                <w:szCs w:val="18"/>
                <w:lang w:val="en-US"/>
              </w:rPr>
            </w:pPr>
            <w:bookmarkStart w:id="36" w:name="_Toc4057051"/>
            <w:r w:rsidRPr="00524B54">
              <w:rPr>
                <w:rFonts w:ascii="Arial" w:eastAsia="Calibri" w:hAnsi="Arial" w:cs="Arial"/>
                <w:sz w:val="18"/>
                <w:szCs w:val="18"/>
                <w:lang w:val="en-US"/>
              </w:rPr>
              <w:t>Depreciation</w:t>
            </w:r>
            <w:bookmarkEnd w:id="36"/>
            <w:r w:rsidRPr="00524B54">
              <w:rPr>
                <w:rFonts w:ascii="Arial" w:eastAsia="Calibri" w:hAnsi="Arial" w:cs="Arial"/>
                <w:sz w:val="18"/>
                <w:szCs w:val="18"/>
                <w:lang w:val="en-US"/>
              </w:rPr>
              <w:t xml:space="preserve"> and </w:t>
            </w:r>
            <w:proofErr w:type="spellStart"/>
            <w:r w:rsidRPr="00524B54">
              <w:rPr>
                <w:rFonts w:ascii="Arial" w:eastAsia="Calibri" w:hAnsi="Arial" w:cs="Arial"/>
                <w:sz w:val="18"/>
                <w:szCs w:val="18"/>
                <w:lang w:val="en-US"/>
              </w:rPr>
              <w:t>amortisation</w:t>
            </w:r>
            <w:proofErr w:type="spellEnd"/>
          </w:p>
        </w:tc>
        <w:tc>
          <w:tcPr>
            <w:tcW w:w="1271" w:type="dxa"/>
            <w:tcBorders>
              <w:top w:val="nil"/>
              <w:left w:val="nil"/>
              <w:bottom w:val="nil"/>
              <w:right w:val="nil"/>
            </w:tcBorders>
            <w:vAlign w:val="bottom"/>
          </w:tcPr>
          <w:p w14:paraId="085C7F90" w14:textId="12CA6A21"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1,598</w:t>
            </w:r>
          </w:p>
        </w:tc>
        <w:tc>
          <w:tcPr>
            <w:tcW w:w="1270" w:type="dxa"/>
            <w:tcBorders>
              <w:top w:val="nil"/>
              <w:left w:val="nil"/>
              <w:bottom w:val="nil"/>
              <w:right w:val="nil"/>
            </w:tcBorders>
            <w:vAlign w:val="bottom"/>
          </w:tcPr>
          <w:p w14:paraId="5F9664DE" w14:textId="558579CA"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sz w:val="18"/>
                <w:szCs w:val="18"/>
              </w:rPr>
              <w:t>1,495</w:t>
            </w:r>
          </w:p>
        </w:tc>
      </w:tr>
      <w:tr w:rsidR="00977893" w:rsidRPr="00524B54" w14:paraId="59C68467" w14:textId="77777777" w:rsidTr="002C1729">
        <w:trPr>
          <w:trHeight w:hRule="exact" w:val="206"/>
        </w:trPr>
        <w:tc>
          <w:tcPr>
            <w:tcW w:w="7257" w:type="dxa"/>
            <w:vAlign w:val="bottom"/>
          </w:tcPr>
          <w:p w14:paraId="06C0DA1E" w14:textId="77777777" w:rsidR="00977893" w:rsidRPr="00524B54" w:rsidRDefault="00977893" w:rsidP="00977893">
            <w:pPr>
              <w:keepLines/>
              <w:tabs>
                <w:tab w:val="right" w:pos="1202"/>
              </w:tabs>
              <w:spacing w:after="0" w:line="240" w:lineRule="auto"/>
              <w:outlineLvl w:val="0"/>
              <w:rPr>
                <w:rFonts w:ascii="Arial" w:eastAsia="Calibri" w:hAnsi="Arial" w:cs="Arial"/>
                <w:sz w:val="18"/>
                <w:szCs w:val="18"/>
                <w:lang w:val="en-US"/>
              </w:rPr>
            </w:pPr>
            <w:bookmarkStart w:id="37" w:name="_Toc4057052"/>
            <w:r w:rsidRPr="00524B54">
              <w:rPr>
                <w:rFonts w:ascii="Arial" w:eastAsia="Calibri" w:hAnsi="Arial" w:cs="Arial"/>
                <w:sz w:val="18"/>
                <w:szCs w:val="18"/>
                <w:lang w:val="en-US"/>
              </w:rPr>
              <w:t>Income tax</w:t>
            </w:r>
            <w:bookmarkEnd w:id="37"/>
          </w:p>
        </w:tc>
        <w:tc>
          <w:tcPr>
            <w:tcW w:w="1271" w:type="dxa"/>
            <w:tcBorders>
              <w:top w:val="nil"/>
              <w:left w:val="nil"/>
              <w:bottom w:val="nil"/>
              <w:right w:val="nil"/>
            </w:tcBorders>
            <w:vAlign w:val="bottom"/>
          </w:tcPr>
          <w:p w14:paraId="2F7C6187" w14:textId="01E086F3" w:rsidR="00977893" w:rsidRPr="00977893" w:rsidRDefault="00977893" w:rsidP="00977893">
            <w:pPr>
              <w:keepLines/>
              <w:spacing w:after="0" w:line="240" w:lineRule="auto"/>
              <w:jc w:val="right"/>
              <w:rPr>
                <w:rFonts w:ascii="Arial" w:eastAsia="Times New Roman" w:hAnsi="Arial" w:cs="Arial"/>
                <w:color w:val="000000"/>
                <w:sz w:val="18"/>
                <w:szCs w:val="18"/>
              </w:rPr>
            </w:pPr>
          </w:p>
        </w:tc>
        <w:tc>
          <w:tcPr>
            <w:tcW w:w="1270" w:type="dxa"/>
            <w:tcBorders>
              <w:top w:val="nil"/>
              <w:left w:val="nil"/>
              <w:bottom w:val="nil"/>
              <w:right w:val="nil"/>
            </w:tcBorders>
            <w:vAlign w:val="bottom"/>
          </w:tcPr>
          <w:p w14:paraId="51B64D76" w14:textId="56C5EB4B" w:rsidR="00977893" w:rsidRPr="00977893" w:rsidRDefault="00977893" w:rsidP="00977893">
            <w:pPr>
              <w:keepLines/>
              <w:spacing w:after="0" w:line="240" w:lineRule="auto"/>
              <w:jc w:val="right"/>
              <w:rPr>
                <w:rFonts w:ascii="Arial" w:eastAsia="Calibri" w:hAnsi="Arial" w:cs="Arial"/>
                <w:sz w:val="18"/>
                <w:szCs w:val="18"/>
                <w:lang w:val="en-US"/>
              </w:rPr>
            </w:pPr>
          </w:p>
        </w:tc>
      </w:tr>
      <w:tr w:rsidR="00977893" w:rsidRPr="00524B54" w14:paraId="41524FC0" w14:textId="77777777" w:rsidTr="003844CD">
        <w:trPr>
          <w:trHeight w:hRule="exact" w:val="206"/>
        </w:trPr>
        <w:tc>
          <w:tcPr>
            <w:tcW w:w="7257" w:type="dxa"/>
            <w:vAlign w:val="bottom"/>
          </w:tcPr>
          <w:p w14:paraId="2FD249C5" w14:textId="5D7FD802" w:rsidR="00977893" w:rsidRPr="00524B54" w:rsidRDefault="00977893" w:rsidP="00977893">
            <w:pPr>
              <w:tabs>
                <w:tab w:val="right" w:pos="1202"/>
              </w:tabs>
              <w:spacing w:after="0" w:line="240" w:lineRule="auto"/>
              <w:outlineLvl w:val="0"/>
              <w:rPr>
                <w:rFonts w:ascii="Arial" w:eastAsia="Calibri" w:hAnsi="Arial" w:cs="Arial"/>
                <w:bCs/>
                <w:spacing w:val="-2"/>
                <w:sz w:val="18"/>
                <w:szCs w:val="18"/>
                <w:lang w:val="en-US"/>
              </w:rPr>
            </w:pPr>
            <w:bookmarkStart w:id="38" w:name="_Toc4057053"/>
            <w:r w:rsidRPr="00730235">
              <w:rPr>
                <w:rFonts w:ascii="Arial" w:eastAsia="Calibri" w:hAnsi="Arial" w:cs="Arial"/>
                <w:sz w:val="18"/>
                <w:szCs w:val="18"/>
                <w:lang w:val="en-US"/>
              </w:rPr>
              <w:t>Impairment gain an</w:t>
            </w:r>
            <w:r w:rsidRPr="00524B54">
              <w:rPr>
                <w:rFonts w:ascii="Arial" w:eastAsia="Calibri" w:hAnsi="Arial" w:cs="Arial"/>
                <w:sz w:val="18"/>
                <w:szCs w:val="18"/>
                <w:lang w:val="en-US"/>
              </w:rPr>
              <w:t>d provisions</w:t>
            </w:r>
            <w:bookmarkEnd w:id="38"/>
          </w:p>
        </w:tc>
        <w:tc>
          <w:tcPr>
            <w:tcW w:w="1271" w:type="dxa"/>
            <w:tcBorders>
              <w:top w:val="nil"/>
              <w:left w:val="nil"/>
              <w:bottom w:val="nil"/>
            </w:tcBorders>
            <w:vAlign w:val="bottom"/>
          </w:tcPr>
          <w:p w14:paraId="3164E90D" w14:textId="5A99BC6D"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(15,918)</w:t>
            </w:r>
          </w:p>
        </w:tc>
        <w:tc>
          <w:tcPr>
            <w:tcW w:w="1270" w:type="dxa"/>
            <w:tcBorders>
              <w:top w:val="nil"/>
              <w:left w:val="nil"/>
              <w:bottom w:val="nil"/>
            </w:tcBorders>
            <w:shd w:val="clear" w:color="auto" w:fill="auto"/>
            <w:vAlign w:val="bottom"/>
          </w:tcPr>
          <w:p w14:paraId="074D7370" w14:textId="30EA4115"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(6,491)</w:t>
            </w:r>
          </w:p>
        </w:tc>
      </w:tr>
      <w:tr w:rsidR="00977893" w:rsidRPr="00524B54" w14:paraId="3BD58987" w14:textId="77777777" w:rsidTr="003844CD">
        <w:trPr>
          <w:trHeight w:hRule="exact" w:val="206"/>
        </w:trPr>
        <w:tc>
          <w:tcPr>
            <w:tcW w:w="7257" w:type="dxa"/>
            <w:vAlign w:val="bottom"/>
          </w:tcPr>
          <w:p w14:paraId="22BE145E" w14:textId="720EECAD" w:rsidR="00977893" w:rsidRPr="006C6833" w:rsidRDefault="00977893" w:rsidP="00977893">
            <w:pPr>
              <w:tabs>
                <w:tab w:val="right" w:pos="1202"/>
              </w:tabs>
              <w:spacing w:after="0" w:line="240" w:lineRule="auto"/>
              <w:outlineLvl w:val="0"/>
              <w:rPr>
                <w:rFonts w:ascii="Arial" w:eastAsia="Calibri" w:hAnsi="Arial" w:cs="Arial"/>
                <w:sz w:val="18"/>
                <w:szCs w:val="18"/>
                <w:lang w:val="en-US"/>
              </w:rPr>
            </w:pPr>
            <w:r w:rsidRPr="006C6833">
              <w:rPr>
                <w:rFonts w:ascii="Arial" w:hAnsi="Arial" w:cs="Arial"/>
                <w:sz w:val="18"/>
                <w:szCs w:val="18"/>
                <w:lang w:val="en-GB"/>
              </w:rPr>
              <w:t>Subsidy cost at the expense of HBOR’s operations</w:t>
            </w:r>
          </w:p>
        </w:tc>
        <w:tc>
          <w:tcPr>
            <w:tcW w:w="1271" w:type="dxa"/>
            <w:vAlign w:val="bottom"/>
          </w:tcPr>
          <w:p w14:paraId="712011D1" w14:textId="295931C4"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7,216</w:t>
            </w:r>
          </w:p>
        </w:tc>
        <w:tc>
          <w:tcPr>
            <w:tcW w:w="1270" w:type="dxa"/>
            <w:tcBorders>
              <w:top w:val="nil"/>
              <w:left w:val="nil"/>
              <w:bottom w:val="nil"/>
            </w:tcBorders>
            <w:shd w:val="clear" w:color="auto" w:fill="auto"/>
            <w:vAlign w:val="bottom"/>
          </w:tcPr>
          <w:p w14:paraId="76587D8D" w14:textId="38EA32C1" w:rsidR="00977893" w:rsidRPr="00977893" w:rsidRDefault="00977893" w:rsidP="00977893">
            <w:pPr>
              <w:keepLines/>
              <w:spacing w:after="0" w:line="240" w:lineRule="auto"/>
              <w:jc w:val="right"/>
              <w:rPr>
                <w:rFonts w:ascii="Arial" w:eastAsia="Times New Roman" w:hAnsi="Arial" w:cs="Arial"/>
                <w:color w:val="000000" w:themeColor="text1"/>
                <w:sz w:val="18"/>
                <w:szCs w:val="18"/>
              </w:rPr>
            </w:pPr>
            <w:r w:rsidRPr="00977893">
              <w:rPr>
                <w:rFonts w:ascii="Arial" w:eastAsia="Times New Roman" w:hAnsi="Arial" w:cs="Arial"/>
                <w:color w:val="000000"/>
                <w:sz w:val="18"/>
                <w:szCs w:val="18"/>
              </w:rPr>
              <w:t>-</w:t>
            </w:r>
          </w:p>
        </w:tc>
      </w:tr>
      <w:tr w:rsidR="00977893" w:rsidRPr="00524B54" w14:paraId="51505FFA" w14:textId="77777777" w:rsidTr="003844CD">
        <w:trPr>
          <w:trHeight w:hRule="exact" w:val="206"/>
        </w:trPr>
        <w:tc>
          <w:tcPr>
            <w:tcW w:w="7257" w:type="dxa"/>
            <w:vAlign w:val="bottom"/>
          </w:tcPr>
          <w:p w14:paraId="0DCA5E35" w14:textId="77777777" w:rsidR="00977893" w:rsidRPr="00524B54" w:rsidRDefault="00977893" w:rsidP="00977893">
            <w:pPr>
              <w:keepLines/>
              <w:tabs>
                <w:tab w:val="right" w:pos="1202"/>
              </w:tabs>
              <w:spacing w:after="0" w:line="240" w:lineRule="auto"/>
              <w:outlineLvl w:val="0"/>
              <w:rPr>
                <w:rFonts w:ascii="Arial" w:eastAsia="Calibri" w:hAnsi="Arial" w:cs="Arial"/>
                <w:iCs/>
                <w:sz w:val="18"/>
                <w:szCs w:val="18"/>
                <w:lang w:val="en-US"/>
              </w:rPr>
            </w:pPr>
            <w:bookmarkStart w:id="39" w:name="_Toc4057054"/>
            <w:r w:rsidRPr="00524B54">
              <w:rPr>
                <w:rFonts w:ascii="Arial" w:eastAsia="Calibri" w:hAnsi="Arial" w:cs="Arial"/>
                <w:sz w:val="18"/>
                <w:szCs w:val="18"/>
                <w:lang w:val="en-US"/>
              </w:rPr>
              <w:t>Accrued interest</w:t>
            </w:r>
            <w:bookmarkEnd w:id="39"/>
          </w:p>
        </w:tc>
        <w:tc>
          <w:tcPr>
            <w:tcW w:w="1271" w:type="dxa"/>
            <w:tcBorders>
              <w:top w:val="nil"/>
              <w:left w:val="nil"/>
              <w:bottom w:val="nil"/>
            </w:tcBorders>
            <w:vAlign w:val="bottom"/>
          </w:tcPr>
          <w:p w14:paraId="278CC87C" w14:textId="1BAB35B5"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17,282</w:t>
            </w:r>
          </w:p>
        </w:tc>
        <w:tc>
          <w:tcPr>
            <w:tcW w:w="1270" w:type="dxa"/>
            <w:tcBorders>
              <w:top w:val="nil"/>
              <w:left w:val="nil"/>
              <w:bottom w:val="nil"/>
            </w:tcBorders>
            <w:shd w:val="clear" w:color="auto" w:fill="auto"/>
            <w:vAlign w:val="bottom"/>
          </w:tcPr>
          <w:p w14:paraId="5EF3FD7C" w14:textId="1061A116"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(724)</w:t>
            </w:r>
          </w:p>
        </w:tc>
      </w:tr>
      <w:tr w:rsidR="00977893" w:rsidRPr="00524B54" w14:paraId="58033FDF" w14:textId="77777777" w:rsidTr="003844CD">
        <w:trPr>
          <w:trHeight w:hRule="exact" w:val="232"/>
        </w:trPr>
        <w:tc>
          <w:tcPr>
            <w:tcW w:w="7257" w:type="dxa"/>
            <w:vAlign w:val="bottom"/>
          </w:tcPr>
          <w:p w14:paraId="137EE32C" w14:textId="77777777" w:rsidR="00977893" w:rsidRPr="00524B54" w:rsidRDefault="00977893" w:rsidP="00977893">
            <w:pPr>
              <w:keepLines/>
              <w:tabs>
                <w:tab w:val="right" w:pos="1202"/>
              </w:tabs>
              <w:spacing w:after="0" w:line="240" w:lineRule="auto"/>
              <w:outlineLvl w:val="0"/>
              <w:rPr>
                <w:rFonts w:ascii="Arial" w:eastAsia="Calibri" w:hAnsi="Arial" w:cs="Arial"/>
                <w:sz w:val="18"/>
                <w:szCs w:val="18"/>
                <w:lang w:val="en-US"/>
              </w:rPr>
            </w:pPr>
            <w:bookmarkStart w:id="40" w:name="_Toc4057055"/>
            <w:r w:rsidRPr="00524B54">
              <w:rPr>
                <w:rFonts w:ascii="Arial" w:eastAsia="Calibri" w:hAnsi="Arial" w:cs="Arial"/>
                <w:sz w:val="18"/>
                <w:szCs w:val="18"/>
                <w:lang w:val="en-US"/>
              </w:rPr>
              <w:t>Deferred fees</w:t>
            </w:r>
            <w:bookmarkEnd w:id="40"/>
          </w:p>
        </w:tc>
        <w:tc>
          <w:tcPr>
            <w:tcW w:w="1271" w:type="dxa"/>
            <w:tcBorders>
              <w:top w:val="nil"/>
              <w:left w:val="nil"/>
              <w:bottom w:val="nil"/>
            </w:tcBorders>
            <w:vAlign w:val="bottom"/>
          </w:tcPr>
          <w:p w14:paraId="05DDD14D" w14:textId="0E3318AD"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7,497</w:t>
            </w:r>
          </w:p>
        </w:tc>
        <w:tc>
          <w:tcPr>
            <w:tcW w:w="1270" w:type="dxa"/>
            <w:tcBorders>
              <w:top w:val="nil"/>
              <w:left w:val="nil"/>
              <w:bottom w:val="nil"/>
            </w:tcBorders>
            <w:shd w:val="clear" w:color="auto" w:fill="auto"/>
            <w:vAlign w:val="bottom"/>
          </w:tcPr>
          <w:p w14:paraId="29B320EF" w14:textId="7ACE38C9"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2,001</w:t>
            </w:r>
          </w:p>
        </w:tc>
      </w:tr>
      <w:tr w:rsidR="00977893" w:rsidRPr="00524B54" w14:paraId="2DD5845A" w14:textId="77777777" w:rsidTr="00982096">
        <w:trPr>
          <w:trHeight w:hRule="exact" w:val="206"/>
        </w:trPr>
        <w:tc>
          <w:tcPr>
            <w:tcW w:w="7257" w:type="dxa"/>
            <w:vAlign w:val="bottom"/>
          </w:tcPr>
          <w:p w14:paraId="0FB6400E" w14:textId="093613EA" w:rsidR="00977893" w:rsidRPr="00524B54" w:rsidRDefault="00977893" w:rsidP="00977893">
            <w:pPr>
              <w:keepLines/>
              <w:tabs>
                <w:tab w:val="right" w:pos="1202"/>
              </w:tabs>
              <w:spacing w:after="0" w:line="240" w:lineRule="auto"/>
              <w:outlineLvl w:val="0"/>
              <w:rPr>
                <w:rFonts w:ascii="Arial" w:eastAsia="Calibri" w:hAnsi="Arial" w:cs="Arial"/>
                <w:i/>
                <w:iCs/>
                <w:sz w:val="18"/>
                <w:szCs w:val="18"/>
                <w:lang w:val="en-US"/>
              </w:rPr>
            </w:pPr>
            <w:r w:rsidRPr="00730235">
              <w:rPr>
                <w:rFonts w:ascii="Arial" w:eastAsia="Calibri" w:hAnsi="Arial" w:cs="Arial"/>
                <w:sz w:val="18"/>
                <w:szCs w:val="18"/>
                <w:lang w:val="en-US"/>
              </w:rPr>
              <w:t>Net (loss)</w:t>
            </w:r>
            <w:r w:rsidRPr="00524B54">
              <w:rPr>
                <w:rFonts w:ascii="Arial" w:eastAsia="Calibri" w:hAnsi="Arial" w:cs="Arial"/>
                <w:sz w:val="18"/>
                <w:szCs w:val="18"/>
                <w:lang w:val="en-US"/>
              </w:rPr>
              <w:t xml:space="preserve"> from trading with derivative financial instruments</w:t>
            </w:r>
          </w:p>
        </w:tc>
        <w:tc>
          <w:tcPr>
            <w:tcW w:w="1271" w:type="dxa"/>
            <w:vAlign w:val="bottom"/>
          </w:tcPr>
          <w:p w14:paraId="5DC41E18" w14:textId="02EFD254"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(160)</w:t>
            </w:r>
          </w:p>
        </w:tc>
        <w:tc>
          <w:tcPr>
            <w:tcW w:w="1270" w:type="dxa"/>
            <w:vAlign w:val="bottom"/>
          </w:tcPr>
          <w:p w14:paraId="47C363B9" w14:textId="45648169"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297</w:t>
            </w:r>
          </w:p>
        </w:tc>
      </w:tr>
      <w:tr w:rsidR="00977893" w:rsidRPr="00524B54" w14:paraId="65F7C665" w14:textId="77777777" w:rsidTr="00982096">
        <w:trPr>
          <w:trHeight w:hRule="exact" w:val="227"/>
        </w:trPr>
        <w:tc>
          <w:tcPr>
            <w:tcW w:w="7257" w:type="dxa"/>
            <w:vAlign w:val="bottom"/>
          </w:tcPr>
          <w:p w14:paraId="734349DB" w14:textId="77777777" w:rsidR="00977893" w:rsidRPr="00524B54" w:rsidRDefault="00977893" w:rsidP="00977893">
            <w:pPr>
              <w:spacing w:after="0" w:line="240" w:lineRule="auto"/>
              <w:rPr>
                <w:rFonts w:ascii="Arial" w:eastAsia="Calibri" w:hAnsi="Arial" w:cs="Arial"/>
                <w:sz w:val="18"/>
                <w:szCs w:val="18"/>
                <w:lang w:val="en-US"/>
              </w:rPr>
            </w:pPr>
            <w:bookmarkStart w:id="41" w:name="_Hlk522988816"/>
            <w:r w:rsidRPr="00524B54">
              <w:rPr>
                <w:rFonts w:ascii="Arial" w:eastAsia="Calibri" w:hAnsi="Arial" w:cs="Arial"/>
                <w:sz w:val="18"/>
                <w:szCs w:val="18"/>
                <w:lang w:val="en-US"/>
              </w:rPr>
              <w:t>Other changes in assets at fair value</w:t>
            </w:r>
            <w:bookmarkEnd w:id="41"/>
          </w:p>
        </w:tc>
        <w:tc>
          <w:tcPr>
            <w:tcW w:w="1271" w:type="dxa"/>
            <w:vAlign w:val="bottom"/>
          </w:tcPr>
          <w:p w14:paraId="77755C9A" w14:textId="54594EEB"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2,838</w:t>
            </w:r>
          </w:p>
        </w:tc>
        <w:tc>
          <w:tcPr>
            <w:tcW w:w="1270" w:type="dxa"/>
            <w:vAlign w:val="bottom"/>
          </w:tcPr>
          <w:p w14:paraId="6C6E7E7F" w14:textId="1F5AC76D"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(438)</w:t>
            </w:r>
          </w:p>
        </w:tc>
      </w:tr>
      <w:tr w:rsidR="00977893" w:rsidRPr="00524B54" w14:paraId="76BBE7D0" w14:textId="77777777" w:rsidTr="00982096">
        <w:trPr>
          <w:trHeight w:hRule="exact" w:val="206"/>
        </w:trPr>
        <w:tc>
          <w:tcPr>
            <w:tcW w:w="7257" w:type="dxa"/>
            <w:vAlign w:val="bottom"/>
          </w:tcPr>
          <w:p w14:paraId="6D82FF0F" w14:textId="77777777" w:rsidR="00977893" w:rsidRPr="00524B54" w:rsidRDefault="00977893" w:rsidP="00977893">
            <w:pPr>
              <w:keepLines/>
              <w:tabs>
                <w:tab w:val="right" w:pos="1202"/>
              </w:tabs>
              <w:spacing w:after="0" w:line="240" w:lineRule="auto"/>
              <w:outlineLvl w:val="0"/>
              <w:rPr>
                <w:rFonts w:ascii="Arial" w:eastAsia="Calibri" w:hAnsi="Arial" w:cs="Arial"/>
                <w:i/>
                <w:iCs/>
                <w:sz w:val="18"/>
                <w:szCs w:val="18"/>
                <w:lang w:val="en-US"/>
              </w:rPr>
            </w:pPr>
            <w:bookmarkStart w:id="42" w:name="_Toc4057056"/>
            <w:r w:rsidRPr="00524B54">
              <w:rPr>
                <w:rFonts w:ascii="Arial" w:eastAsia="Calibri" w:hAnsi="Arial" w:cs="Arial"/>
                <w:i/>
                <w:sz w:val="18"/>
                <w:szCs w:val="18"/>
                <w:lang w:val="en-US"/>
              </w:rPr>
              <w:t>Operating profit/(loss) before working capital changes</w:t>
            </w:r>
            <w:bookmarkEnd w:id="42"/>
          </w:p>
        </w:tc>
        <w:tc>
          <w:tcPr>
            <w:tcW w:w="1271" w:type="dxa"/>
            <w:vAlign w:val="bottom"/>
          </w:tcPr>
          <w:p w14:paraId="557FD1A4" w14:textId="793B2EFC" w:rsidR="00977893" w:rsidRPr="00977893" w:rsidRDefault="00977893" w:rsidP="00977893">
            <w:pPr>
              <w:keepLines/>
              <w:spacing w:after="0" w:line="240" w:lineRule="auto"/>
              <w:jc w:val="right"/>
              <w:rPr>
                <w:rFonts w:ascii="Arial" w:eastAsia="Times New Roman" w:hAnsi="Arial" w:cs="Arial"/>
                <w:i/>
                <w:iCs/>
                <w:color w:val="000000"/>
                <w:sz w:val="18"/>
                <w:szCs w:val="18"/>
              </w:rPr>
            </w:pPr>
            <w:r w:rsidRPr="00977893">
              <w:rPr>
                <w:rFonts w:ascii="Arial" w:eastAsia="Times New Roman" w:hAnsi="Arial" w:cs="Arial"/>
                <w:i/>
                <w:iCs/>
                <w:sz w:val="18"/>
                <w:szCs w:val="18"/>
              </w:rPr>
              <w:t>67,302</w:t>
            </w:r>
          </w:p>
        </w:tc>
        <w:tc>
          <w:tcPr>
            <w:tcW w:w="1270" w:type="dxa"/>
            <w:vAlign w:val="bottom"/>
          </w:tcPr>
          <w:p w14:paraId="239A6FB3" w14:textId="35955382" w:rsidR="00977893" w:rsidRPr="00977893" w:rsidRDefault="00977893" w:rsidP="00977893">
            <w:pPr>
              <w:keepLines/>
              <w:spacing w:after="0" w:line="240" w:lineRule="auto"/>
              <w:jc w:val="right"/>
              <w:rPr>
                <w:rFonts w:ascii="Arial" w:eastAsia="Calibri" w:hAnsi="Arial" w:cs="Arial"/>
                <w:i/>
                <w:sz w:val="18"/>
                <w:szCs w:val="18"/>
                <w:lang w:val="en-US"/>
              </w:rPr>
            </w:pPr>
            <w:r w:rsidRPr="00977893">
              <w:rPr>
                <w:rFonts w:ascii="Arial" w:eastAsia="Times New Roman" w:hAnsi="Arial" w:cs="Arial"/>
                <w:i/>
                <w:iCs/>
                <w:color w:val="000000" w:themeColor="text1"/>
                <w:sz w:val="18"/>
                <w:szCs w:val="18"/>
              </w:rPr>
              <w:t>39,840</w:t>
            </w:r>
          </w:p>
        </w:tc>
      </w:tr>
      <w:tr w:rsidR="00977893" w:rsidRPr="00524B54" w14:paraId="0D1AE163" w14:textId="77777777" w:rsidTr="00982096">
        <w:trPr>
          <w:trHeight w:hRule="exact" w:val="206"/>
        </w:trPr>
        <w:tc>
          <w:tcPr>
            <w:tcW w:w="7257" w:type="dxa"/>
            <w:vAlign w:val="bottom"/>
          </w:tcPr>
          <w:p w14:paraId="21B902D6" w14:textId="77777777" w:rsidR="00977893" w:rsidRPr="00432140" w:rsidRDefault="00977893" w:rsidP="00977893">
            <w:pPr>
              <w:keepLines/>
              <w:tabs>
                <w:tab w:val="right" w:pos="1202"/>
              </w:tabs>
              <w:spacing w:after="0" w:line="240" w:lineRule="auto"/>
              <w:outlineLvl w:val="0"/>
              <w:rPr>
                <w:rFonts w:ascii="Arial" w:eastAsia="Calibri" w:hAnsi="Arial" w:cs="Arial"/>
                <w:i/>
                <w:iCs/>
                <w:sz w:val="18"/>
                <w:szCs w:val="18"/>
                <w:lang w:val="en-US"/>
              </w:rPr>
            </w:pPr>
            <w:bookmarkStart w:id="43" w:name="_Toc4057057"/>
            <w:r w:rsidRPr="00432140">
              <w:rPr>
                <w:rFonts w:ascii="Arial" w:eastAsia="Calibri" w:hAnsi="Arial" w:cs="Arial"/>
                <w:i/>
                <w:sz w:val="18"/>
                <w:szCs w:val="18"/>
                <w:lang w:val="en-US"/>
              </w:rPr>
              <w:t>Changes in operating assets and liabilities:</w:t>
            </w:r>
            <w:bookmarkEnd w:id="43"/>
          </w:p>
        </w:tc>
        <w:tc>
          <w:tcPr>
            <w:tcW w:w="1271" w:type="dxa"/>
            <w:vAlign w:val="bottom"/>
          </w:tcPr>
          <w:p w14:paraId="51AE915A" w14:textId="77777777" w:rsidR="00977893" w:rsidRPr="00977893" w:rsidRDefault="00977893" w:rsidP="00977893">
            <w:pPr>
              <w:keepLines/>
              <w:spacing w:after="0" w:line="240" w:lineRule="auto"/>
              <w:jc w:val="right"/>
              <w:rPr>
                <w:rFonts w:ascii="Arial" w:eastAsia="Times New Roman" w:hAnsi="Arial" w:cs="Arial"/>
                <w:color w:val="000000"/>
                <w:sz w:val="18"/>
                <w:szCs w:val="18"/>
              </w:rPr>
            </w:pPr>
          </w:p>
        </w:tc>
        <w:tc>
          <w:tcPr>
            <w:tcW w:w="1270" w:type="dxa"/>
            <w:vAlign w:val="bottom"/>
          </w:tcPr>
          <w:p w14:paraId="310AF9B8" w14:textId="77777777" w:rsidR="00977893" w:rsidRPr="00977893" w:rsidRDefault="00977893" w:rsidP="00977893">
            <w:pPr>
              <w:keepLines/>
              <w:spacing w:after="0" w:line="240" w:lineRule="auto"/>
              <w:jc w:val="right"/>
              <w:rPr>
                <w:rFonts w:ascii="Arial" w:eastAsia="Calibri" w:hAnsi="Arial" w:cs="Arial"/>
                <w:sz w:val="18"/>
                <w:szCs w:val="18"/>
                <w:lang w:val="en-US"/>
              </w:rPr>
            </w:pPr>
          </w:p>
        </w:tc>
      </w:tr>
      <w:tr w:rsidR="00977893" w:rsidRPr="00524B54" w14:paraId="7EF09A17" w14:textId="77777777" w:rsidTr="003844CD">
        <w:trPr>
          <w:trHeight w:hRule="exact" w:val="206"/>
        </w:trPr>
        <w:tc>
          <w:tcPr>
            <w:tcW w:w="7257" w:type="dxa"/>
            <w:vAlign w:val="bottom"/>
          </w:tcPr>
          <w:p w14:paraId="5B4548C3" w14:textId="266B175B"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44" w:name="_Toc4057058"/>
            <w:r w:rsidRPr="00432140">
              <w:rPr>
                <w:rFonts w:ascii="Arial" w:eastAsia="Calibri" w:hAnsi="Arial" w:cs="Arial"/>
                <w:sz w:val="18"/>
                <w:szCs w:val="18"/>
                <w:lang w:val="en-US"/>
              </w:rPr>
              <w:t xml:space="preserve">Net </w:t>
            </w:r>
            <w:r w:rsidR="00D97686" w:rsidRPr="00D97686">
              <w:rPr>
                <w:rFonts w:ascii="Arial" w:eastAsia="Calibri" w:hAnsi="Arial" w:cs="Arial"/>
                <w:sz w:val="18"/>
                <w:szCs w:val="18"/>
                <w:lang w:val="en-US"/>
              </w:rPr>
              <w:t>decrease</w:t>
            </w:r>
            <w:r w:rsidR="00D97686">
              <w:rPr>
                <w:rFonts w:ascii="Arial" w:eastAsia="Calibri" w:hAnsi="Arial" w:cs="Arial"/>
                <w:sz w:val="18"/>
                <w:szCs w:val="18"/>
                <w:lang w:val="en-US"/>
              </w:rPr>
              <w:t>/</w:t>
            </w:r>
            <w:r w:rsidRPr="00432140">
              <w:rPr>
                <w:rFonts w:ascii="Arial" w:eastAsia="Calibri" w:hAnsi="Arial" w:cs="Arial"/>
                <w:sz w:val="18"/>
                <w:szCs w:val="18"/>
                <w:lang w:val="en-US"/>
              </w:rPr>
              <w:t>(increase) in deposits with other banks, before impairment</w:t>
            </w:r>
            <w:bookmarkEnd w:id="44"/>
          </w:p>
        </w:tc>
        <w:tc>
          <w:tcPr>
            <w:tcW w:w="1271" w:type="dxa"/>
            <w:tcBorders>
              <w:top w:val="nil"/>
              <w:left w:val="nil"/>
              <w:bottom w:val="nil"/>
              <w:right w:val="nil"/>
            </w:tcBorders>
            <w:vAlign w:val="bottom"/>
          </w:tcPr>
          <w:p w14:paraId="0C054AB8" w14:textId="7F0B7431"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7,589</w:t>
            </w:r>
          </w:p>
        </w:tc>
        <w:tc>
          <w:tcPr>
            <w:tcW w:w="1270" w:type="dxa"/>
            <w:tcBorders>
              <w:top w:val="nil"/>
              <w:left w:val="nil"/>
              <w:bottom w:val="nil"/>
              <w:right w:val="nil"/>
            </w:tcBorders>
            <w:shd w:val="clear" w:color="auto" w:fill="auto"/>
            <w:vAlign w:val="bottom"/>
          </w:tcPr>
          <w:p w14:paraId="42101B35" w14:textId="34BBDFC9"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(52,580)</w:t>
            </w:r>
          </w:p>
        </w:tc>
      </w:tr>
      <w:tr w:rsidR="00977893" w:rsidRPr="00524B54" w14:paraId="7C5177F1" w14:textId="77777777" w:rsidTr="003844CD">
        <w:trPr>
          <w:trHeight w:hRule="exact" w:val="206"/>
        </w:trPr>
        <w:tc>
          <w:tcPr>
            <w:tcW w:w="7257" w:type="dxa"/>
            <w:vAlign w:val="bottom"/>
          </w:tcPr>
          <w:p w14:paraId="6F545C63" w14:textId="4553030E"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45" w:name="_Toc4057059"/>
            <w:r w:rsidRPr="00432140">
              <w:rPr>
                <w:rFonts w:ascii="Arial" w:eastAsia="Calibri" w:hAnsi="Arial" w:cs="Arial"/>
                <w:sz w:val="18"/>
                <w:szCs w:val="18"/>
                <w:lang w:val="en-US"/>
              </w:rPr>
              <w:t>Net (increase)/decrease in loans to financial institutions, before impairment</w:t>
            </w:r>
            <w:bookmarkEnd w:id="45"/>
          </w:p>
        </w:tc>
        <w:tc>
          <w:tcPr>
            <w:tcW w:w="1271" w:type="dxa"/>
            <w:tcBorders>
              <w:top w:val="nil"/>
              <w:left w:val="nil"/>
              <w:bottom w:val="nil"/>
              <w:right w:val="nil"/>
            </w:tcBorders>
            <w:vAlign w:val="bottom"/>
          </w:tcPr>
          <w:p w14:paraId="126941DF" w14:textId="57AAADFD"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(25,167)</w:t>
            </w:r>
          </w:p>
        </w:tc>
        <w:tc>
          <w:tcPr>
            <w:tcW w:w="1270" w:type="dxa"/>
            <w:tcBorders>
              <w:top w:val="nil"/>
              <w:left w:val="nil"/>
              <w:bottom w:val="nil"/>
              <w:right w:val="nil"/>
            </w:tcBorders>
            <w:shd w:val="clear" w:color="auto" w:fill="auto"/>
            <w:vAlign w:val="bottom"/>
          </w:tcPr>
          <w:p w14:paraId="6B10BDE2" w14:textId="704FB785"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80,162</w:t>
            </w:r>
          </w:p>
        </w:tc>
      </w:tr>
      <w:tr w:rsidR="00977893" w:rsidRPr="00524B54" w14:paraId="7326BB07" w14:textId="77777777" w:rsidTr="003844CD">
        <w:trPr>
          <w:trHeight w:hRule="exact" w:val="206"/>
        </w:trPr>
        <w:tc>
          <w:tcPr>
            <w:tcW w:w="7257" w:type="dxa"/>
            <w:vAlign w:val="bottom"/>
          </w:tcPr>
          <w:p w14:paraId="5C7347AB" w14:textId="757B62BD"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46" w:name="_Toc4057060"/>
            <w:r w:rsidRPr="00432140">
              <w:rPr>
                <w:rFonts w:ascii="Arial" w:eastAsia="Calibri" w:hAnsi="Arial" w:cs="Arial"/>
                <w:sz w:val="18"/>
                <w:szCs w:val="18"/>
                <w:lang w:val="en-US"/>
              </w:rPr>
              <w:t>Net decrease in loans to other customers, before loss impairment</w:t>
            </w:r>
            <w:bookmarkEnd w:id="46"/>
          </w:p>
        </w:tc>
        <w:tc>
          <w:tcPr>
            <w:tcW w:w="1271" w:type="dxa"/>
            <w:tcBorders>
              <w:top w:val="nil"/>
              <w:left w:val="nil"/>
              <w:bottom w:val="nil"/>
              <w:right w:val="nil"/>
            </w:tcBorders>
            <w:vAlign w:val="bottom"/>
          </w:tcPr>
          <w:p w14:paraId="4D915359" w14:textId="6BB81E14"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148,615</w:t>
            </w:r>
          </w:p>
        </w:tc>
        <w:tc>
          <w:tcPr>
            <w:tcW w:w="1270" w:type="dxa"/>
            <w:tcBorders>
              <w:top w:val="nil"/>
              <w:left w:val="nil"/>
              <w:bottom w:val="nil"/>
              <w:right w:val="nil"/>
            </w:tcBorders>
            <w:shd w:val="clear" w:color="auto" w:fill="auto"/>
            <w:vAlign w:val="bottom"/>
          </w:tcPr>
          <w:p w14:paraId="5B374A35" w14:textId="2FDD880A"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2,141</w:t>
            </w:r>
          </w:p>
        </w:tc>
      </w:tr>
      <w:tr w:rsidR="00977893" w:rsidRPr="00524B54" w14:paraId="7268C1EC" w14:textId="77777777" w:rsidTr="00982096">
        <w:trPr>
          <w:trHeight w:hRule="exact" w:val="206"/>
        </w:trPr>
        <w:tc>
          <w:tcPr>
            <w:tcW w:w="7257" w:type="dxa"/>
            <w:vAlign w:val="bottom"/>
          </w:tcPr>
          <w:p w14:paraId="2FE1EB56" w14:textId="3A556B41"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47" w:name="_Toc4057063"/>
            <w:r w:rsidRPr="00432140">
              <w:rPr>
                <w:rFonts w:ascii="Arial" w:eastAsia="Calibri" w:hAnsi="Arial" w:cs="Arial"/>
                <w:sz w:val="18"/>
                <w:szCs w:val="18"/>
                <w:lang w:val="en-US"/>
              </w:rPr>
              <w:t xml:space="preserve">Net (increase)/decrease in </w:t>
            </w:r>
            <w:bookmarkEnd w:id="47"/>
            <w:r w:rsidRPr="00432140">
              <w:rPr>
                <w:rFonts w:ascii="Arial" w:eastAsia="Calibri" w:hAnsi="Arial" w:cs="Arial"/>
                <w:sz w:val="18"/>
                <w:szCs w:val="18"/>
                <w:lang w:val="en-US"/>
              </w:rPr>
              <w:t>foreclosed assets</w:t>
            </w:r>
          </w:p>
        </w:tc>
        <w:tc>
          <w:tcPr>
            <w:tcW w:w="1271" w:type="dxa"/>
            <w:vAlign w:val="bottom"/>
          </w:tcPr>
          <w:p w14:paraId="090E1C62" w14:textId="4F7720A3"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(565)</w:t>
            </w:r>
          </w:p>
        </w:tc>
        <w:tc>
          <w:tcPr>
            <w:tcW w:w="1270" w:type="dxa"/>
            <w:vAlign w:val="bottom"/>
          </w:tcPr>
          <w:p w14:paraId="7D63A2C8" w14:textId="282BFD4F"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339</w:t>
            </w:r>
          </w:p>
        </w:tc>
      </w:tr>
      <w:tr w:rsidR="00977893" w:rsidRPr="00524B54" w14:paraId="35D39102" w14:textId="77777777" w:rsidTr="003844CD">
        <w:trPr>
          <w:trHeight w:hRule="exact" w:val="206"/>
        </w:trPr>
        <w:tc>
          <w:tcPr>
            <w:tcW w:w="7257" w:type="dxa"/>
            <w:vAlign w:val="bottom"/>
          </w:tcPr>
          <w:p w14:paraId="37E470E6" w14:textId="68A74936"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48" w:name="_Toc4057064"/>
            <w:r w:rsidRPr="00432140">
              <w:rPr>
                <w:rFonts w:ascii="Arial" w:eastAsia="Calibri" w:hAnsi="Arial" w:cs="Arial"/>
                <w:sz w:val="18"/>
                <w:szCs w:val="18"/>
                <w:lang w:val="en-US"/>
              </w:rPr>
              <w:t>Net (increase)/decrease in other assets, before impairment</w:t>
            </w:r>
            <w:bookmarkEnd w:id="48"/>
          </w:p>
        </w:tc>
        <w:tc>
          <w:tcPr>
            <w:tcW w:w="1271" w:type="dxa"/>
            <w:tcBorders>
              <w:top w:val="nil"/>
              <w:left w:val="nil"/>
              <w:bottom w:val="nil"/>
              <w:right w:val="nil"/>
            </w:tcBorders>
            <w:vAlign w:val="bottom"/>
          </w:tcPr>
          <w:p w14:paraId="51CBEC43" w14:textId="29144574"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(2,024)</w:t>
            </w:r>
          </w:p>
        </w:tc>
        <w:tc>
          <w:tcPr>
            <w:tcW w:w="1270" w:type="dxa"/>
            <w:tcBorders>
              <w:top w:val="nil"/>
              <w:left w:val="nil"/>
              <w:bottom w:val="nil"/>
              <w:right w:val="nil"/>
            </w:tcBorders>
            <w:shd w:val="clear" w:color="auto" w:fill="auto"/>
            <w:vAlign w:val="bottom"/>
          </w:tcPr>
          <w:p w14:paraId="1733B5D6" w14:textId="20AC1A52"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3,365</w:t>
            </w:r>
          </w:p>
        </w:tc>
      </w:tr>
      <w:tr w:rsidR="00977893" w:rsidRPr="00524B54" w14:paraId="0A7E8F8E" w14:textId="77777777" w:rsidTr="00982096">
        <w:trPr>
          <w:trHeight w:hRule="exact" w:val="206"/>
        </w:trPr>
        <w:tc>
          <w:tcPr>
            <w:tcW w:w="7257" w:type="dxa"/>
            <w:vAlign w:val="bottom"/>
          </w:tcPr>
          <w:p w14:paraId="106ED165" w14:textId="6F7B808D"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49" w:name="_Toc4057065"/>
            <w:r w:rsidRPr="00432140">
              <w:rPr>
                <w:rFonts w:ascii="Arial" w:eastAsia="Calibri" w:hAnsi="Arial" w:cs="Arial"/>
                <w:sz w:val="18"/>
                <w:szCs w:val="18"/>
                <w:lang w:val="en-US"/>
              </w:rPr>
              <w:t>Net (decrease)/increase in deposits from banks and companies</w:t>
            </w:r>
            <w:bookmarkEnd w:id="49"/>
          </w:p>
        </w:tc>
        <w:tc>
          <w:tcPr>
            <w:tcW w:w="1271" w:type="dxa"/>
            <w:vAlign w:val="bottom"/>
          </w:tcPr>
          <w:p w14:paraId="0663D71A" w14:textId="4769DA16"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(45,633)</w:t>
            </w:r>
          </w:p>
        </w:tc>
        <w:tc>
          <w:tcPr>
            <w:tcW w:w="1270" w:type="dxa"/>
            <w:vAlign w:val="bottom"/>
          </w:tcPr>
          <w:p w14:paraId="3F3FB7E5" w14:textId="3570A2B7"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27,946</w:t>
            </w:r>
          </w:p>
        </w:tc>
      </w:tr>
      <w:tr w:rsidR="00977893" w:rsidRPr="00524B54" w14:paraId="670AB087" w14:textId="77777777" w:rsidTr="003844CD">
        <w:trPr>
          <w:trHeight w:hRule="exact" w:val="206"/>
        </w:trPr>
        <w:tc>
          <w:tcPr>
            <w:tcW w:w="7257" w:type="dxa"/>
            <w:vAlign w:val="bottom"/>
          </w:tcPr>
          <w:p w14:paraId="3455F960" w14:textId="3B62559F" w:rsidR="00977893" w:rsidRPr="00432140" w:rsidRDefault="00977893" w:rsidP="00977893">
            <w:pPr>
              <w:keepLines/>
              <w:tabs>
                <w:tab w:val="right" w:pos="1202"/>
              </w:tabs>
              <w:spacing w:after="0" w:line="240" w:lineRule="auto"/>
              <w:outlineLvl w:val="0"/>
              <w:rPr>
                <w:rFonts w:ascii="Arial" w:eastAsia="Calibri" w:hAnsi="Arial" w:cs="Arial"/>
                <w:spacing w:val="-2"/>
                <w:sz w:val="18"/>
                <w:szCs w:val="18"/>
                <w:lang w:val="en-US"/>
              </w:rPr>
            </w:pPr>
            <w:bookmarkStart w:id="50" w:name="_Toc4057066"/>
            <w:r w:rsidRPr="00432140">
              <w:rPr>
                <w:rFonts w:ascii="Arial" w:eastAsia="Calibri" w:hAnsi="Arial" w:cs="Arial"/>
                <w:sz w:val="18"/>
                <w:szCs w:val="18"/>
                <w:lang w:val="en-US"/>
              </w:rPr>
              <w:t>Net (decrease) in other liabilities, before provisions</w:t>
            </w:r>
            <w:bookmarkEnd w:id="50"/>
          </w:p>
        </w:tc>
        <w:tc>
          <w:tcPr>
            <w:tcW w:w="1271" w:type="dxa"/>
            <w:tcBorders>
              <w:top w:val="nil"/>
              <w:left w:val="nil"/>
              <w:bottom w:val="nil"/>
              <w:right w:val="nil"/>
            </w:tcBorders>
            <w:vAlign w:val="bottom"/>
          </w:tcPr>
          <w:p w14:paraId="614CB9F4" w14:textId="69EC0C37"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(11,820)</w:t>
            </w:r>
          </w:p>
        </w:tc>
        <w:tc>
          <w:tcPr>
            <w:tcW w:w="1270" w:type="dxa"/>
            <w:tcBorders>
              <w:top w:val="nil"/>
              <w:left w:val="nil"/>
              <w:bottom w:val="nil"/>
              <w:right w:val="nil"/>
            </w:tcBorders>
            <w:shd w:val="clear" w:color="auto" w:fill="auto"/>
            <w:vAlign w:val="bottom"/>
          </w:tcPr>
          <w:p w14:paraId="5786BCED" w14:textId="793CD0C1"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(14,925)</w:t>
            </w:r>
          </w:p>
        </w:tc>
      </w:tr>
      <w:tr w:rsidR="00977893" w:rsidRPr="00524B54" w14:paraId="07B2A41C" w14:textId="77777777" w:rsidTr="003844CD">
        <w:trPr>
          <w:trHeight w:val="220"/>
        </w:trPr>
        <w:tc>
          <w:tcPr>
            <w:tcW w:w="7257" w:type="dxa"/>
            <w:vAlign w:val="bottom"/>
          </w:tcPr>
          <w:p w14:paraId="2023227B" w14:textId="0B09936B" w:rsidR="00977893" w:rsidRPr="00432140" w:rsidRDefault="00977893" w:rsidP="00977893">
            <w:pPr>
              <w:keepLines/>
              <w:tabs>
                <w:tab w:val="right" w:pos="1202"/>
              </w:tabs>
              <w:spacing w:after="0" w:line="240" w:lineRule="auto"/>
              <w:outlineLvl w:val="0"/>
              <w:rPr>
                <w:rFonts w:ascii="Arial" w:eastAsia="Calibri" w:hAnsi="Arial" w:cs="Arial"/>
                <w:b/>
                <w:bCs/>
                <w:spacing w:val="-3"/>
                <w:sz w:val="18"/>
                <w:szCs w:val="18"/>
                <w:lang w:val="en-US"/>
              </w:rPr>
            </w:pPr>
            <w:bookmarkStart w:id="51" w:name="_Toc4057067"/>
            <w:r w:rsidRPr="00432140">
              <w:rPr>
                <w:rFonts w:ascii="Arial" w:eastAsia="Calibri" w:hAnsi="Arial" w:cs="Arial"/>
                <w:b/>
                <w:bCs/>
                <w:sz w:val="18"/>
                <w:szCs w:val="18"/>
                <w:lang w:val="en-US"/>
              </w:rPr>
              <w:t>Net cash</w:t>
            </w:r>
            <w:r w:rsidRPr="00432140">
              <w:rPr>
                <w:rFonts w:ascii="Arial" w:eastAsia="Times New Roman" w:hAnsi="Arial" w:cs="Arial"/>
                <w:b/>
                <w:bCs/>
                <w:sz w:val="18"/>
                <w:szCs w:val="18"/>
                <w:lang w:val="en-US"/>
              </w:rPr>
              <w:t xml:space="preserve"> </w:t>
            </w:r>
            <w:r w:rsidRPr="00432140">
              <w:rPr>
                <w:rFonts w:ascii="Arial" w:eastAsia="Calibri" w:hAnsi="Arial" w:cs="Arial"/>
                <w:b/>
                <w:bCs/>
                <w:sz w:val="18"/>
                <w:szCs w:val="18"/>
                <w:lang w:val="en-US"/>
              </w:rPr>
              <w:t>provided from operating activities</w:t>
            </w:r>
            <w:bookmarkEnd w:id="51"/>
          </w:p>
        </w:tc>
        <w:tc>
          <w:tcPr>
            <w:tcW w:w="1271" w:type="dxa"/>
            <w:tcBorders>
              <w:top w:val="single" w:sz="4" w:space="0" w:color="auto"/>
              <w:left w:val="nil"/>
              <w:bottom w:val="single" w:sz="8" w:space="0" w:color="auto"/>
              <w:right w:val="nil"/>
            </w:tcBorders>
            <w:vAlign w:val="bottom"/>
          </w:tcPr>
          <w:p w14:paraId="7EEE90B0" w14:textId="7A0C9156" w:rsidR="00977893" w:rsidRPr="00977893" w:rsidRDefault="00977893" w:rsidP="00977893">
            <w:pPr>
              <w:keepLines/>
              <w:spacing w:after="0" w:line="240" w:lineRule="auto"/>
              <w:jc w:val="right"/>
              <w:rPr>
                <w:rFonts w:ascii="Arial" w:eastAsia="Times New Roman" w:hAnsi="Arial" w:cs="Arial"/>
                <w:b/>
                <w:bCs/>
                <w:color w:val="000000"/>
                <w:sz w:val="18"/>
                <w:szCs w:val="18"/>
              </w:rPr>
            </w:pPr>
            <w:r w:rsidRPr="00977893">
              <w:rPr>
                <w:rFonts w:ascii="Arial" w:eastAsia="Times New Roman" w:hAnsi="Arial" w:cs="Arial"/>
                <w:b/>
                <w:bCs/>
                <w:spacing w:val="-2"/>
                <w:sz w:val="18"/>
                <w:szCs w:val="18"/>
              </w:rPr>
              <w:t>138,297</w:t>
            </w:r>
          </w:p>
        </w:tc>
        <w:tc>
          <w:tcPr>
            <w:tcW w:w="1270" w:type="dxa"/>
            <w:tcBorders>
              <w:top w:val="single" w:sz="4" w:space="0" w:color="auto"/>
              <w:left w:val="nil"/>
              <w:bottom w:val="single" w:sz="8" w:space="0" w:color="auto"/>
              <w:right w:val="nil"/>
            </w:tcBorders>
            <w:shd w:val="clear" w:color="auto" w:fill="auto"/>
            <w:vAlign w:val="bottom"/>
          </w:tcPr>
          <w:p w14:paraId="21319F22" w14:textId="15EE4E0E" w:rsidR="00977893" w:rsidRPr="00977893" w:rsidRDefault="00977893" w:rsidP="00977893">
            <w:pPr>
              <w:spacing w:after="0" w:line="240" w:lineRule="auto"/>
              <w:jc w:val="right"/>
              <w:rPr>
                <w:rFonts w:ascii="Arial" w:eastAsia="Calibri" w:hAnsi="Arial" w:cs="Arial"/>
                <w:b/>
                <w:spacing w:val="-2"/>
                <w:sz w:val="18"/>
                <w:szCs w:val="18"/>
                <w:lang w:val="en-US"/>
              </w:rPr>
            </w:pPr>
            <w:r w:rsidRPr="00977893">
              <w:rPr>
                <w:rFonts w:ascii="Arial" w:eastAsia="Times New Roman" w:hAnsi="Arial" w:cs="Arial"/>
                <w:b/>
                <w:bCs/>
                <w:color w:val="000000" w:themeColor="text1"/>
                <w:spacing w:val="-2"/>
                <w:sz w:val="18"/>
                <w:szCs w:val="18"/>
              </w:rPr>
              <w:t>86,288</w:t>
            </w:r>
          </w:p>
        </w:tc>
      </w:tr>
      <w:tr w:rsidR="00977893" w:rsidRPr="00524B54" w14:paraId="3F840271" w14:textId="77777777" w:rsidTr="000C7711">
        <w:trPr>
          <w:trHeight w:hRule="exact" w:val="227"/>
        </w:trPr>
        <w:tc>
          <w:tcPr>
            <w:tcW w:w="7257" w:type="dxa"/>
            <w:vAlign w:val="bottom"/>
          </w:tcPr>
          <w:p w14:paraId="6B4E87F5" w14:textId="77777777" w:rsidR="00977893" w:rsidRPr="00432140" w:rsidRDefault="00977893" w:rsidP="00977893">
            <w:pPr>
              <w:keepNext/>
              <w:keepLines/>
              <w:tabs>
                <w:tab w:val="decimal" w:pos="1202"/>
              </w:tabs>
              <w:spacing w:after="0" w:line="240" w:lineRule="auto"/>
              <w:rPr>
                <w:rFonts w:ascii="Arial" w:eastAsia="Calibri" w:hAnsi="Arial" w:cs="Arial"/>
                <w:b/>
                <w:bCs/>
                <w:position w:val="4"/>
                <w:sz w:val="18"/>
                <w:szCs w:val="18"/>
                <w:lang w:val="en-US"/>
              </w:rPr>
            </w:pPr>
          </w:p>
        </w:tc>
        <w:tc>
          <w:tcPr>
            <w:tcW w:w="1271" w:type="dxa"/>
            <w:tcBorders>
              <w:top w:val="single" w:sz="12" w:space="0" w:color="auto"/>
            </w:tcBorders>
            <w:vAlign w:val="bottom"/>
          </w:tcPr>
          <w:p w14:paraId="3EC2AE47" w14:textId="77777777" w:rsidR="00977893" w:rsidRPr="00977893" w:rsidRDefault="00977893" w:rsidP="00977893">
            <w:pPr>
              <w:keepLines/>
              <w:spacing w:after="0" w:line="240" w:lineRule="auto"/>
              <w:jc w:val="right"/>
              <w:rPr>
                <w:rFonts w:ascii="Arial" w:eastAsia="Calibri" w:hAnsi="Arial" w:cs="Arial"/>
                <w:b/>
                <w:position w:val="4"/>
                <w:sz w:val="18"/>
                <w:szCs w:val="18"/>
                <w:u w:val="thick"/>
                <w:lang w:val="en-US"/>
              </w:rPr>
            </w:pPr>
          </w:p>
        </w:tc>
        <w:tc>
          <w:tcPr>
            <w:tcW w:w="1270" w:type="dxa"/>
            <w:tcBorders>
              <w:top w:val="single" w:sz="12" w:space="0" w:color="auto"/>
            </w:tcBorders>
            <w:vAlign w:val="bottom"/>
          </w:tcPr>
          <w:p w14:paraId="4DA49F67" w14:textId="77777777" w:rsidR="00977893" w:rsidRPr="00977893" w:rsidRDefault="00977893" w:rsidP="00977893">
            <w:pPr>
              <w:keepLines/>
              <w:spacing w:after="0" w:line="240" w:lineRule="auto"/>
              <w:jc w:val="right"/>
              <w:rPr>
                <w:rFonts w:ascii="Arial" w:eastAsia="Calibri" w:hAnsi="Arial" w:cs="Arial"/>
                <w:b/>
                <w:position w:val="4"/>
                <w:sz w:val="18"/>
                <w:szCs w:val="18"/>
                <w:u w:val="thick"/>
                <w:lang w:val="en-US"/>
              </w:rPr>
            </w:pPr>
          </w:p>
        </w:tc>
      </w:tr>
      <w:tr w:rsidR="00977893" w:rsidRPr="00524B54" w14:paraId="1102A93F" w14:textId="77777777" w:rsidTr="000C7711">
        <w:trPr>
          <w:trHeight w:hRule="exact" w:val="204"/>
        </w:trPr>
        <w:tc>
          <w:tcPr>
            <w:tcW w:w="7257" w:type="dxa"/>
            <w:vAlign w:val="bottom"/>
          </w:tcPr>
          <w:p w14:paraId="465E8297" w14:textId="77777777" w:rsidR="00977893" w:rsidRPr="00432140" w:rsidRDefault="00977893" w:rsidP="00977893">
            <w:pPr>
              <w:keepLines/>
              <w:tabs>
                <w:tab w:val="right" w:pos="1202"/>
              </w:tabs>
              <w:spacing w:after="0" w:line="240" w:lineRule="auto"/>
              <w:outlineLvl w:val="0"/>
              <w:rPr>
                <w:rFonts w:ascii="Arial" w:eastAsia="Calibri" w:hAnsi="Arial" w:cs="Arial"/>
                <w:b/>
                <w:bCs/>
                <w:sz w:val="18"/>
                <w:szCs w:val="18"/>
                <w:lang w:val="en-US"/>
              </w:rPr>
            </w:pPr>
            <w:bookmarkStart w:id="52" w:name="_Toc4057068"/>
            <w:r w:rsidRPr="00432140">
              <w:rPr>
                <w:rFonts w:ascii="Arial" w:eastAsia="Calibri" w:hAnsi="Arial" w:cs="Arial"/>
                <w:b/>
                <w:bCs/>
                <w:sz w:val="18"/>
                <w:szCs w:val="18"/>
                <w:lang w:val="en-US"/>
              </w:rPr>
              <w:t>Investment activities</w:t>
            </w:r>
            <w:bookmarkEnd w:id="52"/>
          </w:p>
        </w:tc>
        <w:tc>
          <w:tcPr>
            <w:tcW w:w="1271" w:type="dxa"/>
            <w:vAlign w:val="bottom"/>
          </w:tcPr>
          <w:p w14:paraId="32C4B705" w14:textId="77777777" w:rsidR="00977893" w:rsidRPr="00977893" w:rsidRDefault="00977893" w:rsidP="00977893">
            <w:pPr>
              <w:keepLines/>
              <w:tabs>
                <w:tab w:val="right" w:pos="1202"/>
              </w:tabs>
              <w:spacing w:after="0" w:line="240" w:lineRule="auto"/>
              <w:jc w:val="right"/>
              <w:outlineLvl w:val="0"/>
              <w:rPr>
                <w:rFonts w:ascii="Arial" w:eastAsia="Calibri" w:hAnsi="Arial" w:cs="Arial"/>
                <w:b/>
                <w:bCs/>
                <w:sz w:val="18"/>
                <w:szCs w:val="18"/>
                <w:lang w:val="en-US"/>
              </w:rPr>
            </w:pPr>
          </w:p>
        </w:tc>
        <w:tc>
          <w:tcPr>
            <w:tcW w:w="1270" w:type="dxa"/>
            <w:vAlign w:val="bottom"/>
          </w:tcPr>
          <w:p w14:paraId="3FADFE54" w14:textId="77777777" w:rsidR="00977893" w:rsidRPr="00977893" w:rsidRDefault="00977893" w:rsidP="00977893">
            <w:pPr>
              <w:keepLines/>
              <w:tabs>
                <w:tab w:val="right" w:pos="1202"/>
              </w:tabs>
              <w:spacing w:after="0" w:line="240" w:lineRule="auto"/>
              <w:jc w:val="right"/>
              <w:outlineLvl w:val="0"/>
              <w:rPr>
                <w:rFonts w:ascii="Arial" w:eastAsia="Calibri" w:hAnsi="Arial" w:cs="Arial"/>
                <w:b/>
                <w:bCs/>
                <w:sz w:val="18"/>
                <w:szCs w:val="18"/>
                <w:lang w:val="en-US"/>
              </w:rPr>
            </w:pPr>
          </w:p>
        </w:tc>
      </w:tr>
      <w:tr w:rsidR="00977893" w:rsidRPr="00524B54" w14:paraId="13D6926B" w14:textId="77777777" w:rsidTr="00E055D5">
        <w:trPr>
          <w:trHeight w:hRule="exact" w:val="204"/>
        </w:trPr>
        <w:tc>
          <w:tcPr>
            <w:tcW w:w="7257" w:type="dxa"/>
            <w:vAlign w:val="bottom"/>
          </w:tcPr>
          <w:p w14:paraId="2E23895D" w14:textId="77777777"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53" w:name="_Toc4057072"/>
            <w:r w:rsidRPr="00432140">
              <w:rPr>
                <w:rFonts w:ascii="Arial" w:eastAsia="Calibri" w:hAnsi="Arial" w:cs="Arial"/>
                <w:sz w:val="18"/>
                <w:szCs w:val="18"/>
                <w:lang w:val="en-US"/>
              </w:rPr>
              <w:t>Purchase of financial assets at fair value through profit or loss</w:t>
            </w:r>
            <w:bookmarkEnd w:id="53"/>
          </w:p>
        </w:tc>
        <w:tc>
          <w:tcPr>
            <w:tcW w:w="1271" w:type="dxa"/>
            <w:vAlign w:val="bottom"/>
          </w:tcPr>
          <w:p w14:paraId="24598676" w14:textId="7FA63000"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r w:rsidRPr="00977893">
              <w:rPr>
                <w:rFonts w:ascii="Arial" w:eastAsia="Times New Roman" w:hAnsi="Arial" w:cs="Arial"/>
                <w:color w:val="000000"/>
                <w:sz w:val="18"/>
                <w:szCs w:val="18"/>
              </w:rPr>
              <w:t xml:space="preserve"> (4,938)</w:t>
            </w:r>
          </w:p>
        </w:tc>
        <w:tc>
          <w:tcPr>
            <w:tcW w:w="1270" w:type="dxa"/>
            <w:vAlign w:val="bottom"/>
          </w:tcPr>
          <w:p w14:paraId="19880FE5" w14:textId="18828396" w:rsidR="00977893" w:rsidRPr="00977893" w:rsidRDefault="00977893" w:rsidP="00977893">
            <w:pPr>
              <w:keepLines/>
              <w:tabs>
                <w:tab w:val="right" w:pos="1202"/>
              </w:tabs>
              <w:spacing w:after="0" w:line="240" w:lineRule="auto"/>
              <w:jc w:val="right"/>
              <w:outlineLvl w:val="0"/>
              <w:rPr>
                <w:rFonts w:ascii="Arial" w:eastAsia="Calibri" w:hAnsi="Arial" w:cs="Arial"/>
                <w:sz w:val="18"/>
                <w:szCs w:val="18"/>
                <w:lang w:val="en-US"/>
              </w:rPr>
            </w:pPr>
            <w:r w:rsidRPr="00977893">
              <w:rPr>
                <w:rFonts w:ascii="Arial" w:eastAsia="Times New Roman" w:hAnsi="Arial" w:cs="Arial"/>
                <w:color w:val="000000"/>
                <w:sz w:val="18"/>
                <w:szCs w:val="18"/>
              </w:rPr>
              <w:t>(13,493)</w:t>
            </w:r>
          </w:p>
        </w:tc>
      </w:tr>
      <w:tr w:rsidR="00977893" w:rsidRPr="00524B54" w14:paraId="6929A00A" w14:textId="77777777" w:rsidTr="00E055D5">
        <w:trPr>
          <w:trHeight w:hRule="exact" w:val="204"/>
        </w:trPr>
        <w:tc>
          <w:tcPr>
            <w:tcW w:w="7257" w:type="dxa"/>
            <w:vAlign w:val="bottom"/>
          </w:tcPr>
          <w:p w14:paraId="2C6BFC0E" w14:textId="7D35E63F"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r w:rsidRPr="00432140">
              <w:rPr>
                <w:rFonts w:ascii="Arial" w:eastAsia="Calibri" w:hAnsi="Arial" w:cs="Arial"/>
                <w:sz w:val="18"/>
                <w:szCs w:val="18"/>
                <w:lang w:val="en-US"/>
              </w:rPr>
              <w:t>Sale of</w:t>
            </w:r>
            <w:r w:rsidRPr="00432140">
              <w:t xml:space="preserve"> </w:t>
            </w:r>
            <w:r w:rsidRPr="00432140">
              <w:rPr>
                <w:rFonts w:ascii="Arial" w:eastAsia="Calibri" w:hAnsi="Arial" w:cs="Arial"/>
                <w:sz w:val="18"/>
                <w:szCs w:val="18"/>
                <w:lang w:val="en-US"/>
              </w:rPr>
              <w:t>financial assets at fair value through profit or loss</w:t>
            </w:r>
          </w:p>
        </w:tc>
        <w:tc>
          <w:tcPr>
            <w:tcW w:w="1271" w:type="dxa"/>
            <w:vAlign w:val="bottom"/>
          </w:tcPr>
          <w:p w14:paraId="45B16FCA" w14:textId="12B83C83"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r w:rsidRPr="00977893">
              <w:rPr>
                <w:rFonts w:ascii="Arial" w:eastAsia="Times New Roman" w:hAnsi="Arial" w:cs="Arial"/>
                <w:color w:val="000000"/>
                <w:sz w:val="18"/>
                <w:szCs w:val="18"/>
              </w:rPr>
              <w:t xml:space="preserve"> 117 </w:t>
            </w:r>
          </w:p>
        </w:tc>
        <w:tc>
          <w:tcPr>
            <w:tcW w:w="1270" w:type="dxa"/>
            <w:vAlign w:val="bottom"/>
          </w:tcPr>
          <w:p w14:paraId="431A75E5" w14:textId="40F62F4D" w:rsidR="00977893" w:rsidRPr="00977893" w:rsidRDefault="00977893" w:rsidP="00977893">
            <w:pPr>
              <w:keepLines/>
              <w:tabs>
                <w:tab w:val="right" w:pos="1202"/>
              </w:tabs>
              <w:spacing w:after="0" w:line="240" w:lineRule="auto"/>
              <w:jc w:val="right"/>
              <w:outlineLvl w:val="0"/>
              <w:rPr>
                <w:rFonts w:ascii="Arial" w:eastAsia="Calibri" w:hAnsi="Arial" w:cs="Arial"/>
                <w:sz w:val="18"/>
                <w:szCs w:val="18"/>
                <w:lang w:val="en-US"/>
              </w:rPr>
            </w:pPr>
            <w:r w:rsidRPr="00977893">
              <w:rPr>
                <w:rFonts w:ascii="Arial" w:eastAsia="Times New Roman" w:hAnsi="Arial" w:cs="Arial"/>
                <w:color w:val="000000"/>
                <w:sz w:val="18"/>
                <w:szCs w:val="18"/>
              </w:rPr>
              <w:t>-</w:t>
            </w:r>
          </w:p>
        </w:tc>
      </w:tr>
      <w:tr w:rsidR="00977893" w:rsidRPr="00524B54" w14:paraId="25E9849C" w14:textId="77777777" w:rsidTr="00E055D5">
        <w:trPr>
          <w:trHeight w:hRule="exact" w:val="204"/>
        </w:trPr>
        <w:tc>
          <w:tcPr>
            <w:tcW w:w="7257" w:type="dxa"/>
            <w:vAlign w:val="bottom"/>
          </w:tcPr>
          <w:p w14:paraId="729F9FE9" w14:textId="77777777"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54" w:name="_Toc4057076"/>
            <w:r w:rsidRPr="00432140">
              <w:rPr>
                <w:rFonts w:ascii="Arial" w:eastAsia="Calibri" w:hAnsi="Arial" w:cs="Arial"/>
                <w:sz w:val="18"/>
                <w:szCs w:val="18"/>
                <w:lang w:val="en-US"/>
              </w:rPr>
              <w:t>Purchase of financial assets at fair value through other comprehensive income</w:t>
            </w:r>
            <w:bookmarkEnd w:id="54"/>
          </w:p>
        </w:tc>
        <w:tc>
          <w:tcPr>
            <w:tcW w:w="1271" w:type="dxa"/>
            <w:vAlign w:val="bottom"/>
          </w:tcPr>
          <w:p w14:paraId="70C69F15" w14:textId="099464B4"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r w:rsidRPr="00977893">
              <w:rPr>
                <w:rFonts w:ascii="Arial" w:eastAsia="Times New Roman" w:hAnsi="Arial" w:cs="Arial"/>
                <w:color w:val="000000"/>
                <w:sz w:val="18"/>
                <w:szCs w:val="18"/>
              </w:rPr>
              <w:t xml:space="preserve"> (237,864)</w:t>
            </w:r>
          </w:p>
        </w:tc>
        <w:tc>
          <w:tcPr>
            <w:tcW w:w="1270" w:type="dxa"/>
            <w:vAlign w:val="bottom"/>
          </w:tcPr>
          <w:p w14:paraId="0ED1E922" w14:textId="0CB527F8" w:rsidR="00977893" w:rsidRPr="00977893" w:rsidRDefault="00977893" w:rsidP="00977893">
            <w:pPr>
              <w:keepLines/>
              <w:tabs>
                <w:tab w:val="right" w:pos="1202"/>
              </w:tabs>
              <w:spacing w:after="0" w:line="240" w:lineRule="auto"/>
              <w:jc w:val="right"/>
              <w:outlineLvl w:val="0"/>
              <w:rPr>
                <w:rFonts w:ascii="Arial" w:eastAsia="Calibri" w:hAnsi="Arial" w:cs="Arial"/>
                <w:sz w:val="18"/>
                <w:szCs w:val="18"/>
                <w:lang w:val="en-US"/>
              </w:rPr>
            </w:pPr>
            <w:r w:rsidRPr="00977893">
              <w:rPr>
                <w:rFonts w:ascii="Arial" w:eastAsia="Times New Roman" w:hAnsi="Arial" w:cs="Arial"/>
                <w:color w:val="000000"/>
                <w:sz w:val="18"/>
                <w:szCs w:val="18"/>
              </w:rPr>
              <w:t>(105,386)</w:t>
            </w:r>
          </w:p>
        </w:tc>
      </w:tr>
      <w:tr w:rsidR="00977893" w:rsidRPr="00524B54" w14:paraId="3AACD131" w14:textId="77777777" w:rsidTr="00E055D5">
        <w:trPr>
          <w:trHeight w:hRule="exact" w:val="204"/>
        </w:trPr>
        <w:tc>
          <w:tcPr>
            <w:tcW w:w="7257" w:type="dxa"/>
            <w:vAlign w:val="bottom"/>
          </w:tcPr>
          <w:p w14:paraId="0A91248D" w14:textId="77777777"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55" w:name="_Toc4057078"/>
            <w:r w:rsidRPr="00432140">
              <w:rPr>
                <w:rFonts w:ascii="Arial" w:eastAsia="Times New Roman" w:hAnsi="Arial" w:cs="Arial"/>
                <w:sz w:val="18"/>
                <w:szCs w:val="18"/>
                <w:lang w:val="en-US" w:eastAsia="hr-HR"/>
              </w:rPr>
              <w:t>Sale of financial assets at fair value through other comprehensive income</w:t>
            </w:r>
            <w:bookmarkEnd w:id="55"/>
          </w:p>
        </w:tc>
        <w:tc>
          <w:tcPr>
            <w:tcW w:w="1271" w:type="dxa"/>
            <w:vAlign w:val="bottom"/>
          </w:tcPr>
          <w:p w14:paraId="7D33DA75" w14:textId="34737672"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r w:rsidRPr="00977893">
              <w:rPr>
                <w:rFonts w:ascii="Arial" w:eastAsia="Times New Roman" w:hAnsi="Arial" w:cs="Arial"/>
                <w:color w:val="000000"/>
                <w:sz w:val="18"/>
                <w:szCs w:val="18"/>
              </w:rPr>
              <w:t xml:space="preserve"> 133,467 </w:t>
            </w:r>
          </w:p>
        </w:tc>
        <w:tc>
          <w:tcPr>
            <w:tcW w:w="1270" w:type="dxa"/>
            <w:vAlign w:val="bottom"/>
          </w:tcPr>
          <w:p w14:paraId="4950C545" w14:textId="5A02CD24" w:rsidR="00977893" w:rsidRPr="00977893" w:rsidRDefault="00977893" w:rsidP="00977893">
            <w:pPr>
              <w:keepLines/>
              <w:tabs>
                <w:tab w:val="right" w:pos="1202"/>
              </w:tabs>
              <w:spacing w:after="0" w:line="240" w:lineRule="auto"/>
              <w:jc w:val="right"/>
              <w:outlineLvl w:val="0"/>
              <w:rPr>
                <w:rFonts w:ascii="Arial" w:eastAsia="Calibri" w:hAnsi="Arial" w:cs="Arial"/>
                <w:sz w:val="18"/>
                <w:szCs w:val="18"/>
                <w:lang w:val="en-US"/>
              </w:rPr>
            </w:pPr>
            <w:r w:rsidRPr="00977893">
              <w:rPr>
                <w:rFonts w:ascii="Arial" w:eastAsia="Times New Roman" w:hAnsi="Arial" w:cs="Arial"/>
                <w:color w:val="000000"/>
                <w:sz w:val="18"/>
                <w:szCs w:val="18"/>
              </w:rPr>
              <w:t>89,391</w:t>
            </w:r>
          </w:p>
        </w:tc>
      </w:tr>
      <w:tr w:rsidR="00977893" w:rsidRPr="00524B54" w14:paraId="73794CA1" w14:textId="77777777" w:rsidTr="00E055D5">
        <w:trPr>
          <w:trHeight w:hRule="exact" w:val="204"/>
        </w:trPr>
        <w:tc>
          <w:tcPr>
            <w:tcW w:w="7257" w:type="dxa"/>
            <w:vAlign w:val="bottom"/>
          </w:tcPr>
          <w:p w14:paraId="5402FDB4" w14:textId="77777777" w:rsidR="00977893" w:rsidRPr="00432140" w:rsidRDefault="00977893" w:rsidP="00977893">
            <w:pPr>
              <w:keepLines/>
              <w:tabs>
                <w:tab w:val="right" w:pos="1202"/>
              </w:tabs>
              <w:spacing w:after="0" w:line="240" w:lineRule="auto"/>
              <w:outlineLvl w:val="0"/>
              <w:rPr>
                <w:rFonts w:ascii="Arial" w:eastAsia="Calibri" w:hAnsi="Arial" w:cs="Arial"/>
                <w:spacing w:val="-2"/>
                <w:sz w:val="18"/>
                <w:szCs w:val="18"/>
                <w:lang w:val="en-US"/>
              </w:rPr>
            </w:pPr>
            <w:bookmarkStart w:id="56" w:name="_Toc4057080"/>
            <w:r w:rsidRPr="00432140">
              <w:rPr>
                <w:rFonts w:ascii="Arial" w:eastAsia="Calibri" w:hAnsi="Arial" w:cs="Arial"/>
                <w:sz w:val="18"/>
                <w:szCs w:val="18"/>
                <w:lang w:val="en-US"/>
              </w:rPr>
              <w:t>Net purchase of property, plant and equipment and intangible assets</w:t>
            </w:r>
            <w:bookmarkEnd w:id="56"/>
          </w:p>
        </w:tc>
        <w:tc>
          <w:tcPr>
            <w:tcW w:w="1271" w:type="dxa"/>
            <w:tcBorders>
              <w:bottom w:val="single" w:sz="4" w:space="0" w:color="auto"/>
            </w:tcBorders>
            <w:vAlign w:val="bottom"/>
          </w:tcPr>
          <w:p w14:paraId="11CBB258" w14:textId="5A08BC14"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r w:rsidRPr="00977893">
              <w:rPr>
                <w:rFonts w:ascii="Arial" w:eastAsia="Times New Roman" w:hAnsi="Arial" w:cs="Arial"/>
                <w:color w:val="000000"/>
                <w:sz w:val="18"/>
                <w:szCs w:val="18"/>
              </w:rPr>
              <w:t xml:space="preserve"> (3,368)</w:t>
            </w:r>
          </w:p>
        </w:tc>
        <w:tc>
          <w:tcPr>
            <w:tcW w:w="1270" w:type="dxa"/>
            <w:tcBorders>
              <w:bottom w:val="single" w:sz="4" w:space="0" w:color="auto"/>
            </w:tcBorders>
            <w:vAlign w:val="bottom"/>
          </w:tcPr>
          <w:p w14:paraId="4E85862D" w14:textId="364239D9"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(1,558)</w:t>
            </w:r>
          </w:p>
        </w:tc>
      </w:tr>
      <w:tr w:rsidR="00977893" w:rsidRPr="00524B54" w14:paraId="499C459E" w14:textId="77777777" w:rsidTr="00E055D5">
        <w:trPr>
          <w:trHeight w:val="227"/>
        </w:trPr>
        <w:tc>
          <w:tcPr>
            <w:tcW w:w="7257" w:type="dxa"/>
            <w:vAlign w:val="bottom"/>
          </w:tcPr>
          <w:p w14:paraId="0F7DA5FE" w14:textId="2013AF4D" w:rsidR="00977893" w:rsidRPr="00432140" w:rsidRDefault="00977893" w:rsidP="00977893">
            <w:pPr>
              <w:keepLines/>
              <w:tabs>
                <w:tab w:val="right" w:pos="1202"/>
              </w:tabs>
              <w:spacing w:after="0" w:line="240" w:lineRule="auto"/>
              <w:outlineLvl w:val="0"/>
              <w:rPr>
                <w:rFonts w:ascii="Arial" w:eastAsia="Calibri" w:hAnsi="Arial" w:cs="Arial"/>
                <w:b/>
                <w:bCs/>
                <w:sz w:val="18"/>
                <w:szCs w:val="18"/>
                <w:lang w:val="en-US"/>
              </w:rPr>
            </w:pPr>
            <w:bookmarkStart w:id="57" w:name="_Toc4057081"/>
            <w:r w:rsidRPr="00432140">
              <w:rPr>
                <w:rFonts w:ascii="Arial" w:eastAsia="Calibri" w:hAnsi="Arial" w:cs="Arial"/>
                <w:b/>
                <w:bCs/>
                <w:sz w:val="18"/>
                <w:szCs w:val="18"/>
                <w:lang w:val="en-US"/>
              </w:rPr>
              <w:t>Net cash (used in) investment activities</w:t>
            </w:r>
            <w:bookmarkEnd w:id="57"/>
          </w:p>
        </w:tc>
        <w:tc>
          <w:tcPr>
            <w:tcW w:w="1271" w:type="dxa"/>
            <w:tcBorders>
              <w:top w:val="single" w:sz="4" w:space="0" w:color="auto"/>
              <w:bottom w:val="single" w:sz="12" w:space="0" w:color="auto"/>
            </w:tcBorders>
            <w:vAlign w:val="bottom"/>
          </w:tcPr>
          <w:p w14:paraId="6255AB28" w14:textId="37738FA7" w:rsidR="00977893" w:rsidRPr="00977893" w:rsidRDefault="00977893" w:rsidP="00977893">
            <w:pPr>
              <w:keepLines/>
              <w:tabs>
                <w:tab w:val="right" w:pos="1202"/>
              </w:tabs>
              <w:spacing w:after="0" w:line="240" w:lineRule="auto"/>
              <w:jc w:val="right"/>
              <w:outlineLvl w:val="0"/>
              <w:rPr>
                <w:rFonts w:ascii="Arial" w:eastAsia="Times New Roman" w:hAnsi="Arial" w:cs="Arial"/>
                <w:b/>
                <w:color w:val="000000"/>
                <w:sz w:val="18"/>
                <w:szCs w:val="18"/>
              </w:rPr>
            </w:pPr>
            <w:r w:rsidRPr="00977893">
              <w:rPr>
                <w:rFonts w:ascii="Arial" w:eastAsia="Times New Roman" w:hAnsi="Arial" w:cs="Arial"/>
                <w:b/>
                <w:bCs/>
                <w:spacing w:val="-2"/>
                <w:sz w:val="18"/>
                <w:szCs w:val="18"/>
              </w:rPr>
              <w:t>(112,586)</w:t>
            </w:r>
          </w:p>
        </w:tc>
        <w:tc>
          <w:tcPr>
            <w:tcW w:w="1270" w:type="dxa"/>
            <w:tcBorders>
              <w:top w:val="single" w:sz="4" w:space="0" w:color="auto"/>
              <w:bottom w:val="single" w:sz="12" w:space="0" w:color="auto"/>
            </w:tcBorders>
            <w:vAlign w:val="bottom"/>
          </w:tcPr>
          <w:p w14:paraId="0B940BFB" w14:textId="240081ED" w:rsidR="00977893" w:rsidRPr="00977893" w:rsidRDefault="00977893" w:rsidP="00977893">
            <w:pPr>
              <w:spacing w:after="0" w:line="240" w:lineRule="auto"/>
              <w:jc w:val="right"/>
              <w:rPr>
                <w:rFonts w:ascii="Arial" w:eastAsia="Calibri" w:hAnsi="Arial" w:cs="Arial"/>
                <w:b/>
                <w:bCs/>
                <w:spacing w:val="-2"/>
                <w:sz w:val="18"/>
                <w:szCs w:val="18"/>
                <w:lang w:val="en-US"/>
              </w:rPr>
            </w:pPr>
            <w:r w:rsidRPr="00977893">
              <w:rPr>
                <w:rFonts w:ascii="Arial" w:eastAsia="Times New Roman" w:hAnsi="Arial" w:cs="Arial"/>
                <w:b/>
                <w:bCs/>
                <w:color w:val="000000"/>
                <w:sz w:val="18"/>
                <w:szCs w:val="18"/>
              </w:rPr>
              <w:t>(31,046)</w:t>
            </w:r>
          </w:p>
        </w:tc>
      </w:tr>
      <w:tr w:rsidR="00977893" w:rsidRPr="00524B54" w14:paraId="6D6E37A8" w14:textId="77777777" w:rsidTr="00E055D5">
        <w:trPr>
          <w:trHeight w:hRule="exact" w:val="227"/>
        </w:trPr>
        <w:tc>
          <w:tcPr>
            <w:tcW w:w="7257" w:type="dxa"/>
            <w:vAlign w:val="bottom"/>
          </w:tcPr>
          <w:p w14:paraId="322F977A" w14:textId="77777777" w:rsidR="00977893" w:rsidRPr="00432140" w:rsidRDefault="00977893" w:rsidP="00977893">
            <w:pPr>
              <w:keepLines/>
              <w:tabs>
                <w:tab w:val="right" w:pos="1202"/>
              </w:tabs>
              <w:spacing w:after="0" w:line="240" w:lineRule="auto"/>
              <w:outlineLvl w:val="0"/>
              <w:rPr>
                <w:rFonts w:ascii="Arial" w:eastAsia="Calibri" w:hAnsi="Arial" w:cs="Arial"/>
                <w:b/>
                <w:bCs/>
                <w:sz w:val="18"/>
                <w:szCs w:val="18"/>
                <w:lang w:val="en-US"/>
              </w:rPr>
            </w:pPr>
          </w:p>
        </w:tc>
        <w:tc>
          <w:tcPr>
            <w:tcW w:w="1271" w:type="dxa"/>
            <w:tcBorders>
              <w:top w:val="single" w:sz="12" w:space="0" w:color="auto"/>
            </w:tcBorders>
            <w:vAlign w:val="bottom"/>
          </w:tcPr>
          <w:p w14:paraId="66D2FA03" w14:textId="77777777"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p>
        </w:tc>
        <w:tc>
          <w:tcPr>
            <w:tcW w:w="1270" w:type="dxa"/>
            <w:tcBorders>
              <w:top w:val="single" w:sz="12" w:space="0" w:color="auto"/>
            </w:tcBorders>
            <w:vAlign w:val="bottom"/>
          </w:tcPr>
          <w:p w14:paraId="46CE24FF" w14:textId="77777777" w:rsidR="00977893" w:rsidRPr="00977893" w:rsidRDefault="00977893" w:rsidP="00977893">
            <w:pPr>
              <w:keepLines/>
              <w:tabs>
                <w:tab w:val="right" w:pos="1202"/>
              </w:tabs>
              <w:spacing w:after="0" w:line="240" w:lineRule="auto"/>
              <w:jc w:val="right"/>
              <w:outlineLvl w:val="0"/>
              <w:rPr>
                <w:rFonts w:ascii="Arial" w:eastAsia="Calibri" w:hAnsi="Arial" w:cs="Arial"/>
                <w:b/>
                <w:bCs/>
                <w:sz w:val="18"/>
                <w:szCs w:val="18"/>
                <w:lang w:val="en-US"/>
              </w:rPr>
            </w:pPr>
          </w:p>
        </w:tc>
      </w:tr>
      <w:tr w:rsidR="00977893" w:rsidRPr="00524B54" w14:paraId="466D9B3A" w14:textId="77777777" w:rsidTr="00F523C3">
        <w:trPr>
          <w:trHeight w:hRule="exact" w:val="227"/>
        </w:trPr>
        <w:tc>
          <w:tcPr>
            <w:tcW w:w="7257" w:type="dxa"/>
            <w:vAlign w:val="bottom"/>
          </w:tcPr>
          <w:p w14:paraId="0B27A966" w14:textId="77777777" w:rsidR="00977893" w:rsidRPr="00432140" w:rsidRDefault="00977893" w:rsidP="00977893">
            <w:pPr>
              <w:keepLines/>
              <w:tabs>
                <w:tab w:val="right" w:pos="1202"/>
              </w:tabs>
              <w:spacing w:after="0" w:line="240" w:lineRule="auto"/>
              <w:outlineLvl w:val="0"/>
              <w:rPr>
                <w:rFonts w:ascii="Arial" w:eastAsia="Calibri" w:hAnsi="Arial" w:cs="Arial"/>
                <w:b/>
                <w:bCs/>
                <w:spacing w:val="-3"/>
                <w:sz w:val="18"/>
                <w:szCs w:val="18"/>
                <w:lang w:val="en-US"/>
              </w:rPr>
            </w:pPr>
            <w:bookmarkStart w:id="58" w:name="_Toc4057082"/>
            <w:r w:rsidRPr="00432140">
              <w:rPr>
                <w:rFonts w:ascii="Arial" w:eastAsia="Calibri" w:hAnsi="Arial" w:cs="Arial"/>
                <w:b/>
                <w:bCs/>
                <w:sz w:val="18"/>
                <w:szCs w:val="18"/>
                <w:lang w:val="en-US"/>
              </w:rPr>
              <w:t>Financing activities</w:t>
            </w:r>
            <w:bookmarkEnd w:id="58"/>
          </w:p>
        </w:tc>
        <w:tc>
          <w:tcPr>
            <w:tcW w:w="1271" w:type="dxa"/>
            <w:vAlign w:val="bottom"/>
          </w:tcPr>
          <w:p w14:paraId="0B9A7038" w14:textId="77777777"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p>
        </w:tc>
        <w:tc>
          <w:tcPr>
            <w:tcW w:w="1270" w:type="dxa"/>
            <w:vAlign w:val="bottom"/>
          </w:tcPr>
          <w:p w14:paraId="3ECFD6BB" w14:textId="77777777" w:rsidR="00977893" w:rsidRPr="00977893" w:rsidRDefault="00977893" w:rsidP="00977893">
            <w:pPr>
              <w:keepLines/>
              <w:tabs>
                <w:tab w:val="right" w:pos="1202"/>
              </w:tabs>
              <w:spacing w:after="0" w:line="240" w:lineRule="auto"/>
              <w:jc w:val="right"/>
              <w:outlineLvl w:val="0"/>
              <w:rPr>
                <w:rFonts w:ascii="Arial" w:eastAsia="Calibri" w:hAnsi="Arial" w:cs="Arial"/>
                <w:b/>
                <w:bCs/>
                <w:sz w:val="18"/>
                <w:szCs w:val="18"/>
                <w:lang w:val="en-US"/>
              </w:rPr>
            </w:pPr>
          </w:p>
        </w:tc>
      </w:tr>
      <w:tr w:rsidR="00977893" w:rsidRPr="00524B54" w14:paraId="04B30CC0" w14:textId="77777777" w:rsidTr="003844CD">
        <w:trPr>
          <w:trHeight w:hRule="exact" w:val="204"/>
        </w:trPr>
        <w:tc>
          <w:tcPr>
            <w:tcW w:w="7257" w:type="dxa"/>
            <w:vAlign w:val="bottom"/>
          </w:tcPr>
          <w:p w14:paraId="75E8CAFF" w14:textId="77777777" w:rsidR="00977893" w:rsidRPr="00432140" w:rsidRDefault="00977893" w:rsidP="00977893">
            <w:pPr>
              <w:keepLines/>
              <w:tabs>
                <w:tab w:val="right" w:pos="1202"/>
              </w:tabs>
              <w:spacing w:after="0" w:line="240" w:lineRule="auto"/>
              <w:outlineLvl w:val="0"/>
              <w:rPr>
                <w:rFonts w:ascii="Arial" w:eastAsia="Calibri" w:hAnsi="Arial" w:cs="Arial"/>
                <w:bCs/>
                <w:sz w:val="18"/>
                <w:szCs w:val="18"/>
                <w:lang w:val="en-US"/>
              </w:rPr>
            </w:pPr>
            <w:bookmarkStart w:id="59" w:name="_Toc4057083"/>
            <w:r w:rsidRPr="00432140">
              <w:rPr>
                <w:rFonts w:ascii="Arial" w:eastAsia="Calibri" w:hAnsi="Arial" w:cs="Arial"/>
                <w:bCs/>
                <w:sz w:val="18"/>
                <w:szCs w:val="18"/>
                <w:lang w:val="en-US"/>
              </w:rPr>
              <w:t>Increase in founder’s capital</w:t>
            </w:r>
            <w:bookmarkEnd w:id="59"/>
          </w:p>
        </w:tc>
        <w:tc>
          <w:tcPr>
            <w:tcW w:w="1271" w:type="dxa"/>
            <w:tcBorders>
              <w:top w:val="nil"/>
              <w:left w:val="nil"/>
              <w:right w:val="nil"/>
            </w:tcBorders>
            <w:vAlign w:val="bottom"/>
          </w:tcPr>
          <w:p w14:paraId="7EC08B0C" w14:textId="06C67954"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r w:rsidRPr="00977893">
              <w:rPr>
                <w:rFonts w:ascii="Arial" w:eastAsia="Times New Roman" w:hAnsi="Arial" w:cs="Arial"/>
                <w:color w:val="000000"/>
                <w:sz w:val="18"/>
                <w:szCs w:val="18"/>
              </w:rPr>
              <w:t xml:space="preserve"> 2,500 </w:t>
            </w:r>
          </w:p>
        </w:tc>
        <w:tc>
          <w:tcPr>
            <w:tcW w:w="1270" w:type="dxa"/>
            <w:tcBorders>
              <w:top w:val="nil"/>
              <w:left w:val="nil"/>
              <w:bottom w:val="nil"/>
              <w:right w:val="nil"/>
            </w:tcBorders>
            <w:shd w:val="clear" w:color="auto" w:fill="auto"/>
            <w:vAlign w:val="bottom"/>
          </w:tcPr>
          <w:p w14:paraId="3BA359A6" w14:textId="042E0CFB"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w:t>
            </w:r>
          </w:p>
        </w:tc>
      </w:tr>
      <w:tr w:rsidR="00977893" w:rsidRPr="00524B54" w14:paraId="1CA0A319" w14:textId="77777777" w:rsidTr="003844CD">
        <w:trPr>
          <w:trHeight w:hRule="exact" w:val="204"/>
        </w:trPr>
        <w:tc>
          <w:tcPr>
            <w:tcW w:w="7257" w:type="dxa"/>
            <w:vAlign w:val="bottom"/>
          </w:tcPr>
          <w:p w14:paraId="63FCD440" w14:textId="77777777" w:rsidR="00977893" w:rsidRPr="00432140" w:rsidRDefault="00977893" w:rsidP="00977893">
            <w:pPr>
              <w:keepLines/>
              <w:tabs>
                <w:tab w:val="right" w:pos="1202"/>
              </w:tabs>
              <w:spacing w:after="0" w:line="240" w:lineRule="auto"/>
              <w:outlineLvl w:val="0"/>
              <w:rPr>
                <w:rFonts w:ascii="Arial" w:eastAsia="Calibri" w:hAnsi="Arial" w:cs="Arial"/>
                <w:spacing w:val="-3"/>
                <w:sz w:val="18"/>
                <w:szCs w:val="18"/>
                <w:lang w:val="en-US"/>
              </w:rPr>
            </w:pPr>
            <w:bookmarkStart w:id="60" w:name="_Toc4057084"/>
            <w:r w:rsidRPr="00432140">
              <w:rPr>
                <w:rFonts w:ascii="Arial" w:eastAsia="Calibri" w:hAnsi="Arial" w:cs="Arial"/>
                <w:sz w:val="18"/>
                <w:szCs w:val="18"/>
                <w:lang w:val="en-US"/>
              </w:rPr>
              <w:t>Increase in borrowings – withdrawn funds</w:t>
            </w:r>
            <w:bookmarkEnd w:id="60"/>
          </w:p>
        </w:tc>
        <w:tc>
          <w:tcPr>
            <w:tcW w:w="1271" w:type="dxa"/>
            <w:tcBorders>
              <w:left w:val="nil"/>
            </w:tcBorders>
            <w:vAlign w:val="bottom"/>
          </w:tcPr>
          <w:p w14:paraId="7567856C" w14:textId="53A7905A"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r w:rsidRPr="00977893">
              <w:rPr>
                <w:rFonts w:ascii="Arial" w:eastAsia="Times New Roman" w:hAnsi="Arial" w:cs="Arial"/>
                <w:color w:val="000000"/>
                <w:sz w:val="18"/>
                <w:szCs w:val="18"/>
              </w:rPr>
              <w:t xml:space="preserve"> 335,000 </w:t>
            </w:r>
          </w:p>
        </w:tc>
        <w:tc>
          <w:tcPr>
            <w:tcW w:w="1270" w:type="dxa"/>
            <w:tcBorders>
              <w:top w:val="nil"/>
              <w:left w:val="nil"/>
              <w:bottom w:val="nil"/>
              <w:right w:val="nil"/>
            </w:tcBorders>
            <w:shd w:val="clear" w:color="auto" w:fill="auto"/>
            <w:vAlign w:val="bottom"/>
          </w:tcPr>
          <w:p w14:paraId="1F7668D6" w14:textId="302B8962"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457,220</w:t>
            </w:r>
          </w:p>
        </w:tc>
      </w:tr>
      <w:tr w:rsidR="00977893" w:rsidRPr="00524B54" w14:paraId="2AAEC92A" w14:textId="77777777" w:rsidTr="003844CD">
        <w:trPr>
          <w:trHeight w:hRule="exact" w:val="204"/>
        </w:trPr>
        <w:tc>
          <w:tcPr>
            <w:tcW w:w="7257" w:type="dxa"/>
            <w:vAlign w:val="bottom"/>
          </w:tcPr>
          <w:p w14:paraId="599DC940" w14:textId="77777777" w:rsidR="00977893" w:rsidRPr="00432140" w:rsidRDefault="00977893" w:rsidP="00977893">
            <w:pPr>
              <w:keepLines/>
              <w:tabs>
                <w:tab w:val="right" w:pos="1202"/>
              </w:tabs>
              <w:spacing w:after="0" w:line="240" w:lineRule="auto"/>
              <w:outlineLvl w:val="0"/>
              <w:rPr>
                <w:rFonts w:ascii="Arial" w:eastAsia="Calibri" w:hAnsi="Arial" w:cs="Arial"/>
                <w:spacing w:val="-3"/>
                <w:sz w:val="18"/>
                <w:szCs w:val="18"/>
                <w:lang w:val="en-US"/>
              </w:rPr>
            </w:pPr>
            <w:bookmarkStart w:id="61" w:name="_Toc4057085"/>
            <w:r w:rsidRPr="00432140">
              <w:rPr>
                <w:rFonts w:ascii="Arial" w:eastAsia="Calibri" w:hAnsi="Arial" w:cs="Arial"/>
                <w:sz w:val="18"/>
                <w:szCs w:val="18"/>
                <w:lang w:val="en-US"/>
              </w:rPr>
              <w:t>Decrease in borrowings – repayments of principal</w:t>
            </w:r>
            <w:bookmarkEnd w:id="61"/>
          </w:p>
        </w:tc>
        <w:tc>
          <w:tcPr>
            <w:tcW w:w="1271" w:type="dxa"/>
            <w:tcBorders>
              <w:top w:val="nil"/>
              <w:left w:val="nil"/>
            </w:tcBorders>
            <w:vAlign w:val="bottom"/>
          </w:tcPr>
          <w:p w14:paraId="153E8DEB" w14:textId="357AD13C"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r w:rsidRPr="00977893">
              <w:rPr>
                <w:rFonts w:ascii="Arial" w:eastAsia="Times New Roman" w:hAnsi="Arial" w:cs="Arial"/>
                <w:color w:val="000000"/>
                <w:sz w:val="18"/>
                <w:szCs w:val="18"/>
              </w:rPr>
              <w:t xml:space="preserve"> (383,585)</w:t>
            </w:r>
          </w:p>
        </w:tc>
        <w:tc>
          <w:tcPr>
            <w:tcW w:w="1270" w:type="dxa"/>
            <w:tcBorders>
              <w:top w:val="nil"/>
              <w:left w:val="nil"/>
              <w:bottom w:val="nil"/>
              <w:right w:val="nil"/>
            </w:tcBorders>
            <w:shd w:val="clear" w:color="auto" w:fill="auto"/>
            <w:vAlign w:val="bottom"/>
          </w:tcPr>
          <w:p w14:paraId="1BD738E7" w14:textId="48C7D23D"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(514,722)</w:t>
            </w:r>
          </w:p>
        </w:tc>
      </w:tr>
      <w:tr w:rsidR="00977893" w:rsidRPr="00524B54" w14:paraId="1098F19D" w14:textId="77777777" w:rsidTr="008D1607">
        <w:trPr>
          <w:trHeight w:hRule="exact" w:val="204"/>
        </w:trPr>
        <w:tc>
          <w:tcPr>
            <w:tcW w:w="7257" w:type="dxa"/>
            <w:vAlign w:val="bottom"/>
          </w:tcPr>
          <w:p w14:paraId="0E682288" w14:textId="77777777"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62" w:name="_Toc4057087"/>
            <w:r w:rsidRPr="00432140">
              <w:rPr>
                <w:rFonts w:ascii="Arial" w:eastAsia="Calibri" w:hAnsi="Arial" w:cs="Arial"/>
                <w:sz w:val="18"/>
                <w:szCs w:val="18"/>
                <w:lang w:val="en-US"/>
              </w:rPr>
              <w:t>Other</w:t>
            </w:r>
            <w:bookmarkEnd w:id="62"/>
          </w:p>
        </w:tc>
        <w:tc>
          <w:tcPr>
            <w:tcW w:w="1271" w:type="dxa"/>
            <w:tcBorders>
              <w:bottom w:val="single" w:sz="4" w:space="0" w:color="auto"/>
            </w:tcBorders>
            <w:vAlign w:val="bottom"/>
          </w:tcPr>
          <w:p w14:paraId="4C017FD1" w14:textId="1143FBCD" w:rsidR="00977893" w:rsidRPr="00977893" w:rsidRDefault="00977893" w:rsidP="00977893">
            <w:pPr>
              <w:keepLines/>
              <w:tabs>
                <w:tab w:val="right" w:pos="1202"/>
              </w:tabs>
              <w:spacing w:after="0" w:line="240" w:lineRule="auto"/>
              <w:jc w:val="right"/>
              <w:outlineLvl w:val="0"/>
              <w:rPr>
                <w:rFonts w:ascii="Arial" w:eastAsia="Times New Roman" w:hAnsi="Arial" w:cs="Arial"/>
                <w:bCs/>
                <w:color w:val="000000"/>
                <w:sz w:val="18"/>
                <w:szCs w:val="18"/>
              </w:rPr>
            </w:pPr>
            <w:r w:rsidRPr="00977893">
              <w:rPr>
                <w:rFonts w:ascii="Arial" w:eastAsia="Times New Roman" w:hAnsi="Arial" w:cs="Arial"/>
                <w:color w:val="000000"/>
                <w:sz w:val="18"/>
                <w:szCs w:val="18"/>
              </w:rPr>
              <w:t>6,968</w:t>
            </w:r>
          </w:p>
        </w:tc>
        <w:tc>
          <w:tcPr>
            <w:tcW w:w="1270" w:type="dxa"/>
            <w:tcBorders>
              <w:bottom w:val="single" w:sz="4" w:space="0" w:color="auto"/>
            </w:tcBorders>
            <w:vAlign w:val="bottom"/>
          </w:tcPr>
          <w:p w14:paraId="7091488B" w14:textId="70880270"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sz w:val="18"/>
                <w:szCs w:val="18"/>
              </w:rPr>
              <w:t>(5,445)</w:t>
            </w:r>
          </w:p>
        </w:tc>
      </w:tr>
      <w:tr w:rsidR="00977893" w:rsidRPr="00524B54" w14:paraId="21166F6E" w14:textId="77777777" w:rsidTr="00E055D5">
        <w:trPr>
          <w:trHeight w:val="205"/>
        </w:trPr>
        <w:tc>
          <w:tcPr>
            <w:tcW w:w="7257" w:type="dxa"/>
            <w:vAlign w:val="bottom"/>
          </w:tcPr>
          <w:p w14:paraId="5679C3EA" w14:textId="78F2B601" w:rsidR="00977893" w:rsidRPr="00432140" w:rsidRDefault="00977893" w:rsidP="00977893">
            <w:pPr>
              <w:keepLines/>
              <w:tabs>
                <w:tab w:val="right" w:pos="1202"/>
              </w:tabs>
              <w:spacing w:after="0" w:line="240" w:lineRule="auto"/>
              <w:outlineLvl w:val="0"/>
              <w:rPr>
                <w:rFonts w:ascii="Arial" w:eastAsia="Calibri" w:hAnsi="Arial" w:cs="Arial"/>
                <w:b/>
                <w:bCs/>
                <w:sz w:val="18"/>
                <w:szCs w:val="18"/>
                <w:lang w:val="en-US"/>
              </w:rPr>
            </w:pPr>
            <w:bookmarkStart w:id="63" w:name="_Toc4057088"/>
            <w:r w:rsidRPr="00432140">
              <w:rPr>
                <w:rFonts w:ascii="Arial" w:eastAsia="Calibri" w:hAnsi="Arial" w:cs="Arial"/>
                <w:b/>
                <w:bCs/>
                <w:sz w:val="18"/>
                <w:szCs w:val="18"/>
                <w:lang w:val="en-US"/>
              </w:rPr>
              <w:t>Net cash (used in) from financing activities</w:t>
            </w:r>
            <w:bookmarkEnd w:id="63"/>
          </w:p>
        </w:tc>
        <w:tc>
          <w:tcPr>
            <w:tcW w:w="1271" w:type="dxa"/>
            <w:tcBorders>
              <w:top w:val="single" w:sz="4" w:space="0" w:color="auto"/>
              <w:bottom w:val="single" w:sz="12" w:space="0" w:color="auto"/>
            </w:tcBorders>
            <w:vAlign w:val="bottom"/>
          </w:tcPr>
          <w:p w14:paraId="185DC479" w14:textId="1FACDC57" w:rsidR="00977893" w:rsidRPr="00977893" w:rsidRDefault="00977893" w:rsidP="00977893">
            <w:pPr>
              <w:keepLines/>
              <w:tabs>
                <w:tab w:val="right" w:pos="1202"/>
              </w:tabs>
              <w:spacing w:after="0" w:line="240" w:lineRule="auto"/>
              <w:jc w:val="right"/>
              <w:outlineLvl w:val="0"/>
              <w:rPr>
                <w:rFonts w:ascii="Arial" w:eastAsia="Times New Roman" w:hAnsi="Arial" w:cs="Arial"/>
                <w:b/>
                <w:color w:val="000000"/>
                <w:sz w:val="18"/>
                <w:szCs w:val="18"/>
              </w:rPr>
            </w:pPr>
            <w:r w:rsidRPr="00977893">
              <w:rPr>
                <w:rFonts w:ascii="Arial" w:eastAsia="Times New Roman" w:hAnsi="Arial" w:cs="Arial"/>
                <w:b/>
                <w:bCs/>
                <w:sz w:val="18"/>
                <w:szCs w:val="18"/>
              </w:rPr>
              <w:t>(39,117)</w:t>
            </w:r>
          </w:p>
        </w:tc>
        <w:tc>
          <w:tcPr>
            <w:tcW w:w="1270" w:type="dxa"/>
            <w:tcBorders>
              <w:top w:val="single" w:sz="4" w:space="0" w:color="auto"/>
              <w:bottom w:val="single" w:sz="12" w:space="0" w:color="auto"/>
            </w:tcBorders>
            <w:vAlign w:val="bottom"/>
          </w:tcPr>
          <w:p w14:paraId="60470EFA" w14:textId="69B2D8BC" w:rsidR="00977893" w:rsidRPr="00977893" w:rsidRDefault="00977893" w:rsidP="00977893">
            <w:pPr>
              <w:spacing w:after="0" w:line="240" w:lineRule="auto"/>
              <w:jc w:val="right"/>
              <w:rPr>
                <w:rFonts w:ascii="Arial" w:eastAsia="Calibri" w:hAnsi="Arial" w:cs="Arial"/>
                <w:b/>
                <w:bCs/>
                <w:sz w:val="18"/>
                <w:szCs w:val="18"/>
                <w:lang w:val="en-US"/>
              </w:rPr>
            </w:pPr>
            <w:r w:rsidRPr="00977893">
              <w:rPr>
                <w:rFonts w:ascii="Arial" w:eastAsia="Times New Roman" w:hAnsi="Arial" w:cs="Arial"/>
                <w:b/>
                <w:bCs/>
                <w:color w:val="000000" w:themeColor="text1"/>
                <w:sz w:val="18"/>
                <w:szCs w:val="18"/>
              </w:rPr>
              <w:t>(62,947)</w:t>
            </w:r>
          </w:p>
        </w:tc>
      </w:tr>
      <w:tr w:rsidR="00977893" w:rsidRPr="00524B54" w14:paraId="30144B96" w14:textId="77777777" w:rsidTr="00091C92">
        <w:trPr>
          <w:trHeight w:hRule="exact" w:val="227"/>
        </w:trPr>
        <w:tc>
          <w:tcPr>
            <w:tcW w:w="7257" w:type="dxa"/>
            <w:vAlign w:val="bottom"/>
          </w:tcPr>
          <w:p w14:paraId="74BD83EF" w14:textId="77777777" w:rsidR="00977893" w:rsidRPr="00432140" w:rsidRDefault="00977893" w:rsidP="00977893">
            <w:pPr>
              <w:keepLines/>
              <w:tabs>
                <w:tab w:val="right" w:pos="1202"/>
              </w:tabs>
              <w:spacing w:after="0" w:line="240" w:lineRule="auto"/>
              <w:outlineLvl w:val="0"/>
              <w:rPr>
                <w:rFonts w:ascii="Arial" w:eastAsia="Calibri" w:hAnsi="Arial" w:cs="Arial"/>
                <w:b/>
                <w:bCs/>
                <w:sz w:val="18"/>
                <w:szCs w:val="18"/>
                <w:lang w:val="en-US"/>
              </w:rPr>
            </w:pPr>
          </w:p>
        </w:tc>
        <w:tc>
          <w:tcPr>
            <w:tcW w:w="1271" w:type="dxa"/>
            <w:tcBorders>
              <w:top w:val="single" w:sz="12" w:space="0" w:color="auto"/>
            </w:tcBorders>
            <w:vAlign w:val="bottom"/>
          </w:tcPr>
          <w:p w14:paraId="257B51C6" w14:textId="77777777" w:rsidR="00977893" w:rsidRPr="00977893" w:rsidRDefault="00977893" w:rsidP="00977893">
            <w:pPr>
              <w:keepLines/>
              <w:spacing w:after="0" w:line="240" w:lineRule="auto"/>
              <w:jc w:val="right"/>
              <w:rPr>
                <w:rFonts w:ascii="Arial" w:eastAsia="Calibri" w:hAnsi="Arial" w:cs="Arial"/>
                <w:position w:val="4"/>
                <w:sz w:val="18"/>
                <w:szCs w:val="18"/>
                <w:u w:val="thick"/>
                <w:lang w:val="en-US"/>
              </w:rPr>
            </w:pPr>
          </w:p>
        </w:tc>
        <w:tc>
          <w:tcPr>
            <w:tcW w:w="1270" w:type="dxa"/>
            <w:tcBorders>
              <w:top w:val="single" w:sz="12" w:space="0" w:color="auto"/>
            </w:tcBorders>
            <w:vAlign w:val="bottom"/>
          </w:tcPr>
          <w:p w14:paraId="06FCECC7" w14:textId="77777777" w:rsidR="00977893" w:rsidRPr="00977893" w:rsidRDefault="00977893" w:rsidP="00977893">
            <w:pPr>
              <w:keepLines/>
              <w:spacing w:after="0" w:line="240" w:lineRule="auto"/>
              <w:jc w:val="right"/>
              <w:rPr>
                <w:rFonts w:ascii="Arial" w:eastAsia="Calibri" w:hAnsi="Arial" w:cs="Arial"/>
                <w:position w:val="4"/>
                <w:sz w:val="18"/>
                <w:szCs w:val="18"/>
                <w:u w:val="thick"/>
                <w:lang w:val="en-US"/>
              </w:rPr>
            </w:pPr>
          </w:p>
        </w:tc>
      </w:tr>
      <w:tr w:rsidR="00977893" w:rsidRPr="00524B54" w14:paraId="7EC278DD" w14:textId="77777777" w:rsidTr="00F523C3">
        <w:trPr>
          <w:trHeight w:hRule="exact" w:val="204"/>
        </w:trPr>
        <w:tc>
          <w:tcPr>
            <w:tcW w:w="7257" w:type="dxa"/>
            <w:vAlign w:val="bottom"/>
          </w:tcPr>
          <w:p w14:paraId="15A4834D" w14:textId="77777777" w:rsidR="00977893" w:rsidRPr="00432140" w:rsidRDefault="00977893" w:rsidP="00977893">
            <w:pPr>
              <w:keepLines/>
              <w:tabs>
                <w:tab w:val="right" w:pos="1202"/>
              </w:tabs>
              <w:spacing w:after="0" w:line="240" w:lineRule="auto"/>
              <w:outlineLvl w:val="0"/>
              <w:rPr>
                <w:rFonts w:ascii="Arial" w:eastAsia="Calibri" w:hAnsi="Arial" w:cs="Arial"/>
                <w:b/>
                <w:bCs/>
                <w:sz w:val="18"/>
                <w:szCs w:val="18"/>
                <w:lang w:val="en-US"/>
              </w:rPr>
            </w:pPr>
            <w:bookmarkStart w:id="64" w:name="_Toc4057089"/>
            <w:r w:rsidRPr="00432140">
              <w:rPr>
                <w:rFonts w:ascii="Arial" w:eastAsia="Calibri" w:hAnsi="Arial" w:cs="Arial"/>
                <w:b/>
                <w:bCs/>
                <w:sz w:val="18"/>
                <w:szCs w:val="18"/>
                <w:lang w:val="en-US"/>
              </w:rPr>
              <w:t>Effect of foreign currency to cash and cash equivalents</w:t>
            </w:r>
            <w:bookmarkEnd w:id="64"/>
          </w:p>
        </w:tc>
        <w:tc>
          <w:tcPr>
            <w:tcW w:w="1271" w:type="dxa"/>
            <w:vAlign w:val="bottom"/>
          </w:tcPr>
          <w:p w14:paraId="634DD13A" w14:textId="77777777" w:rsidR="00977893" w:rsidRPr="00977893" w:rsidRDefault="00977893" w:rsidP="00977893">
            <w:pPr>
              <w:spacing w:after="0" w:line="240" w:lineRule="auto"/>
              <w:jc w:val="right"/>
              <w:rPr>
                <w:rFonts w:ascii="Arial" w:eastAsia="Calibri" w:hAnsi="Arial" w:cs="Arial"/>
                <w:b/>
                <w:bCs/>
                <w:sz w:val="18"/>
                <w:szCs w:val="18"/>
                <w:lang w:val="en-US"/>
              </w:rPr>
            </w:pPr>
          </w:p>
        </w:tc>
        <w:tc>
          <w:tcPr>
            <w:tcW w:w="1270" w:type="dxa"/>
            <w:vAlign w:val="bottom"/>
          </w:tcPr>
          <w:p w14:paraId="3B607703" w14:textId="77777777" w:rsidR="00977893" w:rsidRPr="00977893" w:rsidRDefault="00977893" w:rsidP="00977893">
            <w:pPr>
              <w:spacing w:after="0" w:line="240" w:lineRule="auto"/>
              <w:jc w:val="right"/>
              <w:rPr>
                <w:rFonts w:ascii="Arial" w:eastAsia="Calibri" w:hAnsi="Arial" w:cs="Arial"/>
                <w:b/>
                <w:bCs/>
                <w:sz w:val="18"/>
                <w:szCs w:val="18"/>
                <w:lang w:val="en-US"/>
              </w:rPr>
            </w:pPr>
          </w:p>
        </w:tc>
      </w:tr>
      <w:tr w:rsidR="00977893" w:rsidRPr="00524B54" w14:paraId="60935AB9" w14:textId="77777777" w:rsidTr="00E055D5">
        <w:trPr>
          <w:trHeight w:hRule="exact" w:val="204"/>
        </w:trPr>
        <w:tc>
          <w:tcPr>
            <w:tcW w:w="7257" w:type="dxa"/>
            <w:vAlign w:val="bottom"/>
          </w:tcPr>
          <w:p w14:paraId="05A3C122" w14:textId="77777777" w:rsidR="00977893" w:rsidRPr="00432140" w:rsidRDefault="00977893" w:rsidP="00977893">
            <w:pPr>
              <w:keepLines/>
              <w:tabs>
                <w:tab w:val="right" w:pos="1202"/>
              </w:tabs>
              <w:spacing w:after="0" w:line="240" w:lineRule="auto"/>
              <w:outlineLvl w:val="0"/>
              <w:rPr>
                <w:rFonts w:ascii="Arial" w:eastAsia="Calibri" w:hAnsi="Arial" w:cs="Arial"/>
                <w:bCs/>
                <w:sz w:val="18"/>
                <w:szCs w:val="18"/>
                <w:lang w:val="en-US"/>
              </w:rPr>
            </w:pPr>
            <w:bookmarkStart w:id="65" w:name="_Toc4057090"/>
            <w:r w:rsidRPr="00432140">
              <w:rPr>
                <w:rFonts w:ascii="Arial" w:eastAsia="Calibri" w:hAnsi="Arial" w:cs="Arial"/>
                <w:sz w:val="18"/>
                <w:szCs w:val="18"/>
                <w:lang w:val="en-US"/>
              </w:rPr>
              <w:t>Net foreign exchange</w:t>
            </w:r>
            <w:bookmarkEnd w:id="65"/>
          </w:p>
        </w:tc>
        <w:tc>
          <w:tcPr>
            <w:tcW w:w="1271" w:type="dxa"/>
            <w:tcBorders>
              <w:bottom w:val="single" w:sz="4" w:space="0" w:color="auto"/>
            </w:tcBorders>
            <w:vAlign w:val="bottom"/>
          </w:tcPr>
          <w:p w14:paraId="7634D8CA" w14:textId="415318C5"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bCs/>
                <w:sz w:val="18"/>
                <w:szCs w:val="18"/>
              </w:rPr>
              <w:t>(1,871)</w:t>
            </w:r>
          </w:p>
        </w:tc>
        <w:tc>
          <w:tcPr>
            <w:tcW w:w="1270" w:type="dxa"/>
            <w:tcBorders>
              <w:bottom w:val="single" w:sz="4" w:space="0" w:color="auto"/>
            </w:tcBorders>
            <w:vAlign w:val="bottom"/>
          </w:tcPr>
          <w:p w14:paraId="646DBA5C" w14:textId="388DEF1F"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bCs/>
                <w:color w:val="000000" w:themeColor="text1"/>
                <w:sz w:val="18"/>
                <w:szCs w:val="18"/>
              </w:rPr>
              <w:t>(198)</w:t>
            </w:r>
          </w:p>
        </w:tc>
      </w:tr>
      <w:tr w:rsidR="00977893" w:rsidRPr="00524B54" w14:paraId="36F563E5" w14:textId="77777777" w:rsidTr="00E055D5">
        <w:trPr>
          <w:trHeight w:val="205"/>
        </w:trPr>
        <w:tc>
          <w:tcPr>
            <w:tcW w:w="7257" w:type="dxa"/>
            <w:vAlign w:val="bottom"/>
          </w:tcPr>
          <w:p w14:paraId="100C5C5A" w14:textId="77777777" w:rsidR="00977893" w:rsidRPr="00432140" w:rsidRDefault="00977893" w:rsidP="00977893">
            <w:pPr>
              <w:keepLines/>
              <w:tabs>
                <w:tab w:val="right" w:pos="1202"/>
              </w:tabs>
              <w:spacing w:after="0" w:line="240" w:lineRule="auto"/>
              <w:outlineLvl w:val="0"/>
              <w:rPr>
                <w:rFonts w:ascii="Arial" w:eastAsia="Calibri" w:hAnsi="Arial" w:cs="Arial"/>
                <w:b/>
                <w:spacing w:val="-3"/>
                <w:sz w:val="18"/>
                <w:szCs w:val="18"/>
                <w:lang w:val="en-US"/>
              </w:rPr>
            </w:pPr>
            <w:bookmarkStart w:id="66" w:name="_Toc4057091"/>
            <w:r w:rsidRPr="00432140">
              <w:rPr>
                <w:rFonts w:ascii="Arial" w:eastAsia="Calibri" w:hAnsi="Arial" w:cs="Arial"/>
                <w:b/>
                <w:bCs/>
                <w:sz w:val="18"/>
                <w:szCs w:val="18"/>
                <w:lang w:val="en-US"/>
              </w:rPr>
              <w:t>Net effect</w:t>
            </w:r>
            <w:bookmarkEnd w:id="66"/>
          </w:p>
        </w:tc>
        <w:tc>
          <w:tcPr>
            <w:tcW w:w="1271" w:type="dxa"/>
            <w:tcBorders>
              <w:top w:val="single" w:sz="4" w:space="0" w:color="auto"/>
              <w:bottom w:val="single" w:sz="12" w:space="0" w:color="auto"/>
            </w:tcBorders>
            <w:vAlign w:val="bottom"/>
          </w:tcPr>
          <w:p w14:paraId="453FA6D0" w14:textId="50CCC8B7" w:rsidR="00977893" w:rsidRPr="00977893" w:rsidRDefault="00977893" w:rsidP="00977893">
            <w:pPr>
              <w:keepLines/>
              <w:tabs>
                <w:tab w:val="right" w:pos="1202"/>
              </w:tabs>
              <w:spacing w:after="0" w:line="240" w:lineRule="auto"/>
              <w:jc w:val="right"/>
              <w:outlineLvl w:val="0"/>
              <w:rPr>
                <w:rFonts w:ascii="Arial" w:eastAsia="Calibri" w:hAnsi="Arial" w:cs="Arial"/>
                <w:b/>
                <w:spacing w:val="-3"/>
                <w:sz w:val="18"/>
                <w:szCs w:val="18"/>
                <w:lang w:val="en-US"/>
              </w:rPr>
            </w:pPr>
            <w:r w:rsidRPr="00977893">
              <w:rPr>
                <w:rFonts w:ascii="Arial" w:eastAsia="Times New Roman" w:hAnsi="Arial" w:cs="Arial"/>
                <w:b/>
                <w:bCs/>
                <w:sz w:val="18"/>
                <w:szCs w:val="18"/>
              </w:rPr>
              <w:t>(1,871)</w:t>
            </w:r>
          </w:p>
        </w:tc>
        <w:tc>
          <w:tcPr>
            <w:tcW w:w="1270" w:type="dxa"/>
            <w:tcBorders>
              <w:top w:val="single" w:sz="4" w:space="0" w:color="auto"/>
              <w:bottom w:val="single" w:sz="12" w:space="0" w:color="auto"/>
            </w:tcBorders>
            <w:vAlign w:val="bottom"/>
          </w:tcPr>
          <w:p w14:paraId="35EF434B" w14:textId="072FEEE7" w:rsidR="00977893" w:rsidRPr="00977893" w:rsidRDefault="00977893" w:rsidP="00977893">
            <w:pPr>
              <w:keepLines/>
              <w:tabs>
                <w:tab w:val="right" w:pos="1202"/>
              </w:tabs>
              <w:spacing w:after="0" w:line="240" w:lineRule="auto"/>
              <w:jc w:val="right"/>
              <w:outlineLvl w:val="0"/>
              <w:rPr>
                <w:rFonts w:ascii="Arial" w:eastAsia="Times New Roman" w:hAnsi="Arial" w:cs="Arial"/>
                <w:b/>
                <w:bCs/>
                <w:color w:val="000000"/>
                <w:sz w:val="18"/>
                <w:szCs w:val="18"/>
              </w:rPr>
            </w:pPr>
            <w:r w:rsidRPr="00977893">
              <w:rPr>
                <w:rFonts w:ascii="Arial" w:eastAsia="Times New Roman" w:hAnsi="Arial" w:cs="Arial"/>
                <w:b/>
                <w:bCs/>
                <w:color w:val="000000" w:themeColor="text1"/>
                <w:sz w:val="18"/>
                <w:szCs w:val="18"/>
              </w:rPr>
              <w:t>(198)</w:t>
            </w:r>
          </w:p>
        </w:tc>
      </w:tr>
      <w:tr w:rsidR="00977893" w:rsidRPr="00524B54" w14:paraId="164E7E59" w14:textId="77777777" w:rsidTr="00E055D5">
        <w:trPr>
          <w:trHeight w:val="205"/>
        </w:trPr>
        <w:tc>
          <w:tcPr>
            <w:tcW w:w="7257" w:type="dxa"/>
            <w:vAlign w:val="bottom"/>
          </w:tcPr>
          <w:p w14:paraId="7F062540" w14:textId="77777777" w:rsidR="00977893" w:rsidRPr="00432140" w:rsidRDefault="00977893" w:rsidP="00977893">
            <w:pPr>
              <w:keepLines/>
              <w:tabs>
                <w:tab w:val="right" w:pos="1202"/>
              </w:tabs>
              <w:spacing w:after="0" w:line="240" w:lineRule="auto"/>
              <w:outlineLvl w:val="0"/>
              <w:rPr>
                <w:rFonts w:ascii="Arial" w:eastAsia="Calibri" w:hAnsi="Arial" w:cs="Arial"/>
                <w:b/>
                <w:bCs/>
                <w:sz w:val="18"/>
                <w:szCs w:val="18"/>
                <w:lang w:val="en-US"/>
              </w:rPr>
            </w:pPr>
          </w:p>
        </w:tc>
        <w:tc>
          <w:tcPr>
            <w:tcW w:w="1271" w:type="dxa"/>
            <w:tcBorders>
              <w:top w:val="single" w:sz="12" w:space="0" w:color="auto"/>
            </w:tcBorders>
            <w:vAlign w:val="bottom"/>
          </w:tcPr>
          <w:p w14:paraId="29CFF905" w14:textId="77777777" w:rsidR="00977893" w:rsidRPr="00977893" w:rsidRDefault="00977893" w:rsidP="00977893">
            <w:pPr>
              <w:keepLines/>
              <w:tabs>
                <w:tab w:val="right" w:pos="1202"/>
              </w:tabs>
              <w:spacing w:after="0" w:line="240" w:lineRule="auto"/>
              <w:jc w:val="right"/>
              <w:outlineLvl w:val="0"/>
              <w:rPr>
                <w:rFonts w:ascii="Arial" w:eastAsia="Calibri" w:hAnsi="Arial" w:cs="Arial"/>
                <w:b/>
                <w:spacing w:val="-3"/>
                <w:sz w:val="18"/>
                <w:szCs w:val="18"/>
                <w:lang w:val="en-US"/>
              </w:rPr>
            </w:pPr>
          </w:p>
        </w:tc>
        <w:tc>
          <w:tcPr>
            <w:tcW w:w="1270" w:type="dxa"/>
            <w:tcBorders>
              <w:top w:val="single" w:sz="12" w:space="0" w:color="auto"/>
            </w:tcBorders>
            <w:vAlign w:val="bottom"/>
          </w:tcPr>
          <w:p w14:paraId="2A90F688" w14:textId="77777777" w:rsidR="00977893" w:rsidRPr="00977893" w:rsidRDefault="00977893" w:rsidP="00977893">
            <w:pPr>
              <w:keepLines/>
              <w:tabs>
                <w:tab w:val="right" w:pos="1202"/>
              </w:tabs>
              <w:spacing w:after="0" w:line="240" w:lineRule="auto"/>
              <w:jc w:val="right"/>
              <w:outlineLvl w:val="0"/>
              <w:rPr>
                <w:rFonts w:ascii="Arial" w:eastAsia="Times New Roman" w:hAnsi="Arial" w:cs="Arial"/>
                <w:b/>
                <w:sz w:val="18"/>
                <w:szCs w:val="18"/>
                <w:lang w:val="en-US"/>
              </w:rPr>
            </w:pPr>
          </w:p>
        </w:tc>
      </w:tr>
      <w:tr w:rsidR="00977893" w:rsidRPr="00524B54" w14:paraId="59F9BEA9" w14:textId="77777777" w:rsidTr="003844CD">
        <w:trPr>
          <w:trHeight w:val="117"/>
        </w:trPr>
        <w:tc>
          <w:tcPr>
            <w:tcW w:w="7257" w:type="dxa"/>
            <w:vAlign w:val="bottom"/>
          </w:tcPr>
          <w:p w14:paraId="5C51E5FC" w14:textId="2E38E488"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67" w:name="_Toc4057094"/>
            <w:r w:rsidRPr="00432140">
              <w:rPr>
                <w:rFonts w:ascii="Arial" w:eastAsia="Calibri" w:hAnsi="Arial" w:cs="Arial"/>
                <w:sz w:val="18"/>
                <w:szCs w:val="18"/>
                <w:lang w:val="en-US"/>
              </w:rPr>
              <w:t xml:space="preserve">Net </w:t>
            </w:r>
            <w:r w:rsidRPr="00432140">
              <w:rPr>
                <w:rFonts w:ascii="Arial" w:eastAsia="Times New Roman" w:hAnsi="Arial" w:cs="Arial"/>
                <w:sz w:val="18"/>
                <w:szCs w:val="18"/>
                <w:lang w:val="en-US"/>
              </w:rPr>
              <w:t>(</w:t>
            </w:r>
            <w:r w:rsidRPr="00432140">
              <w:rPr>
                <w:rFonts w:ascii="Arial" w:eastAsia="Calibri" w:hAnsi="Arial" w:cs="Arial"/>
                <w:sz w:val="18"/>
                <w:szCs w:val="18"/>
                <w:lang w:val="en-US"/>
              </w:rPr>
              <w:t>decrease) in cash and cash equivalents</w:t>
            </w:r>
            <w:bookmarkEnd w:id="67"/>
          </w:p>
        </w:tc>
        <w:tc>
          <w:tcPr>
            <w:tcW w:w="1271" w:type="dxa"/>
            <w:vAlign w:val="bottom"/>
          </w:tcPr>
          <w:p w14:paraId="4CF0E397" w14:textId="4F1348FB"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spacing w:val="-2"/>
                <w:sz w:val="18"/>
                <w:szCs w:val="18"/>
              </w:rPr>
              <w:t>(15,277)</w:t>
            </w:r>
          </w:p>
        </w:tc>
        <w:tc>
          <w:tcPr>
            <w:tcW w:w="1270" w:type="dxa"/>
            <w:vAlign w:val="bottom"/>
          </w:tcPr>
          <w:p w14:paraId="5057F909" w14:textId="067202AC"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themeColor="text1"/>
                <w:spacing w:val="-2"/>
                <w:sz w:val="18"/>
                <w:szCs w:val="18"/>
              </w:rPr>
              <w:t>(7,903)</w:t>
            </w:r>
          </w:p>
        </w:tc>
      </w:tr>
      <w:tr w:rsidR="00977893" w:rsidRPr="00524B54" w14:paraId="04670BB4" w14:textId="77777777" w:rsidTr="003844CD">
        <w:trPr>
          <w:trHeight w:hRule="exact" w:val="170"/>
        </w:trPr>
        <w:tc>
          <w:tcPr>
            <w:tcW w:w="7257" w:type="dxa"/>
            <w:vAlign w:val="bottom"/>
          </w:tcPr>
          <w:p w14:paraId="5D1444EA" w14:textId="77777777"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p>
        </w:tc>
        <w:tc>
          <w:tcPr>
            <w:tcW w:w="1271" w:type="dxa"/>
            <w:vAlign w:val="bottom"/>
          </w:tcPr>
          <w:p w14:paraId="6DA4B7F2" w14:textId="77777777" w:rsidR="00977893" w:rsidRPr="00977893" w:rsidRDefault="00977893" w:rsidP="00977893">
            <w:pPr>
              <w:keepLines/>
              <w:spacing w:after="0" w:line="240" w:lineRule="auto"/>
              <w:jc w:val="right"/>
              <w:rPr>
                <w:rFonts w:ascii="Arial" w:eastAsia="Calibri" w:hAnsi="Arial" w:cs="Arial"/>
                <w:sz w:val="18"/>
                <w:szCs w:val="18"/>
                <w:lang w:val="en-US"/>
              </w:rPr>
            </w:pPr>
          </w:p>
        </w:tc>
        <w:tc>
          <w:tcPr>
            <w:tcW w:w="1270" w:type="dxa"/>
            <w:vAlign w:val="bottom"/>
          </w:tcPr>
          <w:p w14:paraId="6331B12E" w14:textId="77777777" w:rsidR="00977893" w:rsidRPr="00977893" w:rsidRDefault="00977893" w:rsidP="00977893">
            <w:pPr>
              <w:keepLines/>
              <w:spacing w:after="0" w:line="240" w:lineRule="auto"/>
              <w:jc w:val="right"/>
              <w:rPr>
                <w:rFonts w:ascii="Arial" w:eastAsia="Calibri" w:hAnsi="Arial" w:cs="Arial"/>
                <w:sz w:val="18"/>
                <w:szCs w:val="18"/>
                <w:lang w:val="en-US"/>
              </w:rPr>
            </w:pPr>
          </w:p>
        </w:tc>
      </w:tr>
      <w:tr w:rsidR="00977893" w:rsidRPr="00524B54" w14:paraId="2B7C34EB" w14:textId="77777777" w:rsidTr="003844CD">
        <w:trPr>
          <w:trHeight w:val="210"/>
        </w:trPr>
        <w:tc>
          <w:tcPr>
            <w:tcW w:w="7257" w:type="dxa"/>
            <w:vAlign w:val="bottom"/>
          </w:tcPr>
          <w:p w14:paraId="0038B1A4" w14:textId="77777777"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68" w:name="_Toc4057095"/>
            <w:r w:rsidRPr="00432140">
              <w:rPr>
                <w:rFonts w:ascii="Arial" w:eastAsia="Calibri" w:hAnsi="Arial" w:cs="Arial"/>
                <w:sz w:val="18"/>
                <w:szCs w:val="18"/>
                <w:lang w:val="en-US"/>
              </w:rPr>
              <w:t>Cash and cash equivalents balance as of 1 January, before impairment</w:t>
            </w:r>
            <w:bookmarkEnd w:id="68"/>
          </w:p>
        </w:tc>
        <w:tc>
          <w:tcPr>
            <w:tcW w:w="1271" w:type="dxa"/>
            <w:vAlign w:val="bottom"/>
          </w:tcPr>
          <w:p w14:paraId="1A038B5D" w14:textId="668C9CA2"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46,205</w:t>
            </w:r>
          </w:p>
        </w:tc>
        <w:tc>
          <w:tcPr>
            <w:tcW w:w="1270" w:type="dxa"/>
            <w:vAlign w:val="bottom"/>
          </w:tcPr>
          <w:p w14:paraId="15063DC4" w14:textId="34A57511"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themeColor="text1"/>
                <w:sz w:val="18"/>
                <w:szCs w:val="18"/>
              </w:rPr>
              <w:t>42,292</w:t>
            </w:r>
          </w:p>
        </w:tc>
      </w:tr>
      <w:tr w:rsidR="00977893" w:rsidRPr="00524B54" w14:paraId="3EE1B72C" w14:textId="77777777" w:rsidTr="00E055D5">
        <w:trPr>
          <w:trHeight w:val="117"/>
        </w:trPr>
        <w:tc>
          <w:tcPr>
            <w:tcW w:w="7257" w:type="dxa"/>
            <w:vAlign w:val="bottom"/>
          </w:tcPr>
          <w:p w14:paraId="5706E78E" w14:textId="57A3FACA" w:rsidR="00977893" w:rsidRPr="00432140" w:rsidRDefault="00977893" w:rsidP="00977893">
            <w:pPr>
              <w:keepLines/>
              <w:tabs>
                <w:tab w:val="right" w:pos="1202"/>
              </w:tabs>
              <w:spacing w:after="0" w:line="240" w:lineRule="auto"/>
              <w:outlineLvl w:val="0"/>
              <w:rPr>
                <w:rFonts w:ascii="Arial" w:eastAsia="Calibri" w:hAnsi="Arial" w:cs="Arial"/>
                <w:sz w:val="18"/>
                <w:szCs w:val="18"/>
                <w:lang w:val="en-US"/>
              </w:rPr>
            </w:pPr>
            <w:bookmarkStart w:id="69" w:name="_Toc4057096"/>
            <w:r w:rsidRPr="00432140">
              <w:rPr>
                <w:rFonts w:ascii="Arial" w:eastAsia="Calibri" w:hAnsi="Arial" w:cs="Arial"/>
                <w:sz w:val="18"/>
                <w:szCs w:val="18"/>
                <w:lang w:val="en-US"/>
              </w:rPr>
              <w:t>Net</w:t>
            </w:r>
            <w:r w:rsidRPr="00432140">
              <w:rPr>
                <w:rFonts w:ascii="Arial" w:eastAsia="Times New Roman" w:hAnsi="Arial" w:cs="Arial"/>
                <w:sz w:val="18"/>
                <w:szCs w:val="18"/>
                <w:lang w:val="en-US"/>
              </w:rPr>
              <w:t xml:space="preserve"> (decrease)</w:t>
            </w:r>
            <w:r w:rsidRPr="00432140">
              <w:rPr>
                <w:rFonts w:ascii="Arial" w:eastAsia="Calibri" w:hAnsi="Arial" w:cs="Arial"/>
                <w:sz w:val="18"/>
                <w:szCs w:val="18"/>
                <w:lang w:val="en-US"/>
              </w:rPr>
              <w:t xml:space="preserve"> in cash and cash equivalents</w:t>
            </w:r>
            <w:bookmarkEnd w:id="69"/>
          </w:p>
        </w:tc>
        <w:tc>
          <w:tcPr>
            <w:tcW w:w="1271" w:type="dxa"/>
            <w:tcBorders>
              <w:bottom w:val="single" w:sz="4" w:space="0" w:color="auto"/>
            </w:tcBorders>
            <w:vAlign w:val="bottom"/>
          </w:tcPr>
          <w:p w14:paraId="3EEE09E1" w14:textId="7D226384"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z w:val="18"/>
                <w:szCs w:val="18"/>
              </w:rPr>
              <w:t>(15,277)</w:t>
            </w:r>
          </w:p>
        </w:tc>
        <w:tc>
          <w:tcPr>
            <w:tcW w:w="1270" w:type="dxa"/>
            <w:tcBorders>
              <w:bottom w:val="single" w:sz="4" w:space="0" w:color="auto"/>
            </w:tcBorders>
            <w:vAlign w:val="bottom"/>
          </w:tcPr>
          <w:p w14:paraId="4CFDC7AB" w14:textId="51FEE7A8"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themeColor="text1"/>
                <w:sz w:val="18"/>
                <w:szCs w:val="18"/>
              </w:rPr>
              <w:t>(7,903)</w:t>
            </w:r>
          </w:p>
        </w:tc>
      </w:tr>
      <w:tr w:rsidR="00977893" w:rsidRPr="00524B54" w14:paraId="330D2983" w14:textId="77777777" w:rsidTr="003844CD">
        <w:trPr>
          <w:trHeight w:val="175"/>
        </w:trPr>
        <w:tc>
          <w:tcPr>
            <w:tcW w:w="7257" w:type="dxa"/>
            <w:vAlign w:val="bottom"/>
          </w:tcPr>
          <w:p w14:paraId="743CFAD5" w14:textId="23FC4216" w:rsidR="00977893" w:rsidRPr="00524B54" w:rsidRDefault="00977893" w:rsidP="00977893">
            <w:pPr>
              <w:keepLines/>
              <w:tabs>
                <w:tab w:val="right" w:pos="1202"/>
              </w:tabs>
              <w:spacing w:after="0" w:line="240" w:lineRule="auto"/>
              <w:outlineLvl w:val="0"/>
              <w:rPr>
                <w:rFonts w:ascii="Arial" w:eastAsia="Calibri" w:hAnsi="Arial" w:cs="Arial"/>
                <w:b/>
                <w:bCs/>
                <w:sz w:val="18"/>
                <w:szCs w:val="18"/>
                <w:lang w:val="en-US"/>
              </w:rPr>
            </w:pPr>
            <w:bookmarkStart w:id="70" w:name="_Toc4057097"/>
            <w:r w:rsidRPr="00524B54">
              <w:rPr>
                <w:rFonts w:ascii="Arial" w:eastAsia="Calibri" w:hAnsi="Arial" w:cs="Arial"/>
                <w:b/>
                <w:bCs/>
                <w:sz w:val="18"/>
                <w:szCs w:val="18"/>
                <w:lang w:val="en-US"/>
              </w:rPr>
              <w:t xml:space="preserve">Cash and cash equivalents balance as of </w:t>
            </w:r>
            <w:r>
              <w:rPr>
                <w:rFonts w:ascii="Arial" w:eastAsia="Calibri" w:hAnsi="Arial" w:cs="Arial"/>
                <w:b/>
                <w:bCs/>
                <w:sz w:val="18"/>
                <w:szCs w:val="18"/>
                <w:lang w:val="en-US"/>
              </w:rPr>
              <w:t>September</w:t>
            </w:r>
            <w:r w:rsidRPr="00524B54">
              <w:rPr>
                <w:rFonts w:ascii="Arial" w:eastAsia="Calibri" w:hAnsi="Arial" w:cs="Arial"/>
                <w:b/>
                <w:bCs/>
                <w:sz w:val="18"/>
                <w:szCs w:val="18"/>
                <w:lang w:val="en-US"/>
              </w:rPr>
              <w:t xml:space="preserve"> before impairment    </w:t>
            </w:r>
            <w:bookmarkEnd w:id="70"/>
            <w:r w:rsidRPr="00524B54">
              <w:rPr>
                <w:rFonts w:ascii="Arial" w:eastAsia="Calibri" w:hAnsi="Arial" w:cs="Arial"/>
                <w:b/>
                <w:bCs/>
                <w:sz w:val="18"/>
                <w:szCs w:val="18"/>
                <w:lang w:val="en-US"/>
              </w:rPr>
              <w:t xml:space="preserve">                                                            </w:t>
            </w:r>
          </w:p>
        </w:tc>
        <w:tc>
          <w:tcPr>
            <w:tcW w:w="1271" w:type="dxa"/>
            <w:tcBorders>
              <w:top w:val="single" w:sz="4" w:space="0" w:color="auto"/>
              <w:bottom w:val="single" w:sz="12" w:space="0" w:color="auto"/>
            </w:tcBorders>
            <w:vAlign w:val="bottom"/>
          </w:tcPr>
          <w:p w14:paraId="626FB423" w14:textId="08CFDB55" w:rsidR="00977893" w:rsidRPr="00977893" w:rsidRDefault="00977893" w:rsidP="00977893">
            <w:pPr>
              <w:keepLines/>
              <w:spacing w:after="0" w:line="240" w:lineRule="auto"/>
              <w:jc w:val="right"/>
              <w:rPr>
                <w:rFonts w:ascii="Arial" w:eastAsia="Times New Roman" w:hAnsi="Arial" w:cs="Arial"/>
                <w:b/>
                <w:bCs/>
                <w:color w:val="000000"/>
                <w:sz w:val="18"/>
                <w:szCs w:val="18"/>
              </w:rPr>
            </w:pPr>
            <w:r w:rsidRPr="00977893">
              <w:rPr>
                <w:rFonts w:ascii="Arial" w:eastAsia="Times New Roman" w:hAnsi="Arial" w:cs="Arial"/>
                <w:b/>
                <w:bCs/>
                <w:spacing w:val="-2"/>
                <w:sz w:val="18"/>
                <w:szCs w:val="18"/>
              </w:rPr>
              <w:t>30,928</w:t>
            </w:r>
          </w:p>
        </w:tc>
        <w:tc>
          <w:tcPr>
            <w:tcW w:w="1270" w:type="dxa"/>
            <w:tcBorders>
              <w:top w:val="single" w:sz="4" w:space="0" w:color="auto"/>
              <w:bottom w:val="single" w:sz="12" w:space="0" w:color="auto"/>
            </w:tcBorders>
            <w:vAlign w:val="bottom"/>
          </w:tcPr>
          <w:p w14:paraId="725E9F2B" w14:textId="7F38F376" w:rsidR="00977893" w:rsidRPr="00977893" w:rsidRDefault="00977893" w:rsidP="00977893">
            <w:pPr>
              <w:keepLines/>
              <w:tabs>
                <w:tab w:val="right" w:pos="1202"/>
              </w:tabs>
              <w:spacing w:after="0" w:line="240" w:lineRule="auto"/>
              <w:jc w:val="right"/>
              <w:outlineLvl w:val="0"/>
              <w:rPr>
                <w:rFonts w:ascii="Arial" w:eastAsia="Times New Roman" w:hAnsi="Arial" w:cs="Arial"/>
                <w:b/>
                <w:sz w:val="18"/>
                <w:szCs w:val="18"/>
                <w:lang w:val="en-US"/>
              </w:rPr>
            </w:pPr>
            <w:r w:rsidRPr="00977893">
              <w:rPr>
                <w:rFonts w:ascii="Arial" w:eastAsia="Times New Roman" w:hAnsi="Arial" w:cs="Arial"/>
                <w:b/>
                <w:bCs/>
                <w:color w:val="000000" w:themeColor="text1"/>
                <w:spacing w:val="-2"/>
                <w:sz w:val="18"/>
                <w:szCs w:val="18"/>
              </w:rPr>
              <w:t>34,389</w:t>
            </w:r>
          </w:p>
        </w:tc>
      </w:tr>
      <w:tr w:rsidR="00977893" w:rsidRPr="00524B54" w14:paraId="015E4B3F" w14:textId="77777777" w:rsidTr="00F523C3">
        <w:trPr>
          <w:trHeight w:val="258"/>
        </w:trPr>
        <w:tc>
          <w:tcPr>
            <w:tcW w:w="7257" w:type="dxa"/>
            <w:vAlign w:val="bottom"/>
          </w:tcPr>
          <w:p w14:paraId="1AFE47DB" w14:textId="77777777" w:rsidR="00977893" w:rsidRPr="00524B54" w:rsidRDefault="00977893" w:rsidP="00977893">
            <w:pPr>
              <w:keepLines/>
              <w:tabs>
                <w:tab w:val="right" w:pos="1202"/>
              </w:tabs>
              <w:spacing w:after="0" w:line="240" w:lineRule="auto"/>
              <w:outlineLvl w:val="0"/>
              <w:rPr>
                <w:rFonts w:ascii="Arial" w:eastAsia="Calibri" w:hAnsi="Arial" w:cs="Arial"/>
                <w:sz w:val="18"/>
                <w:szCs w:val="18"/>
                <w:lang w:val="en-US"/>
              </w:rPr>
            </w:pPr>
            <w:bookmarkStart w:id="71" w:name="_Toc4057100"/>
            <w:r w:rsidRPr="00524B54">
              <w:rPr>
                <w:rFonts w:ascii="Arial" w:eastAsia="Calibri" w:hAnsi="Arial" w:cs="Arial"/>
                <w:b/>
                <w:sz w:val="18"/>
                <w:szCs w:val="18"/>
                <w:lang w:val="en-US"/>
              </w:rPr>
              <w:t>Additional note - Operational cash flows</w:t>
            </w:r>
            <w:bookmarkEnd w:id="71"/>
          </w:p>
        </w:tc>
        <w:tc>
          <w:tcPr>
            <w:tcW w:w="1271" w:type="dxa"/>
            <w:tcBorders>
              <w:top w:val="single" w:sz="12" w:space="0" w:color="auto"/>
            </w:tcBorders>
            <w:vAlign w:val="bottom"/>
          </w:tcPr>
          <w:p w14:paraId="2817580E" w14:textId="77777777" w:rsidR="00977893" w:rsidRPr="00977893" w:rsidRDefault="00977893" w:rsidP="00977893">
            <w:pPr>
              <w:keepLines/>
              <w:spacing w:after="0" w:line="240" w:lineRule="auto"/>
              <w:jc w:val="right"/>
              <w:rPr>
                <w:rFonts w:ascii="Arial" w:eastAsia="Times New Roman" w:hAnsi="Arial" w:cs="Arial"/>
                <w:color w:val="000000"/>
                <w:sz w:val="18"/>
                <w:szCs w:val="18"/>
              </w:rPr>
            </w:pPr>
          </w:p>
        </w:tc>
        <w:tc>
          <w:tcPr>
            <w:tcW w:w="1270" w:type="dxa"/>
            <w:tcBorders>
              <w:top w:val="single" w:sz="12" w:space="0" w:color="auto"/>
            </w:tcBorders>
            <w:vAlign w:val="bottom"/>
          </w:tcPr>
          <w:p w14:paraId="2299CD1B" w14:textId="77777777" w:rsidR="00977893" w:rsidRPr="00977893" w:rsidRDefault="00977893" w:rsidP="00977893">
            <w:pPr>
              <w:keepLines/>
              <w:spacing w:after="0" w:line="240" w:lineRule="auto"/>
              <w:jc w:val="right"/>
              <w:rPr>
                <w:rFonts w:ascii="Arial" w:eastAsia="Calibri" w:hAnsi="Arial" w:cs="Arial"/>
                <w:b/>
                <w:position w:val="4"/>
                <w:sz w:val="18"/>
                <w:szCs w:val="18"/>
                <w:lang w:val="en-US"/>
              </w:rPr>
            </w:pPr>
          </w:p>
        </w:tc>
      </w:tr>
      <w:tr w:rsidR="00977893" w:rsidRPr="00524B54" w14:paraId="3B33B5D7" w14:textId="77777777" w:rsidTr="003844CD">
        <w:trPr>
          <w:trHeight w:hRule="exact" w:val="219"/>
        </w:trPr>
        <w:tc>
          <w:tcPr>
            <w:tcW w:w="7257" w:type="dxa"/>
            <w:vAlign w:val="bottom"/>
          </w:tcPr>
          <w:p w14:paraId="19795979" w14:textId="77777777" w:rsidR="00977893" w:rsidRPr="00524B54" w:rsidRDefault="00977893" w:rsidP="00977893">
            <w:pPr>
              <w:keepLines/>
              <w:tabs>
                <w:tab w:val="left" w:pos="392"/>
                <w:tab w:val="decimal" w:pos="1202"/>
              </w:tabs>
              <w:spacing w:after="0" w:line="240" w:lineRule="auto"/>
              <w:rPr>
                <w:rFonts w:ascii="Arial" w:eastAsia="Calibri" w:hAnsi="Arial" w:cs="Arial"/>
                <w:position w:val="4"/>
                <w:sz w:val="18"/>
                <w:szCs w:val="18"/>
                <w:lang w:val="en-US"/>
              </w:rPr>
            </w:pPr>
            <w:r w:rsidRPr="00524B54">
              <w:rPr>
                <w:rFonts w:ascii="Arial" w:eastAsia="Calibri" w:hAnsi="Arial" w:cs="Arial"/>
                <w:bCs/>
                <w:sz w:val="18"/>
                <w:szCs w:val="18"/>
                <w:lang w:val="en-US"/>
              </w:rPr>
              <w:t>Interest paid</w:t>
            </w:r>
          </w:p>
        </w:tc>
        <w:tc>
          <w:tcPr>
            <w:tcW w:w="1271" w:type="dxa"/>
            <w:vAlign w:val="bottom"/>
          </w:tcPr>
          <w:p w14:paraId="5F6A4987" w14:textId="3C19A738"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pacing w:val="-2"/>
                <w:sz w:val="18"/>
                <w:szCs w:val="18"/>
              </w:rPr>
              <w:t>34,856</w:t>
            </w:r>
          </w:p>
        </w:tc>
        <w:tc>
          <w:tcPr>
            <w:tcW w:w="1270" w:type="dxa"/>
            <w:shd w:val="clear" w:color="auto" w:fill="auto"/>
            <w:vAlign w:val="bottom"/>
          </w:tcPr>
          <w:p w14:paraId="0B93ABD5" w14:textId="523DA3F2"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themeColor="text1"/>
                <w:spacing w:val="-2"/>
                <w:sz w:val="18"/>
                <w:szCs w:val="18"/>
              </w:rPr>
              <w:t>31,033</w:t>
            </w:r>
          </w:p>
        </w:tc>
      </w:tr>
      <w:tr w:rsidR="00977893" w:rsidRPr="00524B54" w14:paraId="329B6702" w14:textId="77777777" w:rsidTr="003844CD">
        <w:trPr>
          <w:trHeight w:hRule="exact" w:val="219"/>
        </w:trPr>
        <w:tc>
          <w:tcPr>
            <w:tcW w:w="7257" w:type="dxa"/>
            <w:vAlign w:val="bottom"/>
          </w:tcPr>
          <w:p w14:paraId="49D3BA11" w14:textId="77777777" w:rsidR="00977893" w:rsidRPr="00524B54" w:rsidRDefault="00977893" w:rsidP="00977893">
            <w:pPr>
              <w:keepLines/>
              <w:tabs>
                <w:tab w:val="decimal" w:pos="1202"/>
              </w:tabs>
              <w:spacing w:after="0" w:line="240" w:lineRule="auto"/>
              <w:rPr>
                <w:rFonts w:ascii="Arial" w:eastAsia="Calibri" w:hAnsi="Arial" w:cs="Arial"/>
                <w:position w:val="4"/>
                <w:sz w:val="18"/>
                <w:szCs w:val="18"/>
                <w:lang w:val="en-US"/>
              </w:rPr>
            </w:pPr>
            <w:r w:rsidRPr="00524B54">
              <w:rPr>
                <w:rFonts w:ascii="Arial" w:eastAsia="Calibri" w:hAnsi="Arial" w:cs="Arial"/>
                <w:bCs/>
                <w:sz w:val="18"/>
                <w:szCs w:val="18"/>
                <w:lang w:val="en-US"/>
              </w:rPr>
              <w:t>Interest received</w:t>
            </w:r>
          </w:p>
        </w:tc>
        <w:tc>
          <w:tcPr>
            <w:tcW w:w="1271" w:type="dxa"/>
            <w:vAlign w:val="bottom"/>
          </w:tcPr>
          <w:p w14:paraId="5A960A85" w14:textId="75FA2E11" w:rsidR="00977893" w:rsidRPr="00977893" w:rsidRDefault="00977893" w:rsidP="00977893">
            <w:pPr>
              <w:keepLines/>
              <w:spacing w:after="0" w:line="240" w:lineRule="auto"/>
              <w:jc w:val="right"/>
              <w:rPr>
                <w:rFonts w:ascii="Arial" w:eastAsia="Times New Roman" w:hAnsi="Arial" w:cs="Arial"/>
                <w:color w:val="000000"/>
                <w:sz w:val="18"/>
                <w:szCs w:val="18"/>
              </w:rPr>
            </w:pPr>
            <w:r w:rsidRPr="00977893">
              <w:rPr>
                <w:rFonts w:ascii="Arial" w:eastAsia="Times New Roman" w:hAnsi="Arial" w:cs="Arial"/>
                <w:spacing w:val="-2"/>
                <w:sz w:val="18"/>
                <w:szCs w:val="18"/>
              </w:rPr>
              <w:t>90,091</w:t>
            </w:r>
          </w:p>
        </w:tc>
        <w:tc>
          <w:tcPr>
            <w:tcW w:w="1270" w:type="dxa"/>
            <w:shd w:val="clear" w:color="auto" w:fill="auto"/>
            <w:vAlign w:val="bottom"/>
          </w:tcPr>
          <w:p w14:paraId="491E832E" w14:textId="6709E841" w:rsidR="00977893" w:rsidRPr="00977893" w:rsidRDefault="00977893" w:rsidP="00977893">
            <w:pPr>
              <w:keepLines/>
              <w:spacing w:after="0" w:line="240" w:lineRule="auto"/>
              <w:jc w:val="right"/>
              <w:rPr>
                <w:rFonts w:ascii="Arial" w:eastAsia="Calibri" w:hAnsi="Arial" w:cs="Arial"/>
                <w:sz w:val="18"/>
                <w:szCs w:val="18"/>
                <w:lang w:val="en-US"/>
              </w:rPr>
            </w:pPr>
            <w:r w:rsidRPr="00977893">
              <w:rPr>
                <w:rFonts w:ascii="Arial" w:eastAsia="Times New Roman" w:hAnsi="Arial" w:cs="Arial"/>
                <w:color w:val="000000" w:themeColor="text1"/>
                <w:spacing w:val="-2"/>
                <w:sz w:val="18"/>
                <w:szCs w:val="18"/>
              </w:rPr>
              <w:t>71,123</w:t>
            </w:r>
          </w:p>
        </w:tc>
      </w:tr>
    </w:tbl>
    <w:p w14:paraId="73F5722F" w14:textId="77777777" w:rsidR="00417A04" w:rsidRDefault="00417A04" w:rsidP="00253E85"/>
    <w:p w14:paraId="4A7CF0AF" w14:textId="77777777" w:rsidR="003577A5" w:rsidRDefault="003577A5" w:rsidP="00253E85"/>
    <w:p w14:paraId="3992DDAB" w14:textId="771A6D26" w:rsidR="003577A5" w:rsidRPr="008D1607" w:rsidRDefault="00382844" w:rsidP="00253E85">
      <w:pPr>
        <w:rPr>
          <w:rFonts w:ascii="Arial" w:hAnsi="Arial" w:cs="Arial"/>
          <w:sz w:val="20"/>
          <w:szCs w:val="20"/>
        </w:rPr>
        <w:sectPr w:rsidR="003577A5" w:rsidRPr="008D1607">
          <w:headerReference w:type="default" r:id="rId17"/>
          <w:pgSz w:w="11906" w:h="16838"/>
          <w:pgMar w:top="1417" w:right="1417" w:bottom="1417" w:left="1417" w:header="708" w:footer="708" w:gutter="0"/>
          <w:cols w:space="708"/>
          <w:docGrid w:linePitch="360"/>
        </w:sectPr>
      </w:pPr>
      <w:proofErr w:type="spellStart"/>
      <w:r w:rsidRPr="008D1607">
        <w:rPr>
          <w:rFonts w:ascii="Arial" w:hAnsi="Arial" w:cs="Arial"/>
          <w:sz w:val="20"/>
          <w:szCs w:val="20"/>
        </w:rPr>
        <w:t>The</w:t>
      </w:r>
      <w:proofErr w:type="spellEnd"/>
      <w:r w:rsidRPr="008D1607">
        <w:rPr>
          <w:rFonts w:ascii="Arial" w:hAnsi="Arial" w:cs="Arial"/>
          <w:sz w:val="20"/>
          <w:szCs w:val="20"/>
        </w:rPr>
        <w:t xml:space="preserve"> </w:t>
      </w:r>
      <w:proofErr w:type="spellStart"/>
      <w:r w:rsidRPr="008D1607">
        <w:rPr>
          <w:rFonts w:ascii="Arial" w:hAnsi="Arial" w:cs="Arial"/>
          <w:sz w:val="20"/>
          <w:szCs w:val="20"/>
        </w:rPr>
        <w:t>accompanying</w:t>
      </w:r>
      <w:proofErr w:type="spellEnd"/>
      <w:r w:rsidRPr="008D1607">
        <w:rPr>
          <w:rFonts w:ascii="Arial" w:hAnsi="Arial" w:cs="Arial"/>
          <w:sz w:val="20"/>
          <w:szCs w:val="20"/>
        </w:rPr>
        <w:t xml:space="preserve"> </w:t>
      </w:r>
      <w:proofErr w:type="spellStart"/>
      <w:r w:rsidRPr="008D1607">
        <w:rPr>
          <w:rFonts w:ascii="Arial" w:hAnsi="Arial" w:cs="Arial"/>
          <w:sz w:val="20"/>
          <w:szCs w:val="20"/>
        </w:rPr>
        <w:t>accounting</w:t>
      </w:r>
      <w:proofErr w:type="spellEnd"/>
      <w:r w:rsidRPr="008D1607">
        <w:rPr>
          <w:rFonts w:ascii="Arial" w:hAnsi="Arial" w:cs="Arial"/>
          <w:sz w:val="20"/>
          <w:szCs w:val="20"/>
        </w:rPr>
        <w:t xml:space="preserve"> </w:t>
      </w:r>
      <w:proofErr w:type="spellStart"/>
      <w:r w:rsidRPr="008D1607">
        <w:rPr>
          <w:rFonts w:ascii="Arial" w:hAnsi="Arial" w:cs="Arial"/>
          <w:sz w:val="20"/>
          <w:szCs w:val="20"/>
        </w:rPr>
        <w:t>policies</w:t>
      </w:r>
      <w:proofErr w:type="spellEnd"/>
      <w:r w:rsidRPr="008D1607">
        <w:rPr>
          <w:rFonts w:ascii="Arial" w:hAnsi="Arial" w:cs="Arial"/>
          <w:sz w:val="20"/>
          <w:szCs w:val="20"/>
        </w:rPr>
        <w:t xml:space="preserve"> </w:t>
      </w:r>
      <w:proofErr w:type="spellStart"/>
      <w:r w:rsidRPr="008D1607">
        <w:rPr>
          <w:rFonts w:ascii="Arial" w:hAnsi="Arial" w:cs="Arial"/>
          <w:sz w:val="20"/>
          <w:szCs w:val="20"/>
        </w:rPr>
        <w:t>and</w:t>
      </w:r>
      <w:proofErr w:type="spellEnd"/>
      <w:r w:rsidRPr="008D1607">
        <w:rPr>
          <w:rFonts w:ascii="Arial" w:hAnsi="Arial" w:cs="Arial"/>
          <w:sz w:val="20"/>
          <w:szCs w:val="20"/>
        </w:rPr>
        <w:t xml:space="preserve"> notes are </w:t>
      </w:r>
      <w:proofErr w:type="spellStart"/>
      <w:r w:rsidRPr="008D1607">
        <w:rPr>
          <w:rFonts w:ascii="Arial" w:hAnsi="Arial" w:cs="Arial"/>
          <w:sz w:val="20"/>
          <w:szCs w:val="20"/>
        </w:rPr>
        <w:t>an</w:t>
      </w:r>
      <w:proofErr w:type="spellEnd"/>
      <w:r w:rsidRPr="008D1607">
        <w:rPr>
          <w:rFonts w:ascii="Arial" w:hAnsi="Arial" w:cs="Arial"/>
          <w:sz w:val="20"/>
          <w:szCs w:val="20"/>
        </w:rPr>
        <w:t xml:space="preserve"> integral </w:t>
      </w:r>
      <w:proofErr w:type="spellStart"/>
      <w:r w:rsidRPr="008D1607">
        <w:rPr>
          <w:rFonts w:ascii="Arial" w:hAnsi="Arial" w:cs="Arial"/>
          <w:sz w:val="20"/>
          <w:szCs w:val="20"/>
        </w:rPr>
        <w:t>part</w:t>
      </w:r>
      <w:proofErr w:type="spellEnd"/>
      <w:r w:rsidRPr="008D1607">
        <w:rPr>
          <w:rFonts w:ascii="Arial" w:hAnsi="Arial" w:cs="Arial"/>
          <w:sz w:val="20"/>
          <w:szCs w:val="20"/>
        </w:rPr>
        <w:t xml:space="preserve"> </w:t>
      </w:r>
      <w:proofErr w:type="spellStart"/>
      <w:r w:rsidRPr="008D1607">
        <w:rPr>
          <w:rFonts w:ascii="Arial" w:hAnsi="Arial" w:cs="Arial"/>
          <w:sz w:val="20"/>
          <w:szCs w:val="20"/>
        </w:rPr>
        <w:t>of</w:t>
      </w:r>
      <w:proofErr w:type="spellEnd"/>
      <w:r w:rsidRPr="008D1607">
        <w:rPr>
          <w:rFonts w:ascii="Arial" w:hAnsi="Arial" w:cs="Arial"/>
          <w:sz w:val="20"/>
          <w:szCs w:val="20"/>
        </w:rPr>
        <w:t xml:space="preserve"> </w:t>
      </w:r>
      <w:proofErr w:type="spellStart"/>
      <w:r w:rsidRPr="008D1607">
        <w:rPr>
          <w:rFonts w:ascii="Arial" w:hAnsi="Arial" w:cs="Arial"/>
          <w:sz w:val="20"/>
          <w:szCs w:val="20"/>
        </w:rPr>
        <w:t>these</w:t>
      </w:r>
      <w:proofErr w:type="spellEnd"/>
      <w:r w:rsidRPr="008D1607">
        <w:rPr>
          <w:rFonts w:ascii="Arial" w:hAnsi="Arial" w:cs="Arial"/>
          <w:sz w:val="20"/>
          <w:szCs w:val="20"/>
        </w:rPr>
        <w:t xml:space="preserve"> </w:t>
      </w:r>
      <w:proofErr w:type="spellStart"/>
      <w:r w:rsidRPr="008D1607">
        <w:rPr>
          <w:rFonts w:ascii="Arial" w:hAnsi="Arial" w:cs="Arial"/>
          <w:sz w:val="20"/>
          <w:szCs w:val="20"/>
        </w:rPr>
        <w:t>financial</w:t>
      </w:r>
      <w:proofErr w:type="spellEnd"/>
      <w:r w:rsidRPr="008D1607">
        <w:rPr>
          <w:rFonts w:ascii="Arial" w:hAnsi="Arial" w:cs="Arial"/>
          <w:sz w:val="20"/>
          <w:szCs w:val="20"/>
        </w:rPr>
        <w:t xml:space="preserve"> </w:t>
      </w:r>
      <w:proofErr w:type="spellStart"/>
      <w:r w:rsidRPr="008D1607">
        <w:rPr>
          <w:rFonts w:ascii="Arial" w:hAnsi="Arial" w:cs="Arial"/>
          <w:sz w:val="20"/>
          <w:szCs w:val="20"/>
        </w:rPr>
        <w:t>statements</w:t>
      </w:r>
      <w:proofErr w:type="spellEnd"/>
      <w:r w:rsidRPr="008D1607">
        <w:rPr>
          <w:rFonts w:ascii="Arial" w:hAnsi="Arial" w:cs="Arial"/>
          <w:sz w:val="20"/>
          <w:szCs w:val="20"/>
        </w:rPr>
        <w:t>.</w:t>
      </w:r>
    </w:p>
    <w:p w14:paraId="0F2C8264" w14:textId="77777777" w:rsidR="003577A5" w:rsidRDefault="003577A5" w:rsidP="00253E85"/>
    <w:p w14:paraId="09BF2FEB" w14:textId="77777777" w:rsidR="00016C9F" w:rsidRDefault="00016C9F" w:rsidP="00253E85"/>
    <w:tbl>
      <w:tblPr>
        <w:tblW w:w="5358" w:type="pct"/>
        <w:tblLayout w:type="fixed"/>
        <w:tblCellMar>
          <w:left w:w="120" w:type="dxa"/>
          <w:right w:w="120" w:type="dxa"/>
        </w:tblCellMar>
        <w:tblLook w:val="0000" w:firstRow="0" w:lastRow="0" w:firstColumn="0" w:lastColumn="0" w:noHBand="0" w:noVBand="0"/>
      </w:tblPr>
      <w:tblGrid>
        <w:gridCol w:w="2721"/>
        <w:gridCol w:w="1150"/>
        <w:gridCol w:w="1148"/>
        <w:gridCol w:w="1145"/>
        <w:gridCol w:w="1145"/>
        <w:gridCol w:w="1207"/>
        <w:gridCol w:w="1206"/>
      </w:tblGrid>
      <w:tr w:rsidR="00F523C3" w:rsidRPr="00417A04" w14:paraId="4B8DE331" w14:textId="77777777" w:rsidTr="00F523C3">
        <w:trPr>
          <w:trHeight w:val="887"/>
        </w:trPr>
        <w:tc>
          <w:tcPr>
            <w:tcW w:w="1399" w:type="pct"/>
            <w:vAlign w:val="bottom"/>
          </w:tcPr>
          <w:p w14:paraId="46BF0719" w14:textId="77777777" w:rsidR="00417A04" w:rsidRPr="00417A04" w:rsidRDefault="00417A04" w:rsidP="00303DB7">
            <w:pPr>
              <w:tabs>
                <w:tab w:val="right" w:pos="1202"/>
              </w:tabs>
              <w:spacing w:after="0" w:line="240" w:lineRule="auto"/>
              <w:outlineLvl w:val="0"/>
              <w:rPr>
                <w:rFonts w:ascii="Arial" w:eastAsia="Times New Roman" w:hAnsi="Arial" w:cs="Arial"/>
                <w:b/>
                <w:iCs/>
                <w:sz w:val="18"/>
                <w:szCs w:val="18"/>
                <w:lang w:val="en-US"/>
              </w:rPr>
            </w:pPr>
          </w:p>
        </w:tc>
        <w:tc>
          <w:tcPr>
            <w:tcW w:w="591" w:type="pct"/>
            <w:vAlign w:val="bottom"/>
          </w:tcPr>
          <w:p w14:paraId="298033BC" w14:textId="77777777" w:rsidR="00417A04" w:rsidRPr="00417A04" w:rsidRDefault="00417A04" w:rsidP="00303DB7">
            <w:pPr>
              <w:tabs>
                <w:tab w:val="right" w:pos="1202"/>
              </w:tabs>
              <w:spacing w:after="0" w:line="240" w:lineRule="auto"/>
              <w:jc w:val="right"/>
              <w:outlineLvl w:val="0"/>
              <w:rPr>
                <w:rFonts w:ascii="Arial" w:eastAsia="Times New Roman" w:hAnsi="Arial" w:cs="Arial"/>
                <w:b/>
                <w:iCs/>
                <w:sz w:val="18"/>
                <w:szCs w:val="18"/>
                <w:lang w:val="en-US"/>
              </w:rPr>
            </w:pPr>
            <w:bookmarkStart w:id="72" w:name="_Toc4057101"/>
            <w:r w:rsidRPr="00417A04">
              <w:rPr>
                <w:rFonts w:ascii="Arial" w:eastAsia="Calibri" w:hAnsi="Arial" w:cs="Arial"/>
                <w:b/>
                <w:iCs/>
                <w:sz w:val="18"/>
                <w:szCs w:val="18"/>
                <w:lang w:val="en-US"/>
              </w:rPr>
              <w:t>Founder’s capital</w:t>
            </w:r>
            <w:bookmarkEnd w:id="72"/>
          </w:p>
        </w:tc>
        <w:tc>
          <w:tcPr>
            <w:tcW w:w="590" w:type="pct"/>
            <w:vAlign w:val="bottom"/>
          </w:tcPr>
          <w:p w14:paraId="364D6B1F" w14:textId="77777777" w:rsidR="00417A04" w:rsidRPr="00417A04" w:rsidRDefault="00417A04" w:rsidP="00303DB7">
            <w:pPr>
              <w:tabs>
                <w:tab w:val="right" w:pos="1202"/>
              </w:tabs>
              <w:spacing w:after="0" w:line="240" w:lineRule="auto"/>
              <w:jc w:val="right"/>
              <w:outlineLvl w:val="0"/>
              <w:rPr>
                <w:rFonts w:ascii="Arial" w:eastAsia="Times New Roman" w:hAnsi="Arial" w:cs="Arial"/>
                <w:b/>
                <w:iCs/>
                <w:sz w:val="18"/>
                <w:szCs w:val="18"/>
                <w:lang w:val="en-US"/>
              </w:rPr>
            </w:pPr>
            <w:bookmarkStart w:id="73" w:name="_Toc4057102"/>
            <w:r w:rsidRPr="00417A04">
              <w:rPr>
                <w:rFonts w:ascii="Arial" w:eastAsia="Calibri" w:hAnsi="Arial" w:cs="Arial"/>
                <w:b/>
                <w:iCs/>
                <w:sz w:val="18"/>
                <w:szCs w:val="18"/>
                <w:lang w:val="en-US"/>
              </w:rPr>
              <w:t>Retained earnings and reserves</w:t>
            </w:r>
            <w:bookmarkEnd w:id="73"/>
          </w:p>
        </w:tc>
        <w:tc>
          <w:tcPr>
            <w:tcW w:w="589" w:type="pct"/>
            <w:vAlign w:val="bottom"/>
          </w:tcPr>
          <w:p w14:paraId="5313441A" w14:textId="77777777" w:rsidR="00417A04" w:rsidRPr="00417A04" w:rsidRDefault="00417A04" w:rsidP="00303DB7">
            <w:pPr>
              <w:tabs>
                <w:tab w:val="right" w:pos="1202"/>
              </w:tabs>
              <w:spacing w:after="0" w:line="240" w:lineRule="auto"/>
              <w:jc w:val="right"/>
              <w:outlineLvl w:val="0"/>
              <w:rPr>
                <w:rFonts w:ascii="Arial" w:eastAsia="Calibri" w:hAnsi="Arial" w:cs="Arial"/>
                <w:b/>
                <w:iCs/>
                <w:sz w:val="18"/>
                <w:szCs w:val="18"/>
                <w:lang w:val="en-US"/>
              </w:rPr>
            </w:pPr>
            <w:bookmarkStart w:id="74" w:name="_Toc4057103"/>
            <w:r w:rsidRPr="00417A04">
              <w:rPr>
                <w:rFonts w:ascii="Arial" w:eastAsia="Calibri" w:hAnsi="Arial" w:cs="Arial"/>
                <w:b/>
                <w:iCs/>
                <w:sz w:val="18"/>
                <w:szCs w:val="18"/>
                <w:lang w:val="en-US"/>
              </w:rPr>
              <w:t>Other</w:t>
            </w:r>
            <w:bookmarkEnd w:id="74"/>
            <w:r w:rsidRPr="00417A04">
              <w:rPr>
                <w:rFonts w:ascii="Arial" w:eastAsia="Calibri" w:hAnsi="Arial" w:cs="Arial"/>
                <w:b/>
                <w:iCs/>
                <w:sz w:val="18"/>
                <w:szCs w:val="18"/>
                <w:lang w:val="en-US"/>
              </w:rPr>
              <w:t xml:space="preserve"> </w:t>
            </w:r>
          </w:p>
          <w:p w14:paraId="252869FF" w14:textId="77777777" w:rsidR="00417A04" w:rsidRPr="00417A04" w:rsidRDefault="00417A04" w:rsidP="00303DB7">
            <w:pPr>
              <w:tabs>
                <w:tab w:val="right" w:pos="1202"/>
              </w:tabs>
              <w:spacing w:after="0" w:line="240" w:lineRule="auto"/>
              <w:jc w:val="right"/>
              <w:outlineLvl w:val="0"/>
              <w:rPr>
                <w:rFonts w:ascii="Arial" w:eastAsia="Times New Roman" w:hAnsi="Arial" w:cs="Arial"/>
                <w:b/>
                <w:iCs/>
                <w:sz w:val="18"/>
                <w:szCs w:val="18"/>
                <w:lang w:val="en-US"/>
              </w:rPr>
            </w:pPr>
            <w:bookmarkStart w:id="75" w:name="_Toc4057104"/>
            <w:r w:rsidRPr="00417A04">
              <w:rPr>
                <w:rFonts w:ascii="Arial" w:eastAsia="Calibri" w:hAnsi="Arial" w:cs="Arial"/>
                <w:b/>
                <w:iCs/>
                <w:sz w:val="18"/>
                <w:szCs w:val="18"/>
                <w:lang w:val="en-US"/>
              </w:rPr>
              <w:t>reserves</w:t>
            </w:r>
            <w:bookmarkEnd w:id="75"/>
          </w:p>
        </w:tc>
        <w:tc>
          <w:tcPr>
            <w:tcW w:w="589" w:type="pct"/>
            <w:vAlign w:val="bottom"/>
          </w:tcPr>
          <w:p w14:paraId="1A77193B" w14:textId="0D832545" w:rsidR="00417A04" w:rsidRPr="00417A04" w:rsidRDefault="00417A04" w:rsidP="00303DB7">
            <w:pPr>
              <w:tabs>
                <w:tab w:val="right" w:pos="1202"/>
              </w:tabs>
              <w:spacing w:after="0" w:line="240" w:lineRule="auto"/>
              <w:jc w:val="right"/>
              <w:outlineLvl w:val="0"/>
              <w:rPr>
                <w:rFonts w:ascii="Arial" w:eastAsia="Times New Roman" w:hAnsi="Arial" w:cs="Arial"/>
                <w:b/>
                <w:iCs/>
                <w:sz w:val="18"/>
                <w:szCs w:val="18"/>
                <w:lang w:val="en-US"/>
              </w:rPr>
            </w:pPr>
            <w:bookmarkStart w:id="76" w:name="_Toc4057105"/>
            <w:r w:rsidRPr="00417A04">
              <w:rPr>
                <w:rFonts w:ascii="Arial" w:eastAsia="Calibri" w:hAnsi="Arial" w:cs="Arial"/>
                <w:b/>
                <w:iCs/>
                <w:sz w:val="18"/>
                <w:szCs w:val="18"/>
                <w:lang w:val="en-US"/>
              </w:rPr>
              <w:t xml:space="preserve">Profit for the </w:t>
            </w:r>
            <w:bookmarkEnd w:id="76"/>
            <w:r>
              <w:rPr>
                <w:rFonts w:ascii="Arial" w:eastAsia="Calibri" w:hAnsi="Arial" w:cs="Arial"/>
                <w:b/>
                <w:iCs/>
                <w:sz w:val="18"/>
                <w:szCs w:val="18"/>
                <w:lang w:val="en-US"/>
              </w:rPr>
              <w:t>period</w:t>
            </w:r>
          </w:p>
        </w:tc>
        <w:tc>
          <w:tcPr>
            <w:tcW w:w="621" w:type="pct"/>
            <w:vAlign w:val="bottom"/>
          </w:tcPr>
          <w:p w14:paraId="0CF6DE41" w14:textId="77777777" w:rsidR="00303DB7" w:rsidRDefault="00417A04" w:rsidP="00303DB7">
            <w:pPr>
              <w:tabs>
                <w:tab w:val="right" w:pos="1202"/>
              </w:tabs>
              <w:spacing w:after="0" w:line="240" w:lineRule="auto"/>
              <w:jc w:val="right"/>
              <w:outlineLvl w:val="0"/>
              <w:rPr>
                <w:rFonts w:ascii="Arial" w:eastAsia="Calibri" w:hAnsi="Arial" w:cs="Arial"/>
                <w:b/>
                <w:iCs/>
                <w:sz w:val="18"/>
                <w:szCs w:val="18"/>
                <w:lang w:val="en-US"/>
              </w:rPr>
            </w:pPr>
            <w:bookmarkStart w:id="77" w:name="_Toc4057106"/>
            <w:r w:rsidRPr="00417A04">
              <w:rPr>
                <w:rFonts w:ascii="Arial" w:eastAsia="Calibri" w:hAnsi="Arial" w:cs="Arial"/>
                <w:b/>
                <w:iCs/>
                <w:sz w:val="18"/>
                <w:szCs w:val="18"/>
                <w:lang w:val="en-US"/>
              </w:rPr>
              <w:t>Guarantee</w:t>
            </w:r>
          </w:p>
          <w:p w14:paraId="660FABBF" w14:textId="163BBE0E" w:rsidR="00417A04" w:rsidRPr="00417A04" w:rsidRDefault="00417A04" w:rsidP="00303DB7">
            <w:pPr>
              <w:tabs>
                <w:tab w:val="right" w:pos="1202"/>
              </w:tabs>
              <w:spacing w:after="0" w:line="240" w:lineRule="auto"/>
              <w:jc w:val="right"/>
              <w:outlineLvl w:val="0"/>
              <w:rPr>
                <w:rFonts w:ascii="Arial" w:eastAsia="Calibri" w:hAnsi="Arial" w:cs="Arial"/>
                <w:b/>
                <w:iCs/>
                <w:sz w:val="18"/>
                <w:szCs w:val="18"/>
                <w:lang w:val="en-US"/>
              </w:rPr>
            </w:pPr>
            <w:r w:rsidRPr="00417A04">
              <w:rPr>
                <w:rFonts w:ascii="Arial" w:eastAsia="Calibri" w:hAnsi="Arial" w:cs="Arial"/>
                <w:b/>
                <w:iCs/>
                <w:sz w:val="18"/>
                <w:szCs w:val="18"/>
                <w:lang w:val="en-US"/>
              </w:rPr>
              <w:t>fund</w:t>
            </w:r>
            <w:bookmarkEnd w:id="77"/>
          </w:p>
        </w:tc>
        <w:tc>
          <w:tcPr>
            <w:tcW w:w="620" w:type="pct"/>
            <w:vAlign w:val="bottom"/>
          </w:tcPr>
          <w:p w14:paraId="6C747A8A" w14:textId="1B660B9D" w:rsidR="00417A04" w:rsidRPr="00417A04" w:rsidRDefault="00417A04" w:rsidP="00303DB7">
            <w:pPr>
              <w:tabs>
                <w:tab w:val="right" w:pos="1202"/>
              </w:tabs>
              <w:spacing w:after="0" w:line="240" w:lineRule="auto"/>
              <w:jc w:val="right"/>
              <w:outlineLvl w:val="0"/>
              <w:rPr>
                <w:rFonts w:ascii="Arial" w:eastAsia="Calibri" w:hAnsi="Arial" w:cs="Arial"/>
                <w:b/>
                <w:iCs/>
                <w:sz w:val="18"/>
                <w:szCs w:val="18"/>
                <w:lang w:val="en-US"/>
              </w:rPr>
            </w:pPr>
            <w:bookmarkStart w:id="78" w:name="_Toc4057107"/>
            <w:r w:rsidRPr="00417A04">
              <w:rPr>
                <w:rFonts w:ascii="Arial" w:eastAsia="Calibri" w:hAnsi="Arial" w:cs="Arial"/>
                <w:b/>
                <w:iCs/>
                <w:sz w:val="18"/>
                <w:szCs w:val="18"/>
                <w:lang w:val="en-US"/>
              </w:rPr>
              <w:t>Total</w:t>
            </w:r>
            <w:bookmarkEnd w:id="78"/>
            <w:r w:rsidRPr="00417A04">
              <w:rPr>
                <w:rFonts w:ascii="Arial" w:eastAsia="Calibri" w:hAnsi="Arial" w:cs="Arial"/>
                <w:b/>
                <w:iCs/>
                <w:sz w:val="18"/>
                <w:szCs w:val="18"/>
                <w:lang w:val="en-US"/>
              </w:rPr>
              <w:t xml:space="preserve"> </w:t>
            </w:r>
          </w:p>
        </w:tc>
      </w:tr>
      <w:tr w:rsidR="00F523C3" w:rsidRPr="00417A04" w14:paraId="143A6779" w14:textId="77777777" w:rsidTr="00F523C3">
        <w:trPr>
          <w:trHeight w:hRule="exact" w:val="322"/>
        </w:trPr>
        <w:tc>
          <w:tcPr>
            <w:tcW w:w="1399" w:type="pct"/>
            <w:vAlign w:val="bottom"/>
          </w:tcPr>
          <w:p w14:paraId="1D519E4D" w14:textId="77777777" w:rsidR="00417A04" w:rsidRPr="00417A04" w:rsidRDefault="00417A04" w:rsidP="00303DB7">
            <w:pPr>
              <w:tabs>
                <w:tab w:val="right" w:pos="1202"/>
              </w:tabs>
              <w:spacing w:after="0" w:line="240" w:lineRule="auto"/>
              <w:outlineLvl w:val="0"/>
              <w:rPr>
                <w:rFonts w:ascii="Arial" w:eastAsia="Times New Roman" w:hAnsi="Arial" w:cs="Arial"/>
                <w:iCs/>
                <w:sz w:val="18"/>
                <w:szCs w:val="18"/>
                <w:lang w:val="en-US"/>
              </w:rPr>
            </w:pPr>
          </w:p>
        </w:tc>
        <w:tc>
          <w:tcPr>
            <w:tcW w:w="591" w:type="pct"/>
            <w:vAlign w:val="bottom"/>
          </w:tcPr>
          <w:p w14:paraId="5F32BF18" w14:textId="53CA7233"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bookmarkStart w:id="79" w:name="_Toc4057108"/>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bookmarkEnd w:id="79"/>
          </w:p>
        </w:tc>
        <w:tc>
          <w:tcPr>
            <w:tcW w:w="590" w:type="pct"/>
            <w:vAlign w:val="bottom"/>
          </w:tcPr>
          <w:p w14:paraId="38D9F4BB" w14:textId="423001B2"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bookmarkStart w:id="80" w:name="_Toc4057109"/>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bookmarkEnd w:id="80"/>
          </w:p>
        </w:tc>
        <w:tc>
          <w:tcPr>
            <w:tcW w:w="589" w:type="pct"/>
            <w:vAlign w:val="bottom"/>
          </w:tcPr>
          <w:p w14:paraId="1C8E6AD3" w14:textId="18CD6AC4"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bookmarkStart w:id="81" w:name="_Toc4057110"/>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bookmarkEnd w:id="81"/>
          </w:p>
        </w:tc>
        <w:tc>
          <w:tcPr>
            <w:tcW w:w="589" w:type="pct"/>
            <w:vAlign w:val="bottom"/>
          </w:tcPr>
          <w:p w14:paraId="1EA4DFAB" w14:textId="757E4993"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bookmarkStart w:id="82" w:name="_Toc4057111"/>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bookmarkEnd w:id="82"/>
          </w:p>
        </w:tc>
        <w:tc>
          <w:tcPr>
            <w:tcW w:w="621" w:type="pct"/>
            <w:vAlign w:val="bottom"/>
          </w:tcPr>
          <w:p w14:paraId="362573BF" w14:textId="43C25DF7"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bookmarkStart w:id="83" w:name="_Toc4057112"/>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bookmarkEnd w:id="83"/>
          </w:p>
        </w:tc>
        <w:tc>
          <w:tcPr>
            <w:tcW w:w="620" w:type="pct"/>
            <w:vAlign w:val="bottom"/>
          </w:tcPr>
          <w:p w14:paraId="55D62AF2" w14:textId="73A96ED1"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bookmarkStart w:id="84" w:name="_Toc4057113"/>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bookmarkEnd w:id="84"/>
          </w:p>
        </w:tc>
      </w:tr>
      <w:tr w:rsidR="00F523C3" w:rsidRPr="00417A04" w14:paraId="5E0549FA" w14:textId="77777777" w:rsidTr="00F523C3">
        <w:trPr>
          <w:trHeight w:hRule="exact" w:val="322"/>
        </w:trPr>
        <w:tc>
          <w:tcPr>
            <w:tcW w:w="1399" w:type="pct"/>
            <w:vAlign w:val="bottom"/>
          </w:tcPr>
          <w:p w14:paraId="1FA05378" w14:textId="77777777" w:rsidR="00417A04" w:rsidRPr="00417A04" w:rsidRDefault="00417A04" w:rsidP="00303DB7">
            <w:pPr>
              <w:tabs>
                <w:tab w:val="right" w:pos="1202"/>
              </w:tabs>
              <w:spacing w:after="0" w:line="240" w:lineRule="auto"/>
              <w:outlineLvl w:val="0"/>
              <w:rPr>
                <w:rFonts w:ascii="Arial" w:eastAsia="Times New Roman" w:hAnsi="Arial" w:cs="Arial"/>
                <w:iCs/>
                <w:sz w:val="18"/>
                <w:szCs w:val="18"/>
                <w:lang w:val="en-US"/>
              </w:rPr>
            </w:pPr>
          </w:p>
        </w:tc>
        <w:tc>
          <w:tcPr>
            <w:tcW w:w="591" w:type="pct"/>
            <w:tcBorders>
              <w:bottom w:val="single" w:sz="4" w:space="0" w:color="auto"/>
            </w:tcBorders>
            <w:vAlign w:val="bottom"/>
          </w:tcPr>
          <w:p w14:paraId="64AED325" w14:textId="77777777"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p>
        </w:tc>
        <w:tc>
          <w:tcPr>
            <w:tcW w:w="590" w:type="pct"/>
            <w:tcBorders>
              <w:bottom w:val="single" w:sz="4" w:space="0" w:color="auto"/>
            </w:tcBorders>
            <w:vAlign w:val="bottom"/>
          </w:tcPr>
          <w:p w14:paraId="21E72742" w14:textId="77777777"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p>
        </w:tc>
        <w:tc>
          <w:tcPr>
            <w:tcW w:w="589" w:type="pct"/>
            <w:tcBorders>
              <w:bottom w:val="single" w:sz="4" w:space="0" w:color="auto"/>
            </w:tcBorders>
            <w:vAlign w:val="bottom"/>
          </w:tcPr>
          <w:p w14:paraId="3BD9C945" w14:textId="77777777"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p>
        </w:tc>
        <w:tc>
          <w:tcPr>
            <w:tcW w:w="589" w:type="pct"/>
            <w:tcBorders>
              <w:bottom w:val="single" w:sz="4" w:space="0" w:color="auto"/>
            </w:tcBorders>
            <w:vAlign w:val="bottom"/>
          </w:tcPr>
          <w:p w14:paraId="2D0B420C" w14:textId="77777777"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p>
        </w:tc>
        <w:tc>
          <w:tcPr>
            <w:tcW w:w="621" w:type="pct"/>
            <w:tcBorders>
              <w:bottom w:val="single" w:sz="4" w:space="0" w:color="auto"/>
            </w:tcBorders>
            <w:vAlign w:val="bottom"/>
          </w:tcPr>
          <w:p w14:paraId="23F18201" w14:textId="77777777"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p>
        </w:tc>
        <w:tc>
          <w:tcPr>
            <w:tcW w:w="620" w:type="pct"/>
            <w:tcBorders>
              <w:bottom w:val="single" w:sz="4" w:space="0" w:color="auto"/>
            </w:tcBorders>
            <w:vAlign w:val="bottom"/>
          </w:tcPr>
          <w:p w14:paraId="03152A52" w14:textId="77777777" w:rsidR="00417A04" w:rsidRPr="00417A04" w:rsidRDefault="00417A04" w:rsidP="00303DB7">
            <w:pPr>
              <w:tabs>
                <w:tab w:val="right" w:pos="1202"/>
              </w:tabs>
              <w:spacing w:after="0" w:line="240" w:lineRule="auto"/>
              <w:jc w:val="right"/>
              <w:outlineLvl w:val="0"/>
              <w:rPr>
                <w:rFonts w:ascii="Arial" w:eastAsia="Times New Roman" w:hAnsi="Arial" w:cs="Arial"/>
                <w:b/>
                <w:bCs/>
                <w:sz w:val="18"/>
                <w:szCs w:val="18"/>
                <w:lang w:val="en-US"/>
              </w:rPr>
            </w:pPr>
          </w:p>
        </w:tc>
      </w:tr>
      <w:tr w:rsidR="00977893" w:rsidRPr="00417A04" w14:paraId="70700AE6" w14:textId="77777777" w:rsidTr="00DB424D">
        <w:trPr>
          <w:trHeight w:val="288"/>
        </w:trPr>
        <w:tc>
          <w:tcPr>
            <w:tcW w:w="1399" w:type="pct"/>
            <w:vAlign w:val="bottom"/>
          </w:tcPr>
          <w:p w14:paraId="71AD26D2" w14:textId="77777777" w:rsidR="00977893" w:rsidRDefault="00977893" w:rsidP="00977893">
            <w:pPr>
              <w:tabs>
                <w:tab w:val="right" w:pos="1202"/>
              </w:tabs>
              <w:spacing w:after="0" w:line="240" w:lineRule="auto"/>
              <w:outlineLvl w:val="0"/>
              <w:rPr>
                <w:rFonts w:ascii="Arial" w:eastAsia="Times New Roman" w:hAnsi="Arial" w:cs="Arial"/>
                <w:b/>
                <w:iCs/>
                <w:sz w:val="18"/>
                <w:szCs w:val="18"/>
                <w:lang w:val="en-US"/>
              </w:rPr>
            </w:pPr>
            <w:bookmarkStart w:id="85" w:name="_Toc4057114"/>
            <w:r w:rsidRPr="00417A04">
              <w:rPr>
                <w:rFonts w:ascii="Arial" w:eastAsia="Times New Roman" w:hAnsi="Arial" w:cs="Arial"/>
                <w:b/>
                <w:iCs/>
                <w:sz w:val="18"/>
                <w:szCs w:val="18"/>
                <w:lang w:val="en-US"/>
              </w:rPr>
              <w:t xml:space="preserve">Balance as of </w:t>
            </w:r>
          </w:p>
          <w:p w14:paraId="0BF3F2E3" w14:textId="78A6DB67" w:rsidR="00977893" w:rsidRPr="00417A04" w:rsidRDefault="00977893" w:rsidP="00977893">
            <w:pPr>
              <w:tabs>
                <w:tab w:val="right" w:pos="1202"/>
              </w:tabs>
              <w:spacing w:after="0" w:line="240" w:lineRule="auto"/>
              <w:outlineLvl w:val="0"/>
              <w:rPr>
                <w:rFonts w:ascii="Arial" w:eastAsia="Times New Roman" w:hAnsi="Arial" w:cs="Arial"/>
                <w:b/>
                <w:iCs/>
                <w:sz w:val="18"/>
                <w:szCs w:val="18"/>
                <w:lang w:val="en-US"/>
              </w:rPr>
            </w:pPr>
            <w:r w:rsidRPr="00417A04">
              <w:rPr>
                <w:rFonts w:ascii="Arial" w:eastAsia="Times New Roman" w:hAnsi="Arial" w:cs="Arial"/>
                <w:b/>
                <w:iCs/>
                <w:sz w:val="18"/>
                <w:szCs w:val="18"/>
                <w:lang w:val="en-US"/>
              </w:rPr>
              <w:t xml:space="preserve">1 January </w:t>
            </w:r>
            <w:bookmarkEnd w:id="85"/>
            <w:r w:rsidRPr="00417A04">
              <w:rPr>
                <w:rFonts w:ascii="Arial" w:eastAsia="Times New Roman" w:hAnsi="Arial" w:cs="Arial"/>
                <w:b/>
                <w:iCs/>
                <w:sz w:val="18"/>
                <w:szCs w:val="18"/>
                <w:lang w:val="en-US"/>
              </w:rPr>
              <w:t>202</w:t>
            </w:r>
            <w:r>
              <w:rPr>
                <w:rFonts w:ascii="Arial" w:eastAsia="Times New Roman" w:hAnsi="Arial" w:cs="Arial"/>
                <w:b/>
                <w:iCs/>
                <w:sz w:val="18"/>
                <w:szCs w:val="18"/>
                <w:lang w:val="en-US"/>
              </w:rPr>
              <w:t>4</w:t>
            </w:r>
          </w:p>
        </w:tc>
        <w:tc>
          <w:tcPr>
            <w:tcW w:w="591" w:type="pct"/>
            <w:tcBorders>
              <w:top w:val="single" w:sz="6" w:space="0" w:color="auto"/>
              <w:left w:val="nil"/>
              <w:bottom w:val="single" w:sz="12" w:space="0" w:color="auto"/>
              <w:right w:val="nil"/>
            </w:tcBorders>
            <w:vAlign w:val="bottom"/>
          </w:tcPr>
          <w:p w14:paraId="28B9AAA2" w14:textId="3A5ED272" w:rsidR="00977893" w:rsidRPr="00417A04" w:rsidRDefault="00977893" w:rsidP="00977893">
            <w:pPr>
              <w:tabs>
                <w:tab w:val="right" w:pos="1202"/>
              </w:tabs>
              <w:spacing w:after="0" w:line="240" w:lineRule="auto"/>
              <w:jc w:val="right"/>
              <w:outlineLvl w:val="0"/>
              <w:rPr>
                <w:rFonts w:ascii="Arial" w:eastAsia="Times New Roman" w:hAnsi="Arial" w:cs="Arial"/>
                <w:b/>
                <w:iCs/>
                <w:sz w:val="18"/>
                <w:szCs w:val="18"/>
                <w:lang w:val="en-US"/>
              </w:rPr>
            </w:pPr>
            <w:r w:rsidRPr="00314B1E">
              <w:rPr>
                <w:rFonts w:ascii="Arial" w:eastAsia="Times New Roman" w:hAnsi="Arial" w:cs="Arial"/>
                <w:b/>
                <w:bCs/>
                <w:sz w:val="18"/>
                <w:szCs w:val="18"/>
              </w:rPr>
              <w:t>958</w:t>
            </w:r>
            <w:r>
              <w:rPr>
                <w:rFonts w:ascii="Arial" w:eastAsia="Times New Roman" w:hAnsi="Arial" w:cs="Arial"/>
                <w:b/>
                <w:bCs/>
                <w:sz w:val="18"/>
                <w:szCs w:val="18"/>
              </w:rPr>
              <w:t>,</w:t>
            </w:r>
            <w:r w:rsidRPr="00314B1E">
              <w:rPr>
                <w:rFonts w:ascii="Arial" w:eastAsia="Times New Roman" w:hAnsi="Arial" w:cs="Arial"/>
                <w:b/>
                <w:bCs/>
                <w:sz w:val="18"/>
                <w:szCs w:val="18"/>
              </w:rPr>
              <w:t>889</w:t>
            </w:r>
          </w:p>
        </w:tc>
        <w:tc>
          <w:tcPr>
            <w:tcW w:w="590" w:type="pct"/>
            <w:tcBorders>
              <w:top w:val="single" w:sz="6" w:space="0" w:color="auto"/>
              <w:left w:val="nil"/>
              <w:bottom w:val="single" w:sz="12" w:space="0" w:color="auto"/>
              <w:right w:val="nil"/>
            </w:tcBorders>
            <w:vAlign w:val="bottom"/>
          </w:tcPr>
          <w:p w14:paraId="75D3DD38" w14:textId="69BC667B" w:rsidR="00977893" w:rsidRPr="00417A04" w:rsidRDefault="00977893" w:rsidP="00977893">
            <w:pPr>
              <w:tabs>
                <w:tab w:val="right" w:pos="1202"/>
              </w:tabs>
              <w:spacing w:after="0" w:line="240" w:lineRule="auto"/>
              <w:jc w:val="right"/>
              <w:outlineLvl w:val="0"/>
              <w:rPr>
                <w:rFonts w:ascii="Arial" w:eastAsia="Times New Roman" w:hAnsi="Arial" w:cs="Arial"/>
                <w:b/>
                <w:iCs/>
                <w:sz w:val="18"/>
                <w:szCs w:val="18"/>
                <w:lang w:val="en-US"/>
              </w:rPr>
            </w:pPr>
            <w:r w:rsidRPr="00314B1E">
              <w:rPr>
                <w:rFonts w:ascii="Arial" w:eastAsia="Times New Roman" w:hAnsi="Arial" w:cs="Arial"/>
                <w:b/>
                <w:bCs/>
                <w:sz w:val="18"/>
                <w:szCs w:val="18"/>
              </w:rPr>
              <w:t>468</w:t>
            </w:r>
            <w:r>
              <w:rPr>
                <w:rFonts w:ascii="Arial" w:eastAsia="Times New Roman" w:hAnsi="Arial" w:cs="Arial"/>
                <w:b/>
                <w:bCs/>
                <w:sz w:val="18"/>
                <w:szCs w:val="18"/>
              </w:rPr>
              <w:t>,</w:t>
            </w:r>
            <w:r w:rsidRPr="00314B1E">
              <w:rPr>
                <w:rFonts w:ascii="Arial" w:eastAsia="Times New Roman" w:hAnsi="Arial" w:cs="Arial"/>
                <w:b/>
                <w:bCs/>
                <w:sz w:val="18"/>
                <w:szCs w:val="18"/>
              </w:rPr>
              <w:t>998</w:t>
            </w:r>
          </w:p>
        </w:tc>
        <w:tc>
          <w:tcPr>
            <w:tcW w:w="589" w:type="pct"/>
            <w:tcBorders>
              <w:top w:val="single" w:sz="6" w:space="0" w:color="auto"/>
              <w:left w:val="nil"/>
              <w:bottom w:val="single" w:sz="12" w:space="0" w:color="auto"/>
              <w:right w:val="nil"/>
            </w:tcBorders>
            <w:vAlign w:val="bottom"/>
          </w:tcPr>
          <w:p w14:paraId="5BDA9B69" w14:textId="5516CE6C" w:rsidR="00977893" w:rsidRPr="00417A04" w:rsidRDefault="00977893" w:rsidP="00977893">
            <w:pPr>
              <w:tabs>
                <w:tab w:val="right" w:pos="1202"/>
              </w:tabs>
              <w:spacing w:after="0" w:line="240" w:lineRule="auto"/>
              <w:jc w:val="right"/>
              <w:outlineLvl w:val="0"/>
              <w:rPr>
                <w:rFonts w:ascii="Arial" w:eastAsia="Times New Roman" w:hAnsi="Arial" w:cs="Arial"/>
                <w:b/>
                <w:iCs/>
                <w:sz w:val="18"/>
                <w:szCs w:val="18"/>
                <w:lang w:val="en-US"/>
              </w:rPr>
            </w:pPr>
            <w:r w:rsidRPr="00314B1E">
              <w:rPr>
                <w:rFonts w:ascii="Arial" w:eastAsia="Times New Roman" w:hAnsi="Arial" w:cs="Arial"/>
                <w:b/>
                <w:bCs/>
                <w:sz w:val="18"/>
                <w:szCs w:val="18"/>
              </w:rPr>
              <w:t>(1</w:t>
            </w:r>
            <w:r>
              <w:rPr>
                <w:rFonts w:ascii="Arial" w:eastAsia="Times New Roman" w:hAnsi="Arial" w:cs="Arial"/>
                <w:b/>
                <w:bCs/>
                <w:sz w:val="18"/>
                <w:szCs w:val="18"/>
              </w:rPr>
              <w:t>,</w:t>
            </w:r>
            <w:r w:rsidRPr="00314B1E">
              <w:rPr>
                <w:rFonts w:ascii="Arial" w:eastAsia="Times New Roman" w:hAnsi="Arial" w:cs="Arial"/>
                <w:b/>
                <w:bCs/>
                <w:sz w:val="18"/>
                <w:szCs w:val="18"/>
              </w:rPr>
              <w:t>577)</w:t>
            </w:r>
          </w:p>
        </w:tc>
        <w:tc>
          <w:tcPr>
            <w:tcW w:w="589" w:type="pct"/>
            <w:tcBorders>
              <w:top w:val="single" w:sz="6" w:space="0" w:color="auto"/>
              <w:left w:val="nil"/>
              <w:bottom w:val="single" w:sz="12" w:space="0" w:color="auto"/>
              <w:right w:val="nil"/>
            </w:tcBorders>
            <w:vAlign w:val="bottom"/>
          </w:tcPr>
          <w:p w14:paraId="6C8904E7" w14:textId="1C0F20A5" w:rsidR="00977893" w:rsidRPr="00417A04" w:rsidRDefault="00977893" w:rsidP="00977893">
            <w:pPr>
              <w:tabs>
                <w:tab w:val="right" w:pos="1202"/>
              </w:tabs>
              <w:spacing w:after="0" w:line="240" w:lineRule="auto"/>
              <w:jc w:val="right"/>
              <w:outlineLvl w:val="0"/>
              <w:rPr>
                <w:rFonts w:ascii="Arial" w:eastAsia="Times New Roman" w:hAnsi="Arial" w:cs="Arial"/>
                <w:b/>
                <w:iCs/>
                <w:sz w:val="18"/>
                <w:szCs w:val="18"/>
                <w:lang w:val="en-US"/>
              </w:rPr>
            </w:pPr>
            <w:r w:rsidRPr="00314B1E">
              <w:rPr>
                <w:rFonts w:ascii="Arial" w:hAnsi="Arial" w:cs="Arial"/>
                <w:b/>
                <w:sz w:val="18"/>
                <w:szCs w:val="18"/>
              </w:rPr>
              <w:t>29</w:t>
            </w:r>
            <w:r>
              <w:rPr>
                <w:rFonts w:ascii="Arial" w:hAnsi="Arial" w:cs="Arial"/>
                <w:b/>
                <w:sz w:val="18"/>
                <w:szCs w:val="18"/>
              </w:rPr>
              <w:t>,</w:t>
            </w:r>
            <w:r w:rsidRPr="00314B1E">
              <w:rPr>
                <w:rFonts w:ascii="Arial" w:hAnsi="Arial" w:cs="Arial"/>
                <w:b/>
                <w:sz w:val="18"/>
                <w:szCs w:val="18"/>
              </w:rPr>
              <w:t>947</w:t>
            </w:r>
          </w:p>
        </w:tc>
        <w:tc>
          <w:tcPr>
            <w:tcW w:w="621" w:type="pct"/>
            <w:tcBorders>
              <w:top w:val="single" w:sz="6" w:space="0" w:color="auto"/>
              <w:left w:val="nil"/>
              <w:bottom w:val="single" w:sz="12" w:space="0" w:color="auto"/>
              <w:right w:val="nil"/>
            </w:tcBorders>
            <w:vAlign w:val="bottom"/>
          </w:tcPr>
          <w:p w14:paraId="5F8DF220" w14:textId="19CDC340" w:rsidR="00977893" w:rsidRPr="00417A04" w:rsidRDefault="00977893" w:rsidP="00977893">
            <w:pPr>
              <w:tabs>
                <w:tab w:val="right" w:pos="1202"/>
              </w:tabs>
              <w:spacing w:after="0" w:line="240" w:lineRule="auto"/>
              <w:jc w:val="right"/>
              <w:outlineLvl w:val="0"/>
              <w:rPr>
                <w:rFonts w:ascii="Arial" w:eastAsia="Times New Roman" w:hAnsi="Arial" w:cs="Arial"/>
                <w:b/>
                <w:iCs/>
                <w:sz w:val="18"/>
                <w:szCs w:val="18"/>
                <w:lang w:val="en-US"/>
              </w:rPr>
            </w:pPr>
            <w:r w:rsidRPr="00314B1E">
              <w:rPr>
                <w:rFonts w:ascii="Arial" w:hAnsi="Arial" w:cs="Arial"/>
                <w:b/>
                <w:sz w:val="18"/>
                <w:szCs w:val="18"/>
              </w:rPr>
              <w:t>1</w:t>
            </w:r>
            <w:r>
              <w:rPr>
                <w:rFonts w:ascii="Arial" w:hAnsi="Arial" w:cs="Arial"/>
                <w:b/>
                <w:sz w:val="18"/>
                <w:szCs w:val="18"/>
              </w:rPr>
              <w:t>,</w:t>
            </w:r>
            <w:r w:rsidRPr="00314B1E">
              <w:rPr>
                <w:rFonts w:ascii="Arial" w:hAnsi="Arial" w:cs="Arial"/>
                <w:b/>
                <w:sz w:val="18"/>
                <w:szCs w:val="18"/>
              </w:rPr>
              <w:t>638</w:t>
            </w:r>
          </w:p>
        </w:tc>
        <w:tc>
          <w:tcPr>
            <w:tcW w:w="620" w:type="pct"/>
            <w:tcBorders>
              <w:top w:val="single" w:sz="6" w:space="0" w:color="auto"/>
              <w:left w:val="nil"/>
              <w:bottom w:val="single" w:sz="12" w:space="0" w:color="auto"/>
              <w:right w:val="nil"/>
            </w:tcBorders>
            <w:vAlign w:val="bottom"/>
          </w:tcPr>
          <w:p w14:paraId="638E9827" w14:textId="4EE5E359" w:rsidR="00977893" w:rsidRPr="00417A04" w:rsidRDefault="00977893" w:rsidP="00977893">
            <w:pPr>
              <w:tabs>
                <w:tab w:val="right" w:pos="1202"/>
              </w:tabs>
              <w:spacing w:after="0" w:line="240" w:lineRule="auto"/>
              <w:jc w:val="right"/>
              <w:outlineLvl w:val="0"/>
              <w:rPr>
                <w:rFonts w:ascii="Arial" w:eastAsia="Times New Roman" w:hAnsi="Arial" w:cs="Arial"/>
                <w:b/>
                <w:iCs/>
                <w:sz w:val="18"/>
                <w:szCs w:val="18"/>
                <w:lang w:val="en-US"/>
              </w:rPr>
            </w:pPr>
            <w:r w:rsidRPr="00314B1E">
              <w:rPr>
                <w:rFonts w:ascii="Arial" w:hAnsi="Arial" w:cs="Arial"/>
                <w:b/>
                <w:sz w:val="18"/>
                <w:szCs w:val="18"/>
              </w:rPr>
              <w:t>1</w:t>
            </w:r>
            <w:r>
              <w:rPr>
                <w:rFonts w:ascii="Arial" w:hAnsi="Arial" w:cs="Arial"/>
                <w:b/>
                <w:sz w:val="18"/>
                <w:szCs w:val="18"/>
              </w:rPr>
              <w:t>,</w:t>
            </w:r>
            <w:r w:rsidRPr="00314B1E">
              <w:rPr>
                <w:rFonts w:ascii="Arial" w:hAnsi="Arial" w:cs="Arial"/>
                <w:b/>
                <w:sz w:val="18"/>
                <w:szCs w:val="18"/>
              </w:rPr>
              <w:t>457</w:t>
            </w:r>
            <w:r>
              <w:rPr>
                <w:rFonts w:ascii="Arial" w:hAnsi="Arial" w:cs="Arial"/>
                <w:b/>
                <w:sz w:val="18"/>
                <w:szCs w:val="18"/>
              </w:rPr>
              <w:t>,</w:t>
            </w:r>
            <w:r w:rsidRPr="00314B1E">
              <w:rPr>
                <w:rFonts w:ascii="Arial" w:hAnsi="Arial" w:cs="Arial"/>
                <w:b/>
                <w:sz w:val="18"/>
                <w:szCs w:val="18"/>
              </w:rPr>
              <w:t>895</w:t>
            </w:r>
          </w:p>
        </w:tc>
      </w:tr>
      <w:tr w:rsidR="00977893" w:rsidRPr="00417A04" w14:paraId="6CF37115" w14:textId="77777777" w:rsidTr="00DB424D">
        <w:trPr>
          <w:trHeight w:val="364"/>
        </w:trPr>
        <w:tc>
          <w:tcPr>
            <w:tcW w:w="1399" w:type="pct"/>
            <w:vAlign w:val="bottom"/>
          </w:tcPr>
          <w:p w14:paraId="155F07A1" w14:textId="00F5D663" w:rsidR="00977893" w:rsidRPr="00417A04" w:rsidRDefault="00977893" w:rsidP="00977893">
            <w:pPr>
              <w:tabs>
                <w:tab w:val="right" w:pos="1202"/>
              </w:tabs>
              <w:spacing w:after="0" w:line="240" w:lineRule="auto"/>
              <w:outlineLvl w:val="0"/>
              <w:rPr>
                <w:rFonts w:ascii="Arial" w:eastAsia="Times New Roman" w:hAnsi="Arial" w:cs="Arial"/>
                <w:iCs/>
                <w:sz w:val="18"/>
                <w:szCs w:val="18"/>
                <w:lang w:val="en-US"/>
              </w:rPr>
            </w:pPr>
            <w:r w:rsidRPr="00417A04">
              <w:rPr>
                <w:rFonts w:ascii="Arial" w:eastAsia="Times New Roman" w:hAnsi="Arial" w:cs="Arial"/>
                <w:iCs/>
                <w:sz w:val="18"/>
                <w:szCs w:val="18"/>
                <w:lang w:val="en-US"/>
              </w:rPr>
              <w:t>Profit for the period</w:t>
            </w:r>
          </w:p>
        </w:tc>
        <w:tc>
          <w:tcPr>
            <w:tcW w:w="591" w:type="pct"/>
            <w:tcBorders>
              <w:top w:val="nil"/>
              <w:left w:val="nil"/>
              <w:bottom w:val="nil"/>
              <w:right w:val="nil"/>
            </w:tcBorders>
            <w:shd w:val="clear" w:color="auto" w:fill="auto"/>
            <w:vAlign w:val="bottom"/>
          </w:tcPr>
          <w:p w14:paraId="79B45884" w14:textId="255B223C" w:rsidR="00977893" w:rsidRPr="00417A04" w:rsidRDefault="00977893" w:rsidP="00977893">
            <w:pPr>
              <w:tabs>
                <w:tab w:val="right" w:pos="1202"/>
              </w:tabs>
              <w:spacing w:after="0" w:line="240" w:lineRule="auto"/>
              <w:jc w:val="right"/>
              <w:outlineLvl w:val="0"/>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590" w:type="pct"/>
            <w:tcBorders>
              <w:top w:val="nil"/>
              <w:left w:val="nil"/>
              <w:bottom w:val="nil"/>
              <w:right w:val="nil"/>
            </w:tcBorders>
            <w:shd w:val="clear" w:color="auto" w:fill="auto"/>
            <w:vAlign w:val="bottom"/>
          </w:tcPr>
          <w:p w14:paraId="16B4C687" w14:textId="343D1311" w:rsidR="00977893" w:rsidRPr="00417A04" w:rsidRDefault="00977893" w:rsidP="00977893">
            <w:pPr>
              <w:tabs>
                <w:tab w:val="right" w:pos="1202"/>
              </w:tabs>
              <w:spacing w:after="0" w:line="240" w:lineRule="auto"/>
              <w:jc w:val="right"/>
              <w:outlineLvl w:val="0"/>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589" w:type="pct"/>
            <w:tcBorders>
              <w:top w:val="nil"/>
              <w:left w:val="nil"/>
              <w:bottom w:val="nil"/>
              <w:right w:val="nil"/>
            </w:tcBorders>
            <w:shd w:val="clear" w:color="auto" w:fill="auto"/>
            <w:vAlign w:val="bottom"/>
          </w:tcPr>
          <w:p w14:paraId="3030E536" w14:textId="261140A7" w:rsidR="00977893" w:rsidRPr="00417A04" w:rsidRDefault="00977893" w:rsidP="00977893">
            <w:pPr>
              <w:tabs>
                <w:tab w:val="right" w:pos="1202"/>
              </w:tabs>
              <w:spacing w:after="0" w:line="240" w:lineRule="auto"/>
              <w:jc w:val="right"/>
              <w:outlineLvl w:val="0"/>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589" w:type="pct"/>
            <w:tcBorders>
              <w:top w:val="nil"/>
              <w:left w:val="nil"/>
              <w:bottom w:val="nil"/>
              <w:right w:val="nil"/>
            </w:tcBorders>
            <w:shd w:val="clear" w:color="auto" w:fill="auto"/>
            <w:vAlign w:val="bottom"/>
          </w:tcPr>
          <w:p w14:paraId="5ED61CFC" w14:textId="61C6D262" w:rsidR="00977893" w:rsidRPr="00417A04" w:rsidRDefault="00977893" w:rsidP="00977893">
            <w:pPr>
              <w:tabs>
                <w:tab w:val="right" w:pos="1202"/>
              </w:tabs>
              <w:spacing w:after="0" w:line="240" w:lineRule="auto"/>
              <w:jc w:val="right"/>
              <w:outlineLvl w:val="0"/>
              <w:rPr>
                <w:rFonts w:ascii="Arial" w:eastAsia="Times New Roman" w:hAnsi="Arial" w:cs="Arial"/>
                <w:sz w:val="18"/>
                <w:szCs w:val="18"/>
                <w:lang w:val="en-US"/>
              </w:rPr>
            </w:pPr>
            <w:r>
              <w:rPr>
                <w:rFonts w:ascii="Arial" w:eastAsia="Times New Roman" w:hAnsi="Arial" w:cs="Arial"/>
                <w:color w:val="000000" w:themeColor="text1"/>
                <w:sz w:val="18"/>
                <w:szCs w:val="18"/>
              </w:rPr>
              <w:t>43,700</w:t>
            </w:r>
          </w:p>
        </w:tc>
        <w:tc>
          <w:tcPr>
            <w:tcW w:w="621" w:type="pct"/>
            <w:tcBorders>
              <w:top w:val="nil"/>
              <w:left w:val="nil"/>
              <w:bottom w:val="nil"/>
              <w:right w:val="nil"/>
            </w:tcBorders>
            <w:shd w:val="clear" w:color="auto" w:fill="auto"/>
            <w:vAlign w:val="bottom"/>
          </w:tcPr>
          <w:p w14:paraId="5722DD9E" w14:textId="75DFB90D" w:rsidR="00977893" w:rsidRPr="00417A04" w:rsidRDefault="00977893" w:rsidP="00977893">
            <w:pPr>
              <w:tabs>
                <w:tab w:val="right" w:pos="1202"/>
              </w:tabs>
              <w:spacing w:after="0" w:line="240" w:lineRule="auto"/>
              <w:jc w:val="right"/>
              <w:outlineLvl w:val="0"/>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620" w:type="pct"/>
            <w:tcBorders>
              <w:top w:val="nil"/>
              <w:left w:val="nil"/>
              <w:bottom w:val="nil"/>
              <w:right w:val="nil"/>
            </w:tcBorders>
            <w:shd w:val="clear" w:color="auto" w:fill="auto"/>
            <w:vAlign w:val="bottom"/>
          </w:tcPr>
          <w:p w14:paraId="6F9CC9B7" w14:textId="4998E531" w:rsidR="00977893" w:rsidRPr="00417A04" w:rsidRDefault="00977893" w:rsidP="00977893">
            <w:pPr>
              <w:tabs>
                <w:tab w:val="right" w:pos="1202"/>
              </w:tabs>
              <w:spacing w:after="0" w:line="240" w:lineRule="auto"/>
              <w:jc w:val="right"/>
              <w:outlineLvl w:val="0"/>
              <w:rPr>
                <w:rFonts w:ascii="Arial" w:eastAsia="Times New Roman" w:hAnsi="Arial" w:cs="Arial"/>
                <w:b/>
                <w:iCs/>
                <w:sz w:val="18"/>
                <w:szCs w:val="18"/>
                <w:lang w:val="en-US"/>
              </w:rPr>
            </w:pPr>
            <w:r>
              <w:rPr>
                <w:rFonts w:ascii="Arial" w:eastAsia="Times New Roman" w:hAnsi="Arial" w:cs="Arial"/>
                <w:b/>
                <w:bCs/>
                <w:color w:val="000000" w:themeColor="text1"/>
                <w:sz w:val="18"/>
                <w:szCs w:val="18"/>
              </w:rPr>
              <w:t>43,700</w:t>
            </w:r>
          </w:p>
        </w:tc>
      </w:tr>
      <w:tr w:rsidR="00977893" w:rsidRPr="00417A04" w14:paraId="15280A0D" w14:textId="77777777" w:rsidTr="00C57799">
        <w:trPr>
          <w:trHeight w:val="296"/>
        </w:trPr>
        <w:tc>
          <w:tcPr>
            <w:tcW w:w="1399" w:type="pct"/>
            <w:vAlign w:val="bottom"/>
          </w:tcPr>
          <w:p w14:paraId="5246195B" w14:textId="77777777" w:rsidR="00977893" w:rsidRPr="00417A04" w:rsidRDefault="00977893" w:rsidP="00977893">
            <w:pPr>
              <w:tabs>
                <w:tab w:val="right" w:pos="1202"/>
              </w:tabs>
              <w:spacing w:after="0" w:line="240" w:lineRule="auto"/>
              <w:outlineLvl w:val="0"/>
              <w:rPr>
                <w:rFonts w:ascii="Arial" w:eastAsia="Times New Roman" w:hAnsi="Arial" w:cs="Arial"/>
                <w:iCs/>
                <w:sz w:val="18"/>
                <w:szCs w:val="18"/>
                <w:lang w:val="en-US"/>
              </w:rPr>
            </w:pPr>
            <w:bookmarkStart w:id="86" w:name="_Toc4057128"/>
            <w:r w:rsidRPr="00417A04">
              <w:rPr>
                <w:rFonts w:ascii="Arial" w:eastAsia="Times New Roman" w:hAnsi="Arial" w:cs="Arial"/>
                <w:iCs/>
                <w:sz w:val="18"/>
                <w:szCs w:val="18"/>
                <w:lang w:val="en-US"/>
              </w:rPr>
              <w:t>Other comprehensive income</w:t>
            </w:r>
            <w:bookmarkEnd w:id="86"/>
          </w:p>
        </w:tc>
        <w:tc>
          <w:tcPr>
            <w:tcW w:w="591" w:type="pct"/>
            <w:tcBorders>
              <w:bottom w:val="single" w:sz="4" w:space="0" w:color="auto"/>
            </w:tcBorders>
            <w:vAlign w:val="bottom"/>
          </w:tcPr>
          <w:p w14:paraId="66479318" w14:textId="6745FB27" w:rsidR="00977893" w:rsidRPr="00417A04" w:rsidRDefault="00977893" w:rsidP="00977893">
            <w:pPr>
              <w:tabs>
                <w:tab w:val="right" w:pos="1202"/>
              </w:tabs>
              <w:spacing w:after="0" w:line="240" w:lineRule="auto"/>
              <w:jc w:val="right"/>
              <w:outlineLvl w:val="0"/>
              <w:rPr>
                <w:rFonts w:ascii="Arial" w:eastAsia="Times New Roman" w:hAnsi="Arial" w:cs="Arial"/>
                <w:iCs/>
                <w:sz w:val="18"/>
                <w:szCs w:val="18"/>
                <w:lang w:val="en-US"/>
              </w:rPr>
            </w:pPr>
            <w:r>
              <w:rPr>
                <w:rFonts w:ascii="Arial" w:eastAsia="Times New Roman" w:hAnsi="Arial" w:cs="Arial"/>
                <w:color w:val="000000"/>
                <w:sz w:val="18"/>
                <w:szCs w:val="18"/>
              </w:rPr>
              <w:t>-</w:t>
            </w:r>
          </w:p>
        </w:tc>
        <w:tc>
          <w:tcPr>
            <w:tcW w:w="590" w:type="pct"/>
            <w:tcBorders>
              <w:bottom w:val="single" w:sz="4" w:space="0" w:color="auto"/>
            </w:tcBorders>
            <w:vAlign w:val="bottom"/>
          </w:tcPr>
          <w:p w14:paraId="62E2F428" w14:textId="02C0F205" w:rsidR="00977893" w:rsidRPr="00417A04" w:rsidRDefault="00977893" w:rsidP="00977893">
            <w:pPr>
              <w:tabs>
                <w:tab w:val="right" w:pos="1202"/>
              </w:tabs>
              <w:spacing w:after="0" w:line="240" w:lineRule="auto"/>
              <w:jc w:val="right"/>
              <w:outlineLvl w:val="0"/>
              <w:rPr>
                <w:rFonts w:ascii="Arial" w:eastAsia="Times New Roman" w:hAnsi="Arial" w:cs="Arial"/>
                <w:iCs/>
                <w:sz w:val="18"/>
                <w:szCs w:val="18"/>
                <w:lang w:val="en-US"/>
              </w:rPr>
            </w:pPr>
            <w:r>
              <w:rPr>
                <w:rFonts w:ascii="Arial" w:eastAsia="Times New Roman" w:hAnsi="Arial" w:cs="Arial"/>
                <w:color w:val="000000"/>
                <w:sz w:val="18"/>
                <w:szCs w:val="18"/>
              </w:rPr>
              <w:t>-</w:t>
            </w:r>
          </w:p>
        </w:tc>
        <w:tc>
          <w:tcPr>
            <w:tcW w:w="589" w:type="pct"/>
            <w:tcBorders>
              <w:bottom w:val="single" w:sz="4" w:space="0" w:color="auto"/>
            </w:tcBorders>
            <w:vAlign w:val="bottom"/>
          </w:tcPr>
          <w:p w14:paraId="37BD86B6" w14:textId="77A14AF1" w:rsidR="00977893" w:rsidRPr="00417A04" w:rsidRDefault="00977893" w:rsidP="00977893">
            <w:pPr>
              <w:tabs>
                <w:tab w:val="right" w:pos="1202"/>
              </w:tabs>
              <w:spacing w:after="0" w:line="240" w:lineRule="auto"/>
              <w:jc w:val="right"/>
              <w:outlineLvl w:val="0"/>
              <w:rPr>
                <w:rFonts w:ascii="Arial" w:eastAsia="Times New Roman" w:hAnsi="Arial" w:cs="Arial"/>
                <w:iCs/>
                <w:sz w:val="18"/>
                <w:szCs w:val="18"/>
                <w:lang w:val="en-US"/>
              </w:rPr>
            </w:pPr>
            <w:r>
              <w:rPr>
                <w:rFonts w:ascii="Arial" w:eastAsia="Times New Roman" w:hAnsi="Arial" w:cs="Arial"/>
                <w:color w:val="000000"/>
                <w:sz w:val="18"/>
                <w:szCs w:val="18"/>
              </w:rPr>
              <w:t>2,687</w:t>
            </w:r>
          </w:p>
        </w:tc>
        <w:tc>
          <w:tcPr>
            <w:tcW w:w="589" w:type="pct"/>
            <w:tcBorders>
              <w:bottom w:val="single" w:sz="4" w:space="0" w:color="auto"/>
            </w:tcBorders>
            <w:vAlign w:val="bottom"/>
          </w:tcPr>
          <w:p w14:paraId="7CE5C855" w14:textId="185196A1" w:rsidR="00977893" w:rsidRPr="00417A04" w:rsidRDefault="00977893" w:rsidP="00977893">
            <w:pPr>
              <w:tabs>
                <w:tab w:val="right" w:pos="1202"/>
              </w:tabs>
              <w:spacing w:after="0" w:line="240" w:lineRule="auto"/>
              <w:jc w:val="right"/>
              <w:outlineLvl w:val="0"/>
              <w:rPr>
                <w:rFonts w:ascii="Arial" w:eastAsia="Times New Roman" w:hAnsi="Arial" w:cs="Arial"/>
                <w:iCs/>
                <w:sz w:val="18"/>
                <w:szCs w:val="18"/>
                <w:lang w:val="en-US"/>
              </w:rPr>
            </w:pPr>
            <w:r>
              <w:rPr>
                <w:rFonts w:ascii="Arial" w:eastAsia="Times New Roman" w:hAnsi="Arial" w:cs="Arial"/>
                <w:color w:val="000000"/>
                <w:sz w:val="18"/>
                <w:szCs w:val="18"/>
              </w:rPr>
              <w:t>-</w:t>
            </w:r>
          </w:p>
        </w:tc>
        <w:tc>
          <w:tcPr>
            <w:tcW w:w="621" w:type="pct"/>
            <w:tcBorders>
              <w:bottom w:val="single" w:sz="4" w:space="0" w:color="auto"/>
            </w:tcBorders>
            <w:vAlign w:val="bottom"/>
          </w:tcPr>
          <w:p w14:paraId="16436B61" w14:textId="0D0C65AC" w:rsidR="00977893" w:rsidRPr="00417A04" w:rsidRDefault="00977893" w:rsidP="00977893">
            <w:pPr>
              <w:tabs>
                <w:tab w:val="right" w:pos="1202"/>
              </w:tabs>
              <w:spacing w:after="0" w:line="240" w:lineRule="auto"/>
              <w:jc w:val="right"/>
              <w:outlineLvl w:val="0"/>
              <w:rPr>
                <w:rFonts w:ascii="Arial" w:eastAsia="Times New Roman" w:hAnsi="Arial" w:cs="Arial"/>
                <w:sz w:val="18"/>
                <w:szCs w:val="18"/>
                <w:lang w:val="en-US"/>
              </w:rPr>
            </w:pPr>
            <w:r>
              <w:rPr>
                <w:rFonts w:ascii="Arial" w:eastAsia="Times New Roman" w:hAnsi="Arial" w:cs="Arial"/>
                <w:color w:val="000000"/>
                <w:sz w:val="18"/>
                <w:szCs w:val="18"/>
              </w:rPr>
              <w:t>-</w:t>
            </w:r>
          </w:p>
        </w:tc>
        <w:tc>
          <w:tcPr>
            <w:tcW w:w="620" w:type="pct"/>
            <w:tcBorders>
              <w:bottom w:val="single" w:sz="4" w:space="0" w:color="auto"/>
            </w:tcBorders>
            <w:vAlign w:val="bottom"/>
          </w:tcPr>
          <w:p w14:paraId="337B1D83" w14:textId="7E4978C9" w:rsidR="00977893" w:rsidRPr="00417A04" w:rsidRDefault="00977893" w:rsidP="00977893">
            <w:pPr>
              <w:tabs>
                <w:tab w:val="right" w:pos="1202"/>
              </w:tabs>
              <w:spacing w:after="0" w:line="240" w:lineRule="auto"/>
              <w:jc w:val="right"/>
              <w:outlineLvl w:val="0"/>
              <w:rPr>
                <w:rFonts w:ascii="Arial" w:eastAsia="Times New Roman" w:hAnsi="Arial" w:cs="Arial"/>
                <w:b/>
                <w:iCs/>
                <w:sz w:val="18"/>
                <w:szCs w:val="18"/>
                <w:lang w:val="en-US"/>
              </w:rPr>
            </w:pPr>
            <w:r>
              <w:rPr>
                <w:rFonts w:ascii="Arial" w:eastAsia="Times New Roman" w:hAnsi="Arial" w:cs="Arial"/>
                <w:b/>
                <w:bCs/>
                <w:color w:val="000000"/>
                <w:sz w:val="18"/>
                <w:szCs w:val="18"/>
              </w:rPr>
              <w:t>2,687</w:t>
            </w:r>
          </w:p>
        </w:tc>
      </w:tr>
      <w:tr w:rsidR="00977893" w:rsidRPr="00417A04" w14:paraId="7F67B070" w14:textId="77777777" w:rsidTr="00DB424D">
        <w:trPr>
          <w:trHeight w:hRule="exact" w:val="333"/>
        </w:trPr>
        <w:tc>
          <w:tcPr>
            <w:tcW w:w="1399" w:type="pct"/>
            <w:vAlign w:val="bottom"/>
          </w:tcPr>
          <w:p w14:paraId="3C1657EF" w14:textId="77777777" w:rsidR="00977893" w:rsidRPr="00417A04" w:rsidRDefault="00977893" w:rsidP="00977893">
            <w:pPr>
              <w:tabs>
                <w:tab w:val="right" w:pos="1202"/>
              </w:tabs>
              <w:spacing w:after="0" w:line="240" w:lineRule="auto"/>
              <w:outlineLvl w:val="0"/>
              <w:rPr>
                <w:rFonts w:ascii="Arial" w:eastAsia="Times New Roman" w:hAnsi="Arial" w:cs="Arial"/>
                <w:iCs/>
                <w:sz w:val="18"/>
                <w:szCs w:val="18"/>
                <w:lang w:val="en-US"/>
              </w:rPr>
            </w:pPr>
            <w:bookmarkStart w:id="87" w:name="_Toc4057134"/>
            <w:r w:rsidRPr="00417A04">
              <w:rPr>
                <w:rFonts w:ascii="Arial" w:eastAsia="Times New Roman" w:hAnsi="Arial" w:cs="Arial"/>
                <w:iCs/>
                <w:sz w:val="18"/>
                <w:szCs w:val="18"/>
                <w:lang w:val="en-US"/>
              </w:rPr>
              <w:t>Total comprehensive income</w:t>
            </w:r>
            <w:bookmarkEnd w:id="87"/>
          </w:p>
        </w:tc>
        <w:tc>
          <w:tcPr>
            <w:tcW w:w="591" w:type="pct"/>
            <w:tcBorders>
              <w:top w:val="nil"/>
              <w:left w:val="nil"/>
              <w:bottom w:val="single" w:sz="4" w:space="0" w:color="auto"/>
              <w:right w:val="nil"/>
            </w:tcBorders>
            <w:shd w:val="clear" w:color="auto" w:fill="auto"/>
            <w:vAlign w:val="bottom"/>
          </w:tcPr>
          <w:p w14:paraId="4038430B" w14:textId="71A40C0D" w:rsidR="00977893" w:rsidRPr="005E26D3" w:rsidRDefault="00977893" w:rsidP="00977893">
            <w:pPr>
              <w:tabs>
                <w:tab w:val="right" w:pos="1202"/>
              </w:tabs>
              <w:spacing w:after="0" w:line="240" w:lineRule="auto"/>
              <w:jc w:val="right"/>
              <w:outlineLvl w:val="0"/>
              <w:rPr>
                <w:rFonts w:ascii="Arial" w:eastAsia="Times New Roman" w:hAnsi="Arial" w:cs="Arial"/>
                <w:bCs/>
                <w:iCs/>
                <w:sz w:val="18"/>
                <w:szCs w:val="18"/>
                <w:lang w:val="en-US"/>
              </w:rPr>
            </w:pPr>
            <w:r w:rsidRPr="006B2DC4">
              <w:rPr>
                <w:rFonts w:ascii="Arial" w:eastAsia="Times New Roman" w:hAnsi="Arial" w:cs="Arial"/>
                <w:bCs/>
                <w:iCs/>
                <w:color w:val="000000" w:themeColor="text1"/>
                <w:sz w:val="18"/>
                <w:szCs w:val="18"/>
              </w:rPr>
              <w:t>-</w:t>
            </w:r>
          </w:p>
        </w:tc>
        <w:tc>
          <w:tcPr>
            <w:tcW w:w="590" w:type="pct"/>
            <w:tcBorders>
              <w:top w:val="nil"/>
              <w:left w:val="nil"/>
              <w:bottom w:val="single" w:sz="4" w:space="0" w:color="auto"/>
              <w:right w:val="nil"/>
            </w:tcBorders>
            <w:shd w:val="clear" w:color="auto" w:fill="auto"/>
            <w:vAlign w:val="bottom"/>
          </w:tcPr>
          <w:p w14:paraId="4970C0F5" w14:textId="3D6F32C1" w:rsidR="00977893" w:rsidRPr="005E26D3" w:rsidRDefault="00977893" w:rsidP="00977893">
            <w:pPr>
              <w:tabs>
                <w:tab w:val="right" w:pos="1202"/>
              </w:tabs>
              <w:spacing w:after="0" w:line="240" w:lineRule="auto"/>
              <w:jc w:val="right"/>
              <w:outlineLvl w:val="0"/>
              <w:rPr>
                <w:rFonts w:ascii="Arial" w:eastAsia="Times New Roman" w:hAnsi="Arial" w:cs="Arial"/>
                <w:bCs/>
                <w:iCs/>
                <w:sz w:val="18"/>
                <w:szCs w:val="18"/>
                <w:lang w:val="en-US"/>
              </w:rPr>
            </w:pPr>
            <w:r w:rsidRPr="006B2DC4">
              <w:rPr>
                <w:rFonts w:ascii="Arial" w:eastAsia="Times New Roman" w:hAnsi="Arial" w:cs="Arial"/>
                <w:bCs/>
                <w:iCs/>
                <w:color w:val="000000" w:themeColor="text1"/>
                <w:sz w:val="18"/>
                <w:szCs w:val="18"/>
              </w:rPr>
              <w:t>-</w:t>
            </w:r>
          </w:p>
        </w:tc>
        <w:tc>
          <w:tcPr>
            <w:tcW w:w="589" w:type="pct"/>
            <w:tcBorders>
              <w:top w:val="nil"/>
              <w:left w:val="nil"/>
              <w:bottom w:val="single" w:sz="4" w:space="0" w:color="auto"/>
              <w:right w:val="nil"/>
            </w:tcBorders>
            <w:shd w:val="clear" w:color="auto" w:fill="auto"/>
            <w:vAlign w:val="bottom"/>
          </w:tcPr>
          <w:p w14:paraId="05A7472E" w14:textId="4B3CAA01" w:rsidR="00977893" w:rsidRPr="005E26D3" w:rsidRDefault="00977893" w:rsidP="00977893">
            <w:pPr>
              <w:tabs>
                <w:tab w:val="right" w:pos="1202"/>
              </w:tabs>
              <w:spacing w:after="0" w:line="240" w:lineRule="auto"/>
              <w:jc w:val="right"/>
              <w:outlineLvl w:val="0"/>
              <w:rPr>
                <w:rFonts w:ascii="Arial" w:eastAsia="Times New Roman" w:hAnsi="Arial" w:cs="Arial"/>
                <w:bCs/>
                <w:iCs/>
                <w:sz w:val="18"/>
                <w:szCs w:val="18"/>
                <w:lang w:val="en-US"/>
              </w:rPr>
            </w:pPr>
            <w:r w:rsidRPr="006B2DC4">
              <w:rPr>
                <w:rFonts w:ascii="Arial" w:eastAsia="Times New Roman" w:hAnsi="Arial" w:cs="Arial"/>
                <w:bCs/>
                <w:iCs/>
                <w:color w:val="000000" w:themeColor="text1"/>
                <w:sz w:val="18"/>
                <w:szCs w:val="18"/>
              </w:rPr>
              <w:t>2</w:t>
            </w:r>
            <w:r>
              <w:rPr>
                <w:rFonts w:ascii="Arial" w:eastAsia="Times New Roman" w:hAnsi="Arial" w:cs="Arial"/>
                <w:bCs/>
                <w:iCs/>
                <w:color w:val="000000" w:themeColor="text1"/>
                <w:sz w:val="18"/>
                <w:szCs w:val="18"/>
              </w:rPr>
              <w:t>,</w:t>
            </w:r>
            <w:r w:rsidRPr="006B2DC4">
              <w:rPr>
                <w:rFonts w:ascii="Arial" w:eastAsia="Times New Roman" w:hAnsi="Arial" w:cs="Arial"/>
                <w:bCs/>
                <w:iCs/>
                <w:color w:val="000000" w:themeColor="text1"/>
                <w:sz w:val="18"/>
                <w:szCs w:val="18"/>
              </w:rPr>
              <w:t>687</w:t>
            </w:r>
          </w:p>
        </w:tc>
        <w:tc>
          <w:tcPr>
            <w:tcW w:w="589" w:type="pct"/>
            <w:tcBorders>
              <w:top w:val="nil"/>
              <w:left w:val="nil"/>
              <w:bottom w:val="single" w:sz="4" w:space="0" w:color="auto"/>
              <w:right w:val="nil"/>
            </w:tcBorders>
            <w:shd w:val="clear" w:color="auto" w:fill="auto"/>
            <w:vAlign w:val="bottom"/>
          </w:tcPr>
          <w:p w14:paraId="7D6270D2" w14:textId="0DE002DA" w:rsidR="00977893" w:rsidRPr="005E26D3" w:rsidRDefault="00977893" w:rsidP="00977893">
            <w:pPr>
              <w:tabs>
                <w:tab w:val="right" w:pos="1202"/>
              </w:tabs>
              <w:spacing w:after="0" w:line="240" w:lineRule="auto"/>
              <w:jc w:val="right"/>
              <w:outlineLvl w:val="0"/>
              <w:rPr>
                <w:rFonts w:ascii="Arial" w:eastAsia="Times New Roman" w:hAnsi="Arial" w:cs="Arial"/>
                <w:bCs/>
                <w:iCs/>
                <w:sz w:val="18"/>
                <w:szCs w:val="18"/>
                <w:lang w:val="en-US"/>
              </w:rPr>
            </w:pPr>
            <w:r w:rsidRPr="006B2DC4">
              <w:rPr>
                <w:rFonts w:ascii="Arial" w:eastAsia="Times New Roman" w:hAnsi="Arial" w:cs="Arial"/>
                <w:bCs/>
                <w:iCs/>
                <w:color w:val="000000" w:themeColor="text1"/>
                <w:sz w:val="18"/>
                <w:szCs w:val="18"/>
              </w:rPr>
              <w:t>43</w:t>
            </w:r>
            <w:r>
              <w:rPr>
                <w:rFonts w:ascii="Arial" w:eastAsia="Times New Roman" w:hAnsi="Arial" w:cs="Arial"/>
                <w:bCs/>
                <w:iCs/>
                <w:color w:val="000000" w:themeColor="text1"/>
                <w:sz w:val="18"/>
                <w:szCs w:val="18"/>
              </w:rPr>
              <w:t>,</w:t>
            </w:r>
            <w:r w:rsidRPr="006B2DC4">
              <w:rPr>
                <w:rFonts w:ascii="Arial" w:eastAsia="Times New Roman" w:hAnsi="Arial" w:cs="Arial"/>
                <w:bCs/>
                <w:iCs/>
                <w:color w:val="000000" w:themeColor="text1"/>
                <w:sz w:val="18"/>
                <w:szCs w:val="18"/>
              </w:rPr>
              <w:t>700</w:t>
            </w:r>
          </w:p>
        </w:tc>
        <w:tc>
          <w:tcPr>
            <w:tcW w:w="621" w:type="pct"/>
            <w:tcBorders>
              <w:top w:val="nil"/>
              <w:left w:val="nil"/>
              <w:bottom w:val="single" w:sz="4" w:space="0" w:color="auto"/>
              <w:right w:val="nil"/>
            </w:tcBorders>
            <w:shd w:val="clear" w:color="auto" w:fill="auto"/>
            <w:vAlign w:val="bottom"/>
          </w:tcPr>
          <w:p w14:paraId="448F2292" w14:textId="3E8A8C08" w:rsidR="00977893" w:rsidRPr="005E26D3" w:rsidRDefault="00977893" w:rsidP="00977893">
            <w:pPr>
              <w:tabs>
                <w:tab w:val="right" w:pos="1202"/>
              </w:tabs>
              <w:spacing w:after="0" w:line="240" w:lineRule="auto"/>
              <w:jc w:val="right"/>
              <w:outlineLvl w:val="0"/>
              <w:rPr>
                <w:rFonts w:ascii="Arial" w:eastAsia="Times New Roman" w:hAnsi="Arial" w:cs="Arial"/>
                <w:bCs/>
                <w:iCs/>
                <w:sz w:val="18"/>
                <w:szCs w:val="18"/>
                <w:lang w:val="en-US"/>
              </w:rPr>
            </w:pPr>
            <w:r w:rsidRPr="006B2DC4">
              <w:rPr>
                <w:rFonts w:ascii="Arial" w:eastAsia="Times New Roman" w:hAnsi="Arial" w:cs="Arial"/>
                <w:bCs/>
                <w:iCs/>
                <w:color w:val="000000" w:themeColor="text1"/>
                <w:sz w:val="18"/>
                <w:szCs w:val="18"/>
              </w:rPr>
              <w:t>-</w:t>
            </w:r>
          </w:p>
        </w:tc>
        <w:tc>
          <w:tcPr>
            <w:tcW w:w="620" w:type="pct"/>
            <w:tcBorders>
              <w:top w:val="nil"/>
              <w:left w:val="nil"/>
              <w:bottom w:val="single" w:sz="4" w:space="0" w:color="auto"/>
              <w:right w:val="nil"/>
            </w:tcBorders>
            <w:shd w:val="clear" w:color="auto" w:fill="auto"/>
            <w:vAlign w:val="bottom"/>
          </w:tcPr>
          <w:p w14:paraId="422E25AA" w14:textId="7C10C338" w:rsidR="00977893" w:rsidRPr="00417A04" w:rsidRDefault="00977893" w:rsidP="00977893">
            <w:pPr>
              <w:tabs>
                <w:tab w:val="right" w:pos="1202"/>
              </w:tabs>
              <w:spacing w:after="0" w:line="240" w:lineRule="auto"/>
              <w:jc w:val="right"/>
              <w:outlineLvl w:val="0"/>
              <w:rPr>
                <w:rFonts w:ascii="Arial" w:eastAsia="Times New Roman" w:hAnsi="Arial" w:cs="Arial"/>
                <w:b/>
                <w:iCs/>
                <w:sz w:val="18"/>
                <w:szCs w:val="18"/>
                <w:lang w:val="en-US"/>
              </w:rPr>
            </w:pPr>
            <w:r w:rsidRPr="006B2DC4">
              <w:rPr>
                <w:rFonts w:ascii="Arial" w:eastAsia="Times New Roman" w:hAnsi="Arial" w:cs="Arial"/>
                <w:b/>
                <w:iCs/>
                <w:color w:val="000000" w:themeColor="text1"/>
                <w:sz w:val="18"/>
                <w:szCs w:val="18"/>
              </w:rPr>
              <w:t>46</w:t>
            </w:r>
            <w:r>
              <w:rPr>
                <w:rFonts w:ascii="Arial" w:eastAsia="Times New Roman" w:hAnsi="Arial" w:cs="Arial"/>
                <w:b/>
                <w:iCs/>
                <w:color w:val="000000" w:themeColor="text1"/>
                <w:sz w:val="18"/>
                <w:szCs w:val="18"/>
              </w:rPr>
              <w:t>,</w:t>
            </w:r>
            <w:r w:rsidRPr="006B2DC4">
              <w:rPr>
                <w:rFonts w:ascii="Arial" w:eastAsia="Times New Roman" w:hAnsi="Arial" w:cs="Arial"/>
                <w:b/>
                <w:iCs/>
                <w:color w:val="000000" w:themeColor="text1"/>
                <w:sz w:val="18"/>
                <w:szCs w:val="18"/>
              </w:rPr>
              <w:t>387</w:t>
            </w:r>
          </w:p>
        </w:tc>
      </w:tr>
      <w:tr w:rsidR="00977893" w:rsidRPr="00417A04" w14:paraId="6DDA8C0D" w14:textId="77777777" w:rsidTr="00DB424D">
        <w:trPr>
          <w:trHeight w:val="495"/>
        </w:trPr>
        <w:tc>
          <w:tcPr>
            <w:tcW w:w="1399" w:type="pct"/>
            <w:vAlign w:val="bottom"/>
          </w:tcPr>
          <w:p w14:paraId="0792FE13" w14:textId="7800E5AF" w:rsidR="00977893" w:rsidRPr="00417A04" w:rsidRDefault="00977893" w:rsidP="00977893">
            <w:pPr>
              <w:tabs>
                <w:tab w:val="right" w:pos="1202"/>
              </w:tabs>
              <w:spacing w:after="0" w:line="240" w:lineRule="auto"/>
              <w:outlineLvl w:val="0"/>
              <w:rPr>
                <w:rFonts w:ascii="Arial" w:eastAsia="Times New Roman" w:hAnsi="Arial" w:cs="Arial"/>
                <w:iCs/>
                <w:sz w:val="18"/>
                <w:szCs w:val="18"/>
                <w:lang w:val="en-US"/>
              </w:rPr>
            </w:pPr>
            <w:r w:rsidRPr="007852EB">
              <w:rPr>
                <w:rFonts w:ascii="Arial" w:eastAsia="Times New Roman" w:hAnsi="Arial" w:cs="Arial"/>
                <w:iCs/>
                <w:sz w:val="18"/>
                <w:szCs w:val="18"/>
                <w:lang w:val="en-US"/>
              </w:rPr>
              <w:t xml:space="preserve">Capital paid-in from the State Budget  </w:t>
            </w:r>
          </w:p>
        </w:tc>
        <w:tc>
          <w:tcPr>
            <w:tcW w:w="591" w:type="pct"/>
            <w:tcBorders>
              <w:top w:val="nil"/>
              <w:left w:val="nil"/>
              <w:bottom w:val="nil"/>
              <w:right w:val="nil"/>
            </w:tcBorders>
            <w:shd w:val="clear" w:color="auto" w:fill="auto"/>
            <w:vAlign w:val="bottom"/>
          </w:tcPr>
          <w:p w14:paraId="2D29DEF8" w14:textId="5A6F78BE" w:rsidR="00977893" w:rsidRPr="00347F1D" w:rsidRDefault="00977893" w:rsidP="00977893">
            <w:pPr>
              <w:tabs>
                <w:tab w:val="right" w:pos="1202"/>
              </w:tabs>
              <w:spacing w:after="0" w:line="240" w:lineRule="auto"/>
              <w:jc w:val="right"/>
              <w:outlineLvl w:val="0"/>
              <w:rPr>
                <w:rFonts w:ascii="Arial" w:eastAsia="Times New Roman" w:hAnsi="Arial" w:cs="Arial"/>
                <w:color w:val="000000" w:themeColor="text1"/>
                <w:sz w:val="18"/>
                <w:szCs w:val="18"/>
              </w:rPr>
            </w:pPr>
            <w:r>
              <w:rPr>
                <w:rFonts w:ascii="Arial" w:eastAsia="Times New Roman" w:hAnsi="Arial" w:cs="Arial"/>
                <w:iCs/>
                <w:color w:val="000000" w:themeColor="text1"/>
                <w:sz w:val="18"/>
                <w:szCs w:val="18"/>
              </w:rPr>
              <w:t>-</w:t>
            </w:r>
          </w:p>
        </w:tc>
        <w:tc>
          <w:tcPr>
            <w:tcW w:w="590" w:type="pct"/>
            <w:tcBorders>
              <w:top w:val="nil"/>
              <w:left w:val="nil"/>
              <w:bottom w:val="nil"/>
              <w:right w:val="nil"/>
            </w:tcBorders>
            <w:shd w:val="clear" w:color="auto" w:fill="auto"/>
            <w:vAlign w:val="bottom"/>
          </w:tcPr>
          <w:p w14:paraId="3A5B8F2F" w14:textId="0177F6A1" w:rsidR="00977893" w:rsidRPr="00347F1D" w:rsidRDefault="00977893" w:rsidP="00977893">
            <w:pPr>
              <w:tabs>
                <w:tab w:val="right" w:pos="1202"/>
              </w:tabs>
              <w:spacing w:after="0" w:line="240" w:lineRule="auto"/>
              <w:jc w:val="right"/>
              <w:outlineLvl w:val="0"/>
              <w:rPr>
                <w:rFonts w:ascii="Arial" w:eastAsia="Times New Roman" w:hAnsi="Arial" w:cs="Arial"/>
                <w:color w:val="000000" w:themeColor="text1"/>
                <w:sz w:val="18"/>
                <w:szCs w:val="18"/>
              </w:rPr>
            </w:pPr>
            <w:r>
              <w:rPr>
                <w:rFonts w:ascii="Arial" w:eastAsia="Times New Roman" w:hAnsi="Arial" w:cs="Arial"/>
                <w:bCs/>
                <w:iCs/>
                <w:color w:val="000000" w:themeColor="text1"/>
                <w:sz w:val="18"/>
                <w:szCs w:val="18"/>
              </w:rPr>
              <w:t>-</w:t>
            </w:r>
          </w:p>
        </w:tc>
        <w:tc>
          <w:tcPr>
            <w:tcW w:w="589" w:type="pct"/>
            <w:tcBorders>
              <w:top w:val="nil"/>
              <w:left w:val="nil"/>
              <w:bottom w:val="nil"/>
              <w:right w:val="nil"/>
            </w:tcBorders>
            <w:shd w:val="clear" w:color="auto" w:fill="auto"/>
            <w:vAlign w:val="bottom"/>
          </w:tcPr>
          <w:p w14:paraId="6590D5AA" w14:textId="723D3DA6" w:rsidR="00977893" w:rsidRPr="00347F1D" w:rsidRDefault="00977893" w:rsidP="00977893">
            <w:pPr>
              <w:tabs>
                <w:tab w:val="right" w:pos="1202"/>
              </w:tabs>
              <w:spacing w:after="0" w:line="240" w:lineRule="auto"/>
              <w:jc w:val="right"/>
              <w:outlineLvl w:val="0"/>
              <w:rPr>
                <w:rFonts w:ascii="Arial" w:eastAsia="Times New Roman" w:hAnsi="Arial" w:cs="Arial"/>
                <w:color w:val="000000" w:themeColor="text1"/>
                <w:sz w:val="18"/>
                <w:szCs w:val="18"/>
              </w:rPr>
            </w:pPr>
            <w:r>
              <w:rPr>
                <w:rFonts w:ascii="Arial" w:eastAsia="Times New Roman" w:hAnsi="Arial" w:cs="Arial"/>
                <w:iCs/>
                <w:color w:val="000000" w:themeColor="text1"/>
                <w:sz w:val="18"/>
                <w:szCs w:val="18"/>
              </w:rPr>
              <w:t>-</w:t>
            </w:r>
          </w:p>
        </w:tc>
        <w:tc>
          <w:tcPr>
            <w:tcW w:w="589" w:type="pct"/>
            <w:tcBorders>
              <w:top w:val="nil"/>
              <w:left w:val="nil"/>
              <w:bottom w:val="nil"/>
              <w:right w:val="nil"/>
            </w:tcBorders>
            <w:shd w:val="clear" w:color="auto" w:fill="auto"/>
            <w:vAlign w:val="bottom"/>
          </w:tcPr>
          <w:p w14:paraId="0061C190" w14:textId="32730E3B" w:rsidR="00977893" w:rsidRPr="00347F1D" w:rsidRDefault="00977893" w:rsidP="00977893">
            <w:pPr>
              <w:tabs>
                <w:tab w:val="right" w:pos="1202"/>
              </w:tabs>
              <w:spacing w:after="0" w:line="240" w:lineRule="auto"/>
              <w:jc w:val="right"/>
              <w:outlineLvl w:val="0"/>
              <w:rPr>
                <w:rFonts w:ascii="Arial" w:eastAsia="Times New Roman" w:hAnsi="Arial" w:cs="Arial"/>
                <w:color w:val="000000" w:themeColor="text1"/>
                <w:sz w:val="18"/>
                <w:szCs w:val="18"/>
              </w:rPr>
            </w:pPr>
            <w:r>
              <w:rPr>
                <w:rFonts w:ascii="Arial" w:eastAsia="Times New Roman" w:hAnsi="Arial" w:cs="Arial"/>
                <w:iCs/>
                <w:color w:val="000000" w:themeColor="text1"/>
                <w:sz w:val="18"/>
                <w:szCs w:val="18"/>
              </w:rPr>
              <w:t>-</w:t>
            </w:r>
          </w:p>
        </w:tc>
        <w:tc>
          <w:tcPr>
            <w:tcW w:w="621" w:type="pct"/>
            <w:tcBorders>
              <w:top w:val="nil"/>
              <w:left w:val="nil"/>
              <w:bottom w:val="nil"/>
              <w:right w:val="nil"/>
            </w:tcBorders>
            <w:shd w:val="clear" w:color="auto" w:fill="auto"/>
            <w:vAlign w:val="bottom"/>
          </w:tcPr>
          <w:p w14:paraId="414B6CE1" w14:textId="02F5B54B" w:rsidR="00977893" w:rsidRPr="00347F1D" w:rsidRDefault="00977893" w:rsidP="00977893">
            <w:pPr>
              <w:tabs>
                <w:tab w:val="right" w:pos="1202"/>
              </w:tabs>
              <w:spacing w:after="0" w:line="240" w:lineRule="auto"/>
              <w:jc w:val="right"/>
              <w:outlineLvl w:val="0"/>
              <w:rPr>
                <w:rFonts w:ascii="Arial" w:hAnsi="Arial" w:cs="Arial"/>
                <w:sz w:val="18"/>
                <w:szCs w:val="18"/>
              </w:rPr>
            </w:pPr>
            <w:r>
              <w:rPr>
                <w:rFonts w:ascii="Arial" w:eastAsia="Times New Roman" w:hAnsi="Arial" w:cs="Arial"/>
                <w:color w:val="000000" w:themeColor="text1"/>
                <w:sz w:val="18"/>
                <w:szCs w:val="18"/>
              </w:rPr>
              <w:t>-</w:t>
            </w:r>
          </w:p>
        </w:tc>
        <w:tc>
          <w:tcPr>
            <w:tcW w:w="620" w:type="pct"/>
            <w:tcBorders>
              <w:top w:val="nil"/>
              <w:left w:val="nil"/>
              <w:bottom w:val="nil"/>
              <w:right w:val="nil"/>
            </w:tcBorders>
            <w:shd w:val="clear" w:color="auto" w:fill="auto"/>
            <w:vAlign w:val="bottom"/>
          </w:tcPr>
          <w:p w14:paraId="059CDD18" w14:textId="2738B924" w:rsidR="00977893" w:rsidRPr="00347F1D" w:rsidRDefault="00977893" w:rsidP="00977893">
            <w:pPr>
              <w:tabs>
                <w:tab w:val="right" w:pos="1202"/>
              </w:tabs>
              <w:spacing w:after="0" w:line="240" w:lineRule="auto"/>
              <w:jc w:val="right"/>
              <w:outlineLvl w:val="0"/>
              <w:rPr>
                <w:rFonts w:ascii="Arial" w:hAnsi="Arial" w:cs="Arial"/>
                <w:sz w:val="18"/>
                <w:szCs w:val="18"/>
              </w:rPr>
            </w:pPr>
            <w:r w:rsidRPr="00F45AA5">
              <w:rPr>
                <w:rFonts w:ascii="Arial" w:eastAsia="Times New Roman" w:hAnsi="Arial" w:cs="Arial"/>
                <w:b/>
                <w:bCs/>
                <w:iCs/>
                <w:color w:val="000000" w:themeColor="text1"/>
                <w:sz w:val="18"/>
                <w:szCs w:val="18"/>
              </w:rPr>
              <w:t>-</w:t>
            </w:r>
          </w:p>
        </w:tc>
      </w:tr>
      <w:tr w:rsidR="00977893" w:rsidRPr="00417A04" w14:paraId="7F6F39B6" w14:textId="77777777" w:rsidTr="00DB424D">
        <w:trPr>
          <w:trHeight w:val="495"/>
        </w:trPr>
        <w:tc>
          <w:tcPr>
            <w:tcW w:w="1399" w:type="pct"/>
            <w:vAlign w:val="bottom"/>
          </w:tcPr>
          <w:p w14:paraId="61BC9DEF" w14:textId="07F1B3AF" w:rsidR="00977893" w:rsidRPr="00417A04" w:rsidRDefault="00977893" w:rsidP="00977893">
            <w:pPr>
              <w:tabs>
                <w:tab w:val="right" w:pos="1202"/>
              </w:tabs>
              <w:spacing w:after="0" w:line="240" w:lineRule="auto"/>
              <w:outlineLvl w:val="0"/>
              <w:rPr>
                <w:rFonts w:ascii="Arial" w:eastAsia="Times New Roman" w:hAnsi="Arial" w:cs="Arial"/>
                <w:i/>
                <w:iCs/>
                <w:sz w:val="18"/>
                <w:szCs w:val="18"/>
                <w:lang w:val="en-US"/>
              </w:rPr>
            </w:pPr>
            <w:bookmarkStart w:id="88" w:name="_Toc4057155"/>
            <w:r w:rsidRPr="00417A04">
              <w:rPr>
                <w:rFonts w:ascii="Arial" w:eastAsia="Times New Roman" w:hAnsi="Arial" w:cs="Arial"/>
                <w:iCs/>
                <w:sz w:val="18"/>
                <w:szCs w:val="18"/>
                <w:lang w:val="en-US"/>
              </w:rPr>
              <w:t>Transfer of profit 20</w:t>
            </w:r>
            <w:r>
              <w:rPr>
                <w:rFonts w:ascii="Arial" w:eastAsia="Times New Roman" w:hAnsi="Arial" w:cs="Arial"/>
                <w:iCs/>
                <w:sz w:val="18"/>
                <w:szCs w:val="18"/>
                <w:lang w:val="en-US"/>
              </w:rPr>
              <w:t>23</w:t>
            </w:r>
            <w:r w:rsidRPr="00417A04">
              <w:rPr>
                <w:rFonts w:ascii="Arial" w:eastAsia="Times New Roman" w:hAnsi="Arial" w:cs="Arial"/>
                <w:iCs/>
                <w:sz w:val="18"/>
                <w:szCs w:val="18"/>
                <w:lang w:val="en-US"/>
              </w:rPr>
              <w:t xml:space="preserve"> to retained earnings</w:t>
            </w:r>
            <w:bookmarkEnd w:id="88"/>
            <w:r w:rsidRPr="00417A04">
              <w:rPr>
                <w:rFonts w:ascii="Arial" w:eastAsia="Times New Roman" w:hAnsi="Arial" w:cs="Arial"/>
                <w:iCs/>
                <w:sz w:val="18"/>
                <w:szCs w:val="18"/>
                <w:lang w:val="en-US"/>
              </w:rPr>
              <w:t xml:space="preserve"> </w:t>
            </w:r>
          </w:p>
        </w:tc>
        <w:tc>
          <w:tcPr>
            <w:tcW w:w="591" w:type="pct"/>
            <w:tcBorders>
              <w:top w:val="nil"/>
              <w:left w:val="nil"/>
              <w:bottom w:val="single" w:sz="4" w:space="0" w:color="auto"/>
              <w:right w:val="nil"/>
            </w:tcBorders>
            <w:shd w:val="clear" w:color="auto" w:fill="auto"/>
            <w:vAlign w:val="bottom"/>
          </w:tcPr>
          <w:p w14:paraId="1C03C619" w14:textId="46236B14" w:rsidR="00977893" w:rsidRPr="00417A04" w:rsidRDefault="00977893" w:rsidP="00977893">
            <w:pPr>
              <w:tabs>
                <w:tab w:val="right" w:pos="1202"/>
              </w:tabs>
              <w:spacing w:after="0" w:line="240" w:lineRule="auto"/>
              <w:jc w:val="right"/>
              <w:outlineLvl w:val="0"/>
              <w:rPr>
                <w:rFonts w:ascii="Arial" w:eastAsia="Times New Roman" w:hAnsi="Arial" w:cs="Arial"/>
                <w:iCs/>
                <w:sz w:val="18"/>
                <w:szCs w:val="18"/>
                <w:lang w:val="en-US"/>
              </w:rPr>
            </w:pPr>
            <w:r>
              <w:rPr>
                <w:rFonts w:ascii="Arial" w:hAnsi="Arial" w:cs="Arial"/>
                <w:sz w:val="18"/>
                <w:szCs w:val="18"/>
              </w:rPr>
              <w:t>-</w:t>
            </w:r>
          </w:p>
        </w:tc>
        <w:tc>
          <w:tcPr>
            <w:tcW w:w="590" w:type="pct"/>
            <w:tcBorders>
              <w:top w:val="nil"/>
              <w:left w:val="nil"/>
              <w:bottom w:val="single" w:sz="4" w:space="0" w:color="auto"/>
              <w:right w:val="nil"/>
            </w:tcBorders>
            <w:shd w:val="clear" w:color="auto" w:fill="auto"/>
            <w:vAlign w:val="bottom"/>
          </w:tcPr>
          <w:p w14:paraId="57D3729D" w14:textId="66496B4F" w:rsidR="00977893" w:rsidRPr="00417A04" w:rsidRDefault="00977893" w:rsidP="00977893">
            <w:pPr>
              <w:tabs>
                <w:tab w:val="right" w:pos="1202"/>
              </w:tabs>
              <w:spacing w:after="0" w:line="240" w:lineRule="auto"/>
              <w:jc w:val="right"/>
              <w:outlineLvl w:val="0"/>
              <w:rPr>
                <w:rFonts w:ascii="Arial" w:eastAsia="Times New Roman" w:hAnsi="Arial" w:cs="Arial"/>
                <w:iCs/>
                <w:sz w:val="18"/>
                <w:szCs w:val="18"/>
                <w:lang w:val="en-US"/>
              </w:rPr>
            </w:pPr>
            <w:r>
              <w:rPr>
                <w:rFonts w:ascii="Arial" w:hAnsi="Arial" w:cs="Arial"/>
                <w:sz w:val="18"/>
                <w:szCs w:val="18"/>
              </w:rPr>
              <w:t>29,947</w:t>
            </w:r>
          </w:p>
        </w:tc>
        <w:tc>
          <w:tcPr>
            <w:tcW w:w="589" w:type="pct"/>
            <w:tcBorders>
              <w:top w:val="nil"/>
              <w:left w:val="nil"/>
              <w:bottom w:val="single" w:sz="4" w:space="0" w:color="auto"/>
              <w:right w:val="nil"/>
            </w:tcBorders>
            <w:shd w:val="clear" w:color="auto" w:fill="auto"/>
            <w:vAlign w:val="bottom"/>
          </w:tcPr>
          <w:p w14:paraId="65E0E074" w14:textId="5691B895" w:rsidR="00977893" w:rsidRPr="00417A04" w:rsidRDefault="00977893" w:rsidP="00977893">
            <w:pPr>
              <w:tabs>
                <w:tab w:val="right" w:pos="1202"/>
              </w:tabs>
              <w:spacing w:after="0" w:line="240" w:lineRule="auto"/>
              <w:jc w:val="right"/>
              <w:outlineLvl w:val="0"/>
              <w:rPr>
                <w:rFonts w:ascii="Arial" w:eastAsia="Times New Roman" w:hAnsi="Arial" w:cs="Arial"/>
                <w:iCs/>
                <w:sz w:val="18"/>
                <w:szCs w:val="18"/>
                <w:lang w:val="en-US"/>
              </w:rPr>
            </w:pPr>
            <w:r>
              <w:rPr>
                <w:rFonts w:ascii="Arial" w:hAnsi="Arial" w:cs="Arial"/>
                <w:sz w:val="18"/>
                <w:szCs w:val="18"/>
              </w:rPr>
              <w:t>-</w:t>
            </w:r>
          </w:p>
        </w:tc>
        <w:tc>
          <w:tcPr>
            <w:tcW w:w="589" w:type="pct"/>
            <w:tcBorders>
              <w:top w:val="nil"/>
              <w:left w:val="nil"/>
              <w:bottom w:val="single" w:sz="4" w:space="0" w:color="auto"/>
              <w:right w:val="nil"/>
            </w:tcBorders>
            <w:shd w:val="clear" w:color="auto" w:fill="auto"/>
            <w:vAlign w:val="bottom"/>
          </w:tcPr>
          <w:p w14:paraId="7F0F9FCC" w14:textId="7983A8C5" w:rsidR="00977893" w:rsidRPr="00417A04" w:rsidRDefault="00977893" w:rsidP="00977893">
            <w:pPr>
              <w:tabs>
                <w:tab w:val="right" w:pos="1202"/>
              </w:tabs>
              <w:spacing w:after="0" w:line="240" w:lineRule="auto"/>
              <w:jc w:val="right"/>
              <w:outlineLvl w:val="0"/>
              <w:rPr>
                <w:rFonts w:ascii="Arial" w:eastAsia="Times New Roman" w:hAnsi="Arial" w:cs="Arial"/>
                <w:iCs/>
                <w:sz w:val="18"/>
                <w:szCs w:val="18"/>
                <w:lang w:val="en-US"/>
              </w:rPr>
            </w:pPr>
            <w:r>
              <w:rPr>
                <w:rFonts w:ascii="Arial" w:hAnsi="Arial" w:cs="Arial"/>
                <w:sz w:val="18"/>
                <w:szCs w:val="18"/>
              </w:rPr>
              <w:t>(29,947)</w:t>
            </w:r>
          </w:p>
        </w:tc>
        <w:tc>
          <w:tcPr>
            <w:tcW w:w="621" w:type="pct"/>
            <w:tcBorders>
              <w:top w:val="nil"/>
              <w:left w:val="nil"/>
              <w:bottom w:val="single" w:sz="4" w:space="0" w:color="auto"/>
              <w:right w:val="nil"/>
            </w:tcBorders>
            <w:shd w:val="clear" w:color="auto" w:fill="auto"/>
            <w:vAlign w:val="bottom"/>
          </w:tcPr>
          <w:p w14:paraId="15725743" w14:textId="082A6744" w:rsidR="00977893" w:rsidRPr="00417A04" w:rsidRDefault="00977893" w:rsidP="00977893">
            <w:pPr>
              <w:tabs>
                <w:tab w:val="right" w:pos="1202"/>
              </w:tabs>
              <w:spacing w:after="0" w:line="240" w:lineRule="auto"/>
              <w:jc w:val="right"/>
              <w:outlineLvl w:val="0"/>
              <w:rPr>
                <w:rFonts w:ascii="Arial" w:eastAsia="Times New Roman" w:hAnsi="Arial" w:cs="Arial"/>
                <w:iCs/>
                <w:sz w:val="18"/>
                <w:szCs w:val="18"/>
                <w:lang w:val="en-US"/>
              </w:rPr>
            </w:pPr>
            <w:r>
              <w:rPr>
                <w:rFonts w:ascii="Arial" w:hAnsi="Arial" w:cs="Arial"/>
                <w:sz w:val="18"/>
                <w:szCs w:val="18"/>
              </w:rPr>
              <w:t>-</w:t>
            </w:r>
          </w:p>
        </w:tc>
        <w:tc>
          <w:tcPr>
            <w:tcW w:w="620" w:type="pct"/>
            <w:tcBorders>
              <w:top w:val="nil"/>
              <w:left w:val="nil"/>
              <w:bottom w:val="single" w:sz="4" w:space="0" w:color="auto"/>
              <w:right w:val="nil"/>
            </w:tcBorders>
            <w:shd w:val="clear" w:color="auto" w:fill="auto"/>
            <w:vAlign w:val="bottom"/>
          </w:tcPr>
          <w:p w14:paraId="5E8A6C72" w14:textId="5DC848E2" w:rsidR="00977893" w:rsidRPr="00417A04" w:rsidRDefault="00977893" w:rsidP="00977893">
            <w:pPr>
              <w:tabs>
                <w:tab w:val="right" w:pos="1202"/>
              </w:tabs>
              <w:spacing w:after="0" w:line="240" w:lineRule="auto"/>
              <w:jc w:val="right"/>
              <w:outlineLvl w:val="0"/>
              <w:rPr>
                <w:rFonts w:ascii="Arial" w:eastAsia="Times New Roman" w:hAnsi="Arial" w:cs="Arial"/>
                <w:b/>
                <w:iCs/>
                <w:sz w:val="18"/>
                <w:szCs w:val="18"/>
                <w:lang w:val="en-US"/>
              </w:rPr>
            </w:pPr>
            <w:r>
              <w:rPr>
                <w:rFonts w:ascii="Arial" w:hAnsi="Arial" w:cs="Arial"/>
                <w:b/>
                <w:bCs/>
                <w:sz w:val="18"/>
                <w:szCs w:val="18"/>
              </w:rPr>
              <w:t>-</w:t>
            </w:r>
          </w:p>
        </w:tc>
      </w:tr>
      <w:tr w:rsidR="00977893" w:rsidRPr="00417A04" w14:paraId="212DAF50" w14:textId="77777777" w:rsidTr="00DB424D">
        <w:trPr>
          <w:trHeight w:hRule="exact" w:val="456"/>
        </w:trPr>
        <w:tc>
          <w:tcPr>
            <w:tcW w:w="1399" w:type="pct"/>
            <w:vAlign w:val="bottom"/>
          </w:tcPr>
          <w:p w14:paraId="14649C78" w14:textId="77777777" w:rsidR="00977893" w:rsidRDefault="00977893" w:rsidP="00977893">
            <w:pPr>
              <w:tabs>
                <w:tab w:val="right" w:pos="1202"/>
              </w:tabs>
              <w:spacing w:after="0" w:line="240" w:lineRule="auto"/>
              <w:outlineLvl w:val="0"/>
              <w:rPr>
                <w:rFonts w:ascii="Arial" w:eastAsia="Times New Roman" w:hAnsi="Arial" w:cs="Arial"/>
                <w:b/>
                <w:iCs/>
                <w:sz w:val="18"/>
                <w:szCs w:val="18"/>
                <w:lang w:val="en-US"/>
              </w:rPr>
            </w:pPr>
            <w:bookmarkStart w:id="89" w:name="_Toc4057162"/>
            <w:r w:rsidRPr="00417A04">
              <w:rPr>
                <w:rFonts w:ascii="Arial" w:eastAsia="Times New Roman" w:hAnsi="Arial" w:cs="Arial"/>
                <w:b/>
                <w:iCs/>
                <w:sz w:val="18"/>
                <w:szCs w:val="18"/>
                <w:lang w:val="en-US"/>
              </w:rPr>
              <w:t xml:space="preserve">Balance as of </w:t>
            </w:r>
          </w:p>
          <w:bookmarkEnd w:id="89"/>
          <w:p w14:paraId="6905F553" w14:textId="211702BA" w:rsidR="00977893" w:rsidRPr="00417A04" w:rsidRDefault="00977893" w:rsidP="00977893">
            <w:pPr>
              <w:tabs>
                <w:tab w:val="right" w:pos="1202"/>
              </w:tabs>
              <w:spacing w:after="0" w:line="240" w:lineRule="auto"/>
              <w:outlineLvl w:val="0"/>
              <w:rPr>
                <w:rFonts w:ascii="Arial" w:eastAsia="Times New Roman" w:hAnsi="Arial" w:cs="Arial"/>
                <w:b/>
                <w:iCs/>
                <w:sz w:val="18"/>
                <w:szCs w:val="18"/>
                <w:lang w:val="en-US"/>
              </w:rPr>
            </w:pPr>
            <w:r>
              <w:rPr>
                <w:rFonts w:ascii="Arial" w:eastAsia="Times New Roman" w:hAnsi="Arial" w:cs="Arial"/>
                <w:b/>
                <w:iCs/>
                <w:sz w:val="18"/>
                <w:szCs w:val="18"/>
                <w:lang w:val="en-US"/>
              </w:rPr>
              <w:t xml:space="preserve">30 September </w:t>
            </w:r>
            <w:r w:rsidRPr="00417A04">
              <w:rPr>
                <w:rFonts w:ascii="Arial" w:eastAsia="Times New Roman" w:hAnsi="Arial" w:cs="Arial"/>
                <w:b/>
                <w:iCs/>
                <w:sz w:val="18"/>
                <w:szCs w:val="18"/>
                <w:lang w:val="en-US"/>
              </w:rPr>
              <w:t>202</w:t>
            </w:r>
            <w:r>
              <w:rPr>
                <w:rFonts w:ascii="Arial" w:eastAsia="Times New Roman" w:hAnsi="Arial" w:cs="Arial"/>
                <w:b/>
                <w:iCs/>
                <w:sz w:val="18"/>
                <w:szCs w:val="18"/>
                <w:lang w:val="en-US"/>
              </w:rPr>
              <w:t>4</w:t>
            </w:r>
          </w:p>
        </w:tc>
        <w:tc>
          <w:tcPr>
            <w:tcW w:w="591" w:type="pct"/>
            <w:tcBorders>
              <w:top w:val="single" w:sz="8" w:space="0" w:color="auto"/>
              <w:left w:val="nil"/>
              <w:bottom w:val="single" w:sz="12" w:space="0" w:color="auto"/>
              <w:right w:val="nil"/>
            </w:tcBorders>
            <w:shd w:val="clear" w:color="auto" w:fill="auto"/>
            <w:vAlign w:val="bottom"/>
          </w:tcPr>
          <w:p w14:paraId="24A154E2" w14:textId="3D31AB58" w:rsidR="00977893" w:rsidRPr="00417A04" w:rsidRDefault="00977893" w:rsidP="00977893">
            <w:pPr>
              <w:tabs>
                <w:tab w:val="right" w:pos="1202"/>
              </w:tabs>
              <w:spacing w:after="0" w:line="320" w:lineRule="exact"/>
              <w:jc w:val="right"/>
              <w:outlineLvl w:val="0"/>
              <w:rPr>
                <w:rFonts w:ascii="Arial" w:eastAsia="Times New Roman" w:hAnsi="Arial" w:cs="Arial"/>
                <w:b/>
                <w:iCs/>
                <w:sz w:val="18"/>
                <w:szCs w:val="18"/>
                <w:lang w:val="en-US"/>
              </w:rPr>
            </w:pPr>
            <w:r>
              <w:rPr>
                <w:rFonts w:ascii="Arial" w:hAnsi="Arial" w:cs="Arial"/>
                <w:b/>
                <w:bCs/>
                <w:sz w:val="18"/>
                <w:szCs w:val="18"/>
              </w:rPr>
              <w:t>958,889</w:t>
            </w:r>
          </w:p>
        </w:tc>
        <w:tc>
          <w:tcPr>
            <w:tcW w:w="590" w:type="pct"/>
            <w:tcBorders>
              <w:top w:val="single" w:sz="8" w:space="0" w:color="auto"/>
              <w:left w:val="nil"/>
              <w:bottom w:val="single" w:sz="12" w:space="0" w:color="auto"/>
              <w:right w:val="nil"/>
            </w:tcBorders>
            <w:shd w:val="clear" w:color="auto" w:fill="auto"/>
            <w:vAlign w:val="bottom"/>
          </w:tcPr>
          <w:p w14:paraId="5C4232DF" w14:textId="1E23F424" w:rsidR="00977893" w:rsidRPr="00417A04" w:rsidRDefault="00977893" w:rsidP="00977893">
            <w:pPr>
              <w:tabs>
                <w:tab w:val="right" w:pos="1202"/>
              </w:tabs>
              <w:spacing w:after="0" w:line="320" w:lineRule="exact"/>
              <w:jc w:val="right"/>
              <w:outlineLvl w:val="0"/>
              <w:rPr>
                <w:rFonts w:ascii="Arial" w:eastAsia="Times New Roman" w:hAnsi="Arial" w:cs="Arial"/>
                <w:b/>
                <w:iCs/>
                <w:sz w:val="18"/>
                <w:szCs w:val="18"/>
                <w:lang w:val="en-US"/>
              </w:rPr>
            </w:pPr>
            <w:r>
              <w:rPr>
                <w:rFonts w:ascii="Arial" w:hAnsi="Arial" w:cs="Arial"/>
                <w:b/>
                <w:bCs/>
                <w:sz w:val="18"/>
                <w:szCs w:val="18"/>
              </w:rPr>
              <w:t>498,945</w:t>
            </w:r>
          </w:p>
        </w:tc>
        <w:tc>
          <w:tcPr>
            <w:tcW w:w="589" w:type="pct"/>
            <w:tcBorders>
              <w:top w:val="single" w:sz="8" w:space="0" w:color="auto"/>
              <w:left w:val="nil"/>
              <w:bottom w:val="single" w:sz="12" w:space="0" w:color="auto"/>
              <w:right w:val="nil"/>
            </w:tcBorders>
            <w:shd w:val="clear" w:color="auto" w:fill="auto"/>
            <w:vAlign w:val="bottom"/>
          </w:tcPr>
          <w:p w14:paraId="72A68DDE" w14:textId="620DC079" w:rsidR="00977893" w:rsidRPr="00417A04" w:rsidRDefault="00977893" w:rsidP="00977893">
            <w:pPr>
              <w:tabs>
                <w:tab w:val="right" w:pos="1202"/>
              </w:tabs>
              <w:spacing w:after="0" w:line="320" w:lineRule="exact"/>
              <w:jc w:val="right"/>
              <w:outlineLvl w:val="0"/>
              <w:rPr>
                <w:rFonts w:ascii="Arial" w:eastAsia="Times New Roman" w:hAnsi="Arial" w:cs="Arial"/>
                <w:b/>
                <w:iCs/>
                <w:sz w:val="18"/>
                <w:szCs w:val="18"/>
                <w:lang w:val="en-US"/>
              </w:rPr>
            </w:pPr>
            <w:r>
              <w:rPr>
                <w:rFonts w:ascii="Arial" w:hAnsi="Arial" w:cs="Arial"/>
                <w:b/>
                <w:bCs/>
                <w:sz w:val="18"/>
                <w:szCs w:val="18"/>
              </w:rPr>
              <w:t>1,110</w:t>
            </w:r>
          </w:p>
        </w:tc>
        <w:tc>
          <w:tcPr>
            <w:tcW w:w="589" w:type="pct"/>
            <w:tcBorders>
              <w:top w:val="single" w:sz="8" w:space="0" w:color="auto"/>
              <w:left w:val="nil"/>
              <w:bottom w:val="single" w:sz="12" w:space="0" w:color="auto"/>
              <w:right w:val="nil"/>
            </w:tcBorders>
            <w:shd w:val="clear" w:color="auto" w:fill="auto"/>
            <w:vAlign w:val="bottom"/>
          </w:tcPr>
          <w:p w14:paraId="7A9D7D53" w14:textId="724E71E0" w:rsidR="00977893" w:rsidRPr="00417A04" w:rsidRDefault="00977893" w:rsidP="00977893">
            <w:pPr>
              <w:tabs>
                <w:tab w:val="right" w:pos="1202"/>
              </w:tabs>
              <w:spacing w:after="0" w:line="320" w:lineRule="exact"/>
              <w:jc w:val="right"/>
              <w:outlineLvl w:val="0"/>
              <w:rPr>
                <w:rFonts w:ascii="Arial" w:eastAsia="Times New Roman" w:hAnsi="Arial" w:cs="Arial"/>
                <w:b/>
                <w:iCs/>
                <w:sz w:val="18"/>
                <w:szCs w:val="18"/>
                <w:lang w:val="en-US"/>
              </w:rPr>
            </w:pPr>
            <w:r>
              <w:rPr>
                <w:rFonts w:ascii="Arial" w:hAnsi="Arial" w:cs="Arial"/>
                <w:b/>
                <w:bCs/>
                <w:sz w:val="18"/>
                <w:szCs w:val="18"/>
              </w:rPr>
              <w:t>43,700</w:t>
            </w:r>
          </w:p>
        </w:tc>
        <w:tc>
          <w:tcPr>
            <w:tcW w:w="621" w:type="pct"/>
            <w:tcBorders>
              <w:top w:val="single" w:sz="8" w:space="0" w:color="auto"/>
              <w:left w:val="nil"/>
              <w:bottom w:val="single" w:sz="12" w:space="0" w:color="auto"/>
              <w:right w:val="nil"/>
            </w:tcBorders>
            <w:shd w:val="clear" w:color="auto" w:fill="auto"/>
            <w:vAlign w:val="bottom"/>
          </w:tcPr>
          <w:p w14:paraId="06DDC6C7" w14:textId="58337801" w:rsidR="00977893" w:rsidRPr="00417A04" w:rsidRDefault="00977893" w:rsidP="00977893">
            <w:pPr>
              <w:tabs>
                <w:tab w:val="right" w:pos="1202"/>
              </w:tabs>
              <w:spacing w:after="0" w:line="320" w:lineRule="exact"/>
              <w:jc w:val="right"/>
              <w:outlineLvl w:val="0"/>
              <w:rPr>
                <w:rFonts w:ascii="Arial" w:eastAsia="Times New Roman" w:hAnsi="Arial" w:cs="Arial"/>
                <w:b/>
                <w:sz w:val="18"/>
                <w:szCs w:val="18"/>
                <w:lang w:val="en-US"/>
              </w:rPr>
            </w:pPr>
            <w:r>
              <w:rPr>
                <w:rFonts w:ascii="Arial" w:hAnsi="Arial" w:cs="Arial"/>
                <w:b/>
                <w:bCs/>
                <w:sz w:val="18"/>
                <w:szCs w:val="18"/>
              </w:rPr>
              <w:t>1,638</w:t>
            </w:r>
          </w:p>
        </w:tc>
        <w:tc>
          <w:tcPr>
            <w:tcW w:w="620" w:type="pct"/>
            <w:tcBorders>
              <w:top w:val="single" w:sz="8" w:space="0" w:color="auto"/>
              <w:left w:val="nil"/>
              <w:bottom w:val="single" w:sz="12" w:space="0" w:color="auto"/>
              <w:right w:val="nil"/>
            </w:tcBorders>
            <w:shd w:val="clear" w:color="auto" w:fill="auto"/>
            <w:vAlign w:val="bottom"/>
          </w:tcPr>
          <w:p w14:paraId="051F69E2" w14:textId="4742439A" w:rsidR="00977893" w:rsidRPr="00417A04" w:rsidRDefault="00977893" w:rsidP="00977893">
            <w:pPr>
              <w:tabs>
                <w:tab w:val="right" w:pos="1202"/>
              </w:tabs>
              <w:spacing w:after="0" w:line="320" w:lineRule="exact"/>
              <w:jc w:val="right"/>
              <w:outlineLvl w:val="0"/>
              <w:rPr>
                <w:rFonts w:ascii="Arial" w:eastAsia="Times New Roman" w:hAnsi="Arial" w:cs="Arial"/>
                <w:b/>
                <w:iCs/>
                <w:sz w:val="18"/>
                <w:szCs w:val="18"/>
                <w:lang w:val="en-US"/>
              </w:rPr>
            </w:pPr>
            <w:r>
              <w:rPr>
                <w:rFonts w:ascii="Arial" w:hAnsi="Arial" w:cs="Arial"/>
                <w:b/>
                <w:bCs/>
                <w:sz w:val="18"/>
                <w:szCs w:val="18"/>
              </w:rPr>
              <w:t>1,504,282</w:t>
            </w:r>
          </w:p>
        </w:tc>
      </w:tr>
      <w:tr w:rsidR="00977893" w:rsidRPr="00417A04" w14:paraId="3A810E25" w14:textId="77777777" w:rsidTr="00DB424D">
        <w:trPr>
          <w:trHeight w:hRule="exact" w:val="316"/>
        </w:trPr>
        <w:tc>
          <w:tcPr>
            <w:tcW w:w="1399" w:type="pct"/>
            <w:vAlign w:val="bottom"/>
          </w:tcPr>
          <w:p w14:paraId="48CC4CAD" w14:textId="77777777" w:rsidR="00977893" w:rsidRPr="00417A04" w:rsidRDefault="00977893" w:rsidP="00977893">
            <w:pPr>
              <w:tabs>
                <w:tab w:val="right" w:pos="1202"/>
              </w:tabs>
              <w:spacing w:after="0" w:line="240" w:lineRule="auto"/>
              <w:outlineLvl w:val="0"/>
              <w:rPr>
                <w:rFonts w:ascii="Arial" w:eastAsia="Times New Roman" w:hAnsi="Arial" w:cs="Arial"/>
                <w:iCs/>
                <w:sz w:val="18"/>
                <w:szCs w:val="18"/>
                <w:lang w:val="en-US"/>
              </w:rPr>
            </w:pPr>
          </w:p>
        </w:tc>
        <w:tc>
          <w:tcPr>
            <w:tcW w:w="591" w:type="pct"/>
            <w:tcBorders>
              <w:top w:val="single" w:sz="12" w:space="0" w:color="auto"/>
              <w:left w:val="nil"/>
              <w:bottom w:val="single" w:sz="6" w:space="0" w:color="auto"/>
              <w:right w:val="nil"/>
            </w:tcBorders>
            <w:vAlign w:val="bottom"/>
          </w:tcPr>
          <w:p w14:paraId="60A67651" w14:textId="77777777"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p>
        </w:tc>
        <w:tc>
          <w:tcPr>
            <w:tcW w:w="590" w:type="pct"/>
            <w:tcBorders>
              <w:top w:val="single" w:sz="12" w:space="0" w:color="auto"/>
              <w:left w:val="nil"/>
              <w:bottom w:val="single" w:sz="6" w:space="0" w:color="auto"/>
              <w:right w:val="nil"/>
            </w:tcBorders>
            <w:vAlign w:val="bottom"/>
          </w:tcPr>
          <w:p w14:paraId="6D15E9B9" w14:textId="77777777"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p>
        </w:tc>
        <w:tc>
          <w:tcPr>
            <w:tcW w:w="589" w:type="pct"/>
            <w:tcBorders>
              <w:top w:val="single" w:sz="12" w:space="0" w:color="auto"/>
              <w:left w:val="nil"/>
              <w:bottom w:val="single" w:sz="6" w:space="0" w:color="auto"/>
              <w:right w:val="nil"/>
            </w:tcBorders>
            <w:vAlign w:val="bottom"/>
          </w:tcPr>
          <w:p w14:paraId="7CB45869" w14:textId="77777777"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p>
        </w:tc>
        <w:tc>
          <w:tcPr>
            <w:tcW w:w="589" w:type="pct"/>
            <w:tcBorders>
              <w:top w:val="single" w:sz="12" w:space="0" w:color="auto"/>
              <w:left w:val="nil"/>
              <w:bottom w:val="single" w:sz="6" w:space="0" w:color="auto"/>
              <w:right w:val="nil"/>
            </w:tcBorders>
            <w:vAlign w:val="bottom"/>
          </w:tcPr>
          <w:p w14:paraId="2DB0BE3D" w14:textId="77777777"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p>
        </w:tc>
        <w:tc>
          <w:tcPr>
            <w:tcW w:w="621" w:type="pct"/>
            <w:tcBorders>
              <w:top w:val="single" w:sz="12" w:space="0" w:color="auto"/>
              <w:left w:val="nil"/>
              <w:bottom w:val="single" w:sz="6" w:space="0" w:color="auto"/>
              <w:right w:val="nil"/>
            </w:tcBorders>
            <w:vAlign w:val="bottom"/>
          </w:tcPr>
          <w:p w14:paraId="707EFB01" w14:textId="77777777"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p>
        </w:tc>
        <w:tc>
          <w:tcPr>
            <w:tcW w:w="620" w:type="pct"/>
            <w:tcBorders>
              <w:top w:val="single" w:sz="12" w:space="0" w:color="auto"/>
              <w:left w:val="nil"/>
              <w:bottom w:val="single" w:sz="6" w:space="0" w:color="auto"/>
              <w:right w:val="nil"/>
            </w:tcBorders>
            <w:vAlign w:val="bottom"/>
          </w:tcPr>
          <w:p w14:paraId="52705531" w14:textId="77777777"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p>
        </w:tc>
      </w:tr>
      <w:tr w:rsidR="00977893" w:rsidRPr="00417A04" w14:paraId="21EFB8BC" w14:textId="77777777" w:rsidTr="00A302CA">
        <w:trPr>
          <w:trHeight w:hRule="exact" w:val="454"/>
        </w:trPr>
        <w:tc>
          <w:tcPr>
            <w:tcW w:w="1399" w:type="pct"/>
            <w:vAlign w:val="bottom"/>
          </w:tcPr>
          <w:p w14:paraId="502281FC" w14:textId="77777777" w:rsidR="00977893" w:rsidRDefault="00977893" w:rsidP="00977893">
            <w:pPr>
              <w:tabs>
                <w:tab w:val="right" w:pos="1202"/>
              </w:tabs>
              <w:spacing w:after="0" w:line="240" w:lineRule="auto"/>
              <w:outlineLvl w:val="0"/>
              <w:rPr>
                <w:rFonts w:ascii="Arial" w:eastAsia="Times New Roman" w:hAnsi="Arial" w:cs="Arial"/>
                <w:b/>
                <w:iCs/>
                <w:sz w:val="18"/>
                <w:szCs w:val="18"/>
                <w:lang w:val="en-US"/>
              </w:rPr>
            </w:pPr>
            <w:r w:rsidRPr="00417A04">
              <w:rPr>
                <w:rFonts w:ascii="Arial" w:eastAsia="Times New Roman" w:hAnsi="Arial" w:cs="Arial"/>
                <w:b/>
                <w:iCs/>
                <w:sz w:val="18"/>
                <w:szCs w:val="18"/>
                <w:lang w:val="en-US"/>
              </w:rPr>
              <w:t xml:space="preserve">Balance as of </w:t>
            </w:r>
          </w:p>
          <w:p w14:paraId="6A376432" w14:textId="5640F017" w:rsidR="00977893" w:rsidRPr="00417A04" w:rsidRDefault="00977893" w:rsidP="00977893">
            <w:pPr>
              <w:tabs>
                <w:tab w:val="right" w:pos="1202"/>
              </w:tabs>
              <w:spacing w:after="0" w:line="240" w:lineRule="auto"/>
              <w:outlineLvl w:val="0"/>
              <w:rPr>
                <w:rFonts w:ascii="Arial" w:eastAsia="Times New Roman" w:hAnsi="Arial" w:cs="Arial"/>
                <w:iCs/>
                <w:sz w:val="18"/>
                <w:szCs w:val="18"/>
                <w:lang w:val="en-US"/>
              </w:rPr>
            </w:pPr>
            <w:r w:rsidRPr="00417A04">
              <w:rPr>
                <w:rFonts w:ascii="Arial" w:eastAsia="Times New Roman" w:hAnsi="Arial" w:cs="Arial"/>
                <w:b/>
                <w:iCs/>
                <w:sz w:val="18"/>
                <w:szCs w:val="18"/>
                <w:lang w:val="en-US"/>
              </w:rPr>
              <w:t xml:space="preserve">1 </w:t>
            </w:r>
            <w:r>
              <w:rPr>
                <w:rFonts w:ascii="Arial" w:eastAsia="Times New Roman" w:hAnsi="Arial" w:cs="Arial"/>
                <w:b/>
                <w:iCs/>
                <w:sz w:val="18"/>
                <w:szCs w:val="18"/>
                <w:lang w:val="en-US"/>
              </w:rPr>
              <w:t>January</w:t>
            </w:r>
            <w:r w:rsidRPr="00417A04">
              <w:rPr>
                <w:rFonts w:ascii="Arial" w:eastAsia="Times New Roman" w:hAnsi="Arial" w:cs="Arial"/>
                <w:b/>
                <w:iCs/>
                <w:sz w:val="18"/>
                <w:szCs w:val="18"/>
                <w:lang w:val="en-US"/>
              </w:rPr>
              <w:t xml:space="preserve"> 202</w:t>
            </w:r>
            <w:r>
              <w:rPr>
                <w:rFonts w:ascii="Arial" w:eastAsia="Times New Roman" w:hAnsi="Arial" w:cs="Arial"/>
                <w:b/>
                <w:iCs/>
                <w:sz w:val="18"/>
                <w:szCs w:val="18"/>
                <w:lang w:val="en-US"/>
              </w:rPr>
              <w:t>5</w:t>
            </w:r>
          </w:p>
        </w:tc>
        <w:tc>
          <w:tcPr>
            <w:tcW w:w="591" w:type="pct"/>
            <w:tcBorders>
              <w:top w:val="single" w:sz="6" w:space="0" w:color="auto"/>
              <w:left w:val="nil"/>
              <w:bottom w:val="single" w:sz="12" w:space="0" w:color="auto"/>
              <w:right w:val="nil"/>
            </w:tcBorders>
            <w:vAlign w:val="bottom"/>
          </w:tcPr>
          <w:p w14:paraId="6A0BB5E4" w14:textId="286ABE9D"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314B1E">
              <w:rPr>
                <w:rFonts w:ascii="Arial" w:hAnsi="Arial" w:cs="Arial"/>
                <w:b/>
                <w:bCs/>
                <w:sz w:val="18"/>
                <w:szCs w:val="18"/>
              </w:rPr>
              <w:t xml:space="preserve"> 961</w:t>
            </w:r>
            <w:r>
              <w:rPr>
                <w:rFonts w:ascii="Arial" w:hAnsi="Arial" w:cs="Arial"/>
                <w:b/>
                <w:bCs/>
                <w:sz w:val="18"/>
                <w:szCs w:val="18"/>
              </w:rPr>
              <w:t>,</w:t>
            </w:r>
            <w:r w:rsidRPr="00314B1E">
              <w:rPr>
                <w:rFonts w:ascii="Arial" w:hAnsi="Arial" w:cs="Arial"/>
                <w:b/>
                <w:bCs/>
                <w:sz w:val="18"/>
                <w:szCs w:val="18"/>
              </w:rPr>
              <w:t xml:space="preserve">889 </w:t>
            </w:r>
          </w:p>
        </w:tc>
        <w:tc>
          <w:tcPr>
            <w:tcW w:w="590" w:type="pct"/>
            <w:tcBorders>
              <w:top w:val="single" w:sz="6" w:space="0" w:color="auto"/>
              <w:left w:val="nil"/>
              <w:bottom w:val="single" w:sz="12" w:space="0" w:color="auto"/>
              <w:right w:val="nil"/>
            </w:tcBorders>
            <w:vAlign w:val="bottom"/>
          </w:tcPr>
          <w:p w14:paraId="5E4DE2F6" w14:textId="2961550F"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314B1E">
              <w:rPr>
                <w:rFonts w:ascii="Arial" w:hAnsi="Arial" w:cs="Arial"/>
                <w:b/>
                <w:bCs/>
                <w:sz w:val="18"/>
                <w:szCs w:val="18"/>
              </w:rPr>
              <w:t>498</w:t>
            </w:r>
            <w:r>
              <w:rPr>
                <w:rFonts w:ascii="Arial" w:hAnsi="Arial" w:cs="Arial"/>
                <w:b/>
                <w:bCs/>
                <w:sz w:val="18"/>
                <w:szCs w:val="18"/>
              </w:rPr>
              <w:t>,</w:t>
            </w:r>
            <w:r w:rsidRPr="00314B1E">
              <w:rPr>
                <w:rFonts w:ascii="Arial" w:hAnsi="Arial" w:cs="Arial"/>
                <w:b/>
                <w:bCs/>
                <w:sz w:val="18"/>
                <w:szCs w:val="18"/>
              </w:rPr>
              <w:t>945</w:t>
            </w:r>
          </w:p>
        </w:tc>
        <w:tc>
          <w:tcPr>
            <w:tcW w:w="589" w:type="pct"/>
            <w:tcBorders>
              <w:top w:val="single" w:sz="6" w:space="0" w:color="auto"/>
              <w:left w:val="nil"/>
              <w:bottom w:val="single" w:sz="12" w:space="0" w:color="auto"/>
              <w:right w:val="nil"/>
            </w:tcBorders>
            <w:vAlign w:val="bottom"/>
          </w:tcPr>
          <w:p w14:paraId="6D08F039" w14:textId="6D8B87B0"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314B1E">
              <w:rPr>
                <w:rFonts w:ascii="Arial" w:hAnsi="Arial" w:cs="Arial"/>
                <w:b/>
                <w:bCs/>
                <w:sz w:val="18"/>
                <w:szCs w:val="18"/>
              </w:rPr>
              <w:t>1</w:t>
            </w:r>
            <w:r>
              <w:rPr>
                <w:rFonts w:ascii="Arial" w:hAnsi="Arial" w:cs="Arial"/>
                <w:b/>
                <w:bCs/>
                <w:sz w:val="18"/>
                <w:szCs w:val="18"/>
              </w:rPr>
              <w:t>,</w:t>
            </w:r>
            <w:r w:rsidRPr="00314B1E">
              <w:rPr>
                <w:rFonts w:ascii="Arial" w:hAnsi="Arial" w:cs="Arial"/>
                <w:b/>
                <w:bCs/>
                <w:sz w:val="18"/>
                <w:szCs w:val="18"/>
              </w:rPr>
              <w:t>632</w:t>
            </w:r>
          </w:p>
        </w:tc>
        <w:tc>
          <w:tcPr>
            <w:tcW w:w="589" w:type="pct"/>
            <w:tcBorders>
              <w:top w:val="single" w:sz="6" w:space="0" w:color="auto"/>
              <w:left w:val="nil"/>
              <w:bottom w:val="single" w:sz="12" w:space="0" w:color="auto"/>
              <w:right w:val="nil"/>
            </w:tcBorders>
            <w:vAlign w:val="bottom"/>
          </w:tcPr>
          <w:p w14:paraId="0AF4BA63" w14:textId="0BD89849"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314B1E">
              <w:rPr>
                <w:rFonts w:ascii="Arial" w:hAnsi="Arial" w:cs="Arial"/>
                <w:b/>
                <w:bCs/>
                <w:sz w:val="18"/>
                <w:szCs w:val="18"/>
              </w:rPr>
              <w:t>40</w:t>
            </w:r>
            <w:r>
              <w:rPr>
                <w:rFonts w:ascii="Arial" w:hAnsi="Arial" w:cs="Arial"/>
                <w:b/>
                <w:bCs/>
                <w:sz w:val="18"/>
                <w:szCs w:val="18"/>
              </w:rPr>
              <w:t>,</w:t>
            </w:r>
            <w:r w:rsidRPr="00314B1E">
              <w:rPr>
                <w:rFonts w:ascii="Arial" w:hAnsi="Arial" w:cs="Arial"/>
                <w:b/>
                <w:bCs/>
                <w:sz w:val="18"/>
                <w:szCs w:val="18"/>
              </w:rPr>
              <w:t>182</w:t>
            </w:r>
          </w:p>
        </w:tc>
        <w:tc>
          <w:tcPr>
            <w:tcW w:w="621" w:type="pct"/>
            <w:tcBorders>
              <w:top w:val="single" w:sz="6" w:space="0" w:color="auto"/>
              <w:left w:val="nil"/>
              <w:bottom w:val="single" w:sz="12" w:space="0" w:color="auto"/>
              <w:right w:val="nil"/>
            </w:tcBorders>
            <w:vAlign w:val="bottom"/>
          </w:tcPr>
          <w:p w14:paraId="699F2F38" w14:textId="105CCD2B"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314B1E">
              <w:rPr>
                <w:rFonts w:ascii="Arial" w:hAnsi="Arial" w:cs="Arial"/>
                <w:b/>
                <w:bCs/>
                <w:sz w:val="18"/>
                <w:szCs w:val="18"/>
              </w:rPr>
              <w:t>1</w:t>
            </w:r>
            <w:r>
              <w:rPr>
                <w:rFonts w:ascii="Arial" w:hAnsi="Arial" w:cs="Arial"/>
                <w:b/>
                <w:bCs/>
                <w:sz w:val="18"/>
                <w:szCs w:val="18"/>
              </w:rPr>
              <w:t>,</w:t>
            </w:r>
            <w:r w:rsidRPr="00314B1E">
              <w:rPr>
                <w:rFonts w:ascii="Arial" w:hAnsi="Arial" w:cs="Arial"/>
                <w:b/>
                <w:bCs/>
                <w:sz w:val="18"/>
                <w:szCs w:val="18"/>
              </w:rPr>
              <w:t>638</w:t>
            </w:r>
          </w:p>
        </w:tc>
        <w:tc>
          <w:tcPr>
            <w:tcW w:w="620" w:type="pct"/>
            <w:tcBorders>
              <w:top w:val="single" w:sz="6" w:space="0" w:color="auto"/>
              <w:left w:val="nil"/>
              <w:bottom w:val="single" w:sz="12" w:space="0" w:color="auto"/>
              <w:right w:val="nil"/>
            </w:tcBorders>
            <w:vAlign w:val="bottom"/>
          </w:tcPr>
          <w:p w14:paraId="1AE36D95" w14:textId="5524B8E4"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314B1E">
              <w:rPr>
                <w:rFonts w:ascii="Arial" w:hAnsi="Arial" w:cs="Arial"/>
                <w:b/>
                <w:bCs/>
                <w:sz w:val="18"/>
                <w:szCs w:val="18"/>
              </w:rPr>
              <w:t>1</w:t>
            </w:r>
            <w:r>
              <w:rPr>
                <w:rFonts w:ascii="Arial" w:hAnsi="Arial" w:cs="Arial"/>
                <w:b/>
                <w:bCs/>
                <w:sz w:val="18"/>
                <w:szCs w:val="18"/>
              </w:rPr>
              <w:t>,</w:t>
            </w:r>
            <w:r w:rsidRPr="00314B1E">
              <w:rPr>
                <w:rFonts w:ascii="Arial" w:hAnsi="Arial" w:cs="Arial"/>
                <w:b/>
                <w:bCs/>
                <w:sz w:val="18"/>
                <w:szCs w:val="18"/>
              </w:rPr>
              <w:t>504</w:t>
            </w:r>
            <w:r>
              <w:rPr>
                <w:rFonts w:ascii="Arial" w:hAnsi="Arial" w:cs="Arial"/>
                <w:b/>
                <w:bCs/>
                <w:sz w:val="18"/>
                <w:szCs w:val="18"/>
              </w:rPr>
              <w:t>,</w:t>
            </w:r>
            <w:r w:rsidRPr="00314B1E">
              <w:rPr>
                <w:rFonts w:ascii="Arial" w:hAnsi="Arial" w:cs="Arial"/>
                <w:b/>
                <w:bCs/>
                <w:sz w:val="18"/>
                <w:szCs w:val="18"/>
              </w:rPr>
              <w:t>286</w:t>
            </w:r>
          </w:p>
        </w:tc>
      </w:tr>
      <w:tr w:rsidR="00977893" w:rsidRPr="00417A04" w14:paraId="1260D9CE" w14:textId="77777777" w:rsidTr="006950AC">
        <w:trPr>
          <w:trHeight w:hRule="exact" w:val="316"/>
        </w:trPr>
        <w:tc>
          <w:tcPr>
            <w:tcW w:w="1399" w:type="pct"/>
            <w:vAlign w:val="bottom"/>
          </w:tcPr>
          <w:p w14:paraId="46CA8CF8" w14:textId="60F5D4CF" w:rsidR="00977893" w:rsidRPr="00417A04" w:rsidRDefault="00977893" w:rsidP="00977893">
            <w:pPr>
              <w:tabs>
                <w:tab w:val="right" w:pos="1202"/>
              </w:tabs>
              <w:spacing w:after="0" w:line="240" w:lineRule="auto"/>
              <w:outlineLvl w:val="0"/>
              <w:rPr>
                <w:rFonts w:ascii="Arial" w:eastAsia="Times New Roman" w:hAnsi="Arial" w:cs="Arial"/>
                <w:iCs/>
                <w:sz w:val="18"/>
                <w:szCs w:val="18"/>
                <w:lang w:val="en-US"/>
              </w:rPr>
            </w:pPr>
            <w:r w:rsidRPr="00417A04">
              <w:rPr>
                <w:rFonts w:ascii="Arial" w:eastAsia="Times New Roman" w:hAnsi="Arial" w:cs="Arial"/>
                <w:iCs/>
                <w:sz w:val="18"/>
                <w:szCs w:val="18"/>
                <w:lang w:val="en-US"/>
              </w:rPr>
              <w:t>Profit for the period</w:t>
            </w:r>
          </w:p>
        </w:tc>
        <w:tc>
          <w:tcPr>
            <w:tcW w:w="591" w:type="pct"/>
            <w:tcBorders>
              <w:top w:val="single" w:sz="12" w:space="0" w:color="auto"/>
              <w:left w:val="nil"/>
              <w:bottom w:val="nil"/>
              <w:right w:val="nil"/>
            </w:tcBorders>
            <w:vAlign w:val="bottom"/>
          </w:tcPr>
          <w:p w14:paraId="638EEC25" w14:textId="30155155"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590" w:type="pct"/>
            <w:tcBorders>
              <w:top w:val="single" w:sz="12" w:space="0" w:color="auto"/>
              <w:left w:val="nil"/>
              <w:bottom w:val="nil"/>
              <w:right w:val="nil"/>
            </w:tcBorders>
            <w:vAlign w:val="bottom"/>
          </w:tcPr>
          <w:p w14:paraId="7D06306A" w14:textId="3CDE01C5"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589" w:type="pct"/>
            <w:tcBorders>
              <w:top w:val="single" w:sz="12" w:space="0" w:color="auto"/>
              <w:left w:val="nil"/>
              <w:bottom w:val="nil"/>
              <w:right w:val="nil"/>
            </w:tcBorders>
            <w:vAlign w:val="bottom"/>
          </w:tcPr>
          <w:p w14:paraId="717C3EB4" w14:textId="2BF6BEE1"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589" w:type="pct"/>
            <w:tcBorders>
              <w:top w:val="single" w:sz="12" w:space="0" w:color="auto"/>
              <w:left w:val="nil"/>
              <w:bottom w:val="nil"/>
              <w:right w:val="nil"/>
            </w:tcBorders>
            <w:vAlign w:val="bottom"/>
          </w:tcPr>
          <w:p w14:paraId="467E6452" w14:textId="331AC252"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000C9F">
              <w:rPr>
                <w:rFonts w:ascii="Arial" w:eastAsia="Times New Roman" w:hAnsi="Arial" w:cs="Arial"/>
                <w:sz w:val="18"/>
                <w:szCs w:val="18"/>
              </w:rPr>
              <w:t>46</w:t>
            </w:r>
            <w:r>
              <w:rPr>
                <w:rFonts w:ascii="Arial" w:eastAsia="Times New Roman" w:hAnsi="Arial" w:cs="Arial"/>
                <w:sz w:val="18"/>
                <w:szCs w:val="18"/>
              </w:rPr>
              <w:t>,</w:t>
            </w:r>
            <w:r w:rsidRPr="00000C9F">
              <w:rPr>
                <w:rFonts w:ascii="Arial" w:eastAsia="Times New Roman" w:hAnsi="Arial" w:cs="Arial"/>
                <w:sz w:val="18"/>
                <w:szCs w:val="18"/>
              </w:rPr>
              <w:t>949</w:t>
            </w:r>
          </w:p>
        </w:tc>
        <w:tc>
          <w:tcPr>
            <w:tcW w:w="621" w:type="pct"/>
            <w:tcBorders>
              <w:top w:val="single" w:sz="12" w:space="0" w:color="auto"/>
              <w:left w:val="nil"/>
              <w:bottom w:val="nil"/>
              <w:right w:val="nil"/>
            </w:tcBorders>
            <w:vAlign w:val="bottom"/>
          </w:tcPr>
          <w:p w14:paraId="79DB6B09" w14:textId="5452E8EC"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620" w:type="pct"/>
            <w:tcBorders>
              <w:top w:val="single" w:sz="12" w:space="0" w:color="auto"/>
              <w:left w:val="nil"/>
              <w:bottom w:val="nil"/>
              <w:right w:val="nil"/>
            </w:tcBorders>
            <w:vAlign w:val="bottom"/>
          </w:tcPr>
          <w:p w14:paraId="71A642E2" w14:textId="4C450BB7"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000C9F">
              <w:rPr>
                <w:rFonts w:ascii="Arial" w:eastAsia="Times New Roman" w:hAnsi="Arial" w:cs="Arial"/>
                <w:b/>
                <w:sz w:val="18"/>
                <w:szCs w:val="18"/>
              </w:rPr>
              <w:t>46</w:t>
            </w:r>
            <w:r>
              <w:rPr>
                <w:rFonts w:ascii="Arial" w:eastAsia="Times New Roman" w:hAnsi="Arial" w:cs="Arial"/>
                <w:b/>
                <w:sz w:val="18"/>
                <w:szCs w:val="18"/>
              </w:rPr>
              <w:t>,</w:t>
            </w:r>
            <w:r w:rsidRPr="00000C9F">
              <w:rPr>
                <w:rFonts w:ascii="Arial" w:eastAsia="Times New Roman" w:hAnsi="Arial" w:cs="Arial"/>
                <w:b/>
                <w:sz w:val="18"/>
                <w:szCs w:val="18"/>
              </w:rPr>
              <w:t>949</w:t>
            </w:r>
          </w:p>
        </w:tc>
      </w:tr>
      <w:tr w:rsidR="00977893" w:rsidRPr="00417A04" w14:paraId="2AD598B2" w14:textId="77777777" w:rsidTr="008D1607">
        <w:trPr>
          <w:trHeight w:hRule="exact" w:val="380"/>
        </w:trPr>
        <w:tc>
          <w:tcPr>
            <w:tcW w:w="1399" w:type="pct"/>
            <w:vAlign w:val="bottom"/>
          </w:tcPr>
          <w:p w14:paraId="735223BB" w14:textId="77777777" w:rsidR="00977893" w:rsidRPr="00417A04" w:rsidRDefault="00977893" w:rsidP="00977893">
            <w:pPr>
              <w:tabs>
                <w:tab w:val="right" w:pos="1202"/>
              </w:tabs>
              <w:spacing w:after="0" w:line="240" w:lineRule="auto"/>
              <w:outlineLvl w:val="0"/>
              <w:rPr>
                <w:rFonts w:ascii="Arial" w:eastAsia="Times New Roman" w:hAnsi="Arial" w:cs="Arial"/>
                <w:iCs/>
                <w:sz w:val="18"/>
                <w:szCs w:val="18"/>
                <w:lang w:val="en-US"/>
              </w:rPr>
            </w:pPr>
            <w:bookmarkStart w:id="90" w:name="_Toc4057204"/>
            <w:r w:rsidRPr="00417A04">
              <w:rPr>
                <w:rFonts w:ascii="Arial" w:eastAsia="Times New Roman" w:hAnsi="Arial" w:cs="Arial"/>
                <w:iCs/>
                <w:sz w:val="18"/>
                <w:szCs w:val="18"/>
                <w:lang w:val="en-US"/>
              </w:rPr>
              <w:t>Other comprehensive income</w:t>
            </w:r>
            <w:bookmarkEnd w:id="90"/>
          </w:p>
        </w:tc>
        <w:tc>
          <w:tcPr>
            <w:tcW w:w="591" w:type="pct"/>
            <w:tcBorders>
              <w:bottom w:val="single" w:sz="4" w:space="0" w:color="auto"/>
            </w:tcBorders>
            <w:vAlign w:val="bottom"/>
          </w:tcPr>
          <w:p w14:paraId="3131B01A" w14:textId="264DBAC8"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590" w:type="pct"/>
            <w:tcBorders>
              <w:bottom w:val="single" w:sz="4" w:space="0" w:color="auto"/>
            </w:tcBorders>
            <w:vAlign w:val="bottom"/>
          </w:tcPr>
          <w:p w14:paraId="5A3D8FF7" w14:textId="0F036134"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589" w:type="pct"/>
            <w:tcBorders>
              <w:bottom w:val="single" w:sz="4" w:space="0" w:color="auto"/>
            </w:tcBorders>
            <w:vAlign w:val="bottom"/>
          </w:tcPr>
          <w:p w14:paraId="06C8CB41" w14:textId="01F1FDCB"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000C9F">
              <w:rPr>
                <w:rFonts w:ascii="Arial" w:eastAsia="Times New Roman" w:hAnsi="Arial" w:cs="Arial"/>
                <w:sz w:val="18"/>
                <w:szCs w:val="18"/>
              </w:rPr>
              <w:t>1</w:t>
            </w:r>
            <w:r>
              <w:rPr>
                <w:rFonts w:ascii="Arial" w:eastAsia="Times New Roman" w:hAnsi="Arial" w:cs="Arial"/>
                <w:sz w:val="18"/>
                <w:szCs w:val="18"/>
              </w:rPr>
              <w:t>,</w:t>
            </w:r>
            <w:r w:rsidRPr="00000C9F">
              <w:rPr>
                <w:rFonts w:ascii="Arial" w:eastAsia="Times New Roman" w:hAnsi="Arial" w:cs="Arial"/>
                <w:sz w:val="18"/>
                <w:szCs w:val="18"/>
              </w:rPr>
              <w:t>137</w:t>
            </w:r>
          </w:p>
        </w:tc>
        <w:tc>
          <w:tcPr>
            <w:tcW w:w="589" w:type="pct"/>
            <w:tcBorders>
              <w:bottom w:val="single" w:sz="4" w:space="0" w:color="auto"/>
            </w:tcBorders>
            <w:vAlign w:val="bottom"/>
          </w:tcPr>
          <w:p w14:paraId="602A2BE4" w14:textId="22570467"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621" w:type="pct"/>
            <w:tcBorders>
              <w:bottom w:val="single" w:sz="4" w:space="0" w:color="auto"/>
            </w:tcBorders>
            <w:vAlign w:val="bottom"/>
          </w:tcPr>
          <w:p w14:paraId="4CE2BB45" w14:textId="7F50A128"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620" w:type="pct"/>
            <w:tcBorders>
              <w:bottom w:val="single" w:sz="4" w:space="0" w:color="auto"/>
            </w:tcBorders>
            <w:vAlign w:val="bottom"/>
          </w:tcPr>
          <w:p w14:paraId="3137200E" w14:textId="5455AB08"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000C9F">
              <w:rPr>
                <w:rFonts w:ascii="Arial" w:eastAsia="Times New Roman" w:hAnsi="Arial" w:cs="Arial"/>
                <w:b/>
                <w:bCs/>
                <w:sz w:val="18"/>
                <w:szCs w:val="18"/>
              </w:rPr>
              <w:t>1</w:t>
            </w:r>
            <w:r>
              <w:rPr>
                <w:rFonts w:ascii="Arial" w:eastAsia="Times New Roman" w:hAnsi="Arial" w:cs="Arial"/>
                <w:b/>
                <w:bCs/>
                <w:sz w:val="18"/>
                <w:szCs w:val="18"/>
              </w:rPr>
              <w:t>,</w:t>
            </w:r>
            <w:r w:rsidRPr="00000C9F">
              <w:rPr>
                <w:rFonts w:ascii="Arial" w:eastAsia="Times New Roman" w:hAnsi="Arial" w:cs="Arial"/>
                <w:b/>
                <w:bCs/>
                <w:sz w:val="18"/>
                <w:szCs w:val="18"/>
              </w:rPr>
              <w:t>137</w:t>
            </w:r>
          </w:p>
        </w:tc>
      </w:tr>
      <w:tr w:rsidR="00977893" w:rsidRPr="00417A04" w14:paraId="2DAA41E9" w14:textId="77777777" w:rsidTr="00F523C3">
        <w:trPr>
          <w:trHeight w:hRule="exact" w:val="321"/>
        </w:trPr>
        <w:tc>
          <w:tcPr>
            <w:tcW w:w="1399" w:type="pct"/>
            <w:vAlign w:val="bottom"/>
          </w:tcPr>
          <w:p w14:paraId="5F4FB5CF" w14:textId="77777777" w:rsidR="00977893" w:rsidRPr="00417A04" w:rsidRDefault="00977893" w:rsidP="00977893">
            <w:pPr>
              <w:tabs>
                <w:tab w:val="right" w:pos="1202"/>
              </w:tabs>
              <w:spacing w:after="0" w:line="240" w:lineRule="auto"/>
              <w:outlineLvl w:val="0"/>
              <w:rPr>
                <w:rFonts w:ascii="Arial" w:eastAsia="Times New Roman" w:hAnsi="Arial" w:cs="Arial"/>
                <w:iCs/>
                <w:sz w:val="18"/>
                <w:szCs w:val="18"/>
                <w:lang w:val="en-US"/>
              </w:rPr>
            </w:pPr>
            <w:bookmarkStart w:id="91" w:name="_Toc4057211"/>
            <w:r w:rsidRPr="00417A04">
              <w:rPr>
                <w:rFonts w:ascii="Arial" w:eastAsia="Times New Roman" w:hAnsi="Arial" w:cs="Arial"/>
                <w:iCs/>
                <w:sz w:val="18"/>
                <w:szCs w:val="18"/>
                <w:lang w:val="en-US"/>
              </w:rPr>
              <w:t>Total comprehensive income</w:t>
            </w:r>
            <w:bookmarkEnd w:id="91"/>
          </w:p>
        </w:tc>
        <w:tc>
          <w:tcPr>
            <w:tcW w:w="591" w:type="pct"/>
            <w:tcBorders>
              <w:top w:val="nil"/>
              <w:left w:val="nil"/>
              <w:bottom w:val="single" w:sz="4" w:space="0" w:color="auto"/>
              <w:right w:val="nil"/>
            </w:tcBorders>
            <w:vAlign w:val="bottom"/>
          </w:tcPr>
          <w:p w14:paraId="0FFEBB8A" w14:textId="5D0BC2C5" w:rsidR="00977893" w:rsidRPr="005E26D3"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bCs/>
                <w:iCs/>
                <w:sz w:val="18"/>
                <w:szCs w:val="18"/>
              </w:rPr>
              <w:t>-</w:t>
            </w:r>
          </w:p>
        </w:tc>
        <w:tc>
          <w:tcPr>
            <w:tcW w:w="590" w:type="pct"/>
            <w:tcBorders>
              <w:top w:val="nil"/>
              <w:left w:val="nil"/>
              <w:bottom w:val="single" w:sz="4" w:space="0" w:color="auto"/>
              <w:right w:val="nil"/>
            </w:tcBorders>
            <w:vAlign w:val="bottom"/>
          </w:tcPr>
          <w:p w14:paraId="3A6D61D8" w14:textId="273BE1B9" w:rsidR="00977893" w:rsidRPr="005E26D3"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bCs/>
                <w:iCs/>
                <w:sz w:val="18"/>
                <w:szCs w:val="18"/>
              </w:rPr>
              <w:t>-</w:t>
            </w:r>
          </w:p>
        </w:tc>
        <w:tc>
          <w:tcPr>
            <w:tcW w:w="589" w:type="pct"/>
            <w:tcBorders>
              <w:top w:val="nil"/>
              <w:left w:val="nil"/>
              <w:bottom w:val="single" w:sz="4" w:space="0" w:color="auto"/>
              <w:right w:val="nil"/>
            </w:tcBorders>
            <w:vAlign w:val="bottom"/>
          </w:tcPr>
          <w:p w14:paraId="114F649A" w14:textId="139ECCC1" w:rsidR="00977893" w:rsidRPr="005E26D3"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000C9F">
              <w:rPr>
                <w:rFonts w:ascii="Arial" w:eastAsia="Times New Roman" w:hAnsi="Arial" w:cs="Arial"/>
                <w:bCs/>
                <w:iCs/>
                <w:sz w:val="18"/>
                <w:szCs w:val="18"/>
              </w:rPr>
              <w:t>1</w:t>
            </w:r>
            <w:r>
              <w:rPr>
                <w:rFonts w:ascii="Arial" w:eastAsia="Times New Roman" w:hAnsi="Arial" w:cs="Arial"/>
                <w:bCs/>
                <w:iCs/>
                <w:sz w:val="18"/>
                <w:szCs w:val="18"/>
              </w:rPr>
              <w:t>,</w:t>
            </w:r>
            <w:r w:rsidRPr="00000C9F">
              <w:rPr>
                <w:rFonts w:ascii="Arial" w:eastAsia="Times New Roman" w:hAnsi="Arial" w:cs="Arial"/>
                <w:bCs/>
                <w:iCs/>
                <w:sz w:val="18"/>
                <w:szCs w:val="18"/>
              </w:rPr>
              <w:t>137</w:t>
            </w:r>
          </w:p>
        </w:tc>
        <w:tc>
          <w:tcPr>
            <w:tcW w:w="589" w:type="pct"/>
            <w:tcBorders>
              <w:top w:val="nil"/>
              <w:left w:val="nil"/>
              <w:bottom w:val="single" w:sz="4" w:space="0" w:color="auto"/>
              <w:right w:val="nil"/>
            </w:tcBorders>
            <w:vAlign w:val="bottom"/>
          </w:tcPr>
          <w:p w14:paraId="2DD32636" w14:textId="02F7B590" w:rsidR="00977893" w:rsidRPr="005E26D3"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6B2DC4">
              <w:rPr>
                <w:rFonts w:ascii="Arial" w:eastAsia="Times New Roman" w:hAnsi="Arial" w:cs="Arial"/>
                <w:bCs/>
                <w:iCs/>
                <w:sz w:val="18"/>
                <w:szCs w:val="18"/>
              </w:rPr>
              <w:t>46</w:t>
            </w:r>
            <w:r>
              <w:rPr>
                <w:rFonts w:ascii="Arial" w:eastAsia="Times New Roman" w:hAnsi="Arial" w:cs="Arial"/>
                <w:bCs/>
                <w:iCs/>
                <w:sz w:val="18"/>
                <w:szCs w:val="18"/>
              </w:rPr>
              <w:t>,</w:t>
            </w:r>
            <w:r w:rsidRPr="006B2DC4">
              <w:rPr>
                <w:rFonts w:ascii="Arial" w:eastAsia="Times New Roman" w:hAnsi="Arial" w:cs="Arial"/>
                <w:bCs/>
                <w:iCs/>
                <w:sz w:val="18"/>
                <w:szCs w:val="18"/>
              </w:rPr>
              <w:t>949</w:t>
            </w:r>
          </w:p>
        </w:tc>
        <w:tc>
          <w:tcPr>
            <w:tcW w:w="621" w:type="pct"/>
            <w:tcBorders>
              <w:top w:val="nil"/>
              <w:left w:val="nil"/>
              <w:bottom w:val="single" w:sz="4" w:space="0" w:color="auto"/>
              <w:right w:val="nil"/>
            </w:tcBorders>
            <w:vAlign w:val="bottom"/>
          </w:tcPr>
          <w:p w14:paraId="186DBD49" w14:textId="5B008123" w:rsidR="00977893" w:rsidRPr="005E26D3"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bCs/>
                <w:iCs/>
                <w:sz w:val="18"/>
                <w:szCs w:val="18"/>
              </w:rPr>
              <w:t>-</w:t>
            </w:r>
          </w:p>
        </w:tc>
        <w:tc>
          <w:tcPr>
            <w:tcW w:w="620" w:type="pct"/>
            <w:tcBorders>
              <w:top w:val="nil"/>
              <w:left w:val="nil"/>
              <w:bottom w:val="single" w:sz="4" w:space="0" w:color="auto"/>
              <w:right w:val="nil"/>
            </w:tcBorders>
            <w:vAlign w:val="bottom"/>
          </w:tcPr>
          <w:p w14:paraId="450360ED" w14:textId="4A33627E"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000C9F">
              <w:rPr>
                <w:rFonts w:ascii="Arial" w:eastAsia="Times New Roman" w:hAnsi="Arial" w:cs="Arial"/>
                <w:b/>
                <w:iCs/>
                <w:sz w:val="18"/>
                <w:szCs w:val="18"/>
              </w:rPr>
              <w:t>48</w:t>
            </w:r>
            <w:r>
              <w:rPr>
                <w:rFonts w:ascii="Arial" w:eastAsia="Times New Roman" w:hAnsi="Arial" w:cs="Arial"/>
                <w:b/>
                <w:iCs/>
                <w:sz w:val="18"/>
                <w:szCs w:val="18"/>
              </w:rPr>
              <w:t>,</w:t>
            </w:r>
            <w:r w:rsidRPr="00000C9F">
              <w:rPr>
                <w:rFonts w:ascii="Arial" w:eastAsia="Times New Roman" w:hAnsi="Arial" w:cs="Arial"/>
                <w:b/>
                <w:iCs/>
                <w:sz w:val="18"/>
                <w:szCs w:val="18"/>
              </w:rPr>
              <w:t>086</w:t>
            </w:r>
          </w:p>
        </w:tc>
      </w:tr>
      <w:tr w:rsidR="00977893" w:rsidRPr="00417A04" w14:paraId="789B139C" w14:textId="77777777" w:rsidTr="00F523C3">
        <w:trPr>
          <w:trHeight w:val="441"/>
        </w:trPr>
        <w:tc>
          <w:tcPr>
            <w:tcW w:w="1399" w:type="pct"/>
            <w:vAlign w:val="bottom"/>
          </w:tcPr>
          <w:p w14:paraId="024C3893" w14:textId="77777777" w:rsidR="00977893" w:rsidRPr="00417A04" w:rsidRDefault="00977893" w:rsidP="00977893">
            <w:pPr>
              <w:tabs>
                <w:tab w:val="right" w:pos="1202"/>
              </w:tabs>
              <w:spacing w:after="0" w:line="240" w:lineRule="auto"/>
              <w:outlineLvl w:val="0"/>
              <w:rPr>
                <w:rFonts w:ascii="Arial" w:eastAsia="Times New Roman" w:hAnsi="Arial" w:cs="Arial"/>
                <w:i/>
                <w:iCs/>
                <w:sz w:val="18"/>
                <w:szCs w:val="18"/>
                <w:lang w:val="en-US"/>
              </w:rPr>
            </w:pPr>
            <w:bookmarkStart w:id="92" w:name="_Toc4057225"/>
            <w:r w:rsidRPr="00417A04">
              <w:rPr>
                <w:rFonts w:ascii="Arial" w:eastAsia="Times New Roman" w:hAnsi="Arial" w:cs="Arial"/>
                <w:iCs/>
                <w:sz w:val="18"/>
                <w:szCs w:val="18"/>
                <w:lang w:val="en-US"/>
              </w:rPr>
              <w:t>Capital paid-in from the State Budget</w:t>
            </w:r>
            <w:bookmarkEnd w:id="92"/>
            <w:r w:rsidRPr="00417A04">
              <w:rPr>
                <w:rFonts w:ascii="Arial" w:eastAsia="Times New Roman" w:hAnsi="Arial" w:cs="Arial"/>
                <w:iCs/>
                <w:sz w:val="18"/>
                <w:szCs w:val="18"/>
                <w:lang w:val="en-US"/>
              </w:rPr>
              <w:t xml:space="preserve">  </w:t>
            </w:r>
          </w:p>
        </w:tc>
        <w:tc>
          <w:tcPr>
            <w:tcW w:w="591" w:type="pct"/>
            <w:tcBorders>
              <w:top w:val="nil"/>
              <w:left w:val="nil"/>
              <w:bottom w:val="nil"/>
              <w:right w:val="nil"/>
            </w:tcBorders>
            <w:vAlign w:val="bottom"/>
          </w:tcPr>
          <w:p w14:paraId="412320F7" w14:textId="7B41B827"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000C9F">
              <w:rPr>
                <w:rFonts w:ascii="Arial" w:eastAsia="Times New Roman" w:hAnsi="Arial" w:cs="Arial"/>
                <w:iCs/>
                <w:sz w:val="18"/>
                <w:szCs w:val="18"/>
              </w:rPr>
              <w:t>2</w:t>
            </w:r>
            <w:r>
              <w:rPr>
                <w:rFonts w:ascii="Arial" w:eastAsia="Times New Roman" w:hAnsi="Arial" w:cs="Arial"/>
                <w:iCs/>
                <w:sz w:val="18"/>
                <w:szCs w:val="18"/>
              </w:rPr>
              <w:t>,</w:t>
            </w:r>
            <w:r w:rsidRPr="00000C9F">
              <w:rPr>
                <w:rFonts w:ascii="Arial" w:eastAsia="Times New Roman" w:hAnsi="Arial" w:cs="Arial"/>
                <w:iCs/>
                <w:sz w:val="18"/>
                <w:szCs w:val="18"/>
              </w:rPr>
              <w:t>500</w:t>
            </w:r>
          </w:p>
        </w:tc>
        <w:tc>
          <w:tcPr>
            <w:tcW w:w="590" w:type="pct"/>
            <w:tcBorders>
              <w:top w:val="nil"/>
              <w:left w:val="nil"/>
              <w:bottom w:val="nil"/>
              <w:right w:val="nil"/>
            </w:tcBorders>
            <w:vAlign w:val="bottom"/>
          </w:tcPr>
          <w:p w14:paraId="7BB47B19" w14:textId="5257148C"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bCs/>
                <w:iCs/>
                <w:sz w:val="18"/>
                <w:szCs w:val="18"/>
              </w:rPr>
              <w:t>-</w:t>
            </w:r>
          </w:p>
        </w:tc>
        <w:tc>
          <w:tcPr>
            <w:tcW w:w="589" w:type="pct"/>
            <w:tcBorders>
              <w:top w:val="nil"/>
              <w:left w:val="nil"/>
              <w:bottom w:val="nil"/>
              <w:right w:val="nil"/>
            </w:tcBorders>
            <w:vAlign w:val="bottom"/>
          </w:tcPr>
          <w:p w14:paraId="55E356FB" w14:textId="71BC1566"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iCs/>
                <w:sz w:val="18"/>
                <w:szCs w:val="18"/>
              </w:rPr>
              <w:t>-</w:t>
            </w:r>
          </w:p>
        </w:tc>
        <w:tc>
          <w:tcPr>
            <w:tcW w:w="589" w:type="pct"/>
            <w:tcBorders>
              <w:top w:val="nil"/>
              <w:left w:val="nil"/>
              <w:bottom w:val="nil"/>
              <w:right w:val="nil"/>
            </w:tcBorders>
            <w:vAlign w:val="bottom"/>
          </w:tcPr>
          <w:p w14:paraId="0D8CC06A" w14:textId="578DE263"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iCs/>
                <w:sz w:val="18"/>
                <w:szCs w:val="18"/>
              </w:rPr>
              <w:t>-</w:t>
            </w:r>
          </w:p>
        </w:tc>
        <w:tc>
          <w:tcPr>
            <w:tcW w:w="621" w:type="pct"/>
            <w:tcBorders>
              <w:top w:val="nil"/>
              <w:left w:val="nil"/>
              <w:bottom w:val="nil"/>
              <w:right w:val="nil"/>
            </w:tcBorders>
            <w:vAlign w:val="bottom"/>
          </w:tcPr>
          <w:p w14:paraId="6BBE6531" w14:textId="7932E560"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620" w:type="pct"/>
            <w:tcBorders>
              <w:top w:val="nil"/>
              <w:left w:val="nil"/>
              <w:bottom w:val="nil"/>
              <w:right w:val="nil"/>
            </w:tcBorders>
            <w:vAlign w:val="bottom"/>
          </w:tcPr>
          <w:p w14:paraId="023CFBF8" w14:textId="4EBA522D"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000C9F">
              <w:rPr>
                <w:rFonts w:ascii="Arial" w:eastAsia="Times New Roman" w:hAnsi="Arial" w:cs="Arial"/>
                <w:b/>
                <w:iCs/>
                <w:sz w:val="18"/>
                <w:szCs w:val="18"/>
              </w:rPr>
              <w:t>2</w:t>
            </w:r>
            <w:r>
              <w:rPr>
                <w:rFonts w:ascii="Arial" w:eastAsia="Times New Roman" w:hAnsi="Arial" w:cs="Arial"/>
                <w:b/>
                <w:iCs/>
                <w:sz w:val="18"/>
                <w:szCs w:val="18"/>
              </w:rPr>
              <w:t>,</w:t>
            </w:r>
            <w:r w:rsidRPr="00000C9F">
              <w:rPr>
                <w:rFonts w:ascii="Arial" w:eastAsia="Times New Roman" w:hAnsi="Arial" w:cs="Arial"/>
                <w:b/>
                <w:iCs/>
                <w:sz w:val="18"/>
                <w:szCs w:val="18"/>
              </w:rPr>
              <w:t>500</w:t>
            </w:r>
          </w:p>
        </w:tc>
      </w:tr>
      <w:tr w:rsidR="00977893" w:rsidRPr="00417A04" w14:paraId="7664AFCB" w14:textId="77777777" w:rsidTr="00DB424D">
        <w:trPr>
          <w:trHeight w:val="442"/>
        </w:trPr>
        <w:tc>
          <w:tcPr>
            <w:tcW w:w="1399" w:type="pct"/>
            <w:vAlign w:val="bottom"/>
          </w:tcPr>
          <w:p w14:paraId="704C428E" w14:textId="4BE3C0F6" w:rsidR="00977893" w:rsidRPr="00417A04" w:rsidRDefault="00977893" w:rsidP="00977893">
            <w:pPr>
              <w:tabs>
                <w:tab w:val="right" w:pos="1202"/>
              </w:tabs>
              <w:spacing w:after="0" w:line="240" w:lineRule="auto"/>
              <w:outlineLvl w:val="0"/>
              <w:rPr>
                <w:rFonts w:ascii="Arial" w:eastAsia="Times New Roman" w:hAnsi="Arial" w:cs="Arial"/>
                <w:iCs/>
                <w:sz w:val="18"/>
                <w:szCs w:val="18"/>
                <w:lang w:val="en-US"/>
              </w:rPr>
            </w:pPr>
            <w:bookmarkStart w:id="93" w:name="_Toc4057232"/>
            <w:r w:rsidRPr="00417A04">
              <w:rPr>
                <w:rFonts w:ascii="Arial" w:eastAsia="Times New Roman" w:hAnsi="Arial" w:cs="Arial"/>
                <w:iCs/>
                <w:sz w:val="18"/>
                <w:szCs w:val="18"/>
                <w:lang w:val="en-US"/>
              </w:rPr>
              <w:t>Transfer of profit 202</w:t>
            </w:r>
            <w:r>
              <w:rPr>
                <w:rFonts w:ascii="Arial" w:eastAsia="Times New Roman" w:hAnsi="Arial" w:cs="Arial"/>
                <w:iCs/>
                <w:sz w:val="18"/>
                <w:szCs w:val="18"/>
                <w:lang w:val="en-US"/>
              </w:rPr>
              <w:t>4</w:t>
            </w:r>
            <w:r w:rsidRPr="00417A04">
              <w:rPr>
                <w:rFonts w:ascii="Arial" w:eastAsia="Times New Roman" w:hAnsi="Arial" w:cs="Arial"/>
                <w:iCs/>
                <w:sz w:val="18"/>
                <w:szCs w:val="18"/>
                <w:lang w:val="en-US"/>
              </w:rPr>
              <w:t xml:space="preserve"> to retained earnings</w:t>
            </w:r>
            <w:bookmarkEnd w:id="93"/>
            <w:r w:rsidRPr="00417A04">
              <w:rPr>
                <w:rFonts w:ascii="Arial" w:eastAsia="Times New Roman" w:hAnsi="Arial" w:cs="Arial"/>
                <w:iCs/>
                <w:sz w:val="18"/>
                <w:szCs w:val="18"/>
                <w:lang w:val="en-US"/>
              </w:rPr>
              <w:t xml:space="preserve"> </w:t>
            </w:r>
          </w:p>
        </w:tc>
        <w:tc>
          <w:tcPr>
            <w:tcW w:w="591" w:type="pct"/>
            <w:tcBorders>
              <w:top w:val="nil"/>
              <w:left w:val="nil"/>
              <w:bottom w:val="single" w:sz="4" w:space="0" w:color="auto"/>
              <w:right w:val="nil"/>
            </w:tcBorders>
            <w:vAlign w:val="bottom"/>
          </w:tcPr>
          <w:p w14:paraId="38A22E4F" w14:textId="199C4D88" w:rsidR="00977893" w:rsidRPr="00417A04" w:rsidDel="00F50AA1"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iCs/>
                <w:sz w:val="18"/>
                <w:szCs w:val="18"/>
              </w:rPr>
              <w:t>-</w:t>
            </w:r>
          </w:p>
        </w:tc>
        <w:tc>
          <w:tcPr>
            <w:tcW w:w="590" w:type="pct"/>
            <w:tcBorders>
              <w:top w:val="nil"/>
              <w:left w:val="nil"/>
              <w:bottom w:val="single" w:sz="4" w:space="0" w:color="auto"/>
              <w:right w:val="nil"/>
            </w:tcBorders>
            <w:vAlign w:val="bottom"/>
          </w:tcPr>
          <w:p w14:paraId="40D755C1" w14:textId="64F0101E" w:rsidR="00977893" w:rsidRPr="00417A04" w:rsidDel="00F50AA1"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000C9F">
              <w:rPr>
                <w:rFonts w:ascii="Arial" w:eastAsia="Times New Roman" w:hAnsi="Arial" w:cs="Arial"/>
                <w:iCs/>
                <w:sz w:val="18"/>
                <w:szCs w:val="18"/>
              </w:rPr>
              <w:t>40</w:t>
            </w:r>
            <w:r>
              <w:rPr>
                <w:rFonts w:ascii="Arial" w:eastAsia="Times New Roman" w:hAnsi="Arial" w:cs="Arial"/>
                <w:iCs/>
                <w:sz w:val="18"/>
                <w:szCs w:val="18"/>
              </w:rPr>
              <w:t>,</w:t>
            </w:r>
            <w:r w:rsidRPr="00000C9F">
              <w:rPr>
                <w:rFonts w:ascii="Arial" w:eastAsia="Times New Roman" w:hAnsi="Arial" w:cs="Arial"/>
                <w:iCs/>
                <w:sz w:val="18"/>
                <w:szCs w:val="18"/>
              </w:rPr>
              <w:t>182</w:t>
            </w:r>
          </w:p>
        </w:tc>
        <w:tc>
          <w:tcPr>
            <w:tcW w:w="589" w:type="pct"/>
            <w:tcBorders>
              <w:top w:val="nil"/>
              <w:left w:val="nil"/>
              <w:bottom w:val="single" w:sz="4" w:space="0" w:color="auto"/>
              <w:right w:val="nil"/>
            </w:tcBorders>
            <w:vAlign w:val="bottom"/>
          </w:tcPr>
          <w:p w14:paraId="2001AAC7" w14:textId="567F5D73" w:rsidR="00977893" w:rsidRPr="00417A04" w:rsidDel="00F50AA1"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iCs/>
                <w:sz w:val="18"/>
                <w:szCs w:val="18"/>
              </w:rPr>
              <w:t>-</w:t>
            </w:r>
          </w:p>
        </w:tc>
        <w:tc>
          <w:tcPr>
            <w:tcW w:w="589" w:type="pct"/>
            <w:tcBorders>
              <w:top w:val="nil"/>
              <w:left w:val="nil"/>
              <w:bottom w:val="single" w:sz="4" w:space="0" w:color="auto"/>
              <w:right w:val="nil"/>
            </w:tcBorders>
            <w:vAlign w:val="bottom"/>
          </w:tcPr>
          <w:p w14:paraId="7B0149B7" w14:textId="744D98BA" w:rsidR="00977893" w:rsidRPr="00417A04" w:rsidDel="00F50AA1"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sidRPr="00000C9F">
              <w:rPr>
                <w:rFonts w:ascii="Arial" w:eastAsia="Times New Roman" w:hAnsi="Arial" w:cs="Arial"/>
                <w:iCs/>
                <w:sz w:val="18"/>
                <w:szCs w:val="18"/>
              </w:rPr>
              <w:t>(40</w:t>
            </w:r>
            <w:r>
              <w:rPr>
                <w:rFonts w:ascii="Arial" w:eastAsia="Times New Roman" w:hAnsi="Arial" w:cs="Arial"/>
                <w:iCs/>
                <w:sz w:val="18"/>
                <w:szCs w:val="18"/>
              </w:rPr>
              <w:t>,</w:t>
            </w:r>
            <w:r w:rsidRPr="00000C9F">
              <w:rPr>
                <w:rFonts w:ascii="Arial" w:eastAsia="Times New Roman" w:hAnsi="Arial" w:cs="Arial"/>
                <w:iCs/>
                <w:sz w:val="18"/>
                <w:szCs w:val="18"/>
              </w:rPr>
              <w:t>182)</w:t>
            </w:r>
          </w:p>
        </w:tc>
        <w:tc>
          <w:tcPr>
            <w:tcW w:w="621" w:type="pct"/>
            <w:tcBorders>
              <w:top w:val="nil"/>
              <w:left w:val="nil"/>
              <w:bottom w:val="single" w:sz="4" w:space="0" w:color="auto"/>
              <w:right w:val="nil"/>
            </w:tcBorders>
            <w:vAlign w:val="bottom"/>
          </w:tcPr>
          <w:p w14:paraId="7B75DEDF" w14:textId="40DC04F1" w:rsidR="00977893" w:rsidRPr="00417A04" w:rsidRDefault="00977893" w:rsidP="00977893">
            <w:pPr>
              <w:tabs>
                <w:tab w:val="right" w:pos="1202"/>
              </w:tabs>
              <w:spacing w:after="0" w:line="240" w:lineRule="auto"/>
              <w:jc w:val="right"/>
              <w:outlineLvl w:val="0"/>
              <w:rPr>
                <w:rFonts w:ascii="Arial" w:eastAsia="Times New Roman" w:hAnsi="Arial" w:cs="Arial"/>
                <w:bCs/>
                <w:iCs/>
                <w:color w:val="000000"/>
                <w:sz w:val="18"/>
                <w:szCs w:val="18"/>
              </w:rPr>
            </w:pPr>
            <w:r>
              <w:rPr>
                <w:rFonts w:ascii="Arial" w:eastAsia="Times New Roman" w:hAnsi="Arial" w:cs="Arial"/>
                <w:sz w:val="18"/>
                <w:szCs w:val="18"/>
              </w:rPr>
              <w:t>-</w:t>
            </w:r>
          </w:p>
        </w:tc>
        <w:tc>
          <w:tcPr>
            <w:tcW w:w="620" w:type="pct"/>
            <w:tcBorders>
              <w:top w:val="nil"/>
              <w:left w:val="nil"/>
              <w:bottom w:val="single" w:sz="4" w:space="0" w:color="auto"/>
              <w:right w:val="nil"/>
            </w:tcBorders>
            <w:vAlign w:val="bottom"/>
          </w:tcPr>
          <w:p w14:paraId="73F418B4" w14:textId="53B666E5" w:rsidR="00977893" w:rsidRPr="00417A04" w:rsidDel="00F50AA1"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Pr>
                <w:rFonts w:ascii="Arial" w:eastAsia="Times New Roman" w:hAnsi="Arial" w:cs="Arial"/>
                <w:b/>
                <w:iCs/>
                <w:sz w:val="18"/>
                <w:szCs w:val="18"/>
              </w:rPr>
              <w:t>-</w:t>
            </w:r>
          </w:p>
        </w:tc>
      </w:tr>
      <w:tr w:rsidR="00977893" w:rsidRPr="00417A04" w14:paraId="7FC9E726" w14:textId="77777777" w:rsidTr="006950AC">
        <w:trPr>
          <w:trHeight w:hRule="exact" w:val="456"/>
        </w:trPr>
        <w:tc>
          <w:tcPr>
            <w:tcW w:w="1399" w:type="pct"/>
            <w:vAlign w:val="bottom"/>
          </w:tcPr>
          <w:p w14:paraId="46B438D1" w14:textId="77777777" w:rsidR="00977893" w:rsidRDefault="00977893" w:rsidP="00977893">
            <w:pPr>
              <w:tabs>
                <w:tab w:val="right" w:pos="1202"/>
              </w:tabs>
              <w:spacing w:after="0" w:line="240" w:lineRule="auto"/>
              <w:outlineLvl w:val="0"/>
              <w:rPr>
                <w:rFonts w:ascii="Arial" w:eastAsia="Times New Roman" w:hAnsi="Arial" w:cs="Arial"/>
                <w:b/>
                <w:iCs/>
                <w:sz w:val="18"/>
                <w:szCs w:val="18"/>
                <w:lang w:val="en-US"/>
              </w:rPr>
            </w:pPr>
            <w:r w:rsidRPr="00417A04">
              <w:rPr>
                <w:rFonts w:ascii="Arial" w:eastAsia="Times New Roman" w:hAnsi="Arial" w:cs="Arial"/>
                <w:b/>
                <w:iCs/>
                <w:sz w:val="18"/>
                <w:szCs w:val="18"/>
                <w:lang w:val="en-US"/>
              </w:rPr>
              <w:t xml:space="preserve">Balance as of </w:t>
            </w:r>
          </w:p>
          <w:p w14:paraId="0FB8E913" w14:textId="759E4637" w:rsidR="00977893" w:rsidRPr="00417A04" w:rsidRDefault="00977893" w:rsidP="00977893">
            <w:pPr>
              <w:tabs>
                <w:tab w:val="right" w:pos="1202"/>
              </w:tabs>
              <w:spacing w:after="0" w:line="240" w:lineRule="auto"/>
              <w:outlineLvl w:val="0"/>
              <w:rPr>
                <w:rFonts w:ascii="Arial" w:eastAsia="Times New Roman" w:hAnsi="Arial" w:cs="Arial"/>
                <w:b/>
                <w:iCs/>
                <w:sz w:val="18"/>
                <w:szCs w:val="18"/>
                <w:lang w:val="en-US"/>
              </w:rPr>
            </w:pPr>
            <w:r>
              <w:rPr>
                <w:rFonts w:ascii="Arial" w:eastAsia="Times New Roman" w:hAnsi="Arial" w:cs="Arial"/>
                <w:b/>
                <w:iCs/>
                <w:sz w:val="18"/>
                <w:szCs w:val="18"/>
                <w:lang w:val="en-US"/>
              </w:rPr>
              <w:t xml:space="preserve">30 September </w:t>
            </w:r>
            <w:r w:rsidRPr="00417A04">
              <w:rPr>
                <w:rFonts w:ascii="Arial" w:eastAsia="Times New Roman" w:hAnsi="Arial" w:cs="Arial"/>
                <w:b/>
                <w:iCs/>
                <w:sz w:val="18"/>
                <w:szCs w:val="18"/>
                <w:lang w:val="en-US"/>
              </w:rPr>
              <w:t>202</w:t>
            </w:r>
            <w:r>
              <w:rPr>
                <w:rFonts w:ascii="Arial" w:eastAsia="Times New Roman" w:hAnsi="Arial" w:cs="Arial"/>
                <w:b/>
                <w:iCs/>
                <w:sz w:val="18"/>
                <w:szCs w:val="18"/>
                <w:lang w:val="en-US"/>
              </w:rPr>
              <w:t>5</w:t>
            </w:r>
          </w:p>
        </w:tc>
        <w:tc>
          <w:tcPr>
            <w:tcW w:w="591" w:type="pct"/>
            <w:tcBorders>
              <w:top w:val="single" w:sz="6" w:space="0" w:color="auto"/>
              <w:left w:val="nil"/>
              <w:bottom w:val="single" w:sz="12" w:space="0" w:color="auto"/>
              <w:right w:val="nil"/>
            </w:tcBorders>
            <w:vAlign w:val="bottom"/>
          </w:tcPr>
          <w:p w14:paraId="43D227CA" w14:textId="0CFCB033"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000C9F">
              <w:rPr>
                <w:rFonts w:ascii="Arial" w:hAnsi="Arial" w:cs="Arial"/>
                <w:b/>
                <w:bCs/>
                <w:sz w:val="18"/>
                <w:szCs w:val="18"/>
              </w:rPr>
              <w:t xml:space="preserve"> 964</w:t>
            </w:r>
            <w:r>
              <w:rPr>
                <w:rFonts w:ascii="Arial" w:hAnsi="Arial" w:cs="Arial"/>
                <w:b/>
                <w:bCs/>
                <w:sz w:val="18"/>
                <w:szCs w:val="18"/>
              </w:rPr>
              <w:t>,</w:t>
            </w:r>
            <w:r w:rsidRPr="00000C9F">
              <w:rPr>
                <w:rFonts w:ascii="Arial" w:hAnsi="Arial" w:cs="Arial"/>
                <w:b/>
                <w:bCs/>
                <w:sz w:val="18"/>
                <w:szCs w:val="18"/>
              </w:rPr>
              <w:t xml:space="preserve">389 </w:t>
            </w:r>
          </w:p>
        </w:tc>
        <w:tc>
          <w:tcPr>
            <w:tcW w:w="590" w:type="pct"/>
            <w:tcBorders>
              <w:top w:val="single" w:sz="6" w:space="0" w:color="auto"/>
              <w:left w:val="nil"/>
              <w:bottom w:val="single" w:sz="12" w:space="0" w:color="auto"/>
              <w:right w:val="nil"/>
            </w:tcBorders>
            <w:vAlign w:val="bottom"/>
          </w:tcPr>
          <w:p w14:paraId="704D3876" w14:textId="06DFBFA7"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000C9F">
              <w:rPr>
                <w:rFonts w:ascii="Arial" w:hAnsi="Arial" w:cs="Arial"/>
                <w:b/>
                <w:bCs/>
                <w:sz w:val="18"/>
                <w:szCs w:val="18"/>
              </w:rPr>
              <w:t xml:space="preserve"> 539</w:t>
            </w:r>
            <w:r>
              <w:rPr>
                <w:rFonts w:ascii="Arial" w:hAnsi="Arial" w:cs="Arial"/>
                <w:b/>
                <w:bCs/>
                <w:sz w:val="18"/>
                <w:szCs w:val="18"/>
              </w:rPr>
              <w:t>,</w:t>
            </w:r>
            <w:r w:rsidRPr="00000C9F">
              <w:rPr>
                <w:rFonts w:ascii="Arial" w:hAnsi="Arial" w:cs="Arial"/>
                <w:b/>
                <w:bCs/>
                <w:sz w:val="18"/>
                <w:szCs w:val="18"/>
              </w:rPr>
              <w:t xml:space="preserve">127 </w:t>
            </w:r>
          </w:p>
        </w:tc>
        <w:tc>
          <w:tcPr>
            <w:tcW w:w="589" w:type="pct"/>
            <w:tcBorders>
              <w:top w:val="single" w:sz="6" w:space="0" w:color="auto"/>
              <w:left w:val="nil"/>
              <w:bottom w:val="single" w:sz="12" w:space="0" w:color="auto"/>
              <w:right w:val="nil"/>
            </w:tcBorders>
            <w:vAlign w:val="bottom"/>
          </w:tcPr>
          <w:p w14:paraId="5D7BFD07" w14:textId="26275C3B"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000C9F">
              <w:rPr>
                <w:rFonts w:ascii="Arial" w:hAnsi="Arial" w:cs="Arial"/>
                <w:b/>
                <w:bCs/>
                <w:sz w:val="18"/>
                <w:szCs w:val="18"/>
              </w:rPr>
              <w:t xml:space="preserve"> 2</w:t>
            </w:r>
            <w:r>
              <w:rPr>
                <w:rFonts w:ascii="Arial" w:hAnsi="Arial" w:cs="Arial"/>
                <w:b/>
                <w:bCs/>
                <w:sz w:val="18"/>
                <w:szCs w:val="18"/>
              </w:rPr>
              <w:t>,</w:t>
            </w:r>
            <w:r w:rsidRPr="00000C9F">
              <w:rPr>
                <w:rFonts w:ascii="Arial" w:hAnsi="Arial" w:cs="Arial"/>
                <w:b/>
                <w:bCs/>
                <w:sz w:val="18"/>
                <w:szCs w:val="18"/>
              </w:rPr>
              <w:t xml:space="preserve">769 </w:t>
            </w:r>
          </w:p>
        </w:tc>
        <w:tc>
          <w:tcPr>
            <w:tcW w:w="589" w:type="pct"/>
            <w:tcBorders>
              <w:top w:val="single" w:sz="6" w:space="0" w:color="auto"/>
              <w:left w:val="nil"/>
              <w:bottom w:val="single" w:sz="12" w:space="0" w:color="auto"/>
              <w:right w:val="nil"/>
            </w:tcBorders>
            <w:vAlign w:val="bottom"/>
          </w:tcPr>
          <w:p w14:paraId="78A6E09D" w14:textId="4E6022A6"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000C9F">
              <w:rPr>
                <w:rFonts w:ascii="Arial" w:hAnsi="Arial" w:cs="Arial"/>
                <w:b/>
                <w:bCs/>
                <w:sz w:val="18"/>
                <w:szCs w:val="18"/>
              </w:rPr>
              <w:t xml:space="preserve"> 46</w:t>
            </w:r>
            <w:r>
              <w:rPr>
                <w:rFonts w:ascii="Arial" w:hAnsi="Arial" w:cs="Arial"/>
                <w:b/>
                <w:bCs/>
                <w:sz w:val="18"/>
                <w:szCs w:val="18"/>
              </w:rPr>
              <w:t>,</w:t>
            </w:r>
            <w:r w:rsidRPr="00000C9F">
              <w:rPr>
                <w:rFonts w:ascii="Arial" w:hAnsi="Arial" w:cs="Arial"/>
                <w:b/>
                <w:bCs/>
                <w:sz w:val="18"/>
                <w:szCs w:val="18"/>
              </w:rPr>
              <w:t xml:space="preserve">949 </w:t>
            </w:r>
          </w:p>
        </w:tc>
        <w:tc>
          <w:tcPr>
            <w:tcW w:w="621" w:type="pct"/>
            <w:tcBorders>
              <w:top w:val="single" w:sz="6" w:space="0" w:color="auto"/>
              <w:left w:val="nil"/>
              <w:bottom w:val="single" w:sz="12" w:space="0" w:color="auto"/>
              <w:right w:val="nil"/>
            </w:tcBorders>
            <w:vAlign w:val="bottom"/>
          </w:tcPr>
          <w:p w14:paraId="3503D688" w14:textId="73DD6B41"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000C9F">
              <w:rPr>
                <w:rFonts w:ascii="Arial" w:hAnsi="Arial" w:cs="Arial"/>
                <w:b/>
                <w:bCs/>
                <w:sz w:val="18"/>
                <w:szCs w:val="18"/>
              </w:rPr>
              <w:t xml:space="preserve"> 1</w:t>
            </w:r>
            <w:r>
              <w:rPr>
                <w:rFonts w:ascii="Arial" w:hAnsi="Arial" w:cs="Arial"/>
                <w:b/>
                <w:bCs/>
                <w:sz w:val="18"/>
                <w:szCs w:val="18"/>
              </w:rPr>
              <w:t>,</w:t>
            </w:r>
            <w:r w:rsidRPr="00000C9F">
              <w:rPr>
                <w:rFonts w:ascii="Arial" w:hAnsi="Arial" w:cs="Arial"/>
                <w:b/>
                <w:bCs/>
                <w:sz w:val="18"/>
                <w:szCs w:val="18"/>
              </w:rPr>
              <w:t xml:space="preserve">638 </w:t>
            </w:r>
          </w:p>
        </w:tc>
        <w:tc>
          <w:tcPr>
            <w:tcW w:w="620" w:type="pct"/>
            <w:tcBorders>
              <w:top w:val="single" w:sz="6" w:space="0" w:color="auto"/>
              <w:left w:val="nil"/>
              <w:bottom w:val="single" w:sz="12" w:space="0" w:color="auto"/>
              <w:right w:val="nil"/>
            </w:tcBorders>
            <w:vAlign w:val="bottom"/>
          </w:tcPr>
          <w:p w14:paraId="6F49DDAB" w14:textId="3334C63B" w:rsidR="00977893" w:rsidRPr="00417A04" w:rsidRDefault="00977893" w:rsidP="00977893">
            <w:pPr>
              <w:tabs>
                <w:tab w:val="right" w:pos="1202"/>
              </w:tabs>
              <w:spacing w:after="0" w:line="240" w:lineRule="auto"/>
              <w:jc w:val="right"/>
              <w:outlineLvl w:val="0"/>
              <w:rPr>
                <w:rFonts w:ascii="Arial" w:eastAsia="Times New Roman" w:hAnsi="Arial" w:cs="Arial"/>
                <w:b/>
                <w:iCs/>
                <w:color w:val="000000"/>
                <w:sz w:val="18"/>
                <w:szCs w:val="18"/>
              </w:rPr>
            </w:pPr>
            <w:r w:rsidRPr="00000C9F">
              <w:rPr>
                <w:rFonts w:ascii="Arial" w:hAnsi="Arial" w:cs="Arial"/>
                <w:b/>
                <w:bCs/>
                <w:sz w:val="18"/>
                <w:szCs w:val="18"/>
              </w:rPr>
              <w:t xml:space="preserve"> 1</w:t>
            </w:r>
            <w:r>
              <w:rPr>
                <w:rFonts w:ascii="Arial" w:hAnsi="Arial" w:cs="Arial"/>
                <w:b/>
                <w:bCs/>
                <w:sz w:val="18"/>
                <w:szCs w:val="18"/>
              </w:rPr>
              <w:t>,</w:t>
            </w:r>
            <w:r w:rsidRPr="00000C9F">
              <w:rPr>
                <w:rFonts w:ascii="Arial" w:hAnsi="Arial" w:cs="Arial"/>
                <w:b/>
                <w:bCs/>
                <w:sz w:val="18"/>
                <w:szCs w:val="18"/>
              </w:rPr>
              <w:t>554</w:t>
            </w:r>
            <w:r>
              <w:rPr>
                <w:rFonts w:ascii="Arial" w:hAnsi="Arial" w:cs="Arial"/>
                <w:b/>
                <w:bCs/>
                <w:sz w:val="18"/>
                <w:szCs w:val="18"/>
              </w:rPr>
              <w:t>,</w:t>
            </w:r>
            <w:r w:rsidRPr="00000C9F">
              <w:rPr>
                <w:rFonts w:ascii="Arial" w:hAnsi="Arial" w:cs="Arial"/>
                <w:b/>
                <w:bCs/>
                <w:sz w:val="18"/>
                <w:szCs w:val="18"/>
              </w:rPr>
              <w:t xml:space="preserve">872 </w:t>
            </w:r>
          </w:p>
        </w:tc>
      </w:tr>
    </w:tbl>
    <w:p w14:paraId="06B4F069" w14:textId="574665C6" w:rsidR="00382844" w:rsidRDefault="00382844" w:rsidP="00253E85"/>
    <w:p w14:paraId="640D9F57" w14:textId="3229B2C0" w:rsidR="00382844" w:rsidRPr="008D1607" w:rsidRDefault="00382844" w:rsidP="00253E85">
      <w:pPr>
        <w:rPr>
          <w:rFonts w:ascii="Arial" w:hAnsi="Arial" w:cs="Arial"/>
          <w:sz w:val="20"/>
          <w:szCs w:val="20"/>
        </w:rPr>
        <w:sectPr w:rsidR="00382844" w:rsidRPr="008D1607">
          <w:headerReference w:type="default" r:id="rId18"/>
          <w:pgSz w:w="11906" w:h="16838"/>
          <w:pgMar w:top="1417" w:right="1417" w:bottom="1417" w:left="1417" w:header="708" w:footer="708" w:gutter="0"/>
          <w:cols w:space="708"/>
          <w:docGrid w:linePitch="360"/>
        </w:sectPr>
      </w:pPr>
      <w:proofErr w:type="spellStart"/>
      <w:r w:rsidRPr="008D1607">
        <w:rPr>
          <w:rFonts w:ascii="Arial" w:hAnsi="Arial" w:cs="Arial"/>
          <w:sz w:val="20"/>
          <w:szCs w:val="20"/>
        </w:rPr>
        <w:t>The</w:t>
      </w:r>
      <w:proofErr w:type="spellEnd"/>
      <w:r w:rsidRPr="008D1607">
        <w:rPr>
          <w:rFonts w:ascii="Arial" w:hAnsi="Arial" w:cs="Arial"/>
          <w:sz w:val="20"/>
          <w:szCs w:val="20"/>
        </w:rPr>
        <w:t xml:space="preserve"> </w:t>
      </w:r>
      <w:proofErr w:type="spellStart"/>
      <w:r w:rsidRPr="008D1607">
        <w:rPr>
          <w:rFonts w:ascii="Arial" w:hAnsi="Arial" w:cs="Arial"/>
          <w:sz w:val="20"/>
          <w:szCs w:val="20"/>
        </w:rPr>
        <w:t>accompanying</w:t>
      </w:r>
      <w:proofErr w:type="spellEnd"/>
      <w:r w:rsidRPr="008D1607">
        <w:rPr>
          <w:rFonts w:ascii="Arial" w:hAnsi="Arial" w:cs="Arial"/>
          <w:sz w:val="20"/>
          <w:szCs w:val="20"/>
        </w:rPr>
        <w:t xml:space="preserve"> </w:t>
      </w:r>
      <w:proofErr w:type="spellStart"/>
      <w:r w:rsidRPr="008D1607">
        <w:rPr>
          <w:rFonts w:ascii="Arial" w:hAnsi="Arial" w:cs="Arial"/>
          <w:sz w:val="20"/>
          <w:szCs w:val="20"/>
        </w:rPr>
        <w:t>accounting</w:t>
      </w:r>
      <w:proofErr w:type="spellEnd"/>
      <w:r w:rsidRPr="008D1607">
        <w:rPr>
          <w:rFonts w:ascii="Arial" w:hAnsi="Arial" w:cs="Arial"/>
          <w:sz w:val="20"/>
          <w:szCs w:val="20"/>
        </w:rPr>
        <w:t xml:space="preserve"> </w:t>
      </w:r>
      <w:proofErr w:type="spellStart"/>
      <w:r w:rsidRPr="008D1607">
        <w:rPr>
          <w:rFonts w:ascii="Arial" w:hAnsi="Arial" w:cs="Arial"/>
          <w:sz w:val="20"/>
          <w:szCs w:val="20"/>
        </w:rPr>
        <w:t>policies</w:t>
      </w:r>
      <w:proofErr w:type="spellEnd"/>
      <w:r w:rsidRPr="008D1607">
        <w:rPr>
          <w:rFonts w:ascii="Arial" w:hAnsi="Arial" w:cs="Arial"/>
          <w:sz w:val="20"/>
          <w:szCs w:val="20"/>
        </w:rPr>
        <w:t xml:space="preserve"> </w:t>
      </w:r>
      <w:proofErr w:type="spellStart"/>
      <w:r w:rsidRPr="008D1607">
        <w:rPr>
          <w:rFonts w:ascii="Arial" w:hAnsi="Arial" w:cs="Arial"/>
          <w:sz w:val="20"/>
          <w:szCs w:val="20"/>
        </w:rPr>
        <w:t>and</w:t>
      </w:r>
      <w:proofErr w:type="spellEnd"/>
      <w:r w:rsidRPr="008D1607">
        <w:rPr>
          <w:rFonts w:ascii="Arial" w:hAnsi="Arial" w:cs="Arial"/>
          <w:sz w:val="20"/>
          <w:szCs w:val="20"/>
        </w:rPr>
        <w:t xml:space="preserve"> notes are </w:t>
      </w:r>
      <w:proofErr w:type="spellStart"/>
      <w:r w:rsidRPr="008D1607">
        <w:rPr>
          <w:rFonts w:ascii="Arial" w:hAnsi="Arial" w:cs="Arial"/>
          <w:sz w:val="20"/>
          <w:szCs w:val="20"/>
        </w:rPr>
        <w:t>an</w:t>
      </w:r>
      <w:proofErr w:type="spellEnd"/>
      <w:r w:rsidRPr="008D1607">
        <w:rPr>
          <w:rFonts w:ascii="Arial" w:hAnsi="Arial" w:cs="Arial"/>
          <w:sz w:val="20"/>
          <w:szCs w:val="20"/>
        </w:rPr>
        <w:t xml:space="preserve"> integral </w:t>
      </w:r>
      <w:proofErr w:type="spellStart"/>
      <w:r w:rsidRPr="008D1607">
        <w:rPr>
          <w:rFonts w:ascii="Arial" w:hAnsi="Arial" w:cs="Arial"/>
          <w:sz w:val="20"/>
          <w:szCs w:val="20"/>
        </w:rPr>
        <w:t>part</w:t>
      </w:r>
      <w:proofErr w:type="spellEnd"/>
      <w:r w:rsidRPr="008D1607">
        <w:rPr>
          <w:rFonts w:ascii="Arial" w:hAnsi="Arial" w:cs="Arial"/>
          <w:sz w:val="20"/>
          <w:szCs w:val="20"/>
        </w:rPr>
        <w:t xml:space="preserve"> </w:t>
      </w:r>
      <w:proofErr w:type="spellStart"/>
      <w:r w:rsidRPr="008D1607">
        <w:rPr>
          <w:rFonts w:ascii="Arial" w:hAnsi="Arial" w:cs="Arial"/>
          <w:sz w:val="20"/>
          <w:szCs w:val="20"/>
        </w:rPr>
        <w:t>of</w:t>
      </w:r>
      <w:proofErr w:type="spellEnd"/>
      <w:r w:rsidRPr="008D1607">
        <w:rPr>
          <w:rFonts w:ascii="Arial" w:hAnsi="Arial" w:cs="Arial"/>
          <w:sz w:val="20"/>
          <w:szCs w:val="20"/>
        </w:rPr>
        <w:t xml:space="preserve"> </w:t>
      </w:r>
      <w:proofErr w:type="spellStart"/>
      <w:r w:rsidRPr="008D1607">
        <w:rPr>
          <w:rFonts w:ascii="Arial" w:hAnsi="Arial" w:cs="Arial"/>
          <w:sz w:val="20"/>
          <w:szCs w:val="20"/>
        </w:rPr>
        <w:t>these</w:t>
      </w:r>
      <w:proofErr w:type="spellEnd"/>
      <w:r w:rsidRPr="008D1607">
        <w:rPr>
          <w:rFonts w:ascii="Arial" w:hAnsi="Arial" w:cs="Arial"/>
          <w:sz w:val="20"/>
          <w:szCs w:val="20"/>
        </w:rPr>
        <w:t xml:space="preserve"> </w:t>
      </w:r>
      <w:proofErr w:type="spellStart"/>
      <w:r w:rsidRPr="008D1607">
        <w:rPr>
          <w:rFonts w:ascii="Arial" w:hAnsi="Arial" w:cs="Arial"/>
          <w:sz w:val="20"/>
          <w:szCs w:val="20"/>
        </w:rPr>
        <w:t>financial</w:t>
      </w:r>
      <w:proofErr w:type="spellEnd"/>
      <w:r w:rsidRPr="008D1607">
        <w:rPr>
          <w:rFonts w:ascii="Arial" w:hAnsi="Arial" w:cs="Arial"/>
          <w:sz w:val="20"/>
          <w:szCs w:val="20"/>
        </w:rPr>
        <w:t xml:space="preserve"> </w:t>
      </w:r>
      <w:proofErr w:type="spellStart"/>
      <w:r w:rsidRPr="008D1607">
        <w:rPr>
          <w:rFonts w:ascii="Arial" w:hAnsi="Arial" w:cs="Arial"/>
          <w:sz w:val="20"/>
          <w:szCs w:val="20"/>
        </w:rPr>
        <w:t>statements</w:t>
      </w:r>
      <w:proofErr w:type="spellEnd"/>
      <w:r w:rsidRPr="008D1607">
        <w:rPr>
          <w:rFonts w:ascii="Arial" w:hAnsi="Arial" w:cs="Arial"/>
          <w:sz w:val="20"/>
          <w:szCs w:val="20"/>
        </w:rPr>
        <w:t>.</w:t>
      </w:r>
    </w:p>
    <w:p w14:paraId="71FBCDA8" w14:textId="77777777" w:rsidR="00016C9F" w:rsidRDefault="00016C9F" w:rsidP="00253E85"/>
    <w:tbl>
      <w:tblPr>
        <w:tblpPr w:leftFromText="180" w:rightFromText="180" w:vertAnchor="text" w:horzAnchor="margin" w:tblpX="-142" w:tblpY="17"/>
        <w:tblW w:w="5509" w:type="pct"/>
        <w:tblCellMar>
          <w:left w:w="119" w:type="dxa"/>
          <w:right w:w="119" w:type="dxa"/>
        </w:tblCellMar>
        <w:tblLook w:val="0000" w:firstRow="0" w:lastRow="0" w:firstColumn="0" w:lastColumn="0" w:noHBand="0" w:noVBand="0"/>
      </w:tblPr>
      <w:tblGrid>
        <w:gridCol w:w="2840"/>
        <w:gridCol w:w="792"/>
        <w:gridCol w:w="1583"/>
        <w:gridCol w:w="1581"/>
        <w:gridCol w:w="12"/>
        <w:gridCol w:w="1567"/>
        <w:gridCol w:w="1601"/>
        <w:gridCol w:w="20"/>
      </w:tblGrid>
      <w:tr w:rsidR="003807BF" w:rsidRPr="00070567" w14:paraId="43D2E18F" w14:textId="77777777" w:rsidTr="00977893">
        <w:trPr>
          <w:trHeight w:val="256"/>
        </w:trPr>
        <w:tc>
          <w:tcPr>
            <w:tcW w:w="1420" w:type="pct"/>
          </w:tcPr>
          <w:p w14:paraId="179CB1C4" w14:textId="77777777" w:rsidR="00275C15" w:rsidRPr="00070567" w:rsidRDefault="00275C15" w:rsidP="009F7DC8">
            <w:pPr>
              <w:tabs>
                <w:tab w:val="right" w:pos="1202"/>
              </w:tabs>
              <w:spacing w:after="0" w:line="301" w:lineRule="exact"/>
              <w:outlineLvl w:val="0"/>
              <w:rPr>
                <w:rFonts w:ascii="Arial" w:eastAsia="Times New Roman" w:hAnsi="Arial" w:cs="Arial"/>
                <w:b/>
                <w:bCs/>
                <w:noProof/>
                <w:color w:val="000000" w:themeColor="text1"/>
                <w:sz w:val="18"/>
                <w:szCs w:val="18"/>
                <w:lang w:val="en-US"/>
              </w:rPr>
            </w:pPr>
          </w:p>
        </w:tc>
        <w:tc>
          <w:tcPr>
            <w:tcW w:w="396" w:type="pct"/>
          </w:tcPr>
          <w:p w14:paraId="715C7435" w14:textId="77777777" w:rsidR="00275C15" w:rsidRPr="00070567" w:rsidRDefault="00275C15" w:rsidP="009F7DC8">
            <w:pPr>
              <w:tabs>
                <w:tab w:val="right" w:pos="1202"/>
              </w:tabs>
              <w:spacing w:after="0" w:line="301" w:lineRule="exact"/>
              <w:ind w:left="-15" w:firstLine="15"/>
              <w:jc w:val="center"/>
              <w:outlineLvl w:val="0"/>
              <w:rPr>
                <w:rFonts w:ascii="Arial" w:eastAsia="Times New Roman" w:hAnsi="Arial" w:cs="Arial"/>
                <w:b/>
                <w:bCs/>
                <w:noProof/>
                <w:color w:val="000000" w:themeColor="text1"/>
                <w:sz w:val="18"/>
                <w:szCs w:val="18"/>
                <w:lang w:val="en-US"/>
              </w:rPr>
            </w:pPr>
            <w:r w:rsidRPr="00070567">
              <w:rPr>
                <w:rFonts w:ascii="Arial" w:eastAsia="Times New Roman" w:hAnsi="Arial" w:cs="Arial"/>
                <w:b/>
                <w:bCs/>
                <w:noProof/>
                <w:color w:val="000000" w:themeColor="text1"/>
                <w:spacing w:val="-1"/>
                <w:sz w:val="18"/>
                <w:szCs w:val="18"/>
                <w:lang w:val="en-US"/>
              </w:rPr>
              <w:t>Notes</w:t>
            </w:r>
          </w:p>
        </w:tc>
        <w:tc>
          <w:tcPr>
            <w:tcW w:w="1589" w:type="pct"/>
            <w:gridSpan w:val="3"/>
          </w:tcPr>
          <w:p w14:paraId="02E30474" w14:textId="03ED7F1F" w:rsidR="00275C15" w:rsidRPr="00070567" w:rsidRDefault="00275C15" w:rsidP="009F7DC8">
            <w:pPr>
              <w:spacing w:after="0" w:line="301" w:lineRule="exact"/>
              <w:jc w:val="center"/>
              <w:outlineLvl w:val="0"/>
              <w:rPr>
                <w:rFonts w:ascii="Arial" w:eastAsia="Times New Roman" w:hAnsi="Arial" w:cs="Arial"/>
                <w:b/>
                <w:bCs/>
                <w:noProof/>
                <w:color w:val="000000" w:themeColor="text1"/>
                <w:sz w:val="18"/>
                <w:szCs w:val="18"/>
                <w:lang w:val="en-US"/>
              </w:rPr>
            </w:pPr>
            <w:r w:rsidRPr="00070567">
              <w:rPr>
                <w:rFonts w:ascii="Arial" w:eastAsia="Times New Roman" w:hAnsi="Arial" w:cs="Arial"/>
                <w:b/>
                <w:bCs/>
                <w:noProof/>
                <w:color w:val="000000" w:themeColor="text1"/>
                <w:sz w:val="18"/>
                <w:szCs w:val="18"/>
                <w:lang w:val="en-US"/>
              </w:rPr>
              <w:t>2025</w:t>
            </w:r>
          </w:p>
        </w:tc>
        <w:tc>
          <w:tcPr>
            <w:tcW w:w="1596" w:type="pct"/>
            <w:gridSpan w:val="3"/>
          </w:tcPr>
          <w:p w14:paraId="5A2E7888" w14:textId="451CA3FC" w:rsidR="00275C15" w:rsidRPr="00070567" w:rsidRDefault="00275C15" w:rsidP="009F7DC8">
            <w:pPr>
              <w:spacing w:after="0" w:line="301" w:lineRule="exact"/>
              <w:jc w:val="center"/>
              <w:outlineLvl w:val="0"/>
              <w:rPr>
                <w:rFonts w:ascii="Arial" w:eastAsia="Times New Roman" w:hAnsi="Arial" w:cs="Arial"/>
                <w:b/>
                <w:bCs/>
                <w:noProof/>
                <w:color w:val="000000" w:themeColor="text1"/>
                <w:sz w:val="18"/>
                <w:szCs w:val="18"/>
                <w:lang w:val="en-US"/>
              </w:rPr>
            </w:pPr>
            <w:r w:rsidRPr="00070567">
              <w:rPr>
                <w:rFonts w:ascii="Arial" w:eastAsia="Times New Roman" w:hAnsi="Arial" w:cs="Arial"/>
                <w:b/>
                <w:bCs/>
                <w:noProof/>
                <w:color w:val="000000" w:themeColor="text1"/>
                <w:sz w:val="18"/>
                <w:szCs w:val="18"/>
                <w:lang w:val="en-US"/>
              </w:rPr>
              <w:t>2024</w:t>
            </w:r>
          </w:p>
        </w:tc>
      </w:tr>
      <w:tr w:rsidR="003807BF" w:rsidRPr="00070567" w14:paraId="0D1E4105" w14:textId="77777777" w:rsidTr="00977893">
        <w:trPr>
          <w:gridAfter w:val="1"/>
          <w:wAfter w:w="11" w:type="pct"/>
          <w:trHeight w:val="256"/>
        </w:trPr>
        <w:tc>
          <w:tcPr>
            <w:tcW w:w="1420" w:type="pct"/>
          </w:tcPr>
          <w:p w14:paraId="0C2407DD" w14:textId="77777777" w:rsidR="00275C15" w:rsidRPr="00070567" w:rsidRDefault="00275C15" w:rsidP="009F7DC8">
            <w:pPr>
              <w:tabs>
                <w:tab w:val="right" w:pos="1202"/>
              </w:tabs>
              <w:spacing w:after="0" w:line="301" w:lineRule="exact"/>
              <w:outlineLvl w:val="0"/>
              <w:rPr>
                <w:rFonts w:ascii="Arial" w:eastAsia="Times New Roman" w:hAnsi="Arial" w:cs="Arial"/>
                <w:b/>
                <w:bCs/>
                <w:noProof/>
                <w:color w:val="000000" w:themeColor="text1"/>
                <w:sz w:val="18"/>
                <w:szCs w:val="18"/>
                <w:lang w:val="en-US"/>
              </w:rPr>
            </w:pPr>
          </w:p>
        </w:tc>
        <w:tc>
          <w:tcPr>
            <w:tcW w:w="396" w:type="pct"/>
          </w:tcPr>
          <w:p w14:paraId="5D4E65C0" w14:textId="77777777" w:rsidR="00275C15" w:rsidRPr="00070567" w:rsidRDefault="00275C15" w:rsidP="009F7DC8">
            <w:pPr>
              <w:tabs>
                <w:tab w:val="right" w:pos="1202"/>
              </w:tabs>
              <w:spacing w:after="0" w:line="301" w:lineRule="exact"/>
              <w:jc w:val="center"/>
              <w:outlineLvl w:val="0"/>
              <w:rPr>
                <w:rFonts w:ascii="Arial" w:eastAsia="Times New Roman" w:hAnsi="Arial" w:cs="Arial"/>
                <w:b/>
                <w:bCs/>
                <w:noProof/>
                <w:color w:val="000000" w:themeColor="text1"/>
                <w:spacing w:val="-1"/>
                <w:sz w:val="18"/>
                <w:szCs w:val="18"/>
                <w:lang w:val="en-US"/>
              </w:rPr>
            </w:pPr>
          </w:p>
        </w:tc>
        <w:tc>
          <w:tcPr>
            <w:tcW w:w="792" w:type="pct"/>
            <w:vAlign w:val="bottom"/>
          </w:tcPr>
          <w:p w14:paraId="23A266FF" w14:textId="77777777" w:rsidR="00275C15" w:rsidRPr="00070567" w:rsidRDefault="00275C15" w:rsidP="009F7DC8">
            <w:pPr>
              <w:spacing w:after="0" w:line="301" w:lineRule="exact"/>
              <w:jc w:val="center"/>
              <w:outlineLvl w:val="0"/>
              <w:rPr>
                <w:rFonts w:ascii="Arial" w:eastAsia="Times New Roman" w:hAnsi="Arial" w:cs="Arial"/>
                <w:b/>
                <w:bCs/>
                <w:sz w:val="18"/>
                <w:szCs w:val="18"/>
                <w:lang w:val="en-US"/>
              </w:rPr>
            </w:pPr>
            <w:r w:rsidRPr="00070567">
              <w:rPr>
                <w:rFonts w:ascii="Arial" w:eastAsia="Times New Roman" w:hAnsi="Arial" w:cs="Arial"/>
                <w:b/>
                <w:bCs/>
                <w:sz w:val="18"/>
                <w:szCs w:val="18"/>
                <w:lang w:val="en-US"/>
              </w:rPr>
              <w:t>Current period</w:t>
            </w:r>
          </w:p>
          <w:p w14:paraId="2855FBDC" w14:textId="7518C2D8" w:rsidR="00275C15" w:rsidRPr="00070567" w:rsidRDefault="007448A5" w:rsidP="009F7DC8">
            <w:pPr>
              <w:spacing w:after="0" w:line="301" w:lineRule="exact"/>
              <w:jc w:val="right"/>
              <w:outlineLvl w:val="0"/>
              <w:rPr>
                <w:rFonts w:ascii="Arial" w:eastAsia="Times New Roman" w:hAnsi="Arial" w:cs="Arial"/>
                <w:b/>
                <w:bCs/>
                <w:noProof/>
                <w:color w:val="000000" w:themeColor="text1"/>
                <w:sz w:val="18"/>
                <w:szCs w:val="18"/>
                <w:lang w:val="en-US"/>
              </w:rPr>
            </w:pPr>
            <w:proofErr w:type="spellStart"/>
            <w:r>
              <w:rPr>
                <w:rFonts w:ascii="Arial" w:hAnsi="Arial" w:cs="Arial"/>
                <w:b/>
                <w:bCs/>
                <w:sz w:val="18"/>
                <w:szCs w:val="18"/>
                <w:lang w:val="en-US"/>
              </w:rPr>
              <w:t>July</w:t>
            </w:r>
            <w:r w:rsidR="00275C15" w:rsidRPr="00070567">
              <w:rPr>
                <w:rFonts w:ascii="Arial" w:hAnsi="Arial" w:cs="Arial"/>
                <w:b/>
                <w:bCs/>
                <w:sz w:val="18"/>
                <w:szCs w:val="18"/>
                <w:lang w:val="en-US"/>
              </w:rPr>
              <w:t>l</w:t>
            </w:r>
            <w:proofErr w:type="spellEnd"/>
            <w:r w:rsidR="00275C15" w:rsidRPr="00070567">
              <w:rPr>
                <w:rFonts w:ascii="Arial" w:hAnsi="Arial" w:cs="Arial"/>
                <w:b/>
                <w:bCs/>
                <w:sz w:val="18"/>
                <w:szCs w:val="18"/>
                <w:lang w:val="en-US"/>
              </w:rPr>
              <w:t xml:space="preserve"> 1 – </w:t>
            </w:r>
            <w:r w:rsidR="00EE70A0" w:rsidRPr="00070567">
              <w:rPr>
                <w:rFonts w:ascii="Arial" w:hAnsi="Arial" w:cs="Arial"/>
                <w:b/>
                <w:bCs/>
                <w:sz w:val="18"/>
                <w:szCs w:val="18"/>
                <w:lang w:val="en-US"/>
              </w:rPr>
              <w:t>September</w:t>
            </w:r>
            <w:r w:rsidR="00275C15" w:rsidRPr="00070567">
              <w:rPr>
                <w:rFonts w:ascii="Arial" w:hAnsi="Arial" w:cs="Arial"/>
                <w:b/>
                <w:bCs/>
                <w:sz w:val="18"/>
                <w:szCs w:val="18"/>
                <w:lang w:val="en-US"/>
              </w:rPr>
              <w:t xml:space="preserve"> 30</w:t>
            </w:r>
          </w:p>
        </w:tc>
        <w:tc>
          <w:tcPr>
            <w:tcW w:w="791" w:type="pct"/>
            <w:vAlign w:val="bottom"/>
          </w:tcPr>
          <w:p w14:paraId="05ABFBBF" w14:textId="77777777" w:rsidR="00275C15" w:rsidRPr="00070567" w:rsidRDefault="00275C15" w:rsidP="009F7DC8">
            <w:pPr>
              <w:spacing w:after="0" w:line="301" w:lineRule="exact"/>
              <w:ind w:hanging="119"/>
              <w:jc w:val="center"/>
              <w:outlineLvl w:val="0"/>
              <w:rPr>
                <w:rFonts w:ascii="Arial" w:eastAsia="Times New Roman" w:hAnsi="Arial" w:cs="Arial"/>
                <w:b/>
                <w:bCs/>
                <w:sz w:val="18"/>
                <w:szCs w:val="18"/>
                <w:lang w:val="en-US"/>
              </w:rPr>
            </w:pPr>
            <w:r w:rsidRPr="00070567">
              <w:rPr>
                <w:rFonts w:ascii="Arial" w:eastAsia="Times New Roman" w:hAnsi="Arial" w:cs="Arial"/>
                <w:b/>
                <w:bCs/>
                <w:sz w:val="18"/>
                <w:szCs w:val="18"/>
                <w:lang w:val="en-US"/>
              </w:rPr>
              <w:t>Cumulatively</w:t>
            </w:r>
          </w:p>
          <w:p w14:paraId="31E5732D" w14:textId="75247CD7" w:rsidR="00275C15" w:rsidRPr="00070567" w:rsidRDefault="00275C15" w:rsidP="009F7DC8">
            <w:pPr>
              <w:spacing w:after="0" w:line="301" w:lineRule="exact"/>
              <w:jc w:val="right"/>
              <w:outlineLvl w:val="0"/>
              <w:rPr>
                <w:rFonts w:ascii="Arial" w:eastAsia="Times New Roman" w:hAnsi="Arial" w:cs="Arial"/>
                <w:b/>
                <w:bCs/>
                <w:noProof/>
                <w:color w:val="000000" w:themeColor="text1"/>
                <w:sz w:val="18"/>
                <w:szCs w:val="18"/>
                <w:lang w:val="en-US"/>
              </w:rPr>
            </w:pPr>
            <w:r w:rsidRPr="00070567">
              <w:rPr>
                <w:rFonts w:ascii="Arial" w:hAnsi="Arial" w:cs="Arial"/>
                <w:b/>
                <w:bCs/>
                <w:sz w:val="18"/>
                <w:szCs w:val="18"/>
                <w:lang w:val="en-US"/>
              </w:rPr>
              <w:t xml:space="preserve">January 1 – </w:t>
            </w:r>
            <w:r w:rsidR="00EE70A0" w:rsidRPr="00070567">
              <w:rPr>
                <w:rFonts w:ascii="Arial" w:hAnsi="Arial" w:cs="Arial"/>
                <w:b/>
                <w:bCs/>
                <w:sz w:val="18"/>
                <w:szCs w:val="18"/>
                <w:lang w:val="en-US"/>
              </w:rPr>
              <w:t>September</w:t>
            </w:r>
            <w:r w:rsidRPr="00070567">
              <w:rPr>
                <w:rFonts w:ascii="Arial" w:hAnsi="Arial" w:cs="Arial"/>
                <w:b/>
                <w:bCs/>
                <w:sz w:val="18"/>
                <w:szCs w:val="18"/>
                <w:lang w:val="en-US"/>
              </w:rPr>
              <w:t xml:space="preserve"> 30</w:t>
            </w:r>
          </w:p>
        </w:tc>
        <w:tc>
          <w:tcPr>
            <w:tcW w:w="790" w:type="pct"/>
            <w:gridSpan w:val="2"/>
            <w:vAlign w:val="bottom"/>
          </w:tcPr>
          <w:p w14:paraId="4A80664E" w14:textId="77777777" w:rsidR="00275C15" w:rsidRPr="00070567" w:rsidRDefault="00275C15" w:rsidP="009F7DC8">
            <w:pPr>
              <w:spacing w:after="0" w:line="301" w:lineRule="exact"/>
              <w:jc w:val="center"/>
              <w:outlineLvl w:val="0"/>
              <w:rPr>
                <w:rFonts w:ascii="Arial" w:eastAsia="Times New Roman" w:hAnsi="Arial" w:cs="Arial"/>
                <w:b/>
                <w:bCs/>
                <w:sz w:val="18"/>
                <w:szCs w:val="18"/>
                <w:lang w:val="en-US"/>
              </w:rPr>
            </w:pPr>
            <w:r w:rsidRPr="00070567">
              <w:rPr>
                <w:rFonts w:ascii="Arial" w:eastAsia="Times New Roman" w:hAnsi="Arial" w:cs="Arial"/>
                <w:b/>
                <w:bCs/>
                <w:sz w:val="18"/>
                <w:szCs w:val="18"/>
                <w:lang w:val="en-US"/>
              </w:rPr>
              <w:t>Current period</w:t>
            </w:r>
          </w:p>
          <w:p w14:paraId="3AE199D3" w14:textId="3F65FCD0" w:rsidR="00275C15" w:rsidRPr="00070567" w:rsidRDefault="007448A5" w:rsidP="009F7DC8">
            <w:pPr>
              <w:spacing w:after="0" w:line="301" w:lineRule="exact"/>
              <w:jc w:val="right"/>
              <w:outlineLvl w:val="0"/>
              <w:rPr>
                <w:rFonts w:ascii="Arial" w:eastAsia="Times New Roman" w:hAnsi="Arial" w:cs="Arial"/>
                <w:b/>
                <w:bCs/>
                <w:noProof/>
                <w:color w:val="000000" w:themeColor="text1"/>
                <w:sz w:val="18"/>
                <w:szCs w:val="18"/>
                <w:lang w:val="en-US"/>
              </w:rPr>
            </w:pPr>
            <w:r>
              <w:rPr>
                <w:rFonts w:ascii="Arial" w:hAnsi="Arial" w:cs="Arial"/>
                <w:b/>
                <w:bCs/>
                <w:sz w:val="18"/>
                <w:szCs w:val="18"/>
                <w:lang w:val="en-US"/>
              </w:rPr>
              <w:t xml:space="preserve">July </w:t>
            </w:r>
            <w:r w:rsidR="00275C15" w:rsidRPr="00070567">
              <w:rPr>
                <w:rFonts w:ascii="Arial" w:hAnsi="Arial" w:cs="Arial"/>
                <w:b/>
                <w:bCs/>
                <w:sz w:val="18"/>
                <w:szCs w:val="18"/>
                <w:lang w:val="en-US"/>
              </w:rPr>
              <w:t xml:space="preserve">1 – </w:t>
            </w:r>
            <w:r w:rsidR="00EE70A0" w:rsidRPr="00070567">
              <w:rPr>
                <w:rFonts w:ascii="Arial" w:hAnsi="Arial" w:cs="Arial"/>
                <w:b/>
                <w:bCs/>
                <w:sz w:val="18"/>
                <w:szCs w:val="18"/>
                <w:lang w:val="en-US"/>
              </w:rPr>
              <w:t>September</w:t>
            </w:r>
            <w:r w:rsidR="00275C15" w:rsidRPr="00070567">
              <w:rPr>
                <w:rFonts w:ascii="Arial" w:hAnsi="Arial" w:cs="Arial"/>
                <w:b/>
                <w:bCs/>
                <w:sz w:val="18"/>
                <w:szCs w:val="18"/>
                <w:lang w:val="en-US"/>
              </w:rPr>
              <w:t xml:space="preserve"> 30</w:t>
            </w:r>
          </w:p>
        </w:tc>
        <w:tc>
          <w:tcPr>
            <w:tcW w:w="801" w:type="pct"/>
            <w:vAlign w:val="bottom"/>
          </w:tcPr>
          <w:p w14:paraId="7BD7052C" w14:textId="77777777" w:rsidR="00275C15" w:rsidRPr="00070567" w:rsidRDefault="00275C15" w:rsidP="009F7DC8">
            <w:pPr>
              <w:spacing w:after="0" w:line="301" w:lineRule="exact"/>
              <w:ind w:left="-122"/>
              <w:jc w:val="center"/>
              <w:outlineLvl w:val="0"/>
              <w:rPr>
                <w:rFonts w:ascii="Arial" w:eastAsia="Times New Roman" w:hAnsi="Arial" w:cs="Arial"/>
                <w:b/>
                <w:bCs/>
                <w:sz w:val="18"/>
                <w:szCs w:val="18"/>
                <w:lang w:val="en-US"/>
              </w:rPr>
            </w:pPr>
            <w:r w:rsidRPr="00070567">
              <w:rPr>
                <w:rFonts w:ascii="Arial" w:eastAsia="Times New Roman" w:hAnsi="Arial" w:cs="Arial"/>
                <w:b/>
                <w:bCs/>
                <w:sz w:val="18"/>
                <w:szCs w:val="18"/>
                <w:lang w:val="en-US"/>
              </w:rPr>
              <w:t>Cumulatively</w:t>
            </w:r>
          </w:p>
          <w:p w14:paraId="02EE5ACE" w14:textId="18C9A97F" w:rsidR="00275C15" w:rsidRPr="00070567" w:rsidRDefault="00275C15" w:rsidP="009F7DC8">
            <w:pPr>
              <w:spacing w:after="0" w:line="301" w:lineRule="exact"/>
              <w:jc w:val="right"/>
              <w:outlineLvl w:val="0"/>
              <w:rPr>
                <w:rFonts w:ascii="Arial" w:eastAsia="Times New Roman" w:hAnsi="Arial" w:cs="Arial"/>
                <w:b/>
                <w:bCs/>
                <w:noProof/>
                <w:color w:val="000000" w:themeColor="text1"/>
                <w:sz w:val="18"/>
                <w:szCs w:val="18"/>
                <w:lang w:val="en-US"/>
              </w:rPr>
            </w:pPr>
            <w:r w:rsidRPr="00070567">
              <w:rPr>
                <w:rFonts w:ascii="Arial" w:hAnsi="Arial" w:cs="Arial"/>
                <w:b/>
                <w:bCs/>
                <w:sz w:val="18"/>
                <w:szCs w:val="18"/>
                <w:lang w:val="en-US"/>
              </w:rPr>
              <w:t xml:space="preserve">January 1 – </w:t>
            </w:r>
            <w:r w:rsidR="00EE70A0" w:rsidRPr="00070567">
              <w:rPr>
                <w:rFonts w:ascii="Arial" w:hAnsi="Arial" w:cs="Arial"/>
                <w:b/>
                <w:bCs/>
                <w:sz w:val="18"/>
                <w:szCs w:val="18"/>
                <w:lang w:val="en-US"/>
              </w:rPr>
              <w:t>September</w:t>
            </w:r>
            <w:r w:rsidRPr="00070567">
              <w:rPr>
                <w:rFonts w:ascii="Arial" w:hAnsi="Arial" w:cs="Arial"/>
                <w:b/>
                <w:bCs/>
                <w:sz w:val="18"/>
                <w:szCs w:val="18"/>
                <w:lang w:val="en-US"/>
              </w:rPr>
              <w:t xml:space="preserve"> 30</w:t>
            </w:r>
          </w:p>
        </w:tc>
      </w:tr>
      <w:tr w:rsidR="003807BF" w:rsidRPr="00070567" w14:paraId="5CE7E280" w14:textId="77777777" w:rsidTr="00977893">
        <w:trPr>
          <w:gridAfter w:val="1"/>
          <w:wAfter w:w="11" w:type="pct"/>
          <w:trHeight w:val="256"/>
        </w:trPr>
        <w:tc>
          <w:tcPr>
            <w:tcW w:w="1420" w:type="pct"/>
          </w:tcPr>
          <w:p w14:paraId="5CB1086D" w14:textId="77777777" w:rsidR="00275C15" w:rsidRPr="00070567" w:rsidRDefault="00275C15" w:rsidP="009F7DC8">
            <w:pPr>
              <w:tabs>
                <w:tab w:val="right" w:pos="1202"/>
              </w:tabs>
              <w:spacing w:after="0" w:line="301" w:lineRule="exact"/>
              <w:outlineLvl w:val="0"/>
              <w:rPr>
                <w:rFonts w:ascii="Arial" w:eastAsia="Times New Roman" w:hAnsi="Arial" w:cs="Arial"/>
                <w:b/>
                <w:bCs/>
                <w:noProof/>
                <w:color w:val="000000" w:themeColor="text1"/>
                <w:sz w:val="18"/>
                <w:szCs w:val="18"/>
                <w:lang w:val="en-US"/>
              </w:rPr>
            </w:pPr>
          </w:p>
        </w:tc>
        <w:tc>
          <w:tcPr>
            <w:tcW w:w="396" w:type="pct"/>
          </w:tcPr>
          <w:p w14:paraId="0E9D237E" w14:textId="77777777" w:rsidR="00275C15" w:rsidRPr="00070567" w:rsidRDefault="00275C15" w:rsidP="009F7DC8">
            <w:pPr>
              <w:tabs>
                <w:tab w:val="right" w:pos="1202"/>
              </w:tabs>
              <w:spacing w:after="0" w:line="301" w:lineRule="exact"/>
              <w:jc w:val="center"/>
              <w:outlineLvl w:val="0"/>
              <w:rPr>
                <w:rFonts w:ascii="Arial" w:eastAsia="Times New Roman" w:hAnsi="Arial" w:cs="Arial"/>
                <w:b/>
                <w:bCs/>
                <w:noProof/>
                <w:color w:val="000000" w:themeColor="text1"/>
                <w:spacing w:val="-1"/>
                <w:sz w:val="18"/>
                <w:szCs w:val="18"/>
                <w:lang w:val="en-US"/>
              </w:rPr>
            </w:pPr>
          </w:p>
        </w:tc>
        <w:tc>
          <w:tcPr>
            <w:tcW w:w="792" w:type="pct"/>
            <w:vAlign w:val="bottom"/>
          </w:tcPr>
          <w:p w14:paraId="3D676487" w14:textId="77777777" w:rsidR="00275C15" w:rsidRPr="00070567" w:rsidRDefault="00275C15" w:rsidP="009F7DC8">
            <w:pPr>
              <w:spacing w:after="0" w:line="301" w:lineRule="exact"/>
              <w:jc w:val="right"/>
              <w:outlineLvl w:val="0"/>
              <w:rPr>
                <w:rFonts w:ascii="Arial" w:eastAsia="Times New Roman" w:hAnsi="Arial" w:cs="Arial"/>
                <w:b/>
                <w:bCs/>
                <w:noProof/>
                <w:color w:val="000000" w:themeColor="text1"/>
                <w:sz w:val="18"/>
                <w:szCs w:val="18"/>
                <w:lang w:val="en-US"/>
              </w:rPr>
            </w:pPr>
            <w:r w:rsidRPr="00070567">
              <w:rPr>
                <w:rFonts w:ascii="Arial" w:eastAsia="Times New Roman" w:hAnsi="Arial" w:cs="Arial"/>
                <w:b/>
                <w:bCs/>
                <w:sz w:val="18"/>
                <w:szCs w:val="18"/>
                <w:lang w:val="en-US"/>
              </w:rPr>
              <w:t>EUR ‘000</w:t>
            </w:r>
          </w:p>
        </w:tc>
        <w:tc>
          <w:tcPr>
            <w:tcW w:w="791" w:type="pct"/>
            <w:vAlign w:val="bottom"/>
          </w:tcPr>
          <w:p w14:paraId="42885B05" w14:textId="77777777" w:rsidR="00275C15" w:rsidRPr="00070567" w:rsidRDefault="00275C15" w:rsidP="009F7DC8">
            <w:pPr>
              <w:spacing w:after="0" w:line="301" w:lineRule="exact"/>
              <w:jc w:val="right"/>
              <w:outlineLvl w:val="0"/>
              <w:rPr>
                <w:rFonts w:ascii="Arial" w:eastAsia="Times New Roman" w:hAnsi="Arial" w:cs="Arial"/>
                <w:b/>
                <w:bCs/>
                <w:noProof/>
                <w:color w:val="000000" w:themeColor="text1"/>
                <w:sz w:val="18"/>
                <w:szCs w:val="18"/>
                <w:lang w:val="en-US"/>
              </w:rPr>
            </w:pPr>
            <w:r w:rsidRPr="00070567">
              <w:rPr>
                <w:rFonts w:ascii="Arial" w:eastAsia="Times New Roman" w:hAnsi="Arial" w:cs="Arial"/>
                <w:b/>
                <w:bCs/>
                <w:sz w:val="18"/>
                <w:szCs w:val="18"/>
                <w:lang w:val="en-US"/>
              </w:rPr>
              <w:t>EUR ‘000</w:t>
            </w:r>
          </w:p>
        </w:tc>
        <w:tc>
          <w:tcPr>
            <w:tcW w:w="790" w:type="pct"/>
            <w:gridSpan w:val="2"/>
            <w:vAlign w:val="bottom"/>
          </w:tcPr>
          <w:p w14:paraId="0418AFB4" w14:textId="77777777" w:rsidR="00275C15" w:rsidRPr="00070567" w:rsidRDefault="00275C15" w:rsidP="009F7DC8">
            <w:pPr>
              <w:spacing w:after="0" w:line="301" w:lineRule="exact"/>
              <w:jc w:val="right"/>
              <w:outlineLvl w:val="0"/>
              <w:rPr>
                <w:rFonts w:ascii="Arial" w:eastAsia="Times New Roman" w:hAnsi="Arial" w:cs="Arial"/>
                <w:b/>
                <w:bCs/>
                <w:noProof/>
                <w:color w:val="000000" w:themeColor="text1"/>
                <w:sz w:val="18"/>
                <w:szCs w:val="18"/>
                <w:lang w:val="en-US"/>
              </w:rPr>
            </w:pPr>
            <w:r w:rsidRPr="00070567">
              <w:rPr>
                <w:rFonts w:ascii="Arial" w:eastAsia="Times New Roman" w:hAnsi="Arial" w:cs="Arial"/>
                <w:b/>
                <w:bCs/>
                <w:sz w:val="18"/>
                <w:szCs w:val="18"/>
                <w:lang w:val="en-US"/>
              </w:rPr>
              <w:t>EUR ‘000</w:t>
            </w:r>
          </w:p>
        </w:tc>
        <w:tc>
          <w:tcPr>
            <w:tcW w:w="801" w:type="pct"/>
            <w:vAlign w:val="bottom"/>
          </w:tcPr>
          <w:p w14:paraId="42193A8C" w14:textId="77777777" w:rsidR="00275C15" w:rsidRPr="00070567" w:rsidRDefault="00275C15" w:rsidP="009F7DC8">
            <w:pPr>
              <w:spacing w:after="0" w:line="301" w:lineRule="exact"/>
              <w:jc w:val="right"/>
              <w:outlineLvl w:val="0"/>
              <w:rPr>
                <w:rFonts w:ascii="Arial" w:eastAsia="Times New Roman" w:hAnsi="Arial" w:cs="Arial"/>
                <w:b/>
                <w:bCs/>
                <w:noProof/>
                <w:color w:val="000000" w:themeColor="text1"/>
                <w:sz w:val="18"/>
                <w:szCs w:val="18"/>
                <w:lang w:val="en-US"/>
              </w:rPr>
            </w:pPr>
            <w:r w:rsidRPr="00070567">
              <w:rPr>
                <w:rFonts w:ascii="Arial" w:eastAsia="Times New Roman" w:hAnsi="Arial" w:cs="Arial"/>
                <w:b/>
                <w:bCs/>
                <w:sz w:val="18"/>
                <w:szCs w:val="18"/>
                <w:lang w:val="en-US"/>
              </w:rPr>
              <w:t>EUR ‘000</w:t>
            </w:r>
          </w:p>
        </w:tc>
      </w:tr>
      <w:tr w:rsidR="003807BF" w:rsidRPr="00070567" w14:paraId="22398366" w14:textId="77777777" w:rsidTr="00977893">
        <w:trPr>
          <w:gridAfter w:val="1"/>
          <w:wAfter w:w="11" w:type="pct"/>
          <w:trHeight w:hRule="exact" w:val="227"/>
        </w:trPr>
        <w:tc>
          <w:tcPr>
            <w:tcW w:w="1420" w:type="pct"/>
          </w:tcPr>
          <w:p w14:paraId="46E939F1" w14:textId="77777777" w:rsidR="00275C15" w:rsidRPr="00070567" w:rsidRDefault="00275C15" w:rsidP="009F7DC8">
            <w:pPr>
              <w:tabs>
                <w:tab w:val="right" w:pos="1202"/>
              </w:tabs>
              <w:spacing w:after="0" w:line="301" w:lineRule="exact"/>
              <w:outlineLvl w:val="0"/>
              <w:rPr>
                <w:rFonts w:ascii="Arial" w:eastAsia="Times New Roman" w:hAnsi="Arial" w:cs="Arial"/>
                <w:noProof/>
                <w:color w:val="000000" w:themeColor="text1"/>
                <w:sz w:val="18"/>
                <w:szCs w:val="18"/>
                <w:lang w:val="en-US"/>
              </w:rPr>
            </w:pPr>
          </w:p>
        </w:tc>
        <w:tc>
          <w:tcPr>
            <w:tcW w:w="396" w:type="pct"/>
          </w:tcPr>
          <w:p w14:paraId="7C60AC89" w14:textId="77777777" w:rsidR="00275C15" w:rsidRPr="00070567" w:rsidRDefault="00275C15" w:rsidP="009F7DC8">
            <w:pPr>
              <w:tabs>
                <w:tab w:val="right" w:pos="1202"/>
              </w:tabs>
              <w:spacing w:after="0" w:line="301" w:lineRule="exact"/>
              <w:jc w:val="center"/>
              <w:outlineLvl w:val="0"/>
              <w:rPr>
                <w:rFonts w:ascii="Arial" w:eastAsia="Times New Roman" w:hAnsi="Arial" w:cs="Arial"/>
                <w:b/>
                <w:noProof/>
                <w:color w:val="000000" w:themeColor="text1"/>
                <w:spacing w:val="-1"/>
                <w:sz w:val="18"/>
                <w:szCs w:val="18"/>
                <w:lang w:val="en-US"/>
              </w:rPr>
            </w:pPr>
          </w:p>
        </w:tc>
        <w:tc>
          <w:tcPr>
            <w:tcW w:w="792" w:type="pct"/>
          </w:tcPr>
          <w:p w14:paraId="23C809BE" w14:textId="77777777" w:rsidR="00275C15" w:rsidRPr="00070567" w:rsidRDefault="00275C15" w:rsidP="009F7DC8">
            <w:pPr>
              <w:spacing w:after="0" w:line="301" w:lineRule="exact"/>
              <w:outlineLvl w:val="0"/>
              <w:rPr>
                <w:rFonts w:ascii="Arial" w:eastAsia="Times New Roman" w:hAnsi="Arial" w:cs="Arial"/>
                <w:b/>
                <w:noProof/>
                <w:color w:val="000000" w:themeColor="text1"/>
                <w:sz w:val="18"/>
                <w:szCs w:val="18"/>
                <w:lang w:val="en-US"/>
              </w:rPr>
            </w:pPr>
          </w:p>
        </w:tc>
        <w:tc>
          <w:tcPr>
            <w:tcW w:w="791" w:type="pct"/>
          </w:tcPr>
          <w:p w14:paraId="4C2A8F2C" w14:textId="77777777" w:rsidR="00275C15" w:rsidRPr="00070567" w:rsidRDefault="00275C15" w:rsidP="009F7DC8">
            <w:pPr>
              <w:spacing w:after="0" w:line="301" w:lineRule="exact"/>
              <w:jc w:val="right"/>
              <w:outlineLvl w:val="0"/>
              <w:rPr>
                <w:rFonts w:ascii="Arial" w:eastAsia="Times New Roman" w:hAnsi="Arial" w:cs="Arial"/>
                <w:b/>
                <w:noProof/>
                <w:color w:val="000000" w:themeColor="text1"/>
                <w:sz w:val="18"/>
                <w:szCs w:val="18"/>
                <w:lang w:val="en-US"/>
              </w:rPr>
            </w:pPr>
          </w:p>
        </w:tc>
        <w:tc>
          <w:tcPr>
            <w:tcW w:w="790" w:type="pct"/>
            <w:gridSpan w:val="2"/>
          </w:tcPr>
          <w:p w14:paraId="17C359F6" w14:textId="77777777" w:rsidR="00275C15" w:rsidRPr="00070567" w:rsidRDefault="00275C15" w:rsidP="009F7DC8">
            <w:pPr>
              <w:spacing w:after="0" w:line="301" w:lineRule="exact"/>
              <w:jc w:val="right"/>
              <w:outlineLvl w:val="0"/>
              <w:rPr>
                <w:rFonts w:ascii="Arial" w:eastAsia="Times New Roman" w:hAnsi="Arial" w:cs="Arial"/>
                <w:b/>
                <w:noProof/>
                <w:color w:val="000000" w:themeColor="text1"/>
                <w:sz w:val="18"/>
                <w:szCs w:val="18"/>
                <w:lang w:val="en-US"/>
              </w:rPr>
            </w:pPr>
          </w:p>
        </w:tc>
        <w:tc>
          <w:tcPr>
            <w:tcW w:w="801" w:type="pct"/>
          </w:tcPr>
          <w:p w14:paraId="3C5EF714" w14:textId="77777777" w:rsidR="00275C15" w:rsidRPr="00070567" w:rsidRDefault="00275C15" w:rsidP="009F7DC8">
            <w:pPr>
              <w:spacing w:after="0" w:line="301" w:lineRule="exact"/>
              <w:jc w:val="right"/>
              <w:outlineLvl w:val="0"/>
              <w:rPr>
                <w:rFonts w:ascii="Arial" w:eastAsia="Times New Roman" w:hAnsi="Arial" w:cs="Arial"/>
                <w:b/>
                <w:noProof/>
                <w:color w:val="000000" w:themeColor="text1"/>
                <w:sz w:val="18"/>
                <w:szCs w:val="18"/>
                <w:lang w:val="en-US"/>
              </w:rPr>
            </w:pPr>
          </w:p>
        </w:tc>
      </w:tr>
      <w:tr w:rsidR="00977893" w:rsidRPr="00070567" w14:paraId="6B3606C4" w14:textId="77777777" w:rsidTr="00977893">
        <w:trPr>
          <w:gridAfter w:val="1"/>
          <w:wAfter w:w="11" w:type="pct"/>
          <w:trHeight w:val="513"/>
        </w:trPr>
        <w:tc>
          <w:tcPr>
            <w:tcW w:w="1420" w:type="pct"/>
          </w:tcPr>
          <w:p w14:paraId="13729E53" w14:textId="77777777" w:rsidR="00977893" w:rsidRPr="00070567" w:rsidRDefault="00977893" w:rsidP="00977893">
            <w:pPr>
              <w:tabs>
                <w:tab w:val="right" w:pos="1202"/>
              </w:tabs>
              <w:spacing w:after="0" w:line="301" w:lineRule="exact"/>
              <w:outlineLvl w:val="0"/>
              <w:rPr>
                <w:rFonts w:ascii="Arial" w:eastAsia="Times New Roman" w:hAnsi="Arial" w:cs="Arial"/>
                <w:bCs/>
                <w:noProof/>
                <w:color w:val="000000" w:themeColor="text1"/>
                <w:sz w:val="18"/>
                <w:szCs w:val="18"/>
                <w:lang w:val="en-US"/>
              </w:rPr>
            </w:pPr>
            <w:r w:rsidRPr="00070567">
              <w:rPr>
                <w:rFonts w:ascii="Arial" w:eastAsia="Times New Roman" w:hAnsi="Arial" w:cs="Arial"/>
                <w:bCs/>
                <w:noProof/>
                <w:color w:val="000000" w:themeColor="text1"/>
                <w:spacing w:val="-2"/>
                <w:sz w:val="18"/>
                <w:szCs w:val="18"/>
                <w:lang w:val="en-US"/>
              </w:rPr>
              <w:t>Interest income calculated using the effective interest method</w:t>
            </w:r>
          </w:p>
        </w:tc>
        <w:tc>
          <w:tcPr>
            <w:tcW w:w="396" w:type="pct"/>
            <w:vAlign w:val="bottom"/>
          </w:tcPr>
          <w:p w14:paraId="2F308775" w14:textId="77777777" w:rsidR="00977893" w:rsidRPr="00070567" w:rsidRDefault="00977893" w:rsidP="00977893">
            <w:pPr>
              <w:tabs>
                <w:tab w:val="right" w:pos="1202"/>
              </w:tabs>
              <w:spacing w:after="0" w:line="301" w:lineRule="exact"/>
              <w:jc w:val="center"/>
              <w:outlineLvl w:val="0"/>
              <w:rPr>
                <w:rFonts w:ascii="Arial" w:eastAsia="Times New Roman" w:hAnsi="Arial" w:cs="Arial"/>
                <w:bCs/>
                <w:noProof/>
                <w:color w:val="000000" w:themeColor="text1"/>
                <w:sz w:val="18"/>
                <w:szCs w:val="18"/>
                <w:lang w:val="en-US"/>
              </w:rPr>
            </w:pPr>
            <w:r w:rsidRPr="00070567">
              <w:rPr>
                <w:rFonts w:ascii="Arial" w:eastAsia="Times New Roman" w:hAnsi="Arial" w:cs="Arial"/>
                <w:bCs/>
                <w:noProof/>
                <w:color w:val="000000" w:themeColor="text1"/>
                <w:sz w:val="18"/>
                <w:szCs w:val="18"/>
                <w:lang w:val="en-US"/>
              </w:rPr>
              <w:t>5</w:t>
            </w:r>
          </w:p>
        </w:tc>
        <w:tc>
          <w:tcPr>
            <w:tcW w:w="792" w:type="pct"/>
            <w:tcBorders>
              <w:top w:val="nil"/>
              <w:left w:val="nil"/>
              <w:bottom w:val="nil"/>
              <w:right w:val="nil"/>
            </w:tcBorders>
            <w:vAlign w:val="bottom"/>
          </w:tcPr>
          <w:p w14:paraId="73C95AE8" w14:textId="16FC568A"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29</w:t>
            </w:r>
            <w:r>
              <w:rPr>
                <w:rFonts w:ascii="Arial" w:hAnsi="Arial" w:cs="Arial"/>
                <w:sz w:val="20"/>
                <w:szCs w:val="20"/>
              </w:rPr>
              <w:t>,</w:t>
            </w:r>
            <w:r w:rsidRPr="00AF03A6">
              <w:rPr>
                <w:rFonts w:ascii="Arial" w:hAnsi="Arial" w:cs="Arial"/>
                <w:sz w:val="20"/>
                <w:szCs w:val="20"/>
              </w:rPr>
              <w:t xml:space="preserve">823 </w:t>
            </w:r>
          </w:p>
        </w:tc>
        <w:tc>
          <w:tcPr>
            <w:tcW w:w="791" w:type="pct"/>
            <w:tcBorders>
              <w:top w:val="nil"/>
              <w:left w:val="nil"/>
              <w:bottom w:val="nil"/>
              <w:right w:val="nil"/>
            </w:tcBorders>
            <w:vAlign w:val="bottom"/>
          </w:tcPr>
          <w:p w14:paraId="0EB17A75" w14:textId="6CD7BD3E"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 xml:space="preserve"> 87</w:t>
            </w:r>
            <w:r>
              <w:rPr>
                <w:rFonts w:ascii="Arial" w:hAnsi="Arial" w:cs="Arial"/>
                <w:sz w:val="20"/>
                <w:szCs w:val="20"/>
              </w:rPr>
              <w:t>,</w:t>
            </w:r>
            <w:r w:rsidRPr="00AF03A6">
              <w:rPr>
                <w:rFonts w:ascii="Arial" w:hAnsi="Arial" w:cs="Arial"/>
                <w:sz w:val="20"/>
                <w:szCs w:val="20"/>
              </w:rPr>
              <w:t xml:space="preserve">846 </w:t>
            </w:r>
          </w:p>
        </w:tc>
        <w:tc>
          <w:tcPr>
            <w:tcW w:w="790" w:type="pct"/>
            <w:gridSpan w:val="2"/>
            <w:tcBorders>
              <w:top w:val="nil"/>
              <w:left w:val="nil"/>
              <w:bottom w:val="nil"/>
              <w:right w:val="nil"/>
            </w:tcBorders>
            <w:shd w:val="clear" w:color="auto" w:fill="auto"/>
            <w:vAlign w:val="bottom"/>
          </w:tcPr>
          <w:p w14:paraId="49B39DDD" w14:textId="7E6C6C49"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31</w:t>
            </w:r>
            <w:r>
              <w:rPr>
                <w:rFonts w:ascii="Arial" w:hAnsi="Arial" w:cs="Arial"/>
                <w:sz w:val="20"/>
                <w:szCs w:val="20"/>
              </w:rPr>
              <w:t>,</w:t>
            </w:r>
            <w:r w:rsidRPr="00B26970">
              <w:rPr>
                <w:rFonts w:ascii="Arial" w:hAnsi="Arial" w:cs="Arial"/>
                <w:sz w:val="20"/>
                <w:szCs w:val="20"/>
              </w:rPr>
              <w:t>885</w:t>
            </w:r>
          </w:p>
        </w:tc>
        <w:tc>
          <w:tcPr>
            <w:tcW w:w="801" w:type="pct"/>
            <w:tcBorders>
              <w:top w:val="nil"/>
              <w:left w:val="nil"/>
              <w:bottom w:val="nil"/>
              <w:right w:val="nil"/>
            </w:tcBorders>
            <w:shd w:val="clear" w:color="auto" w:fill="auto"/>
            <w:vAlign w:val="bottom"/>
          </w:tcPr>
          <w:p w14:paraId="0ABC0C71" w14:textId="6143BEF4"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87</w:t>
            </w:r>
            <w:r>
              <w:rPr>
                <w:rFonts w:ascii="Arial" w:hAnsi="Arial" w:cs="Arial"/>
                <w:sz w:val="20"/>
                <w:szCs w:val="20"/>
              </w:rPr>
              <w:t>,</w:t>
            </w:r>
            <w:r w:rsidRPr="00B26970">
              <w:rPr>
                <w:rFonts w:ascii="Arial" w:hAnsi="Arial" w:cs="Arial"/>
                <w:sz w:val="20"/>
                <w:szCs w:val="20"/>
              </w:rPr>
              <w:t>766</w:t>
            </w:r>
          </w:p>
        </w:tc>
      </w:tr>
      <w:tr w:rsidR="00977893" w:rsidRPr="00070567" w14:paraId="72260505" w14:textId="77777777" w:rsidTr="00977893">
        <w:trPr>
          <w:gridAfter w:val="1"/>
          <w:wAfter w:w="11" w:type="pct"/>
          <w:trHeight w:val="513"/>
        </w:trPr>
        <w:tc>
          <w:tcPr>
            <w:tcW w:w="1420" w:type="pct"/>
            <w:vAlign w:val="bottom"/>
          </w:tcPr>
          <w:p w14:paraId="12AE847E" w14:textId="77777777" w:rsidR="00977893" w:rsidRPr="00070567"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18"/>
                <w:szCs w:val="18"/>
                <w:lang w:val="en-US"/>
              </w:rPr>
            </w:pPr>
            <w:r w:rsidRPr="00070567">
              <w:rPr>
                <w:rFonts w:ascii="Arial" w:hAnsi="Arial" w:cs="Arial"/>
                <w:sz w:val="18"/>
                <w:szCs w:val="18"/>
                <w:lang w:val="en-GB"/>
              </w:rPr>
              <w:t>Income from the cancellation of the subsidy deferral at the expense of HBOR's operations</w:t>
            </w:r>
          </w:p>
        </w:tc>
        <w:tc>
          <w:tcPr>
            <w:tcW w:w="396" w:type="pct"/>
            <w:vAlign w:val="bottom"/>
          </w:tcPr>
          <w:p w14:paraId="4C1D8FD8" w14:textId="77777777" w:rsidR="00977893" w:rsidRPr="00070567" w:rsidRDefault="00977893" w:rsidP="00977893">
            <w:pPr>
              <w:tabs>
                <w:tab w:val="right" w:pos="1202"/>
              </w:tabs>
              <w:spacing w:after="0" w:line="301" w:lineRule="exact"/>
              <w:jc w:val="center"/>
              <w:outlineLvl w:val="0"/>
              <w:rPr>
                <w:rFonts w:ascii="Arial" w:eastAsia="Times New Roman" w:hAnsi="Arial" w:cs="Arial"/>
                <w:bCs/>
                <w:noProof/>
                <w:color w:val="000000" w:themeColor="text1"/>
                <w:sz w:val="18"/>
                <w:szCs w:val="18"/>
                <w:lang w:val="en-US"/>
              </w:rPr>
            </w:pPr>
          </w:p>
        </w:tc>
        <w:tc>
          <w:tcPr>
            <w:tcW w:w="792" w:type="pct"/>
            <w:tcBorders>
              <w:top w:val="nil"/>
              <w:left w:val="nil"/>
              <w:bottom w:val="nil"/>
              <w:right w:val="nil"/>
            </w:tcBorders>
            <w:vAlign w:val="bottom"/>
          </w:tcPr>
          <w:p w14:paraId="2524228B" w14:textId="792F7B4E"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742 </w:t>
            </w:r>
          </w:p>
        </w:tc>
        <w:tc>
          <w:tcPr>
            <w:tcW w:w="791" w:type="pct"/>
            <w:tcBorders>
              <w:top w:val="nil"/>
              <w:left w:val="nil"/>
              <w:bottom w:val="nil"/>
              <w:right w:val="nil"/>
            </w:tcBorders>
            <w:vAlign w:val="bottom"/>
          </w:tcPr>
          <w:p w14:paraId="764DF680" w14:textId="768F817B"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 xml:space="preserve"> 1</w:t>
            </w:r>
            <w:r>
              <w:rPr>
                <w:rFonts w:ascii="Arial" w:hAnsi="Arial" w:cs="Arial"/>
                <w:sz w:val="20"/>
                <w:szCs w:val="20"/>
              </w:rPr>
              <w:t>,</w:t>
            </w:r>
            <w:r w:rsidRPr="00AF03A6">
              <w:rPr>
                <w:rFonts w:ascii="Arial" w:hAnsi="Arial" w:cs="Arial"/>
                <w:sz w:val="20"/>
                <w:szCs w:val="20"/>
              </w:rPr>
              <w:t xml:space="preserve">335 </w:t>
            </w:r>
          </w:p>
        </w:tc>
        <w:tc>
          <w:tcPr>
            <w:tcW w:w="790" w:type="pct"/>
            <w:gridSpan w:val="2"/>
            <w:tcBorders>
              <w:top w:val="nil"/>
              <w:left w:val="nil"/>
              <w:bottom w:val="nil"/>
              <w:right w:val="nil"/>
            </w:tcBorders>
            <w:shd w:val="clear" w:color="auto" w:fill="auto"/>
            <w:vAlign w:val="bottom"/>
          </w:tcPr>
          <w:p w14:paraId="27F67BB2" w14:textId="13EBBE81" w:rsidR="00977893" w:rsidRPr="00070567" w:rsidRDefault="00977893" w:rsidP="00977893">
            <w:pPr>
              <w:spacing w:after="0" w:line="301" w:lineRule="exact"/>
              <w:jc w:val="right"/>
              <w:outlineLvl w:val="0"/>
              <w:rPr>
                <w:rFonts w:ascii="Arial" w:hAnsi="Arial" w:cs="Arial"/>
                <w:sz w:val="18"/>
                <w:szCs w:val="18"/>
              </w:rPr>
            </w:pPr>
            <w:r w:rsidRPr="00B26970">
              <w:rPr>
                <w:rFonts w:ascii="Arial" w:hAnsi="Arial" w:cs="Arial"/>
                <w:sz w:val="20"/>
                <w:szCs w:val="20"/>
              </w:rPr>
              <w:t xml:space="preserve"> 135 </w:t>
            </w:r>
          </w:p>
        </w:tc>
        <w:tc>
          <w:tcPr>
            <w:tcW w:w="801" w:type="pct"/>
            <w:tcBorders>
              <w:top w:val="nil"/>
              <w:left w:val="nil"/>
              <w:bottom w:val="nil"/>
              <w:right w:val="nil"/>
            </w:tcBorders>
            <w:shd w:val="clear" w:color="auto" w:fill="auto"/>
            <w:vAlign w:val="bottom"/>
          </w:tcPr>
          <w:p w14:paraId="35F4246C" w14:textId="55F81741" w:rsidR="00977893" w:rsidRPr="00070567" w:rsidRDefault="00977893" w:rsidP="00977893">
            <w:pPr>
              <w:spacing w:after="0" w:line="301" w:lineRule="exact"/>
              <w:jc w:val="right"/>
              <w:outlineLvl w:val="0"/>
              <w:rPr>
                <w:rFonts w:ascii="Arial" w:hAnsi="Arial" w:cs="Arial"/>
                <w:sz w:val="18"/>
                <w:szCs w:val="18"/>
              </w:rPr>
            </w:pPr>
            <w:r w:rsidRPr="00B26970">
              <w:rPr>
                <w:rFonts w:ascii="Arial" w:hAnsi="Arial" w:cs="Arial"/>
                <w:sz w:val="20"/>
                <w:szCs w:val="20"/>
              </w:rPr>
              <w:t xml:space="preserve"> 434 </w:t>
            </w:r>
          </w:p>
        </w:tc>
      </w:tr>
      <w:tr w:rsidR="00977893" w:rsidRPr="00070567" w14:paraId="3847DB8E" w14:textId="77777777" w:rsidTr="00977893">
        <w:trPr>
          <w:gridAfter w:val="1"/>
          <w:wAfter w:w="11" w:type="pct"/>
          <w:trHeight w:val="243"/>
        </w:trPr>
        <w:tc>
          <w:tcPr>
            <w:tcW w:w="1420" w:type="pct"/>
          </w:tcPr>
          <w:p w14:paraId="379B7D17" w14:textId="77777777" w:rsidR="00977893" w:rsidRPr="00070567"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Interest expense</w:t>
            </w:r>
          </w:p>
        </w:tc>
        <w:tc>
          <w:tcPr>
            <w:tcW w:w="396" w:type="pct"/>
            <w:vAlign w:val="bottom"/>
          </w:tcPr>
          <w:p w14:paraId="631AA0F6" w14:textId="77777777" w:rsidR="00977893" w:rsidRPr="00070567"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6</w:t>
            </w:r>
          </w:p>
        </w:tc>
        <w:tc>
          <w:tcPr>
            <w:tcW w:w="792" w:type="pct"/>
            <w:tcBorders>
              <w:top w:val="nil"/>
              <w:left w:val="nil"/>
              <w:bottom w:val="nil"/>
              <w:right w:val="nil"/>
            </w:tcBorders>
            <w:vAlign w:val="bottom"/>
          </w:tcPr>
          <w:p w14:paraId="0F9DF3C2" w14:textId="65C06D44"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(11</w:t>
            </w:r>
            <w:r>
              <w:rPr>
                <w:rFonts w:ascii="Arial" w:hAnsi="Arial" w:cs="Arial"/>
                <w:sz w:val="20"/>
                <w:szCs w:val="20"/>
              </w:rPr>
              <w:t>,</w:t>
            </w:r>
            <w:r w:rsidRPr="00AF03A6">
              <w:rPr>
                <w:rFonts w:ascii="Arial" w:hAnsi="Arial" w:cs="Arial"/>
                <w:sz w:val="20"/>
                <w:szCs w:val="20"/>
              </w:rPr>
              <w:t>591)</w:t>
            </w:r>
          </w:p>
        </w:tc>
        <w:tc>
          <w:tcPr>
            <w:tcW w:w="791" w:type="pct"/>
            <w:tcBorders>
              <w:top w:val="nil"/>
              <w:left w:val="nil"/>
              <w:bottom w:val="nil"/>
              <w:right w:val="nil"/>
            </w:tcBorders>
            <w:vAlign w:val="bottom"/>
          </w:tcPr>
          <w:p w14:paraId="399D0CA7" w14:textId="266B1315"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 xml:space="preserve"> (35</w:t>
            </w:r>
            <w:r>
              <w:rPr>
                <w:rFonts w:ascii="Arial" w:hAnsi="Arial" w:cs="Arial"/>
                <w:sz w:val="20"/>
                <w:szCs w:val="20"/>
              </w:rPr>
              <w:t>,</w:t>
            </w:r>
            <w:r w:rsidRPr="00AF03A6">
              <w:rPr>
                <w:rFonts w:ascii="Arial" w:hAnsi="Arial" w:cs="Arial"/>
                <w:sz w:val="20"/>
                <w:szCs w:val="20"/>
              </w:rPr>
              <w:t>774)</w:t>
            </w:r>
          </w:p>
        </w:tc>
        <w:tc>
          <w:tcPr>
            <w:tcW w:w="790" w:type="pct"/>
            <w:gridSpan w:val="2"/>
            <w:tcBorders>
              <w:top w:val="nil"/>
              <w:left w:val="nil"/>
              <w:bottom w:val="nil"/>
              <w:right w:val="nil"/>
            </w:tcBorders>
            <w:shd w:val="clear" w:color="auto" w:fill="auto"/>
            <w:vAlign w:val="bottom"/>
          </w:tcPr>
          <w:p w14:paraId="58FB3ED4" w14:textId="31A27522"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 xml:space="preserve"> (12</w:t>
            </w:r>
            <w:r>
              <w:rPr>
                <w:rFonts w:ascii="Arial" w:hAnsi="Arial" w:cs="Arial"/>
                <w:sz w:val="20"/>
                <w:szCs w:val="20"/>
              </w:rPr>
              <w:t>,</w:t>
            </w:r>
            <w:r w:rsidRPr="00B26970">
              <w:rPr>
                <w:rFonts w:ascii="Arial" w:hAnsi="Arial" w:cs="Arial"/>
                <w:sz w:val="20"/>
                <w:szCs w:val="20"/>
              </w:rPr>
              <w:t>628)</w:t>
            </w:r>
          </w:p>
        </w:tc>
        <w:tc>
          <w:tcPr>
            <w:tcW w:w="801" w:type="pct"/>
            <w:tcBorders>
              <w:top w:val="nil"/>
              <w:left w:val="nil"/>
              <w:bottom w:val="nil"/>
              <w:right w:val="nil"/>
            </w:tcBorders>
            <w:shd w:val="clear" w:color="auto" w:fill="auto"/>
            <w:vAlign w:val="bottom"/>
          </w:tcPr>
          <w:p w14:paraId="39A634E4" w14:textId="4B719322"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highlight w:val="yellow"/>
                <w:lang w:val="en-US"/>
              </w:rPr>
            </w:pPr>
            <w:r w:rsidRPr="00B26970">
              <w:rPr>
                <w:rFonts w:ascii="Arial" w:hAnsi="Arial" w:cs="Arial"/>
                <w:sz w:val="20"/>
                <w:szCs w:val="20"/>
              </w:rPr>
              <w:t xml:space="preserve"> (34</w:t>
            </w:r>
            <w:r>
              <w:rPr>
                <w:rFonts w:ascii="Arial" w:hAnsi="Arial" w:cs="Arial"/>
                <w:sz w:val="20"/>
                <w:szCs w:val="20"/>
              </w:rPr>
              <w:t>,</w:t>
            </w:r>
            <w:r w:rsidRPr="00B26970">
              <w:rPr>
                <w:rFonts w:ascii="Arial" w:hAnsi="Arial" w:cs="Arial"/>
                <w:sz w:val="20"/>
                <w:szCs w:val="20"/>
              </w:rPr>
              <w:t>685)</w:t>
            </w:r>
          </w:p>
        </w:tc>
      </w:tr>
      <w:tr w:rsidR="00977893" w:rsidRPr="00070567" w14:paraId="116EB2C4" w14:textId="77777777" w:rsidTr="00977893">
        <w:trPr>
          <w:gridAfter w:val="1"/>
          <w:wAfter w:w="11" w:type="pct"/>
          <w:trHeight w:val="288"/>
        </w:trPr>
        <w:tc>
          <w:tcPr>
            <w:tcW w:w="1420" w:type="pct"/>
          </w:tcPr>
          <w:p w14:paraId="37BEB06D" w14:textId="77777777" w:rsidR="00977893" w:rsidRPr="00070567" w:rsidRDefault="00977893" w:rsidP="00977893">
            <w:pPr>
              <w:tabs>
                <w:tab w:val="right" w:pos="1202"/>
              </w:tabs>
              <w:spacing w:after="0" w:line="340" w:lineRule="exact"/>
              <w:outlineLvl w:val="0"/>
              <w:rPr>
                <w:rFonts w:ascii="Arial" w:eastAsia="Times New Roman" w:hAnsi="Arial" w:cs="Arial"/>
                <w:b/>
                <w:bCs/>
                <w:noProof/>
                <w:color w:val="000000" w:themeColor="text1"/>
                <w:sz w:val="18"/>
                <w:szCs w:val="18"/>
                <w:vertAlign w:val="superscript"/>
                <w:lang w:val="en-US"/>
              </w:rPr>
            </w:pPr>
            <w:r w:rsidRPr="00070567">
              <w:rPr>
                <w:rFonts w:ascii="Arial" w:eastAsia="Times New Roman" w:hAnsi="Arial" w:cs="Arial"/>
                <w:b/>
                <w:bCs/>
                <w:noProof/>
                <w:color w:val="000000" w:themeColor="text1"/>
                <w:sz w:val="18"/>
                <w:szCs w:val="18"/>
                <w:lang w:val="en-US"/>
              </w:rPr>
              <w:t>Net interest income</w:t>
            </w:r>
          </w:p>
        </w:tc>
        <w:tc>
          <w:tcPr>
            <w:tcW w:w="396" w:type="pct"/>
            <w:vAlign w:val="bottom"/>
          </w:tcPr>
          <w:p w14:paraId="29831745" w14:textId="77777777" w:rsidR="00977893" w:rsidRPr="00070567"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18"/>
                <w:szCs w:val="18"/>
                <w:lang w:val="en-US"/>
              </w:rPr>
            </w:pPr>
          </w:p>
        </w:tc>
        <w:tc>
          <w:tcPr>
            <w:tcW w:w="792" w:type="pct"/>
            <w:tcBorders>
              <w:top w:val="single" w:sz="4" w:space="0" w:color="auto"/>
              <w:bottom w:val="single" w:sz="12" w:space="0" w:color="auto"/>
            </w:tcBorders>
            <w:vAlign w:val="bottom"/>
          </w:tcPr>
          <w:p w14:paraId="25208B75" w14:textId="5BF0CD37" w:rsidR="00977893" w:rsidRPr="00070567" w:rsidRDefault="00977893" w:rsidP="00977893">
            <w:pPr>
              <w:spacing w:after="0" w:line="301" w:lineRule="exact"/>
              <w:jc w:val="right"/>
              <w:outlineLvl w:val="0"/>
              <w:rPr>
                <w:rFonts w:ascii="Arial" w:eastAsia="Times New Roman" w:hAnsi="Arial" w:cs="Arial"/>
                <w:b/>
                <w:bCs/>
                <w:color w:val="000000" w:themeColor="text1"/>
                <w:sz w:val="18"/>
                <w:szCs w:val="18"/>
              </w:rPr>
            </w:pPr>
            <w:r w:rsidRPr="00AF03A6">
              <w:rPr>
                <w:rFonts w:ascii="Arial" w:hAnsi="Arial" w:cs="Arial"/>
                <w:b/>
                <w:bCs/>
                <w:sz w:val="20"/>
                <w:szCs w:val="20"/>
              </w:rPr>
              <w:t>18</w:t>
            </w:r>
            <w:r>
              <w:rPr>
                <w:rFonts w:ascii="Arial" w:hAnsi="Arial" w:cs="Arial"/>
                <w:b/>
                <w:bCs/>
                <w:sz w:val="20"/>
                <w:szCs w:val="20"/>
              </w:rPr>
              <w:t>,</w:t>
            </w:r>
            <w:r w:rsidRPr="00AF03A6">
              <w:rPr>
                <w:rFonts w:ascii="Arial" w:hAnsi="Arial" w:cs="Arial"/>
                <w:b/>
                <w:bCs/>
                <w:sz w:val="20"/>
                <w:szCs w:val="20"/>
              </w:rPr>
              <w:t>974</w:t>
            </w:r>
          </w:p>
        </w:tc>
        <w:tc>
          <w:tcPr>
            <w:tcW w:w="791" w:type="pct"/>
            <w:tcBorders>
              <w:top w:val="single" w:sz="4" w:space="0" w:color="auto"/>
              <w:bottom w:val="single" w:sz="12" w:space="0" w:color="auto"/>
            </w:tcBorders>
            <w:vAlign w:val="bottom"/>
          </w:tcPr>
          <w:p w14:paraId="6C92D5BA" w14:textId="7F028A70" w:rsidR="00977893" w:rsidRPr="00070567" w:rsidRDefault="00977893" w:rsidP="00977893">
            <w:pPr>
              <w:spacing w:after="0" w:line="301" w:lineRule="exact"/>
              <w:jc w:val="right"/>
              <w:outlineLvl w:val="0"/>
              <w:rPr>
                <w:rFonts w:ascii="Arial" w:eastAsia="Times New Roman" w:hAnsi="Arial" w:cs="Arial"/>
                <w:b/>
                <w:bCs/>
                <w:noProof/>
                <w:color w:val="000000" w:themeColor="text1"/>
                <w:sz w:val="18"/>
                <w:szCs w:val="18"/>
                <w:lang w:val="en-US"/>
              </w:rPr>
            </w:pPr>
            <w:r w:rsidRPr="00AF03A6">
              <w:rPr>
                <w:rFonts w:ascii="Arial" w:hAnsi="Arial" w:cs="Arial"/>
                <w:b/>
                <w:bCs/>
                <w:sz w:val="20"/>
                <w:szCs w:val="20"/>
              </w:rPr>
              <w:t>53</w:t>
            </w:r>
            <w:r>
              <w:rPr>
                <w:rFonts w:ascii="Arial" w:hAnsi="Arial" w:cs="Arial"/>
                <w:b/>
                <w:bCs/>
                <w:sz w:val="20"/>
                <w:szCs w:val="20"/>
              </w:rPr>
              <w:t>,</w:t>
            </w:r>
            <w:r w:rsidRPr="00AF03A6">
              <w:rPr>
                <w:rFonts w:ascii="Arial" w:hAnsi="Arial" w:cs="Arial"/>
                <w:b/>
                <w:bCs/>
                <w:sz w:val="20"/>
                <w:szCs w:val="20"/>
              </w:rPr>
              <w:t>407</w:t>
            </w:r>
          </w:p>
        </w:tc>
        <w:tc>
          <w:tcPr>
            <w:tcW w:w="790" w:type="pct"/>
            <w:gridSpan w:val="2"/>
            <w:tcBorders>
              <w:top w:val="single" w:sz="4" w:space="0" w:color="auto"/>
              <w:bottom w:val="single" w:sz="12" w:space="0" w:color="auto"/>
            </w:tcBorders>
            <w:vAlign w:val="bottom"/>
          </w:tcPr>
          <w:p w14:paraId="581E32AF" w14:textId="7020B81B" w:rsidR="00977893" w:rsidRPr="00070567" w:rsidRDefault="00977893" w:rsidP="00977893">
            <w:pPr>
              <w:spacing w:after="0" w:line="301" w:lineRule="exact"/>
              <w:jc w:val="right"/>
              <w:outlineLvl w:val="0"/>
              <w:rPr>
                <w:rFonts w:ascii="Arial" w:eastAsia="Times New Roman" w:hAnsi="Arial" w:cs="Arial"/>
                <w:b/>
                <w:noProof/>
                <w:color w:val="000000" w:themeColor="text1"/>
                <w:sz w:val="18"/>
                <w:szCs w:val="18"/>
                <w:lang w:val="en-US"/>
              </w:rPr>
            </w:pPr>
            <w:r w:rsidRPr="00B26970">
              <w:rPr>
                <w:rFonts w:ascii="Arial" w:hAnsi="Arial" w:cs="Arial"/>
                <w:b/>
                <w:bCs/>
                <w:sz w:val="20"/>
                <w:szCs w:val="20"/>
              </w:rPr>
              <w:t xml:space="preserve"> 19</w:t>
            </w:r>
            <w:r>
              <w:rPr>
                <w:rFonts w:ascii="Arial" w:hAnsi="Arial" w:cs="Arial"/>
                <w:b/>
                <w:bCs/>
                <w:sz w:val="20"/>
                <w:szCs w:val="20"/>
              </w:rPr>
              <w:t>,</w:t>
            </w:r>
            <w:r w:rsidRPr="00B26970">
              <w:rPr>
                <w:rFonts w:ascii="Arial" w:hAnsi="Arial" w:cs="Arial"/>
                <w:b/>
                <w:bCs/>
                <w:sz w:val="20"/>
                <w:szCs w:val="20"/>
              </w:rPr>
              <w:t xml:space="preserve">392 </w:t>
            </w:r>
          </w:p>
        </w:tc>
        <w:tc>
          <w:tcPr>
            <w:tcW w:w="801" w:type="pct"/>
            <w:tcBorders>
              <w:top w:val="single" w:sz="4" w:space="0" w:color="auto"/>
              <w:bottom w:val="single" w:sz="12" w:space="0" w:color="auto"/>
            </w:tcBorders>
            <w:vAlign w:val="bottom"/>
          </w:tcPr>
          <w:p w14:paraId="198B55FE" w14:textId="70670614" w:rsidR="00977893" w:rsidRPr="00070567" w:rsidRDefault="00977893" w:rsidP="00977893">
            <w:pPr>
              <w:spacing w:after="0" w:line="301" w:lineRule="exact"/>
              <w:jc w:val="right"/>
              <w:outlineLvl w:val="0"/>
              <w:rPr>
                <w:rFonts w:ascii="Arial" w:eastAsia="Times New Roman" w:hAnsi="Arial" w:cs="Arial"/>
                <w:b/>
                <w:noProof/>
                <w:color w:val="000000" w:themeColor="text1"/>
                <w:sz w:val="18"/>
                <w:szCs w:val="18"/>
                <w:lang w:val="en-US"/>
              </w:rPr>
            </w:pPr>
            <w:r w:rsidRPr="00B26970">
              <w:rPr>
                <w:rFonts w:ascii="Arial" w:hAnsi="Arial" w:cs="Arial"/>
                <w:b/>
                <w:bCs/>
                <w:sz w:val="20"/>
                <w:szCs w:val="20"/>
              </w:rPr>
              <w:t xml:space="preserve"> 53</w:t>
            </w:r>
            <w:r>
              <w:rPr>
                <w:rFonts w:ascii="Arial" w:hAnsi="Arial" w:cs="Arial"/>
                <w:b/>
                <w:bCs/>
                <w:sz w:val="20"/>
                <w:szCs w:val="20"/>
              </w:rPr>
              <w:t>,</w:t>
            </w:r>
            <w:r w:rsidRPr="00B26970">
              <w:rPr>
                <w:rFonts w:ascii="Arial" w:hAnsi="Arial" w:cs="Arial"/>
                <w:b/>
                <w:bCs/>
                <w:sz w:val="20"/>
                <w:szCs w:val="20"/>
              </w:rPr>
              <w:t xml:space="preserve">515 </w:t>
            </w:r>
          </w:p>
        </w:tc>
      </w:tr>
      <w:tr w:rsidR="00977893" w:rsidRPr="00070567" w14:paraId="649A91FA" w14:textId="77777777" w:rsidTr="00977893">
        <w:trPr>
          <w:gridAfter w:val="1"/>
          <w:wAfter w:w="11" w:type="pct"/>
          <w:trHeight w:val="256"/>
        </w:trPr>
        <w:tc>
          <w:tcPr>
            <w:tcW w:w="1420" w:type="pct"/>
            <w:vAlign w:val="bottom"/>
          </w:tcPr>
          <w:p w14:paraId="5ECCB33D"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396" w:type="pct"/>
            <w:vAlign w:val="bottom"/>
          </w:tcPr>
          <w:p w14:paraId="6E05012D"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2" w:type="pct"/>
            <w:tcBorders>
              <w:top w:val="single" w:sz="12" w:space="0" w:color="auto"/>
            </w:tcBorders>
            <w:vAlign w:val="bottom"/>
          </w:tcPr>
          <w:p w14:paraId="510B0944"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1" w:type="pct"/>
            <w:tcBorders>
              <w:top w:val="single" w:sz="12" w:space="0" w:color="auto"/>
            </w:tcBorders>
            <w:vAlign w:val="bottom"/>
          </w:tcPr>
          <w:p w14:paraId="2F6F6187"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0" w:type="pct"/>
            <w:gridSpan w:val="2"/>
            <w:tcBorders>
              <w:top w:val="single" w:sz="12" w:space="0" w:color="auto"/>
            </w:tcBorders>
            <w:vAlign w:val="bottom"/>
          </w:tcPr>
          <w:p w14:paraId="5EFD3A21"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801" w:type="pct"/>
            <w:tcBorders>
              <w:top w:val="single" w:sz="12" w:space="0" w:color="auto"/>
            </w:tcBorders>
            <w:vAlign w:val="bottom"/>
          </w:tcPr>
          <w:p w14:paraId="33ABE5C5" w14:textId="77777777" w:rsidR="00977893" w:rsidRPr="00070567" w:rsidRDefault="00977893" w:rsidP="00977893">
            <w:pPr>
              <w:suppressAutoHyphens/>
              <w:autoSpaceDN w:val="0"/>
              <w:spacing w:after="0" w:line="240" w:lineRule="auto"/>
              <w:jc w:val="right"/>
              <w:rPr>
                <w:rFonts w:ascii="Arial" w:hAnsi="Arial" w:cs="Arial"/>
                <w:sz w:val="18"/>
                <w:szCs w:val="18"/>
              </w:rPr>
            </w:pPr>
          </w:p>
        </w:tc>
      </w:tr>
      <w:tr w:rsidR="00977893" w:rsidRPr="00070567" w14:paraId="517A2D31" w14:textId="77777777" w:rsidTr="00977893">
        <w:trPr>
          <w:gridAfter w:val="1"/>
          <w:wAfter w:w="11" w:type="pct"/>
          <w:trHeight w:val="256"/>
        </w:trPr>
        <w:tc>
          <w:tcPr>
            <w:tcW w:w="1420" w:type="pct"/>
          </w:tcPr>
          <w:p w14:paraId="18DF14BD" w14:textId="77777777" w:rsidR="00977893" w:rsidRPr="00070567" w:rsidRDefault="00977893" w:rsidP="00977893">
            <w:pPr>
              <w:tabs>
                <w:tab w:val="right" w:pos="1202"/>
              </w:tabs>
              <w:spacing w:after="0" w:line="301" w:lineRule="exact"/>
              <w:outlineLvl w:val="0"/>
              <w:rPr>
                <w:rFonts w:ascii="Arial" w:eastAsia="Times New Roman" w:hAnsi="Arial" w:cs="Arial"/>
                <w:bCs/>
                <w:noProof/>
                <w:color w:val="000000" w:themeColor="text1"/>
                <w:sz w:val="18"/>
                <w:szCs w:val="18"/>
                <w:lang w:val="en-US"/>
              </w:rPr>
            </w:pPr>
            <w:r w:rsidRPr="00070567">
              <w:rPr>
                <w:rFonts w:ascii="Arial" w:eastAsia="Times New Roman" w:hAnsi="Arial" w:cs="Arial"/>
                <w:bCs/>
                <w:noProof/>
                <w:color w:val="000000" w:themeColor="text1"/>
                <w:spacing w:val="-2"/>
                <w:sz w:val="18"/>
                <w:szCs w:val="18"/>
                <w:lang w:val="en-US"/>
              </w:rPr>
              <w:t>Fee and commission income</w:t>
            </w:r>
          </w:p>
        </w:tc>
        <w:tc>
          <w:tcPr>
            <w:tcW w:w="396" w:type="pct"/>
            <w:vAlign w:val="bottom"/>
          </w:tcPr>
          <w:p w14:paraId="412B663C" w14:textId="77777777" w:rsidR="00977893" w:rsidRPr="00070567" w:rsidRDefault="00977893" w:rsidP="00977893">
            <w:pPr>
              <w:tabs>
                <w:tab w:val="right" w:pos="1202"/>
              </w:tabs>
              <w:spacing w:after="0" w:line="301" w:lineRule="exact"/>
              <w:jc w:val="center"/>
              <w:outlineLvl w:val="0"/>
              <w:rPr>
                <w:rFonts w:ascii="Arial" w:eastAsia="Times New Roman" w:hAnsi="Arial" w:cs="Arial"/>
                <w:bCs/>
                <w:noProof/>
                <w:color w:val="000000" w:themeColor="text1"/>
                <w:sz w:val="18"/>
                <w:szCs w:val="18"/>
                <w:lang w:val="en-US"/>
              </w:rPr>
            </w:pPr>
          </w:p>
        </w:tc>
        <w:tc>
          <w:tcPr>
            <w:tcW w:w="792" w:type="pct"/>
            <w:tcBorders>
              <w:top w:val="nil"/>
              <w:left w:val="nil"/>
              <w:bottom w:val="nil"/>
              <w:right w:val="nil"/>
            </w:tcBorders>
            <w:vAlign w:val="bottom"/>
          </w:tcPr>
          <w:p w14:paraId="38FDE1E4" w14:textId="59EA09E1"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916 </w:t>
            </w:r>
          </w:p>
        </w:tc>
        <w:tc>
          <w:tcPr>
            <w:tcW w:w="791" w:type="pct"/>
            <w:tcBorders>
              <w:top w:val="nil"/>
              <w:left w:val="nil"/>
              <w:bottom w:val="nil"/>
              <w:right w:val="nil"/>
            </w:tcBorders>
            <w:vAlign w:val="bottom"/>
          </w:tcPr>
          <w:p w14:paraId="7ECFB659" w14:textId="1A67C2ED"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2</w:t>
            </w:r>
            <w:r>
              <w:rPr>
                <w:rFonts w:ascii="Arial" w:hAnsi="Arial" w:cs="Arial"/>
                <w:sz w:val="20"/>
                <w:szCs w:val="20"/>
              </w:rPr>
              <w:t>,</w:t>
            </w:r>
            <w:r w:rsidRPr="00AF03A6">
              <w:rPr>
                <w:rFonts w:ascii="Arial" w:hAnsi="Arial" w:cs="Arial"/>
                <w:sz w:val="20"/>
                <w:szCs w:val="20"/>
              </w:rPr>
              <w:t>028</w:t>
            </w:r>
          </w:p>
        </w:tc>
        <w:tc>
          <w:tcPr>
            <w:tcW w:w="790" w:type="pct"/>
            <w:gridSpan w:val="2"/>
            <w:tcBorders>
              <w:top w:val="nil"/>
              <w:left w:val="nil"/>
              <w:bottom w:val="nil"/>
              <w:right w:val="nil"/>
            </w:tcBorders>
            <w:shd w:val="clear" w:color="auto" w:fill="auto"/>
            <w:vAlign w:val="bottom"/>
          </w:tcPr>
          <w:p w14:paraId="01938253" w14:textId="7E894B75"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 xml:space="preserve"> 502 </w:t>
            </w:r>
          </w:p>
        </w:tc>
        <w:tc>
          <w:tcPr>
            <w:tcW w:w="801" w:type="pct"/>
            <w:tcBorders>
              <w:top w:val="nil"/>
              <w:left w:val="nil"/>
              <w:bottom w:val="nil"/>
              <w:right w:val="nil"/>
            </w:tcBorders>
            <w:shd w:val="clear" w:color="auto" w:fill="auto"/>
            <w:vAlign w:val="bottom"/>
          </w:tcPr>
          <w:p w14:paraId="12FB65B9" w14:textId="3A1A2833"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1</w:t>
            </w:r>
            <w:r>
              <w:rPr>
                <w:rFonts w:ascii="Arial" w:hAnsi="Arial" w:cs="Arial"/>
                <w:sz w:val="20"/>
                <w:szCs w:val="20"/>
              </w:rPr>
              <w:t>,</w:t>
            </w:r>
            <w:r w:rsidRPr="00B26970">
              <w:rPr>
                <w:rFonts w:ascii="Arial" w:hAnsi="Arial" w:cs="Arial"/>
                <w:sz w:val="20"/>
                <w:szCs w:val="20"/>
              </w:rPr>
              <w:t>581</w:t>
            </w:r>
          </w:p>
        </w:tc>
      </w:tr>
      <w:tr w:rsidR="00977893" w:rsidRPr="00070567" w14:paraId="396ECA02" w14:textId="77777777" w:rsidTr="00977893">
        <w:trPr>
          <w:gridAfter w:val="1"/>
          <w:wAfter w:w="11" w:type="pct"/>
          <w:trHeight w:val="322"/>
        </w:trPr>
        <w:tc>
          <w:tcPr>
            <w:tcW w:w="1420" w:type="pct"/>
            <w:vAlign w:val="center"/>
          </w:tcPr>
          <w:p w14:paraId="5724A4FA" w14:textId="77777777" w:rsidR="00977893" w:rsidRPr="00070567"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Fee and commission expense</w:t>
            </w:r>
          </w:p>
        </w:tc>
        <w:tc>
          <w:tcPr>
            <w:tcW w:w="396" w:type="pct"/>
            <w:vAlign w:val="bottom"/>
          </w:tcPr>
          <w:p w14:paraId="33D9E9D5" w14:textId="77777777" w:rsidR="00977893" w:rsidRPr="00070567"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18"/>
                <w:szCs w:val="18"/>
                <w:lang w:val="en-US"/>
              </w:rPr>
            </w:pPr>
          </w:p>
        </w:tc>
        <w:tc>
          <w:tcPr>
            <w:tcW w:w="792" w:type="pct"/>
            <w:tcBorders>
              <w:top w:val="nil"/>
              <w:left w:val="nil"/>
              <w:bottom w:val="nil"/>
              <w:right w:val="nil"/>
            </w:tcBorders>
            <w:vAlign w:val="bottom"/>
          </w:tcPr>
          <w:p w14:paraId="49EC5025" w14:textId="28EDAFC1"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(247)</w:t>
            </w:r>
          </w:p>
        </w:tc>
        <w:tc>
          <w:tcPr>
            <w:tcW w:w="791" w:type="pct"/>
            <w:tcBorders>
              <w:top w:val="nil"/>
              <w:left w:val="nil"/>
              <w:bottom w:val="nil"/>
              <w:right w:val="nil"/>
            </w:tcBorders>
            <w:vAlign w:val="bottom"/>
          </w:tcPr>
          <w:p w14:paraId="09CB6506" w14:textId="417C520F"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 xml:space="preserve"> (572)</w:t>
            </w:r>
          </w:p>
        </w:tc>
        <w:tc>
          <w:tcPr>
            <w:tcW w:w="790" w:type="pct"/>
            <w:gridSpan w:val="2"/>
            <w:tcBorders>
              <w:top w:val="nil"/>
              <w:left w:val="nil"/>
              <w:bottom w:val="nil"/>
              <w:right w:val="nil"/>
            </w:tcBorders>
            <w:shd w:val="clear" w:color="auto" w:fill="auto"/>
            <w:vAlign w:val="bottom"/>
          </w:tcPr>
          <w:p w14:paraId="5AEF58E4" w14:textId="5964E636"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 xml:space="preserve"> (456)</w:t>
            </w:r>
          </w:p>
        </w:tc>
        <w:tc>
          <w:tcPr>
            <w:tcW w:w="801" w:type="pct"/>
            <w:tcBorders>
              <w:top w:val="nil"/>
              <w:left w:val="nil"/>
              <w:bottom w:val="nil"/>
              <w:right w:val="nil"/>
            </w:tcBorders>
            <w:shd w:val="clear" w:color="auto" w:fill="auto"/>
            <w:vAlign w:val="bottom"/>
          </w:tcPr>
          <w:p w14:paraId="2B320822" w14:textId="0EE07A84"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 xml:space="preserve"> (794)</w:t>
            </w:r>
          </w:p>
        </w:tc>
      </w:tr>
      <w:tr w:rsidR="00977893" w:rsidRPr="00070567" w14:paraId="61A90AC6" w14:textId="77777777" w:rsidTr="00977893">
        <w:trPr>
          <w:gridAfter w:val="1"/>
          <w:wAfter w:w="11" w:type="pct"/>
          <w:trHeight w:val="288"/>
        </w:trPr>
        <w:tc>
          <w:tcPr>
            <w:tcW w:w="1420" w:type="pct"/>
          </w:tcPr>
          <w:p w14:paraId="6A487768" w14:textId="77777777" w:rsidR="00977893" w:rsidRPr="00070567" w:rsidRDefault="00977893" w:rsidP="00977893">
            <w:pPr>
              <w:tabs>
                <w:tab w:val="right" w:pos="1202"/>
              </w:tabs>
              <w:spacing w:after="0" w:line="340" w:lineRule="exact"/>
              <w:outlineLvl w:val="0"/>
              <w:rPr>
                <w:rFonts w:ascii="Arial" w:eastAsia="Times New Roman" w:hAnsi="Arial" w:cs="Arial"/>
                <w:b/>
                <w:bCs/>
                <w:noProof/>
                <w:color w:val="000000" w:themeColor="text1"/>
                <w:sz w:val="18"/>
                <w:szCs w:val="18"/>
                <w:vertAlign w:val="superscript"/>
                <w:lang w:val="en-US"/>
              </w:rPr>
            </w:pPr>
            <w:r w:rsidRPr="00070567">
              <w:rPr>
                <w:rFonts w:ascii="Arial" w:eastAsia="Times New Roman" w:hAnsi="Arial" w:cs="Arial"/>
                <w:b/>
                <w:bCs/>
                <w:noProof/>
                <w:color w:val="000000" w:themeColor="text1"/>
                <w:sz w:val="18"/>
                <w:szCs w:val="18"/>
                <w:lang w:val="en-US"/>
              </w:rPr>
              <w:t>Net fee and commission income</w:t>
            </w:r>
          </w:p>
        </w:tc>
        <w:tc>
          <w:tcPr>
            <w:tcW w:w="396" w:type="pct"/>
            <w:vAlign w:val="bottom"/>
          </w:tcPr>
          <w:p w14:paraId="7919B1F6" w14:textId="77777777" w:rsidR="00977893" w:rsidRPr="00070567"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18"/>
                <w:szCs w:val="18"/>
                <w:lang w:val="en-US"/>
              </w:rPr>
            </w:pPr>
          </w:p>
        </w:tc>
        <w:tc>
          <w:tcPr>
            <w:tcW w:w="792" w:type="pct"/>
            <w:tcBorders>
              <w:top w:val="single" w:sz="4" w:space="0" w:color="auto"/>
              <w:bottom w:val="single" w:sz="12" w:space="0" w:color="auto"/>
            </w:tcBorders>
            <w:vAlign w:val="bottom"/>
          </w:tcPr>
          <w:p w14:paraId="69CD1AC2" w14:textId="54C8C5B6" w:rsidR="00977893" w:rsidRPr="00070567" w:rsidRDefault="00977893" w:rsidP="00977893">
            <w:pPr>
              <w:spacing w:after="0" w:line="301" w:lineRule="exact"/>
              <w:jc w:val="right"/>
              <w:outlineLvl w:val="0"/>
              <w:rPr>
                <w:rFonts w:ascii="Arial" w:eastAsia="Times New Roman" w:hAnsi="Arial" w:cs="Arial"/>
                <w:b/>
                <w:bCs/>
                <w:color w:val="000000" w:themeColor="text1"/>
                <w:sz w:val="18"/>
                <w:szCs w:val="18"/>
              </w:rPr>
            </w:pPr>
            <w:r w:rsidRPr="00AF03A6">
              <w:rPr>
                <w:rFonts w:ascii="Arial" w:hAnsi="Arial" w:cs="Arial"/>
                <w:b/>
                <w:bCs/>
                <w:sz w:val="20"/>
                <w:szCs w:val="20"/>
              </w:rPr>
              <w:t>669</w:t>
            </w:r>
          </w:p>
        </w:tc>
        <w:tc>
          <w:tcPr>
            <w:tcW w:w="791" w:type="pct"/>
            <w:tcBorders>
              <w:top w:val="single" w:sz="4" w:space="0" w:color="auto"/>
              <w:bottom w:val="single" w:sz="12" w:space="0" w:color="auto"/>
            </w:tcBorders>
            <w:vAlign w:val="bottom"/>
          </w:tcPr>
          <w:p w14:paraId="7C886FFF" w14:textId="4351EA4F" w:rsidR="00977893" w:rsidRPr="00070567" w:rsidRDefault="00977893" w:rsidP="00977893">
            <w:pPr>
              <w:spacing w:after="0" w:line="301" w:lineRule="exact"/>
              <w:jc w:val="right"/>
              <w:outlineLvl w:val="0"/>
              <w:rPr>
                <w:rFonts w:ascii="Arial" w:eastAsia="Times New Roman" w:hAnsi="Arial" w:cs="Arial"/>
                <w:b/>
                <w:bCs/>
                <w:noProof/>
                <w:color w:val="000000" w:themeColor="text1"/>
                <w:sz w:val="18"/>
                <w:szCs w:val="18"/>
                <w:lang w:val="en-US"/>
              </w:rPr>
            </w:pPr>
            <w:r w:rsidRPr="00AF03A6">
              <w:rPr>
                <w:rFonts w:ascii="Arial" w:hAnsi="Arial" w:cs="Arial"/>
                <w:b/>
                <w:bCs/>
                <w:sz w:val="20"/>
                <w:szCs w:val="20"/>
              </w:rPr>
              <w:t>1</w:t>
            </w:r>
            <w:r>
              <w:rPr>
                <w:rFonts w:ascii="Arial" w:hAnsi="Arial" w:cs="Arial"/>
                <w:b/>
                <w:bCs/>
                <w:sz w:val="20"/>
                <w:szCs w:val="20"/>
              </w:rPr>
              <w:t>,</w:t>
            </w:r>
            <w:r w:rsidRPr="00AF03A6">
              <w:rPr>
                <w:rFonts w:ascii="Arial" w:hAnsi="Arial" w:cs="Arial"/>
                <w:b/>
                <w:bCs/>
                <w:sz w:val="20"/>
                <w:szCs w:val="20"/>
              </w:rPr>
              <w:t>456</w:t>
            </w:r>
          </w:p>
        </w:tc>
        <w:tc>
          <w:tcPr>
            <w:tcW w:w="790" w:type="pct"/>
            <w:gridSpan w:val="2"/>
            <w:tcBorders>
              <w:top w:val="single" w:sz="4" w:space="0" w:color="auto"/>
              <w:bottom w:val="single" w:sz="12" w:space="0" w:color="auto"/>
            </w:tcBorders>
            <w:vAlign w:val="bottom"/>
          </w:tcPr>
          <w:p w14:paraId="193D7C94" w14:textId="33E57381" w:rsidR="00977893" w:rsidRPr="00070567" w:rsidRDefault="00977893" w:rsidP="00977893">
            <w:pPr>
              <w:spacing w:after="0" w:line="301" w:lineRule="exact"/>
              <w:jc w:val="right"/>
              <w:outlineLvl w:val="0"/>
              <w:rPr>
                <w:rFonts w:ascii="Arial" w:eastAsia="Times New Roman" w:hAnsi="Arial" w:cs="Arial"/>
                <w:b/>
                <w:noProof/>
                <w:color w:val="000000" w:themeColor="text1"/>
                <w:sz w:val="18"/>
                <w:szCs w:val="18"/>
                <w:lang w:val="en-US"/>
              </w:rPr>
            </w:pPr>
            <w:r w:rsidRPr="00B26970">
              <w:rPr>
                <w:rFonts w:ascii="Arial" w:hAnsi="Arial" w:cs="Arial"/>
                <w:b/>
                <w:bCs/>
                <w:sz w:val="20"/>
                <w:szCs w:val="20"/>
              </w:rPr>
              <w:t xml:space="preserve"> 46 </w:t>
            </w:r>
          </w:p>
        </w:tc>
        <w:tc>
          <w:tcPr>
            <w:tcW w:w="801" w:type="pct"/>
            <w:tcBorders>
              <w:top w:val="single" w:sz="4" w:space="0" w:color="auto"/>
              <w:bottom w:val="single" w:sz="12" w:space="0" w:color="auto"/>
            </w:tcBorders>
            <w:vAlign w:val="bottom"/>
          </w:tcPr>
          <w:p w14:paraId="66E105D1" w14:textId="048CE9DE" w:rsidR="00977893" w:rsidRPr="00070567" w:rsidRDefault="00977893" w:rsidP="00977893">
            <w:pPr>
              <w:spacing w:after="0" w:line="301" w:lineRule="exact"/>
              <w:jc w:val="right"/>
              <w:outlineLvl w:val="0"/>
              <w:rPr>
                <w:rFonts w:ascii="Arial" w:eastAsia="Times New Roman" w:hAnsi="Arial" w:cs="Arial"/>
                <w:b/>
                <w:noProof/>
                <w:color w:val="000000" w:themeColor="text1"/>
                <w:sz w:val="18"/>
                <w:szCs w:val="18"/>
                <w:lang w:val="en-US"/>
              </w:rPr>
            </w:pPr>
            <w:r w:rsidRPr="00B26970">
              <w:rPr>
                <w:rFonts w:ascii="Arial" w:hAnsi="Arial" w:cs="Arial"/>
                <w:b/>
                <w:bCs/>
                <w:sz w:val="20"/>
                <w:szCs w:val="20"/>
              </w:rPr>
              <w:t xml:space="preserve"> 787 </w:t>
            </w:r>
          </w:p>
        </w:tc>
      </w:tr>
      <w:tr w:rsidR="00977893" w:rsidRPr="00070567" w14:paraId="1D40B61B" w14:textId="77777777" w:rsidTr="00977893">
        <w:trPr>
          <w:gridAfter w:val="1"/>
          <w:wAfter w:w="11" w:type="pct"/>
          <w:trHeight w:hRule="exact" w:val="336"/>
        </w:trPr>
        <w:tc>
          <w:tcPr>
            <w:tcW w:w="1420" w:type="pct"/>
            <w:vAlign w:val="bottom"/>
          </w:tcPr>
          <w:p w14:paraId="2D0F44B1"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396" w:type="pct"/>
            <w:vAlign w:val="bottom"/>
          </w:tcPr>
          <w:p w14:paraId="3DCB1052"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2" w:type="pct"/>
            <w:tcBorders>
              <w:top w:val="single" w:sz="12" w:space="0" w:color="auto"/>
            </w:tcBorders>
            <w:vAlign w:val="bottom"/>
          </w:tcPr>
          <w:p w14:paraId="323DE159"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1" w:type="pct"/>
            <w:tcBorders>
              <w:top w:val="single" w:sz="12" w:space="0" w:color="auto"/>
            </w:tcBorders>
            <w:vAlign w:val="bottom"/>
          </w:tcPr>
          <w:p w14:paraId="0AFAD8B8"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0" w:type="pct"/>
            <w:gridSpan w:val="2"/>
            <w:tcBorders>
              <w:top w:val="single" w:sz="12" w:space="0" w:color="auto"/>
            </w:tcBorders>
            <w:vAlign w:val="bottom"/>
          </w:tcPr>
          <w:p w14:paraId="5458C5F6"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801" w:type="pct"/>
            <w:tcBorders>
              <w:top w:val="single" w:sz="12" w:space="0" w:color="auto"/>
            </w:tcBorders>
            <w:vAlign w:val="bottom"/>
          </w:tcPr>
          <w:p w14:paraId="6CAF5444" w14:textId="77777777" w:rsidR="00977893" w:rsidRPr="00070567" w:rsidRDefault="00977893" w:rsidP="00977893">
            <w:pPr>
              <w:suppressAutoHyphens/>
              <w:autoSpaceDN w:val="0"/>
              <w:spacing w:after="0" w:line="240" w:lineRule="auto"/>
              <w:jc w:val="right"/>
              <w:rPr>
                <w:rFonts w:ascii="Arial" w:hAnsi="Arial" w:cs="Arial"/>
                <w:sz w:val="18"/>
                <w:szCs w:val="18"/>
              </w:rPr>
            </w:pPr>
          </w:p>
        </w:tc>
      </w:tr>
      <w:tr w:rsidR="00977893" w:rsidRPr="00070567" w14:paraId="036E7B91" w14:textId="77777777" w:rsidTr="00977893">
        <w:trPr>
          <w:gridAfter w:val="1"/>
          <w:wAfter w:w="11" w:type="pct"/>
          <w:trHeight w:val="351"/>
        </w:trPr>
        <w:tc>
          <w:tcPr>
            <w:tcW w:w="1420" w:type="pct"/>
          </w:tcPr>
          <w:p w14:paraId="5696F7F5" w14:textId="41F7A828" w:rsidR="00977893" w:rsidRPr="00070567" w:rsidRDefault="00977893" w:rsidP="00977893">
            <w:pPr>
              <w:tabs>
                <w:tab w:val="right" w:pos="1202"/>
              </w:tabs>
              <w:spacing w:after="0" w:line="301" w:lineRule="exact"/>
              <w:outlineLvl w:val="0"/>
              <w:rPr>
                <w:rFonts w:ascii="Arial" w:eastAsia="Times New Roman" w:hAnsi="Arial" w:cs="Arial"/>
                <w:noProof/>
                <w:color w:val="000000" w:themeColor="text1"/>
                <w:sz w:val="18"/>
                <w:szCs w:val="18"/>
                <w:lang w:val="en-US"/>
              </w:rPr>
            </w:pPr>
            <w:r w:rsidRPr="00070567">
              <w:rPr>
                <w:rFonts w:ascii="Arial" w:eastAsia="Times New Roman" w:hAnsi="Arial" w:cs="Arial"/>
                <w:noProof/>
                <w:color w:val="000000" w:themeColor="text1"/>
                <w:sz w:val="18"/>
                <w:szCs w:val="18"/>
                <w:lang w:val="en-US"/>
              </w:rPr>
              <w:t>Net gains/(losses) on financial operations</w:t>
            </w:r>
          </w:p>
        </w:tc>
        <w:tc>
          <w:tcPr>
            <w:tcW w:w="396" w:type="pct"/>
            <w:vAlign w:val="bottom"/>
          </w:tcPr>
          <w:p w14:paraId="78B35D26" w14:textId="77777777" w:rsidR="00977893" w:rsidRPr="00070567" w:rsidRDefault="00977893" w:rsidP="00977893">
            <w:pPr>
              <w:tabs>
                <w:tab w:val="right" w:pos="1202"/>
              </w:tabs>
              <w:spacing w:after="0" w:line="301" w:lineRule="exact"/>
              <w:jc w:val="center"/>
              <w:outlineLvl w:val="0"/>
              <w:rPr>
                <w:rFonts w:ascii="Arial" w:eastAsia="Times New Roman" w:hAnsi="Arial" w:cs="Arial"/>
                <w:noProof/>
                <w:color w:val="000000" w:themeColor="text1"/>
                <w:sz w:val="18"/>
                <w:szCs w:val="18"/>
                <w:lang w:val="en-US"/>
              </w:rPr>
            </w:pPr>
          </w:p>
        </w:tc>
        <w:tc>
          <w:tcPr>
            <w:tcW w:w="792" w:type="pct"/>
            <w:tcBorders>
              <w:top w:val="nil"/>
              <w:left w:val="nil"/>
              <w:bottom w:val="nil"/>
              <w:right w:val="nil"/>
            </w:tcBorders>
            <w:vAlign w:val="bottom"/>
          </w:tcPr>
          <w:p w14:paraId="14097145" w14:textId="2CF4A07F"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(3)</w:t>
            </w:r>
          </w:p>
        </w:tc>
        <w:tc>
          <w:tcPr>
            <w:tcW w:w="791" w:type="pct"/>
            <w:tcBorders>
              <w:top w:val="nil"/>
              <w:left w:val="nil"/>
              <w:bottom w:val="nil"/>
              <w:right w:val="nil"/>
            </w:tcBorders>
            <w:vAlign w:val="bottom"/>
          </w:tcPr>
          <w:p w14:paraId="494B1E49" w14:textId="0AC1AD7C"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 xml:space="preserve"> 5</w:t>
            </w:r>
            <w:r>
              <w:rPr>
                <w:rFonts w:ascii="Arial" w:hAnsi="Arial" w:cs="Arial"/>
                <w:sz w:val="20"/>
                <w:szCs w:val="20"/>
              </w:rPr>
              <w:t>,</w:t>
            </w:r>
            <w:r w:rsidRPr="00AF03A6">
              <w:rPr>
                <w:rFonts w:ascii="Arial" w:hAnsi="Arial" w:cs="Arial"/>
                <w:sz w:val="20"/>
                <w:szCs w:val="20"/>
              </w:rPr>
              <w:t xml:space="preserve">130 </w:t>
            </w:r>
          </w:p>
        </w:tc>
        <w:tc>
          <w:tcPr>
            <w:tcW w:w="790" w:type="pct"/>
            <w:gridSpan w:val="2"/>
            <w:tcBorders>
              <w:top w:val="nil"/>
              <w:left w:val="nil"/>
              <w:bottom w:val="nil"/>
              <w:right w:val="nil"/>
            </w:tcBorders>
            <w:shd w:val="clear" w:color="auto" w:fill="auto"/>
            <w:vAlign w:val="bottom"/>
          </w:tcPr>
          <w:p w14:paraId="61D5B587" w14:textId="77252813" w:rsidR="00977893" w:rsidRPr="00070567" w:rsidRDefault="00977893" w:rsidP="00977893">
            <w:pPr>
              <w:spacing w:after="0" w:line="301" w:lineRule="exact"/>
              <w:jc w:val="right"/>
              <w:outlineLvl w:val="0"/>
              <w:rPr>
                <w:rFonts w:ascii="Arial" w:eastAsia="Times New Roman" w:hAnsi="Arial" w:cs="Arial"/>
                <w:color w:val="000000" w:themeColor="text1"/>
                <w:sz w:val="18"/>
                <w:szCs w:val="18"/>
                <w:lang w:val="en-US"/>
              </w:rPr>
            </w:pPr>
            <w:r w:rsidRPr="00B26970">
              <w:rPr>
                <w:rFonts w:ascii="Arial" w:hAnsi="Arial" w:cs="Arial"/>
                <w:sz w:val="20"/>
                <w:szCs w:val="20"/>
              </w:rPr>
              <w:t xml:space="preserve"> 839 </w:t>
            </w:r>
          </w:p>
        </w:tc>
        <w:tc>
          <w:tcPr>
            <w:tcW w:w="801" w:type="pct"/>
            <w:tcBorders>
              <w:top w:val="nil"/>
              <w:left w:val="nil"/>
              <w:bottom w:val="nil"/>
              <w:right w:val="nil"/>
            </w:tcBorders>
            <w:shd w:val="clear" w:color="auto" w:fill="auto"/>
            <w:vAlign w:val="bottom"/>
          </w:tcPr>
          <w:p w14:paraId="5EA1E22B" w14:textId="1EA124B4"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 xml:space="preserve"> 1</w:t>
            </w:r>
            <w:r>
              <w:rPr>
                <w:rFonts w:ascii="Arial" w:hAnsi="Arial" w:cs="Arial"/>
                <w:sz w:val="20"/>
                <w:szCs w:val="20"/>
              </w:rPr>
              <w:t>,</w:t>
            </w:r>
            <w:r w:rsidRPr="00B26970">
              <w:rPr>
                <w:rFonts w:ascii="Arial" w:hAnsi="Arial" w:cs="Arial"/>
                <w:sz w:val="20"/>
                <w:szCs w:val="20"/>
              </w:rPr>
              <w:t xml:space="preserve">193 </w:t>
            </w:r>
          </w:p>
        </w:tc>
      </w:tr>
      <w:tr w:rsidR="00977893" w:rsidRPr="00070567" w14:paraId="53610E59" w14:textId="77777777" w:rsidTr="00977893">
        <w:trPr>
          <w:gridAfter w:val="1"/>
          <w:wAfter w:w="11" w:type="pct"/>
          <w:trHeight w:val="288"/>
        </w:trPr>
        <w:tc>
          <w:tcPr>
            <w:tcW w:w="1420" w:type="pct"/>
          </w:tcPr>
          <w:p w14:paraId="40872B63" w14:textId="77777777" w:rsidR="00977893" w:rsidRPr="00070567" w:rsidRDefault="00977893" w:rsidP="00977893">
            <w:pPr>
              <w:tabs>
                <w:tab w:val="right" w:pos="1202"/>
              </w:tabs>
              <w:spacing w:after="0" w:line="340" w:lineRule="exact"/>
              <w:outlineLvl w:val="0"/>
              <w:rPr>
                <w:rFonts w:ascii="Arial" w:eastAsia="Times New Roman" w:hAnsi="Arial" w:cs="Arial"/>
                <w:noProof/>
                <w:color w:val="000000" w:themeColor="text1"/>
                <w:sz w:val="18"/>
                <w:szCs w:val="18"/>
                <w:lang w:val="en-US"/>
              </w:rPr>
            </w:pPr>
            <w:r w:rsidRPr="00070567">
              <w:rPr>
                <w:rFonts w:ascii="Arial" w:eastAsia="Times New Roman" w:hAnsi="Arial" w:cs="Arial"/>
                <w:noProof/>
                <w:color w:val="000000" w:themeColor="text1"/>
                <w:sz w:val="18"/>
                <w:szCs w:val="18"/>
                <w:lang w:val="en-US"/>
              </w:rPr>
              <w:t>Other income</w:t>
            </w:r>
          </w:p>
        </w:tc>
        <w:tc>
          <w:tcPr>
            <w:tcW w:w="396" w:type="pct"/>
            <w:vAlign w:val="bottom"/>
          </w:tcPr>
          <w:p w14:paraId="1C985A45" w14:textId="77777777" w:rsidR="00977893" w:rsidRPr="00070567"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18"/>
                <w:szCs w:val="18"/>
                <w:lang w:val="en-US"/>
              </w:rPr>
            </w:pPr>
          </w:p>
        </w:tc>
        <w:tc>
          <w:tcPr>
            <w:tcW w:w="792" w:type="pct"/>
            <w:tcBorders>
              <w:top w:val="nil"/>
              <w:left w:val="nil"/>
              <w:bottom w:val="nil"/>
              <w:right w:val="nil"/>
            </w:tcBorders>
            <w:vAlign w:val="bottom"/>
          </w:tcPr>
          <w:p w14:paraId="1BCBD2B9" w14:textId="3F43D346"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1</w:t>
            </w:r>
            <w:r>
              <w:rPr>
                <w:rFonts w:ascii="Arial" w:hAnsi="Arial" w:cs="Arial"/>
                <w:sz w:val="20"/>
                <w:szCs w:val="20"/>
              </w:rPr>
              <w:t>,</w:t>
            </w:r>
            <w:r w:rsidRPr="00AF03A6">
              <w:rPr>
                <w:rFonts w:ascii="Arial" w:hAnsi="Arial" w:cs="Arial"/>
                <w:sz w:val="20"/>
                <w:szCs w:val="20"/>
              </w:rPr>
              <w:t xml:space="preserve">609 </w:t>
            </w:r>
          </w:p>
        </w:tc>
        <w:tc>
          <w:tcPr>
            <w:tcW w:w="791" w:type="pct"/>
            <w:tcBorders>
              <w:top w:val="nil"/>
              <w:left w:val="nil"/>
              <w:bottom w:val="nil"/>
              <w:right w:val="nil"/>
            </w:tcBorders>
            <w:vAlign w:val="bottom"/>
          </w:tcPr>
          <w:p w14:paraId="755FCBE2" w14:textId="14CE56E4"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2</w:t>
            </w:r>
            <w:r>
              <w:rPr>
                <w:rFonts w:ascii="Arial" w:hAnsi="Arial" w:cs="Arial"/>
                <w:sz w:val="20"/>
                <w:szCs w:val="20"/>
              </w:rPr>
              <w:t>,</w:t>
            </w:r>
            <w:r w:rsidRPr="00AF03A6">
              <w:rPr>
                <w:rFonts w:ascii="Arial" w:hAnsi="Arial" w:cs="Arial"/>
                <w:sz w:val="20"/>
                <w:szCs w:val="20"/>
              </w:rPr>
              <w:t>959</w:t>
            </w:r>
          </w:p>
        </w:tc>
        <w:tc>
          <w:tcPr>
            <w:tcW w:w="790" w:type="pct"/>
            <w:gridSpan w:val="2"/>
            <w:tcBorders>
              <w:top w:val="nil"/>
              <w:left w:val="nil"/>
              <w:bottom w:val="nil"/>
              <w:right w:val="nil"/>
            </w:tcBorders>
            <w:shd w:val="clear" w:color="auto" w:fill="auto"/>
            <w:vAlign w:val="bottom"/>
          </w:tcPr>
          <w:p w14:paraId="771DA4A5" w14:textId="01EC9137" w:rsidR="00977893" w:rsidRPr="00070567" w:rsidRDefault="00977893" w:rsidP="00977893">
            <w:pPr>
              <w:spacing w:after="0" w:line="301" w:lineRule="exact"/>
              <w:jc w:val="right"/>
              <w:outlineLvl w:val="0"/>
              <w:rPr>
                <w:rFonts w:ascii="Arial" w:eastAsia="Times New Roman" w:hAnsi="Arial" w:cs="Arial"/>
                <w:color w:val="000000" w:themeColor="text1"/>
                <w:sz w:val="18"/>
                <w:szCs w:val="18"/>
                <w:lang w:val="en-US"/>
              </w:rPr>
            </w:pPr>
            <w:r w:rsidRPr="00B26970">
              <w:rPr>
                <w:rFonts w:ascii="Arial" w:hAnsi="Arial" w:cs="Arial"/>
                <w:sz w:val="20"/>
                <w:szCs w:val="20"/>
              </w:rPr>
              <w:t xml:space="preserve"> 174 </w:t>
            </w:r>
          </w:p>
        </w:tc>
        <w:tc>
          <w:tcPr>
            <w:tcW w:w="801" w:type="pct"/>
            <w:tcBorders>
              <w:top w:val="nil"/>
              <w:left w:val="nil"/>
              <w:bottom w:val="nil"/>
              <w:right w:val="nil"/>
            </w:tcBorders>
            <w:shd w:val="clear" w:color="auto" w:fill="auto"/>
            <w:vAlign w:val="bottom"/>
          </w:tcPr>
          <w:p w14:paraId="47423E69" w14:textId="442B5E2C"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2</w:t>
            </w:r>
            <w:r>
              <w:rPr>
                <w:rFonts w:ascii="Arial" w:hAnsi="Arial" w:cs="Arial"/>
                <w:sz w:val="20"/>
                <w:szCs w:val="20"/>
              </w:rPr>
              <w:t>,</w:t>
            </w:r>
            <w:r w:rsidRPr="00B26970">
              <w:rPr>
                <w:rFonts w:ascii="Arial" w:hAnsi="Arial" w:cs="Arial"/>
                <w:sz w:val="20"/>
                <w:szCs w:val="20"/>
              </w:rPr>
              <w:t>305</w:t>
            </w:r>
          </w:p>
        </w:tc>
      </w:tr>
      <w:tr w:rsidR="00977893" w:rsidRPr="00070567" w14:paraId="25654D13" w14:textId="77777777" w:rsidTr="00977893">
        <w:trPr>
          <w:gridAfter w:val="1"/>
          <w:wAfter w:w="11" w:type="pct"/>
          <w:trHeight w:val="300"/>
        </w:trPr>
        <w:tc>
          <w:tcPr>
            <w:tcW w:w="1420" w:type="pct"/>
            <w:vAlign w:val="bottom"/>
          </w:tcPr>
          <w:p w14:paraId="4D703BC1" w14:textId="77777777" w:rsidR="00977893" w:rsidRPr="00070567" w:rsidRDefault="00977893" w:rsidP="00977893">
            <w:pPr>
              <w:tabs>
                <w:tab w:val="right" w:pos="1202"/>
              </w:tabs>
              <w:spacing w:after="0" w:line="340" w:lineRule="exact"/>
              <w:outlineLvl w:val="0"/>
              <w:rPr>
                <w:rFonts w:ascii="Arial" w:eastAsia="Times New Roman" w:hAnsi="Arial" w:cs="Arial"/>
                <w:b/>
                <w:bCs/>
                <w:noProof/>
                <w:color w:val="000000" w:themeColor="text1"/>
                <w:sz w:val="18"/>
                <w:szCs w:val="18"/>
                <w:lang w:val="en-US"/>
              </w:rPr>
            </w:pPr>
          </w:p>
        </w:tc>
        <w:tc>
          <w:tcPr>
            <w:tcW w:w="396" w:type="pct"/>
            <w:vAlign w:val="bottom"/>
          </w:tcPr>
          <w:p w14:paraId="65B149A1" w14:textId="77777777" w:rsidR="00977893" w:rsidRPr="00070567"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18"/>
                <w:szCs w:val="18"/>
                <w:lang w:val="en-US"/>
              </w:rPr>
            </w:pPr>
          </w:p>
        </w:tc>
        <w:tc>
          <w:tcPr>
            <w:tcW w:w="792" w:type="pct"/>
            <w:tcBorders>
              <w:top w:val="single" w:sz="4" w:space="0" w:color="auto"/>
              <w:bottom w:val="single" w:sz="12" w:space="0" w:color="auto"/>
            </w:tcBorders>
            <w:vAlign w:val="bottom"/>
          </w:tcPr>
          <w:p w14:paraId="5D62A29E" w14:textId="02D98FC8" w:rsidR="00977893" w:rsidRPr="00070567" w:rsidRDefault="00977893" w:rsidP="00977893">
            <w:pPr>
              <w:spacing w:after="0" w:line="301" w:lineRule="exact"/>
              <w:jc w:val="right"/>
              <w:outlineLvl w:val="0"/>
              <w:rPr>
                <w:rFonts w:ascii="Arial" w:eastAsia="Times New Roman" w:hAnsi="Arial" w:cs="Arial"/>
                <w:b/>
                <w:bCs/>
                <w:color w:val="000000" w:themeColor="text1"/>
                <w:sz w:val="18"/>
                <w:szCs w:val="18"/>
              </w:rPr>
            </w:pPr>
            <w:r w:rsidRPr="00AF03A6">
              <w:rPr>
                <w:rFonts w:ascii="Arial" w:hAnsi="Arial" w:cs="Arial"/>
                <w:b/>
                <w:bCs/>
                <w:sz w:val="20"/>
                <w:szCs w:val="20"/>
              </w:rPr>
              <w:t>21</w:t>
            </w:r>
            <w:r>
              <w:rPr>
                <w:rFonts w:ascii="Arial" w:hAnsi="Arial" w:cs="Arial"/>
                <w:b/>
                <w:bCs/>
                <w:sz w:val="20"/>
                <w:szCs w:val="20"/>
              </w:rPr>
              <w:t>,</w:t>
            </w:r>
            <w:r w:rsidRPr="00AF03A6">
              <w:rPr>
                <w:rFonts w:ascii="Arial" w:hAnsi="Arial" w:cs="Arial"/>
                <w:b/>
                <w:bCs/>
                <w:sz w:val="20"/>
                <w:szCs w:val="20"/>
              </w:rPr>
              <w:t>249</w:t>
            </w:r>
          </w:p>
        </w:tc>
        <w:tc>
          <w:tcPr>
            <w:tcW w:w="791" w:type="pct"/>
            <w:tcBorders>
              <w:top w:val="single" w:sz="4" w:space="0" w:color="auto"/>
              <w:bottom w:val="single" w:sz="12" w:space="0" w:color="auto"/>
            </w:tcBorders>
            <w:vAlign w:val="bottom"/>
          </w:tcPr>
          <w:p w14:paraId="2C056E47" w14:textId="5C1CC5E9" w:rsidR="00977893" w:rsidRPr="00070567" w:rsidRDefault="00977893" w:rsidP="00977893">
            <w:pPr>
              <w:spacing w:after="0" w:line="301" w:lineRule="exact"/>
              <w:jc w:val="right"/>
              <w:outlineLvl w:val="0"/>
              <w:rPr>
                <w:rFonts w:ascii="Arial" w:eastAsia="Times New Roman" w:hAnsi="Arial" w:cs="Arial"/>
                <w:b/>
                <w:bCs/>
                <w:noProof/>
                <w:color w:val="000000" w:themeColor="text1"/>
                <w:sz w:val="18"/>
                <w:szCs w:val="18"/>
                <w:lang w:val="en-US"/>
              </w:rPr>
            </w:pPr>
            <w:r w:rsidRPr="00AF03A6">
              <w:rPr>
                <w:rFonts w:ascii="Arial" w:hAnsi="Arial" w:cs="Arial"/>
                <w:b/>
                <w:bCs/>
                <w:sz w:val="20"/>
                <w:szCs w:val="20"/>
              </w:rPr>
              <w:t>62</w:t>
            </w:r>
            <w:r>
              <w:rPr>
                <w:rFonts w:ascii="Arial" w:hAnsi="Arial" w:cs="Arial"/>
                <w:b/>
                <w:bCs/>
                <w:sz w:val="20"/>
                <w:szCs w:val="20"/>
              </w:rPr>
              <w:t>,</w:t>
            </w:r>
            <w:r w:rsidRPr="00AF03A6">
              <w:rPr>
                <w:rFonts w:ascii="Arial" w:hAnsi="Arial" w:cs="Arial"/>
                <w:b/>
                <w:bCs/>
                <w:sz w:val="20"/>
                <w:szCs w:val="20"/>
              </w:rPr>
              <w:t>952</w:t>
            </w:r>
          </w:p>
        </w:tc>
        <w:tc>
          <w:tcPr>
            <w:tcW w:w="790" w:type="pct"/>
            <w:gridSpan w:val="2"/>
            <w:tcBorders>
              <w:top w:val="single" w:sz="4" w:space="0" w:color="auto"/>
              <w:bottom w:val="single" w:sz="12" w:space="0" w:color="auto"/>
            </w:tcBorders>
            <w:vAlign w:val="bottom"/>
          </w:tcPr>
          <w:p w14:paraId="67645C54" w14:textId="21819AB7" w:rsidR="00977893" w:rsidRPr="00070567" w:rsidRDefault="00977893" w:rsidP="00977893">
            <w:pPr>
              <w:spacing w:after="0" w:line="301" w:lineRule="exact"/>
              <w:jc w:val="right"/>
              <w:outlineLvl w:val="0"/>
              <w:rPr>
                <w:rFonts w:ascii="Arial" w:eastAsia="Times New Roman" w:hAnsi="Arial" w:cs="Arial"/>
                <w:b/>
                <w:color w:val="000000" w:themeColor="text1"/>
                <w:sz w:val="18"/>
                <w:szCs w:val="18"/>
                <w:lang w:val="en-US"/>
              </w:rPr>
            </w:pPr>
            <w:r w:rsidRPr="00B26970">
              <w:rPr>
                <w:rFonts w:ascii="Arial" w:hAnsi="Arial" w:cs="Arial"/>
                <w:b/>
                <w:bCs/>
                <w:sz w:val="20"/>
                <w:szCs w:val="20"/>
              </w:rPr>
              <w:t xml:space="preserve"> 20</w:t>
            </w:r>
            <w:r>
              <w:rPr>
                <w:rFonts w:ascii="Arial" w:hAnsi="Arial" w:cs="Arial"/>
                <w:b/>
                <w:bCs/>
                <w:sz w:val="20"/>
                <w:szCs w:val="20"/>
              </w:rPr>
              <w:t>,</w:t>
            </w:r>
            <w:r w:rsidRPr="00B26970">
              <w:rPr>
                <w:rFonts w:ascii="Arial" w:hAnsi="Arial" w:cs="Arial"/>
                <w:b/>
                <w:bCs/>
                <w:sz w:val="20"/>
                <w:szCs w:val="20"/>
              </w:rPr>
              <w:t xml:space="preserve">451 </w:t>
            </w:r>
          </w:p>
        </w:tc>
        <w:tc>
          <w:tcPr>
            <w:tcW w:w="801" w:type="pct"/>
            <w:tcBorders>
              <w:top w:val="single" w:sz="4" w:space="0" w:color="auto"/>
              <w:bottom w:val="single" w:sz="12" w:space="0" w:color="auto"/>
            </w:tcBorders>
            <w:vAlign w:val="bottom"/>
          </w:tcPr>
          <w:p w14:paraId="1036E7BF" w14:textId="544DCD95" w:rsidR="00977893" w:rsidRPr="00070567" w:rsidRDefault="00977893" w:rsidP="00977893">
            <w:pPr>
              <w:spacing w:after="0" w:line="301" w:lineRule="exact"/>
              <w:jc w:val="right"/>
              <w:outlineLvl w:val="0"/>
              <w:rPr>
                <w:rFonts w:ascii="Arial" w:eastAsia="Times New Roman" w:hAnsi="Arial" w:cs="Arial"/>
                <w:b/>
                <w:noProof/>
                <w:color w:val="000000" w:themeColor="text1"/>
                <w:sz w:val="18"/>
                <w:szCs w:val="18"/>
                <w:lang w:val="en-US"/>
              </w:rPr>
            </w:pPr>
            <w:r w:rsidRPr="00B26970">
              <w:rPr>
                <w:rFonts w:ascii="Arial" w:hAnsi="Arial" w:cs="Arial"/>
                <w:b/>
                <w:bCs/>
                <w:sz w:val="20"/>
                <w:szCs w:val="20"/>
              </w:rPr>
              <w:t xml:space="preserve"> 57</w:t>
            </w:r>
            <w:r>
              <w:rPr>
                <w:rFonts w:ascii="Arial" w:hAnsi="Arial" w:cs="Arial"/>
                <w:b/>
                <w:bCs/>
                <w:sz w:val="20"/>
                <w:szCs w:val="20"/>
              </w:rPr>
              <w:t>,</w:t>
            </w:r>
            <w:r w:rsidRPr="00B26970">
              <w:rPr>
                <w:rFonts w:ascii="Arial" w:hAnsi="Arial" w:cs="Arial"/>
                <w:b/>
                <w:bCs/>
                <w:sz w:val="20"/>
                <w:szCs w:val="20"/>
              </w:rPr>
              <w:t xml:space="preserve">800 </w:t>
            </w:r>
          </w:p>
        </w:tc>
      </w:tr>
      <w:tr w:rsidR="00977893" w:rsidRPr="00070567" w14:paraId="024392EE" w14:textId="77777777" w:rsidTr="00977893">
        <w:trPr>
          <w:gridAfter w:val="1"/>
          <w:wAfter w:w="11" w:type="pct"/>
          <w:trHeight w:val="113"/>
        </w:trPr>
        <w:tc>
          <w:tcPr>
            <w:tcW w:w="1420" w:type="pct"/>
            <w:vAlign w:val="bottom"/>
          </w:tcPr>
          <w:p w14:paraId="3A4A9EB4"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396" w:type="pct"/>
            <w:vAlign w:val="bottom"/>
          </w:tcPr>
          <w:p w14:paraId="5BB74032"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2" w:type="pct"/>
            <w:tcBorders>
              <w:top w:val="single" w:sz="12" w:space="0" w:color="auto"/>
            </w:tcBorders>
            <w:vAlign w:val="bottom"/>
          </w:tcPr>
          <w:p w14:paraId="2026B215"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1" w:type="pct"/>
            <w:tcBorders>
              <w:top w:val="single" w:sz="12" w:space="0" w:color="auto"/>
            </w:tcBorders>
            <w:vAlign w:val="bottom"/>
          </w:tcPr>
          <w:p w14:paraId="078A8309"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0" w:type="pct"/>
            <w:gridSpan w:val="2"/>
            <w:tcBorders>
              <w:top w:val="single" w:sz="12" w:space="0" w:color="auto"/>
            </w:tcBorders>
            <w:vAlign w:val="bottom"/>
          </w:tcPr>
          <w:p w14:paraId="67D1949C"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801" w:type="pct"/>
            <w:tcBorders>
              <w:top w:val="single" w:sz="12" w:space="0" w:color="auto"/>
            </w:tcBorders>
            <w:vAlign w:val="bottom"/>
          </w:tcPr>
          <w:p w14:paraId="6E3F022E" w14:textId="77777777" w:rsidR="00977893" w:rsidRPr="00070567" w:rsidRDefault="00977893" w:rsidP="00977893">
            <w:pPr>
              <w:suppressAutoHyphens/>
              <w:autoSpaceDN w:val="0"/>
              <w:spacing w:after="0" w:line="240" w:lineRule="auto"/>
              <w:jc w:val="right"/>
              <w:rPr>
                <w:rFonts w:ascii="Arial" w:hAnsi="Arial" w:cs="Arial"/>
                <w:sz w:val="18"/>
                <w:szCs w:val="18"/>
              </w:rPr>
            </w:pPr>
          </w:p>
        </w:tc>
      </w:tr>
      <w:tr w:rsidR="00977893" w:rsidRPr="00070567" w14:paraId="615236DC" w14:textId="77777777" w:rsidTr="00977893">
        <w:trPr>
          <w:gridAfter w:val="1"/>
          <w:wAfter w:w="11" w:type="pct"/>
          <w:trHeight w:val="242"/>
        </w:trPr>
        <w:tc>
          <w:tcPr>
            <w:tcW w:w="1420" w:type="pct"/>
            <w:vAlign w:val="bottom"/>
          </w:tcPr>
          <w:p w14:paraId="75685D72" w14:textId="77777777" w:rsidR="00977893" w:rsidRPr="00070567"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Employee expenses</w:t>
            </w:r>
          </w:p>
        </w:tc>
        <w:tc>
          <w:tcPr>
            <w:tcW w:w="396" w:type="pct"/>
            <w:vAlign w:val="bottom"/>
          </w:tcPr>
          <w:p w14:paraId="3FD5C5F8" w14:textId="77777777" w:rsidR="00977893" w:rsidRPr="00070567"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7 a)</w:t>
            </w:r>
          </w:p>
        </w:tc>
        <w:tc>
          <w:tcPr>
            <w:tcW w:w="792" w:type="pct"/>
            <w:tcBorders>
              <w:top w:val="nil"/>
              <w:left w:val="nil"/>
              <w:bottom w:val="nil"/>
              <w:right w:val="nil"/>
            </w:tcBorders>
            <w:vAlign w:val="bottom"/>
          </w:tcPr>
          <w:p w14:paraId="071886B3" w14:textId="480A1C3E"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(4</w:t>
            </w:r>
            <w:r>
              <w:rPr>
                <w:rFonts w:ascii="Arial" w:hAnsi="Arial" w:cs="Arial"/>
                <w:sz w:val="20"/>
                <w:szCs w:val="20"/>
              </w:rPr>
              <w:t>,</w:t>
            </w:r>
            <w:r w:rsidRPr="00AF03A6">
              <w:rPr>
                <w:rFonts w:ascii="Arial" w:hAnsi="Arial" w:cs="Arial"/>
                <w:sz w:val="20"/>
                <w:szCs w:val="20"/>
              </w:rPr>
              <w:t>638)</w:t>
            </w:r>
          </w:p>
        </w:tc>
        <w:tc>
          <w:tcPr>
            <w:tcW w:w="791" w:type="pct"/>
            <w:tcBorders>
              <w:top w:val="nil"/>
              <w:left w:val="nil"/>
              <w:bottom w:val="nil"/>
              <w:right w:val="nil"/>
            </w:tcBorders>
            <w:vAlign w:val="bottom"/>
          </w:tcPr>
          <w:p w14:paraId="52F43F11" w14:textId="271C85D2"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 xml:space="preserve"> (14</w:t>
            </w:r>
            <w:r>
              <w:rPr>
                <w:rFonts w:ascii="Arial" w:hAnsi="Arial" w:cs="Arial"/>
                <w:sz w:val="20"/>
                <w:szCs w:val="20"/>
              </w:rPr>
              <w:t>,</w:t>
            </w:r>
            <w:r w:rsidRPr="00AF03A6">
              <w:rPr>
                <w:rFonts w:ascii="Arial" w:hAnsi="Arial" w:cs="Arial"/>
                <w:sz w:val="20"/>
                <w:szCs w:val="20"/>
              </w:rPr>
              <w:t>004)</w:t>
            </w:r>
          </w:p>
        </w:tc>
        <w:tc>
          <w:tcPr>
            <w:tcW w:w="790" w:type="pct"/>
            <w:gridSpan w:val="2"/>
            <w:tcBorders>
              <w:top w:val="nil"/>
              <w:left w:val="nil"/>
              <w:bottom w:val="nil"/>
              <w:right w:val="nil"/>
            </w:tcBorders>
            <w:shd w:val="clear" w:color="auto" w:fill="auto"/>
            <w:vAlign w:val="bottom"/>
          </w:tcPr>
          <w:p w14:paraId="7F24584C" w14:textId="0904A7AB" w:rsidR="00977893" w:rsidRPr="00070567" w:rsidRDefault="00977893" w:rsidP="00977893">
            <w:pPr>
              <w:spacing w:after="0" w:line="301" w:lineRule="exact"/>
              <w:jc w:val="right"/>
              <w:outlineLvl w:val="0"/>
              <w:rPr>
                <w:rFonts w:ascii="Arial" w:eastAsia="Times New Roman" w:hAnsi="Arial" w:cs="Arial"/>
                <w:color w:val="000000" w:themeColor="text1"/>
                <w:sz w:val="18"/>
                <w:szCs w:val="18"/>
                <w:lang w:val="en-US"/>
              </w:rPr>
            </w:pPr>
            <w:r w:rsidRPr="00B26970">
              <w:rPr>
                <w:rFonts w:ascii="Arial" w:hAnsi="Arial" w:cs="Arial"/>
                <w:sz w:val="20"/>
                <w:szCs w:val="20"/>
              </w:rPr>
              <w:t xml:space="preserve"> (4</w:t>
            </w:r>
            <w:r>
              <w:rPr>
                <w:rFonts w:ascii="Arial" w:hAnsi="Arial" w:cs="Arial"/>
                <w:sz w:val="20"/>
                <w:szCs w:val="20"/>
              </w:rPr>
              <w:t>,</w:t>
            </w:r>
            <w:r w:rsidRPr="00B26970">
              <w:rPr>
                <w:rFonts w:ascii="Arial" w:hAnsi="Arial" w:cs="Arial"/>
                <w:sz w:val="20"/>
                <w:szCs w:val="20"/>
              </w:rPr>
              <w:t>482)</w:t>
            </w:r>
          </w:p>
        </w:tc>
        <w:tc>
          <w:tcPr>
            <w:tcW w:w="801" w:type="pct"/>
            <w:tcBorders>
              <w:top w:val="nil"/>
              <w:left w:val="nil"/>
              <w:bottom w:val="nil"/>
              <w:right w:val="nil"/>
            </w:tcBorders>
            <w:shd w:val="clear" w:color="auto" w:fill="auto"/>
            <w:vAlign w:val="bottom"/>
          </w:tcPr>
          <w:p w14:paraId="305C55BE" w14:textId="47762CAF"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 xml:space="preserve"> (12</w:t>
            </w:r>
            <w:r>
              <w:rPr>
                <w:rFonts w:ascii="Arial" w:hAnsi="Arial" w:cs="Arial"/>
                <w:sz w:val="20"/>
                <w:szCs w:val="20"/>
              </w:rPr>
              <w:t>,</w:t>
            </w:r>
            <w:r w:rsidRPr="00B26970">
              <w:rPr>
                <w:rFonts w:ascii="Arial" w:hAnsi="Arial" w:cs="Arial"/>
                <w:sz w:val="20"/>
                <w:szCs w:val="20"/>
              </w:rPr>
              <w:t>935)</w:t>
            </w:r>
          </w:p>
        </w:tc>
      </w:tr>
      <w:tr w:rsidR="00977893" w:rsidRPr="00070567" w14:paraId="41A2A676" w14:textId="77777777" w:rsidTr="00977893">
        <w:trPr>
          <w:gridAfter w:val="1"/>
          <w:wAfter w:w="11" w:type="pct"/>
          <w:trHeight w:val="242"/>
        </w:trPr>
        <w:tc>
          <w:tcPr>
            <w:tcW w:w="1420" w:type="pct"/>
            <w:vAlign w:val="bottom"/>
          </w:tcPr>
          <w:p w14:paraId="2A0F71C9" w14:textId="77777777" w:rsidR="00977893" w:rsidRPr="00070567"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Depreciation and amortisation</w:t>
            </w:r>
          </w:p>
        </w:tc>
        <w:tc>
          <w:tcPr>
            <w:tcW w:w="396" w:type="pct"/>
            <w:vAlign w:val="bottom"/>
          </w:tcPr>
          <w:p w14:paraId="2D8CFA05" w14:textId="77777777" w:rsidR="00977893" w:rsidRPr="00070567"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7 b)</w:t>
            </w:r>
          </w:p>
        </w:tc>
        <w:tc>
          <w:tcPr>
            <w:tcW w:w="792" w:type="pct"/>
            <w:tcBorders>
              <w:top w:val="nil"/>
              <w:left w:val="nil"/>
              <w:bottom w:val="nil"/>
              <w:right w:val="nil"/>
            </w:tcBorders>
            <w:vAlign w:val="bottom"/>
          </w:tcPr>
          <w:p w14:paraId="14606F08" w14:textId="5B46F3B5"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(511)</w:t>
            </w:r>
          </w:p>
        </w:tc>
        <w:tc>
          <w:tcPr>
            <w:tcW w:w="791" w:type="pct"/>
            <w:tcBorders>
              <w:top w:val="nil"/>
              <w:left w:val="nil"/>
              <w:bottom w:val="nil"/>
              <w:right w:val="nil"/>
            </w:tcBorders>
            <w:vAlign w:val="bottom"/>
          </w:tcPr>
          <w:p w14:paraId="529037E2" w14:textId="70F8431D"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 xml:space="preserve"> (1</w:t>
            </w:r>
            <w:r>
              <w:rPr>
                <w:rFonts w:ascii="Arial" w:hAnsi="Arial" w:cs="Arial"/>
                <w:sz w:val="20"/>
                <w:szCs w:val="20"/>
              </w:rPr>
              <w:t>,</w:t>
            </w:r>
            <w:r w:rsidRPr="00AF03A6">
              <w:rPr>
                <w:rFonts w:ascii="Arial" w:hAnsi="Arial" w:cs="Arial"/>
                <w:sz w:val="20"/>
                <w:szCs w:val="20"/>
              </w:rPr>
              <w:t>538)</w:t>
            </w:r>
          </w:p>
        </w:tc>
        <w:tc>
          <w:tcPr>
            <w:tcW w:w="790" w:type="pct"/>
            <w:gridSpan w:val="2"/>
            <w:tcBorders>
              <w:top w:val="nil"/>
              <w:left w:val="nil"/>
              <w:bottom w:val="nil"/>
              <w:right w:val="nil"/>
            </w:tcBorders>
            <w:shd w:val="clear" w:color="auto" w:fill="auto"/>
            <w:vAlign w:val="bottom"/>
          </w:tcPr>
          <w:p w14:paraId="01BCB8DD" w14:textId="441EF1D6" w:rsidR="00977893" w:rsidRPr="00070567" w:rsidRDefault="00977893" w:rsidP="00977893">
            <w:pPr>
              <w:spacing w:after="0" w:line="301" w:lineRule="exact"/>
              <w:jc w:val="right"/>
              <w:outlineLvl w:val="0"/>
              <w:rPr>
                <w:rFonts w:ascii="Arial" w:eastAsia="Times New Roman" w:hAnsi="Arial" w:cs="Arial"/>
                <w:color w:val="000000" w:themeColor="text1"/>
                <w:sz w:val="18"/>
                <w:szCs w:val="18"/>
                <w:lang w:val="en-US"/>
              </w:rPr>
            </w:pPr>
            <w:r w:rsidRPr="00B26970">
              <w:rPr>
                <w:rFonts w:ascii="Arial" w:hAnsi="Arial" w:cs="Arial"/>
                <w:sz w:val="20"/>
                <w:szCs w:val="20"/>
              </w:rPr>
              <w:t xml:space="preserve"> (470)</w:t>
            </w:r>
          </w:p>
        </w:tc>
        <w:tc>
          <w:tcPr>
            <w:tcW w:w="801" w:type="pct"/>
            <w:tcBorders>
              <w:top w:val="nil"/>
              <w:left w:val="nil"/>
              <w:bottom w:val="nil"/>
              <w:right w:val="nil"/>
            </w:tcBorders>
            <w:shd w:val="clear" w:color="auto" w:fill="auto"/>
            <w:vAlign w:val="bottom"/>
          </w:tcPr>
          <w:p w14:paraId="400CAF02" w14:textId="7843ACF2"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 xml:space="preserve"> (1</w:t>
            </w:r>
            <w:r>
              <w:rPr>
                <w:rFonts w:ascii="Arial" w:hAnsi="Arial" w:cs="Arial"/>
                <w:sz w:val="20"/>
                <w:szCs w:val="20"/>
              </w:rPr>
              <w:t>,</w:t>
            </w:r>
            <w:r w:rsidRPr="00B26970">
              <w:rPr>
                <w:rFonts w:ascii="Arial" w:hAnsi="Arial" w:cs="Arial"/>
                <w:sz w:val="20"/>
                <w:szCs w:val="20"/>
              </w:rPr>
              <w:t>434)</w:t>
            </w:r>
          </w:p>
        </w:tc>
      </w:tr>
      <w:tr w:rsidR="00977893" w:rsidRPr="00070567" w14:paraId="3898BF38" w14:textId="77777777" w:rsidTr="00977893">
        <w:trPr>
          <w:gridAfter w:val="1"/>
          <w:wAfter w:w="11" w:type="pct"/>
          <w:trHeight w:val="242"/>
        </w:trPr>
        <w:tc>
          <w:tcPr>
            <w:tcW w:w="1420" w:type="pct"/>
            <w:vAlign w:val="bottom"/>
          </w:tcPr>
          <w:p w14:paraId="17D8D955" w14:textId="77777777" w:rsidR="00977893" w:rsidRPr="00070567"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Other expenses</w:t>
            </w:r>
          </w:p>
        </w:tc>
        <w:tc>
          <w:tcPr>
            <w:tcW w:w="396" w:type="pct"/>
            <w:vAlign w:val="bottom"/>
          </w:tcPr>
          <w:p w14:paraId="75164AE5" w14:textId="77777777" w:rsidR="00977893" w:rsidRPr="00070567"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7 c)</w:t>
            </w:r>
          </w:p>
        </w:tc>
        <w:tc>
          <w:tcPr>
            <w:tcW w:w="792" w:type="pct"/>
            <w:tcBorders>
              <w:top w:val="nil"/>
              <w:left w:val="nil"/>
              <w:bottom w:val="nil"/>
              <w:right w:val="nil"/>
            </w:tcBorders>
            <w:vAlign w:val="bottom"/>
          </w:tcPr>
          <w:p w14:paraId="73443C28" w14:textId="0121E830"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(3</w:t>
            </w:r>
            <w:r>
              <w:rPr>
                <w:rFonts w:ascii="Arial" w:hAnsi="Arial" w:cs="Arial"/>
                <w:sz w:val="20"/>
                <w:szCs w:val="20"/>
              </w:rPr>
              <w:t>,</w:t>
            </w:r>
            <w:r w:rsidRPr="00AF03A6">
              <w:rPr>
                <w:rFonts w:ascii="Arial" w:hAnsi="Arial" w:cs="Arial"/>
                <w:sz w:val="20"/>
                <w:szCs w:val="20"/>
              </w:rPr>
              <w:t>544)</w:t>
            </w:r>
          </w:p>
        </w:tc>
        <w:tc>
          <w:tcPr>
            <w:tcW w:w="791" w:type="pct"/>
            <w:tcBorders>
              <w:top w:val="nil"/>
              <w:left w:val="nil"/>
              <w:bottom w:val="nil"/>
              <w:right w:val="nil"/>
            </w:tcBorders>
            <w:vAlign w:val="bottom"/>
          </w:tcPr>
          <w:p w14:paraId="1BC4CC3C" w14:textId="678DD12C"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 xml:space="preserve"> (9</w:t>
            </w:r>
            <w:r>
              <w:rPr>
                <w:rFonts w:ascii="Arial" w:hAnsi="Arial" w:cs="Arial"/>
                <w:sz w:val="20"/>
                <w:szCs w:val="20"/>
              </w:rPr>
              <w:t>,</w:t>
            </w:r>
            <w:r w:rsidRPr="00AF03A6">
              <w:rPr>
                <w:rFonts w:ascii="Arial" w:hAnsi="Arial" w:cs="Arial"/>
                <w:sz w:val="20"/>
                <w:szCs w:val="20"/>
              </w:rPr>
              <w:t>284)</w:t>
            </w:r>
          </w:p>
        </w:tc>
        <w:tc>
          <w:tcPr>
            <w:tcW w:w="790" w:type="pct"/>
            <w:gridSpan w:val="2"/>
            <w:tcBorders>
              <w:top w:val="nil"/>
              <w:left w:val="nil"/>
              <w:bottom w:val="nil"/>
              <w:right w:val="nil"/>
            </w:tcBorders>
            <w:shd w:val="clear" w:color="auto" w:fill="auto"/>
            <w:vAlign w:val="bottom"/>
          </w:tcPr>
          <w:p w14:paraId="67DBDD74" w14:textId="48645B49" w:rsidR="00977893" w:rsidRPr="00070567" w:rsidRDefault="00977893" w:rsidP="00977893">
            <w:pPr>
              <w:spacing w:after="0" w:line="301" w:lineRule="exact"/>
              <w:jc w:val="right"/>
              <w:outlineLvl w:val="0"/>
              <w:rPr>
                <w:rFonts w:ascii="Arial" w:eastAsia="Times New Roman" w:hAnsi="Arial" w:cs="Arial"/>
                <w:color w:val="000000" w:themeColor="text1"/>
                <w:sz w:val="18"/>
                <w:szCs w:val="18"/>
                <w:lang w:val="en-US"/>
              </w:rPr>
            </w:pPr>
            <w:r w:rsidRPr="00B26970">
              <w:rPr>
                <w:rFonts w:ascii="Arial" w:hAnsi="Arial" w:cs="Arial"/>
                <w:sz w:val="20"/>
                <w:szCs w:val="20"/>
              </w:rPr>
              <w:t xml:space="preserve"> (1</w:t>
            </w:r>
            <w:r>
              <w:rPr>
                <w:rFonts w:ascii="Arial" w:hAnsi="Arial" w:cs="Arial"/>
                <w:sz w:val="20"/>
                <w:szCs w:val="20"/>
              </w:rPr>
              <w:t>,</w:t>
            </w:r>
            <w:r w:rsidRPr="00B26970">
              <w:rPr>
                <w:rFonts w:ascii="Arial" w:hAnsi="Arial" w:cs="Arial"/>
                <w:sz w:val="20"/>
                <w:szCs w:val="20"/>
              </w:rPr>
              <w:t>454)</w:t>
            </w:r>
          </w:p>
        </w:tc>
        <w:tc>
          <w:tcPr>
            <w:tcW w:w="801" w:type="pct"/>
            <w:tcBorders>
              <w:top w:val="nil"/>
              <w:left w:val="nil"/>
              <w:bottom w:val="nil"/>
              <w:right w:val="nil"/>
            </w:tcBorders>
            <w:shd w:val="clear" w:color="auto" w:fill="auto"/>
            <w:vAlign w:val="bottom"/>
          </w:tcPr>
          <w:p w14:paraId="78CBAC2A" w14:textId="4EBDE432"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 xml:space="preserve"> (5</w:t>
            </w:r>
            <w:r>
              <w:rPr>
                <w:rFonts w:ascii="Arial" w:hAnsi="Arial" w:cs="Arial"/>
                <w:sz w:val="20"/>
                <w:szCs w:val="20"/>
              </w:rPr>
              <w:t>,</w:t>
            </w:r>
            <w:r w:rsidRPr="00B26970">
              <w:rPr>
                <w:rFonts w:ascii="Arial" w:hAnsi="Arial" w:cs="Arial"/>
                <w:sz w:val="20"/>
                <w:szCs w:val="20"/>
              </w:rPr>
              <w:t>934)</w:t>
            </w:r>
          </w:p>
        </w:tc>
      </w:tr>
      <w:tr w:rsidR="00977893" w:rsidRPr="00070567" w14:paraId="7F5E66B2" w14:textId="77777777" w:rsidTr="00977893">
        <w:trPr>
          <w:gridAfter w:val="1"/>
          <w:wAfter w:w="11" w:type="pct"/>
          <w:trHeight w:val="242"/>
        </w:trPr>
        <w:tc>
          <w:tcPr>
            <w:tcW w:w="1420" w:type="pct"/>
            <w:vAlign w:val="bottom"/>
          </w:tcPr>
          <w:p w14:paraId="56EC99D7" w14:textId="77777777" w:rsidR="00977893" w:rsidRPr="00070567"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18"/>
                <w:szCs w:val="18"/>
                <w:lang w:val="en-US"/>
              </w:rPr>
            </w:pPr>
            <w:r w:rsidRPr="00070567">
              <w:rPr>
                <w:rFonts w:ascii="Arial" w:hAnsi="Arial" w:cs="Arial"/>
                <w:bCs/>
                <w:spacing w:val="-2"/>
                <w:sz w:val="18"/>
                <w:szCs w:val="18"/>
                <w:lang w:val="en-GB"/>
              </w:rPr>
              <w:t>Subsidy costs at the expense of HBOR's operations</w:t>
            </w:r>
          </w:p>
        </w:tc>
        <w:tc>
          <w:tcPr>
            <w:tcW w:w="396" w:type="pct"/>
            <w:vAlign w:val="bottom"/>
          </w:tcPr>
          <w:p w14:paraId="4DD6A66B" w14:textId="77777777" w:rsidR="00977893" w:rsidRPr="00070567"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18"/>
                <w:szCs w:val="18"/>
                <w:lang w:val="en-US"/>
              </w:rPr>
            </w:pPr>
          </w:p>
        </w:tc>
        <w:tc>
          <w:tcPr>
            <w:tcW w:w="792" w:type="pct"/>
            <w:tcBorders>
              <w:top w:val="nil"/>
              <w:left w:val="nil"/>
              <w:bottom w:val="nil"/>
              <w:right w:val="nil"/>
            </w:tcBorders>
            <w:vAlign w:val="bottom"/>
          </w:tcPr>
          <w:p w14:paraId="3EBB447E" w14:textId="17882D0E" w:rsidR="00977893" w:rsidRPr="00070567" w:rsidRDefault="00977893" w:rsidP="00977893">
            <w:pPr>
              <w:spacing w:after="0" w:line="301" w:lineRule="exact"/>
              <w:jc w:val="right"/>
              <w:outlineLvl w:val="0"/>
              <w:rPr>
                <w:rFonts w:ascii="Arial" w:hAnsi="Arial" w:cs="Arial"/>
                <w:sz w:val="18"/>
                <w:szCs w:val="18"/>
              </w:rPr>
            </w:pPr>
            <w:r w:rsidRPr="00AF03A6">
              <w:rPr>
                <w:rFonts w:ascii="Arial" w:hAnsi="Arial" w:cs="Arial"/>
                <w:sz w:val="20"/>
                <w:szCs w:val="20"/>
              </w:rPr>
              <w:t xml:space="preserve"> (1</w:t>
            </w:r>
            <w:r>
              <w:rPr>
                <w:rFonts w:ascii="Arial" w:hAnsi="Arial" w:cs="Arial"/>
                <w:sz w:val="20"/>
                <w:szCs w:val="20"/>
              </w:rPr>
              <w:t>,</w:t>
            </w:r>
            <w:r w:rsidRPr="00AF03A6">
              <w:rPr>
                <w:rFonts w:ascii="Arial" w:hAnsi="Arial" w:cs="Arial"/>
                <w:sz w:val="20"/>
                <w:szCs w:val="20"/>
              </w:rPr>
              <w:t>191)</w:t>
            </w:r>
          </w:p>
        </w:tc>
        <w:tc>
          <w:tcPr>
            <w:tcW w:w="791" w:type="pct"/>
            <w:tcBorders>
              <w:top w:val="nil"/>
              <w:left w:val="nil"/>
              <w:bottom w:val="nil"/>
              <w:right w:val="nil"/>
            </w:tcBorders>
            <w:vAlign w:val="bottom"/>
          </w:tcPr>
          <w:p w14:paraId="313F65A6" w14:textId="3902CA92" w:rsidR="00977893" w:rsidRPr="00070567" w:rsidRDefault="00977893" w:rsidP="00977893">
            <w:pPr>
              <w:spacing w:after="0" w:line="301" w:lineRule="exact"/>
              <w:jc w:val="right"/>
              <w:outlineLvl w:val="0"/>
              <w:rPr>
                <w:rFonts w:ascii="Arial" w:hAnsi="Arial" w:cs="Arial"/>
                <w:sz w:val="18"/>
                <w:szCs w:val="18"/>
              </w:rPr>
            </w:pPr>
            <w:r w:rsidRPr="00AF03A6">
              <w:rPr>
                <w:rFonts w:ascii="Arial" w:hAnsi="Arial" w:cs="Arial"/>
                <w:sz w:val="20"/>
                <w:szCs w:val="20"/>
              </w:rPr>
              <w:t xml:space="preserve"> (7</w:t>
            </w:r>
            <w:r>
              <w:rPr>
                <w:rFonts w:ascii="Arial" w:hAnsi="Arial" w:cs="Arial"/>
                <w:sz w:val="20"/>
                <w:szCs w:val="20"/>
              </w:rPr>
              <w:t>,</w:t>
            </w:r>
            <w:r w:rsidRPr="00AF03A6">
              <w:rPr>
                <w:rFonts w:ascii="Arial" w:hAnsi="Arial" w:cs="Arial"/>
                <w:sz w:val="20"/>
                <w:szCs w:val="20"/>
              </w:rPr>
              <w:t>216)</w:t>
            </w:r>
          </w:p>
        </w:tc>
        <w:tc>
          <w:tcPr>
            <w:tcW w:w="790" w:type="pct"/>
            <w:gridSpan w:val="2"/>
            <w:tcBorders>
              <w:top w:val="nil"/>
              <w:left w:val="nil"/>
              <w:bottom w:val="nil"/>
              <w:right w:val="nil"/>
            </w:tcBorders>
            <w:shd w:val="clear" w:color="auto" w:fill="auto"/>
            <w:vAlign w:val="bottom"/>
          </w:tcPr>
          <w:p w14:paraId="682B5CE8" w14:textId="5F37DC48" w:rsidR="00977893" w:rsidRPr="00070567" w:rsidRDefault="00977893" w:rsidP="00977893">
            <w:pPr>
              <w:spacing w:after="0" w:line="301" w:lineRule="exact"/>
              <w:jc w:val="right"/>
              <w:outlineLvl w:val="0"/>
              <w:rPr>
                <w:rFonts w:ascii="Arial" w:hAnsi="Arial" w:cs="Arial"/>
                <w:sz w:val="18"/>
                <w:szCs w:val="18"/>
              </w:rPr>
            </w:pPr>
            <w:r w:rsidRPr="00B26970">
              <w:rPr>
                <w:rFonts w:ascii="Arial" w:hAnsi="Arial" w:cs="Arial"/>
                <w:sz w:val="20"/>
                <w:szCs w:val="20"/>
              </w:rPr>
              <w:t xml:space="preserve"> (129)</w:t>
            </w:r>
          </w:p>
        </w:tc>
        <w:tc>
          <w:tcPr>
            <w:tcW w:w="801" w:type="pct"/>
            <w:tcBorders>
              <w:top w:val="nil"/>
              <w:left w:val="nil"/>
              <w:bottom w:val="nil"/>
              <w:right w:val="nil"/>
            </w:tcBorders>
            <w:shd w:val="clear" w:color="auto" w:fill="auto"/>
            <w:vAlign w:val="bottom"/>
          </w:tcPr>
          <w:p w14:paraId="629814AF" w14:textId="7D0A9157" w:rsidR="00977893" w:rsidRPr="00070567" w:rsidRDefault="00977893" w:rsidP="00977893">
            <w:pPr>
              <w:spacing w:after="0" w:line="301" w:lineRule="exact"/>
              <w:jc w:val="right"/>
              <w:outlineLvl w:val="0"/>
              <w:rPr>
                <w:rFonts w:ascii="Arial" w:hAnsi="Arial" w:cs="Arial"/>
                <w:sz w:val="18"/>
                <w:szCs w:val="18"/>
              </w:rPr>
            </w:pPr>
            <w:r w:rsidRPr="00B26970">
              <w:rPr>
                <w:rFonts w:ascii="Arial" w:hAnsi="Arial" w:cs="Arial"/>
                <w:sz w:val="20"/>
                <w:szCs w:val="20"/>
              </w:rPr>
              <w:t xml:space="preserve"> (443)</w:t>
            </w:r>
          </w:p>
        </w:tc>
      </w:tr>
      <w:tr w:rsidR="00977893" w:rsidRPr="00070567" w14:paraId="79F16139" w14:textId="77777777" w:rsidTr="00977893">
        <w:trPr>
          <w:gridAfter w:val="1"/>
          <w:wAfter w:w="11" w:type="pct"/>
          <w:trHeight w:val="242"/>
        </w:trPr>
        <w:tc>
          <w:tcPr>
            <w:tcW w:w="1420" w:type="pct"/>
            <w:vAlign w:val="bottom"/>
          </w:tcPr>
          <w:p w14:paraId="6396B4CC" w14:textId="77777777" w:rsidR="00977893" w:rsidRPr="00070567" w:rsidRDefault="00977893" w:rsidP="00977893">
            <w:pPr>
              <w:tabs>
                <w:tab w:val="right" w:pos="1202"/>
              </w:tabs>
              <w:spacing w:after="0" w:line="301" w:lineRule="exact"/>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 xml:space="preserve">Impairment gains and provisions </w:t>
            </w:r>
          </w:p>
        </w:tc>
        <w:tc>
          <w:tcPr>
            <w:tcW w:w="396" w:type="pct"/>
            <w:vAlign w:val="bottom"/>
          </w:tcPr>
          <w:p w14:paraId="27A2D2F3" w14:textId="77777777" w:rsidR="00977893" w:rsidRPr="00070567" w:rsidDel="007C38E9" w:rsidRDefault="00977893" w:rsidP="00977893">
            <w:pPr>
              <w:tabs>
                <w:tab w:val="right" w:pos="1202"/>
              </w:tabs>
              <w:spacing w:after="0" w:line="301" w:lineRule="exact"/>
              <w:jc w:val="center"/>
              <w:outlineLvl w:val="0"/>
              <w:rPr>
                <w:rFonts w:ascii="Arial" w:eastAsia="Times New Roman" w:hAnsi="Arial" w:cs="Arial"/>
                <w:bCs/>
                <w:noProof/>
                <w:color w:val="000000" w:themeColor="text1"/>
                <w:spacing w:val="-2"/>
                <w:sz w:val="18"/>
                <w:szCs w:val="18"/>
                <w:lang w:val="en-US"/>
              </w:rPr>
            </w:pPr>
            <w:r w:rsidRPr="00070567">
              <w:rPr>
                <w:rFonts w:ascii="Arial" w:eastAsia="Times New Roman" w:hAnsi="Arial" w:cs="Arial"/>
                <w:bCs/>
                <w:noProof/>
                <w:color w:val="000000" w:themeColor="text1"/>
                <w:spacing w:val="-2"/>
                <w:sz w:val="18"/>
                <w:szCs w:val="18"/>
                <w:lang w:val="en-US"/>
              </w:rPr>
              <w:t>8</w:t>
            </w:r>
          </w:p>
        </w:tc>
        <w:tc>
          <w:tcPr>
            <w:tcW w:w="792" w:type="pct"/>
            <w:tcBorders>
              <w:top w:val="nil"/>
              <w:left w:val="nil"/>
              <w:bottom w:val="nil"/>
              <w:right w:val="nil"/>
            </w:tcBorders>
            <w:vAlign w:val="bottom"/>
          </w:tcPr>
          <w:p w14:paraId="2C8369C7" w14:textId="24DD8AE1" w:rsidR="00977893" w:rsidRPr="00070567" w:rsidRDefault="00977893" w:rsidP="00977893">
            <w:pPr>
              <w:spacing w:after="0" w:line="301" w:lineRule="exact"/>
              <w:jc w:val="right"/>
              <w:outlineLvl w:val="0"/>
              <w:rPr>
                <w:rFonts w:ascii="Arial" w:eastAsia="Times New Roman" w:hAnsi="Arial" w:cs="Arial"/>
                <w:color w:val="000000" w:themeColor="text1"/>
                <w:sz w:val="18"/>
                <w:szCs w:val="18"/>
              </w:rPr>
            </w:pPr>
            <w:r w:rsidRPr="00AF03A6">
              <w:rPr>
                <w:rFonts w:ascii="Arial" w:hAnsi="Arial" w:cs="Arial"/>
                <w:sz w:val="20"/>
                <w:szCs w:val="20"/>
              </w:rPr>
              <w:t xml:space="preserve"> (19</w:t>
            </w:r>
            <w:r>
              <w:rPr>
                <w:rFonts w:ascii="Arial" w:hAnsi="Arial" w:cs="Arial"/>
                <w:sz w:val="20"/>
                <w:szCs w:val="20"/>
              </w:rPr>
              <w:t>,</w:t>
            </w:r>
            <w:r w:rsidRPr="00AF03A6">
              <w:rPr>
                <w:rFonts w:ascii="Arial" w:hAnsi="Arial" w:cs="Arial"/>
                <w:sz w:val="20"/>
                <w:szCs w:val="20"/>
              </w:rPr>
              <w:t>360)</w:t>
            </w:r>
          </w:p>
        </w:tc>
        <w:tc>
          <w:tcPr>
            <w:tcW w:w="791" w:type="pct"/>
            <w:tcBorders>
              <w:top w:val="nil"/>
              <w:left w:val="nil"/>
              <w:bottom w:val="nil"/>
              <w:right w:val="nil"/>
            </w:tcBorders>
            <w:vAlign w:val="bottom"/>
          </w:tcPr>
          <w:p w14:paraId="487DC54B" w14:textId="5A5E9256"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AF03A6">
              <w:rPr>
                <w:rFonts w:ascii="Arial" w:hAnsi="Arial" w:cs="Arial"/>
                <w:sz w:val="20"/>
                <w:szCs w:val="20"/>
              </w:rPr>
              <w:t xml:space="preserve"> 15</w:t>
            </w:r>
            <w:r>
              <w:rPr>
                <w:rFonts w:ascii="Arial" w:hAnsi="Arial" w:cs="Arial"/>
                <w:sz w:val="20"/>
                <w:szCs w:val="20"/>
              </w:rPr>
              <w:t>,</w:t>
            </w:r>
            <w:r w:rsidRPr="00AF03A6">
              <w:rPr>
                <w:rFonts w:ascii="Arial" w:hAnsi="Arial" w:cs="Arial"/>
                <w:sz w:val="20"/>
                <w:szCs w:val="20"/>
              </w:rPr>
              <w:t xml:space="preserve">968 </w:t>
            </w:r>
          </w:p>
        </w:tc>
        <w:tc>
          <w:tcPr>
            <w:tcW w:w="790" w:type="pct"/>
            <w:gridSpan w:val="2"/>
            <w:tcBorders>
              <w:top w:val="nil"/>
              <w:left w:val="nil"/>
              <w:bottom w:val="nil"/>
              <w:right w:val="nil"/>
            </w:tcBorders>
            <w:shd w:val="clear" w:color="auto" w:fill="auto"/>
            <w:vAlign w:val="bottom"/>
          </w:tcPr>
          <w:p w14:paraId="1C06AB76" w14:textId="78C48AD5" w:rsidR="00977893" w:rsidRPr="00070567" w:rsidRDefault="00977893" w:rsidP="00977893">
            <w:pPr>
              <w:spacing w:after="0" w:line="301" w:lineRule="exact"/>
              <w:jc w:val="right"/>
              <w:outlineLvl w:val="0"/>
              <w:rPr>
                <w:rFonts w:ascii="Arial" w:eastAsia="Times New Roman" w:hAnsi="Arial" w:cs="Arial"/>
                <w:color w:val="000000" w:themeColor="text1"/>
                <w:sz w:val="18"/>
                <w:szCs w:val="18"/>
                <w:lang w:val="en-US"/>
              </w:rPr>
            </w:pPr>
            <w:r w:rsidRPr="00B26970">
              <w:rPr>
                <w:rFonts w:ascii="Arial" w:hAnsi="Arial" w:cs="Arial"/>
                <w:sz w:val="20"/>
                <w:szCs w:val="20"/>
              </w:rPr>
              <w:t xml:space="preserve"> (8</w:t>
            </w:r>
            <w:r>
              <w:rPr>
                <w:rFonts w:ascii="Arial" w:hAnsi="Arial" w:cs="Arial"/>
                <w:sz w:val="20"/>
                <w:szCs w:val="20"/>
              </w:rPr>
              <w:t>,</w:t>
            </w:r>
            <w:r w:rsidRPr="00B26970">
              <w:rPr>
                <w:rFonts w:ascii="Arial" w:hAnsi="Arial" w:cs="Arial"/>
                <w:sz w:val="20"/>
                <w:szCs w:val="20"/>
              </w:rPr>
              <w:t>778)</w:t>
            </w:r>
          </w:p>
        </w:tc>
        <w:tc>
          <w:tcPr>
            <w:tcW w:w="801" w:type="pct"/>
            <w:tcBorders>
              <w:top w:val="nil"/>
              <w:left w:val="nil"/>
              <w:bottom w:val="nil"/>
              <w:right w:val="nil"/>
            </w:tcBorders>
            <w:shd w:val="clear" w:color="auto" w:fill="auto"/>
            <w:vAlign w:val="bottom"/>
          </w:tcPr>
          <w:p w14:paraId="46EC7FD8" w14:textId="07FBD9B5"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sidRPr="00B26970">
              <w:rPr>
                <w:rFonts w:ascii="Arial" w:hAnsi="Arial" w:cs="Arial"/>
                <w:sz w:val="20"/>
                <w:szCs w:val="20"/>
              </w:rPr>
              <w:t xml:space="preserve"> 6</w:t>
            </w:r>
            <w:r>
              <w:rPr>
                <w:rFonts w:ascii="Arial" w:hAnsi="Arial" w:cs="Arial"/>
                <w:sz w:val="20"/>
                <w:szCs w:val="20"/>
              </w:rPr>
              <w:t>,</w:t>
            </w:r>
            <w:r w:rsidRPr="00B26970">
              <w:rPr>
                <w:rFonts w:ascii="Arial" w:hAnsi="Arial" w:cs="Arial"/>
                <w:sz w:val="20"/>
                <w:szCs w:val="20"/>
              </w:rPr>
              <w:t xml:space="preserve">511 </w:t>
            </w:r>
          </w:p>
        </w:tc>
      </w:tr>
      <w:tr w:rsidR="00977893" w:rsidRPr="00070567" w14:paraId="16A6ABCC" w14:textId="77777777" w:rsidTr="00977893">
        <w:trPr>
          <w:gridAfter w:val="1"/>
          <w:wAfter w:w="11" w:type="pct"/>
          <w:trHeight w:val="300"/>
        </w:trPr>
        <w:tc>
          <w:tcPr>
            <w:tcW w:w="1420" w:type="pct"/>
          </w:tcPr>
          <w:p w14:paraId="3C2BCD28" w14:textId="77777777" w:rsidR="00977893" w:rsidRPr="00070567" w:rsidRDefault="00977893" w:rsidP="00977893">
            <w:pPr>
              <w:tabs>
                <w:tab w:val="right" w:pos="1202"/>
              </w:tabs>
              <w:spacing w:after="0" w:line="340" w:lineRule="exact"/>
              <w:outlineLvl w:val="0"/>
              <w:rPr>
                <w:rFonts w:ascii="Arial" w:eastAsia="Times New Roman" w:hAnsi="Arial" w:cs="Arial"/>
                <w:b/>
                <w:bCs/>
                <w:noProof/>
                <w:color w:val="000000" w:themeColor="text1"/>
                <w:sz w:val="18"/>
                <w:szCs w:val="18"/>
                <w:lang w:val="en-US"/>
              </w:rPr>
            </w:pPr>
            <w:r w:rsidRPr="00070567">
              <w:rPr>
                <w:rFonts w:ascii="Arial" w:eastAsia="Times New Roman" w:hAnsi="Arial" w:cs="Arial"/>
                <w:b/>
                <w:bCs/>
                <w:noProof/>
                <w:color w:val="000000" w:themeColor="text1"/>
                <w:sz w:val="18"/>
                <w:szCs w:val="18"/>
                <w:lang w:val="en-US"/>
              </w:rPr>
              <w:t>Profit before income tax</w:t>
            </w:r>
          </w:p>
        </w:tc>
        <w:tc>
          <w:tcPr>
            <w:tcW w:w="396" w:type="pct"/>
            <w:vAlign w:val="bottom"/>
          </w:tcPr>
          <w:p w14:paraId="776A3E56" w14:textId="77777777" w:rsidR="00977893" w:rsidRPr="00070567"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18"/>
                <w:szCs w:val="18"/>
                <w:lang w:val="en-US"/>
              </w:rPr>
            </w:pPr>
          </w:p>
        </w:tc>
        <w:tc>
          <w:tcPr>
            <w:tcW w:w="792" w:type="pct"/>
            <w:tcBorders>
              <w:top w:val="single" w:sz="4" w:space="0" w:color="auto"/>
              <w:bottom w:val="single" w:sz="12" w:space="0" w:color="auto"/>
            </w:tcBorders>
            <w:vAlign w:val="bottom"/>
          </w:tcPr>
          <w:p w14:paraId="41E65C08" w14:textId="7C16D982" w:rsidR="00977893" w:rsidRPr="00070567" w:rsidRDefault="00977893" w:rsidP="00977893">
            <w:pPr>
              <w:spacing w:after="0" w:line="301" w:lineRule="exact"/>
              <w:jc w:val="right"/>
              <w:outlineLvl w:val="0"/>
              <w:rPr>
                <w:rFonts w:ascii="Arial" w:eastAsia="Times New Roman" w:hAnsi="Arial" w:cs="Arial"/>
                <w:b/>
                <w:bCs/>
                <w:color w:val="000000" w:themeColor="text1"/>
                <w:sz w:val="18"/>
                <w:szCs w:val="18"/>
              </w:rPr>
            </w:pPr>
            <w:r w:rsidRPr="00AF03A6">
              <w:rPr>
                <w:rFonts w:ascii="Arial" w:hAnsi="Arial" w:cs="Arial"/>
                <w:b/>
                <w:bCs/>
                <w:sz w:val="20"/>
                <w:szCs w:val="20"/>
              </w:rPr>
              <w:t>(7</w:t>
            </w:r>
            <w:r>
              <w:rPr>
                <w:rFonts w:ascii="Arial" w:hAnsi="Arial" w:cs="Arial"/>
                <w:b/>
                <w:bCs/>
                <w:sz w:val="20"/>
                <w:szCs w:val="20"/>
              </w:rPr>
              <w:t>,</w:t>
            </w:r>
            <w:r w:rsidRPr="00AF03A6">
              <w:rPr>
                <w:rFonts w:ascii="Arial" w:hAnsi="Arial" w:cs="Arial"/>
                <w:b/>
                <w:bCs/>
                <w:sz w:val="20"/>
                <w:szCs w:val="20"/>
              </w:rPr>
              <w:t>995)</w:t>
            </w:r>
          </w:p>
        </w:tc>
        <w:tc>
          <w:tcPr>
            <w:tcW w:w="791" w:type="pct"/>
            <w:tcBorders>
              <w:top w:val="single" w:sz="4" w:space="0" w:color="auto"/>
              <w:bottom w:val="single" w:sz="12" w:space="0" w:color="auto"/>
            </w:tcBorders>
            <w:vAlign w:val="bottom"/>
          </w:tcPr>
          <w:p w14:paraId="3D65833C" w14:textId="7B263F92" w:rsidR="00977893" w:rsidRPr="00070567" w:rsidRDefault="00977893" w:rsidP="00977893">
            <w:pPr>
              <w:spacing w:after="0" w:line="301" w:lineRule="exact"/>
              <w:jc w:val="right"/>
              <w:outlineLvl w:val="0"/>
              <w:rPr>
                <w:rFonts w:ascii="Arial" w:eastAsia="Times New Roman" w:hAnsi="Arial" w:cs="Arial"/>
                <w:b/>
                <w:bCs/>
                <w:noProof/>
                <w:color w:val="000000" w:themeColor="text1"/>
                <w:sz w:val="18"/>
                <w:szCs w:val="18"/>
                <w:lang w:val="en-US"/>
              </w:rPr>
            </w:pPr>
            <w:r w:rsidRPr="00AF03A6">
              <w:rPr>
                <w:rFonts w:ascii="Arial" w:hAnsi="Arial" w:cs="Arial"/>
                <w:b/>
                <w:bCs/>
                <w:sz w:val="20"/>
                <w:szCs w:val="20"/>
              </w:rPr>
              <w:t>46</w:t>
            </w:r>
            <w:r>
              <w:rPr>
                <w:rFonts w:ascii="Arial" w:hAnsi="Arial" w:cs="Arial"/>
                <w:b/>
                <w:bCs/>
                <w:sz w:val="20"/>
                <w:szCs w:val="20"/>
              </w:rPr>
              <w:t>,</w:t>
            </w:r>
            <w:r w:rsidRPr="00AF03A6">
              <w:rPr>
                <w:rFonts w:ascii="Arial" w:hAnsi="Arial" w:cs="Arial"/>
                <w:b/>
                <w:bCs/>
                <w:sz w:val="20"/>
                <w:szCs w:val="20"/>
              </w:rPr>
              <w:t>878</w:t>
            </w:r>
          </w:p>
        </w:tc>
        <w:tc>
          <w:tcPr>
            <w:tcW w:w="790" w:type="pct"/>
            <w:gridSpan w:val="2"/>
            <w:tcBorders>
              <w:top w:val="single" w:sz="4" w:space="0" w:color="auto"/>
              <w:bottom w:val="single" w:sz="12" w:space="0" w:color="auto"/>
            </w:tcBorders>
            <w:vAlign w:val="bottom"/>
          </w:tcPr>
          <w:p w14:paraId="7A6876F3" w14:textId="10650ADC" w:rsidR="00977893" w:rsidRPr="00070567" w:rsidRDefault="00977893" w:rsidP="00977893">
            <w:pPr>
              <w:spacing w:after="0" w:line="301" w:lineRule="exact"/>
              <w:jc w:val="right"/>
              <w:outlineLvl w:val="0"/>
              <w:rPr>
                <w:rFonts w:ascii="Arial" w:eastAsia="Times New Roman" w:hAnsi="Arial" w:cs="Arial"/>
                <w:b/>
                <w:color w:val="000000" w:themeColor="text1"/>
                <w:sz w:val="18"/>
                <w:szCs w:val="18"/>
                <w:lang w:val="en-US"/>
              </w:rPr>
            </w:pPr>
            <w:r w:rsidRPr="00B26970">
              <w:rPr>
                <w:rFonts w:ascii="Arial" w:hAnsi="Arial" w:cs="Arial"/>
                <w:b/>
                <w:bCs/>
                <w:sz w:val="20"/>
                <w:szCs w:val="20"/>
              </w:rPr>
              <w:t xml:space="preserve"> 5</w:t>
            </w:r>
            <w:r>
              <w:rPr>
                <w:rFonts w:ascii="Arial" w:hAnsi="Arial" w:cs="Arial"/>
                <w:b/>
                <w:bCs/>
                <w:sz w:val="20"/>
                <w:szCs w:val="20"/>
              </w:rPr>
              <w:t>,</w:t>
            </w:r>
            <w:r w:rsidRPr="00B26970">
              <w:rPr>
                <w:rFonts w:ascii="Arial" w:hAnsi="Arial" w:cs="Arial"/>
                <w:b/>
                <w:bCs/>
                <w:sz w:val="20"/>
                <w:szCs w:val="20"/>
              </w:rPr>
              <w:t xml:space="preserve">138 </w:t>
            </w:r>
          </w:p>
        </w:tc>
        <w:tc>
          <w:tcPr>
            <w:tcW w:w="801" w:type="pct"/>
            <w:tcBorders>
              <w:top w:val="single" w:sz="4" w:space="0" w:color="auto"/>
              <w:bottom w:val="single" w:sz="12" w:space="0" w:color="auto"/>
            </w:tcBorders>
            <w:vAlign w:val="bottom"/>
          </w:tcPr>
          <w:p w14:paraId="14A84689" w14:textId="31F11B07" w:rsidR="00977893" w:rsidRPr="00070567" w:rsidRDefault="00977893" w:rsidP="00977893">
            <w:pPr>
              <w:spacing w:after="0" w:line="301" w:lineRule="exact"/>
              <w:jc w:val="right"/>
              <w:outlineLvl w:val="0"/>
              <w:rPr>
                <w:rFonts w:ascii="Arial" w:eastAsia="Times New Roman" w:hAnsi="Arial" w:cs="Arial"/>
                <w:b/>
                <w:noProof/>
                <w:color w:val="000000" w:themeColor="text1"/>
                <w:sz w:val="18"/>
                <w:szCs w:val="18"/>
                <w:lang w:val="en-US"/>
              </w:rPr>
            </w:pPr>
            <w:r w:rsidRPr="00B26970">
              <w:rPr>
                <w:rFonts w:ascii="Arial" w:hAnsi="Arial" w:cs="Arial"/>
                <w:b/>
                <w:bCs/>
                <w:sz w:val="20"/>
                <w:szCs w:val="20"/>
              </w:rPr>
              <w:t xml:space="preserve"> 43</w:t>
            </w:r>
            <w:r>
              <w:rPr>
                <w:rFonts w:ascii="Arial" w:hAnsi="Arial" w:cs="Arial"/>
                <w:b/>
                <w:bCs/>
                <w:sz w:val="20"/>
                <w:szCs w:val="20"/>
              </w:rPr>
              <w:t>,</w:t>
            </w:r>
            <w:r w:rsidRPr="00B26970">
              <w:rPr>
                <w:rFonts w:ascii="Arial" w:hAnsi="Arial" w:cs="Arial"/>
                <w:b/>
                <w:bCs/>
                <w:sz w:val="20"/>
                <w:szCs w:val="20"/>
              </w:rPr>
              <w:t xml:space="preserve">565 </w:t>
            </w:r>
          </w:p>
        </w:tc>
      </w:tr>
      <w:tr w:rsidR="00977893" w:rsidRPr="00070567" w14:paraId="526B77F5" w14:textId="77777777" w:rsidTr="00977893">
        <w:trPr>
          <w:gridAfter w:val="1"/>
          <w:wAfter w:w="11" w:type="pct"/>
          <w:trHeight w:val="300"/>
        </w:trPr>
        <w:tc>
          <w:tcPr>
            <w:tcW w:w="1420" w:type="pct"/>
          </w:tcPr>
          <w:p w14:paraId="1319632A"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396" w:type="pct"/>
            <w:vAlign w:val="bottom"/>
          </w:tcPr>
          <w:p w14:paraId="4FFE029F"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2" w:type="pct"/>
            <w:tcBorders>
              <w:top w:val="single" w:sz="12" w:space="0" w:color="auto"/>
            </w:tcBorders>
            <w:vAlign w:val="bottom"/>
          </w:tcPr>
          <w:p w14:paraId="5EB768B9"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1" w:type="pct"/>
            <w:tcBorders>
              <w:top w:val="single" w:sz="12" w:space="0" w:color="auto"/>
            </w:tcBorders>
            <w:vAlign w:val="bottom"/>
          </w:tcPr>
          <w:p w14:paraId="3D396EAE"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790" w:type="pct"/>
            <w:gridSpan w:val="2"/>
            <w:tcBorders>
              <w:top w:val="single" w:sz="12" w:space="0" w:color="auto"/>
            </w:tcBorders>
            <w:vAlign w:val="bottom"/>
          </w:tcPr>
          <w:p w14:paraId="5F57CB25" w14:textId="77777777" w:rsidR="00977893" w:rsidRPr="00070567" w:rsidRDefault="00977893" w:rsidP="00977893">
            <w:pPr>
              <w:suppressAutoHyphens/>
              <w:autoSpaceDN w:val="0"/>
              <w:spacing w:after="0" w:line="240" w:lineRule="auto"/>
              <w:jc w:val="right"/>
              <w:rPr>
                <w:rFonts w:ascii="Arial" w:hAnsi="Arial" w:cs="Arial"/>
                <w:sz w:val="18"/>
                <w:szCs w:val="18"/>
              </w:rPr>
            </w:pPr>
          </w:p>
        </w:tc>
        <w:tc>
          <w:tcPr>
            <w:tcW w:w="801" w:type="pct"/>
            <w:tcBorders>
              <w:top w:val="single" w:sz="12" w:space="0" w:color="auto"/>
            </w:tcBorders>
            <w:vAlign w:val="bottom"/>
          </w:tcPr>
          <w:p w14:paraId="461944A6" w14:textId="77777777" w:rsidR="00977893" w:rsidRPr="00070567" w:rsidRDefault="00977893" w:rsidP="00977893">
            <w:pPr>
              <w:suppressAutoHyphens/>
              <w:autoSpaceDN w:val="0"/>
              <w:spacing w:after="0" w:line="240" w:lineRule="auto"/>
              <w:jc w:val="right"/>
              <w:rPr>
                <w:rFonts w:ascii="Arial" w:hAnsi="Arial" w:cs="Arial"/>
                <w:sz w:val="18"/>
                <w:szCs w:val="18"/>
              </w:rPr>
            </w:pPr>
          </w:p>
        </w:tc>
      </w:tr>
      <w:tr w:rsidR="00977893" w:rsidRPr="00070567" w14:paraId="2C431E5E" w14:textId="77777777" w:rsidTr="00977893">
        <w:trPr>
          <w:gridAfter w:val="1"/>
          <w:wAfter w:w="11" w:type="pct"/>
          <w:trHeight w:val="378"/>
        </w:trPr>
        <w:tc>
          <w:tcPr>
            <w:tcW w:w="1420" w:type="pct"/>
            <w:vAlign w:val="center"/>
          </w:tcPr>
          <w:p w14:paraId="7FE5E22B" w14:textId="77777777" w:rsidR="00977893" w:rsidRPr="00070567" w:rsidRDefault="00977893" w:rsidP="00977893">
            <w:pPr>
              <w:tabs>
                <w:tab w:val="right" w:pos="1202"/>
              </w:tabs>
              <w:spacing w:after="0" w:line="340" w:lineRule="exact"/>
              <w:outlineLvl w:val="0"/>
              <w:rPr>
                <w:rFonts w:ascii="Arial" w:eastAsia="Times New Roman" w:hAnsi="Arial" w:cs="Arial"/>
                <w:noProof/>
                <w:color w:val="000000" w:themeColor="text1"/>
                <w:sz w:val="18"/>
                <w:szCs w:val="18"/>
                <w:lang w:val="en-US"/>
              </w:rPr>
            </w:pPr>
            <w:r w:rsidRPr="00070567">
              <w:rPr>
                <w:rFonts w:ascii="Arial" w:eastAsia="Times New Roman" w:hAnsi="Arial" w:cs="Arial"/>
                <w:noProof/>
                <w:color w:val="000000" w:themeColor="text1"/>
                <w:sz w:val="18"/>
                <w:szCs w:val="18"/>
                <w:lang w:val="en-US"/>
              </w:rPr>
              <w:t>Income tax</w:t>
            </w:r>
          </w:p>
        </w:tc>
        <w:tc>
          <w:tcPr>
            <w:tcW w:w="396" w:type="pct"/>
            <w:vAlign w:val="bottom"/>
          </w:tcPr>
          <w:p w14:paraId="3122889A" w14:textId="77777777" w:rsidR="00977893" w:rsidRPr="00070567" w:rsidRDefault="00977893" w:rsidP="00977893">
            <w:pPr>
              <w:tabs>
                <w:tab w:val="right" w:pos="1202"/>
              </w:tabs>
              <w:spacing w:after="0" w:line="340" w:lineRule="exact"/>
              <w:jc w:val="center"/>
              <w:outlineLvl w:val="0"/>
              <w:rPr>
                <w:rFonts w:ascii="Arial" w:eastAsia="Times New Roman" w:hAnsi="Arial" w:cs="Arial"/>
                <w:noProof/>
                <w:color w:val="000000" w:themeColor="text1"/>
                <w:sz w:val="18"/>
                <w:szCs w:val="18"/>
                <w:lang w:val="en-US"/>
              </w:rPr>
            </w:pPr>
          </w:p>
        </w:tc>
        <w:tc>
          <w:tcPr>
            <w:tcW w:w="792" w:type="pct"/>
            <w:tcBorders>
              <w:bottom w:val="single" w:sz="4" w:space="0" w:color="auto"/>
            </w:tcBorders>
            <w:vAlign w:val="bottom"/>
          </w:tcPr>
          <w:p w14:paraId="14DF54E3" w14:textId="0E3BF290"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Pr>
                <w:rFonts w:ascii="Arial" w:eastAsia="Times New Roman" w:hAnsi="Arial" w:cs="Arial"/>
                <w:sz w:val="20"/>
                <w:szCs w:val="20"/>
              </w:rPr>
              <w:t>-</w:t>
            </w:r>
          </w:p>
        </w:tc>
        <w:tc>
          <w:tcPr>
            <w:tcW w:w="791" w:type="pct"/>
            <w:tcBorders>
              <w:bottom w:val="single" w:sz="4" w:space="0" w:color="auto"/>
            </w:tcBorders>
            <w:vAlign w:val="bottom"/>
          </w:tcPr>
          <w:p w14:paraId="56C8533E" w14:textId="2CD540DA"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Pr>
                <w:rFonts w:ascii="Arial" w:eastAsia="Times New Roman" w:hAnsi="Arial" w:cs="Arial"/>
                <w:sz w:val="20"/>
                <w:szCs w:val="20"/>
              </w:rPr>
              <w:t>-</w:t>
            </w:r>
          </w:p>
        </w:tc>
        <w:tc>
          <w:tcPr>
            <w:tcW w:w="790" w:type="pct"/>
            <w:gridSpan w:val="2"/>
            <w:tcBorders>
              <w:bottom w:val="single" w:sz="4" w:space="0" w:color="auto"/>
            </w:tcBorders>
            <w:vAlign w:val="bottom"/>
          </w:tcPr>
          <w:p w14:paraId="5E2E5600" w14:textId="0C25AA10" w:rsidR="00977893" w:rsidRPr="00070567" w:rsidRDefault="00977893" w:rsidP="00977893">
            <w:pPr>
              <w:spacing w:after="0" w:line="301" w:lineRule="exact"/>
              <w:jc w:val="right"/>
              <w:outlineLvl w:val="0"/>
              <w:rPr>
                <w:rFonts w:ascii="Arial" w:eastAsia="Times New Roman" w:hAnsi="Arial" w:cs="Arial"/>
                <w:color w:val="000000" w:themeColor="text1"/>
                <w:sz w:val="18"/>
                <w:szCs w:val="18"/>
                <w:lang w:val="en-US"/>
              </w:rPr>
            </w:pPr>
            <w:r>
              <w:rPr>
                <w:rFonts w:ascii="Arial" w:eastAsia="Times New Roman" w:hAnsi="Arial" w:cs="Arial"/>
                <w:sz w:val="20"/>
                <w:szCs w:val="20"/>
              </w:rPr>
              <w:t>-</w:t>
            </w:r>
          </w:p>
        </w:tc>
        <w:tc>
          <w:tcPr>
            <w:tcW w:w="801" w:type="pct"/>
            <w:tcBorders>
              <w:bottom w:val="single" w:sz="4" w:space="0" w:color="auto"/>
            </w:tcBorders>
            <w:vAlign w:val="bottom"/>
          </w:tcPr>
          <w:p w14:paraId="32A62E18" w14:textId="1BF9EA80"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r>
              <w:rPr>
                <w:rFonts w:ascii="Arial" w:eastAsia="Times New Roman" w:hAnsi="Arial" w:cs="Arial"/>
                <w:sz w:val="20"/>
                <w:szCs w:val="20"/>
              </w:rPr>
              <w:t>-</w:t>
            </w:r>
          </w:p>
        </w:tc>
      </w:tr>
      <w:tr w:rsidR="00977893" w:rsidRPr="00070567" w14:paraId="0322C499" w14:textId="77777777" w:rsidTr="00977893">
        <w:trPr>
          <w:gridAfter w:val="1"/>
          <w:wAfter w:w="11" w:type="pct"/>
          <w:trHeight w:val="288"/>
        </w:trPr>
        <w:tc>
          <w:tcPr>
            <w:tcW w:w="1420" w:type="pct"/>
          </w:tcPr>
          <w:p w14:paraId="25F0D936" w14:textId="77777777" w:rsidR="00977893" w:rsidRPr="00070567" w:rsidRDefault="00977893" w:rsidP="00977893">
            <w:pPr>
              <w:tabs>
                <w:tab w:val="right" w:pos="1202"/>
              </w:tabs>
              <w:spacing w:after="0" w:line="340" w:lineRule="exact"/>
              <w:outlineLvl w:val="0"/>
              <w:rPr>
                <w:rFonts w:ascii="Arial" w:eastAsia="Times New Roman" w:hAnsi="Arial" w:cs="Arial"/>
                <w:b/>
                <w:bCs/>
                <w:noProof/>
                <w:color w:val="000000" w:themeColor="text1"/>
                <w:sz w:val="18"/>
                <w:szCs w:val="18"/>
                <w:lang w:val="en-US"/>
              </w:rPr>
            </w:pPr>
            <w:r w:rsidRPr="00070567">
              <w:rPr>
                <w:rFonts w:ascii="Arial" w:eastAsia="Times New Roman" w:hAnsi="Arial" w:cs="Arial"/>
                <w:b/>
                <w:bCs/>
                <w:noProof/>
                <w:color w:val="000000" w:themeColor="text1"/>
                <w:sz w:val="18"/>
                <w:szCs w:val="18"/>
                <w:lang w:val="en-US"/>
              </w:rPr>
              <w:t>Profit for the period</w:t>
            </w:r>
          </w:p>
        </w:tc>
        <w:tc>
          <w:tcPr>
            <w:tcW w:w="396" w:type="pct"/>
            <w:vAlign w:val="bottom"/>
          </w:tcPr>
          <w:p w14:paraId="23C9B706" w14:textId="77777777" w:rsidR="00977893" w:rsidRPr="00070567" w:rsidRDefault="00977893" w:rsidP="00977893">
            <w:pPr>
              <w:tabs>
                <w:tab w:val="right" w:pos="1202"/>
              </w:tabs>
              <w:spacing w:after="0" w:line="340" w:lineRule="exact"/>
              <w:jc w:val="center"/>
              <w:outlineLvl w:val="0"/>
              <w:rPr>
                <w:rFonts w:ascii="Arial" w:eastAsia="Times New Roman" w:hAnsi="Arial" w:cs="Arial"/>
                <w:b/>
                <w:bCs/>
                <w:noProof/>
                <w:color w:val="000000" w:themeColor="text1"/>
                <w:sz w:val="18"/>
                <w:szCs w:val="18"/>
                <w:lang w:val="en-US"/>
              </w:rPr>
            </w:pPr>
          </w:p>
        </w:tc>
        <w:tc>
          <w:tcPr>
            <w:tcW w:w="792" w:type="pct"/>
            <w:tcBorders>
              <w:top w:val="single" w:sz="4" w:space="0" w:color="auto"/>
              <w:bottom w:val="single" w:sz="12" w:space="0" w:color="auto"/>
            </w:tcBorders>
            <w:vAlign w:val="bottom"/>
          </w:tcPr>
          <w:p w14:paraId="0C7F22D2" w14:textId="587E4552" w:rsidR="00977893" w:rsidRPr="00070567" w:rsidRDefault="00977893" w:rsidP="00977893">
            <w:pPr>
              <w:spacing w:after="0" w:line="301" w:lineRule="exact"/>
              <w:jc w:val="right"/>
              <w:outlineLvl w:val="0"/>
              <w:rPr>
                <w:rFonts w:ascii="Arial" w:eastAsia="Times New Roman" w:hAnsi="Arial" w:cs="Arial"/>
                <w:b/>
                <w:bCs/>
                <w:color w:val="000000" w:themeColor="text1"/>
                <w:sz w:val="18"/>
                <w:szCs w:val="18"/>
              </w:rPr>
            </w:pPr>
            <w:r w:rsidRPr="00AF03A6">
              <w:rPr>
                <w:rFonts w:ascii="Arial" w:hAnsi="Arial" w:cs="Arial"/>
                <w:b/>
                <w:bCs/>
                <w:sz w:val="20"/>
                <w:szCs w:val="20"/>
              </w:rPr>
              <w:t>(7</w:t>
            </w:r>
            <w:r>
              <w:rPr>
                <w:rFonts w:ascii="Arial" w:hAnsi="Arial" w:cs="Arial"/>
                <w:b/>
                <w:bCs/>
                <w:sz w:val="20"/>
                <w:szCs w:val="20"/>
              </w:rPr>
              <w:t>,</w:t>
            </w:r>
            <w:r w:rsidRPr="00AF03A6">
              <w:rPr>
                <w:rFonts w:ascii="Arial" w:hAnsi="Arial" w:cs="Arial"/>
                <w:b/>
                <w:bCs/>
                <w:sz w:val="20"/>
                <w:szCs w:val="20"/>
              </w:rPr>
              <w:t>995)</w:t>
            </w:r>
          </w:p>
        </w:tc>
        <w:tc>
          <w:tcPr>
            <w:tcW w:w="791" w:type="pct"/>
            <w:tcBorders>
              <w:top w:val="single" w:sz="4" w:space="0" w:color="auto"/>
              <w:bottom w:val="single" w:sz="12" w:space="0" w:color="auto"/>
            </w:tcBorders>
            <w:vAlign w:val="bottom"/>
          </w:tcPr>
          <w:p w14:paraId="04678A44" w14:textId="5E206F90" w:rsidR="00977893" w:rsidRPr="00070567" w:rsidRDefault="00977893" w:rsidP="00977893">
            <w:pPr>
              <w:spacing w:after="0" w:line="301" w:lineRule="exact"/>
              <w:jc w:val="right"/>
              <w:outlineLvl w:val="0"/>
              <w:rPr>
                <w:rFonts w:ascii="Arial" w:eastAsia="Times New Roman" w:hAnsi="Arial" w:cs="Arial"/>
                <w:b/>
                <w:bCs/>
                <w:noProof/>
                <w:color w:val="000000" w:themeColor="text1"/>
                <w:sz w:val="18"/>
                <w:szCs w:val="18"/>
                <w:lang w:val="en-US"/>
              </w:rPr>
            </w:pPr>
            <w:r w:rsidRPr="00AF03A6">
              <w:rPr>
                <w:rFonts w:ascii="Arial" w:hAnsi="Arial" w:cs="Arial"/>
                <w:b/>
                <w:bCs/>
                <w:sz w:val="20"/>
                <w:szCs w:val="20"/>
              </w:rPr>
              <w:t>46</w:t>
            </w:r>
            <w:r>
              <w:rPr>
                <w:rFonts w:ascii="Arial" w:hAnsi="Arial" w:cs="Arial"/>
                <w:b/>
                <w:bCs/>
                <w:sz w:val="20"/>
                <w:szCs w:val="20"/>
              </w:rPr>
              <w:t>,</w:t>
            </w:r>
            <w:r w:rsidRPr="00AF03A6">
              <w:rPr>
                <w:rFonts w:ascii="Arial" w:hAnsi="Arial" w:cs="Arial"/>
                <w:b/>
                <w:bCs/>
                <w:sz w:val="20"/>
                <w:szCs w:val="20"/>
              </w:rPr>
              <w:t>878</w:t>
            </w:r>
          </w:p>
        </w:tc>
        <w:tc>
          <w:tcPr>
            <w:tcW w:w="790" w:type="pct"/>
            <w:gridSpan w:val="2"/>
            <w:tcBorders>
              <w:top w:val="single" w:sz="4" w:space="0" w:color="auto"/>
              <w:bottom w:val="single" w:sz="12" w:space="0" w:color="auto"/>
            </w:tcBorders>
            <w:vAlign w:val="bottom"/>
          </w:tcPr>
          <w:p w14:paraId="132FFA1E" w14:textId="4043E4F5" w:rsidR="00977893" w:rsidRPr="00070567" w:rsidRDefault="00977893" w:rsidP="00977893">
            <w:pPr>
              <w:spacing w:after="0" w:line="301" w:lineRule="exact"/>
              <w:jc w:val="right"/>
              <w:outlineLvl w:val="0"/>
              <w:rPr>
                <w:rFonts w:ascii="Arial" w:eastAsia="Times New Roman" w:hAnsi="Arial" w:cs="Arial"/>
                <w:b/>
                <w:color w:val="000000" w:themeColor="text1"/>
                <w:sz w:val="18"/>
                <w:szCs w:val="18"/>
                <w:lang w:val="en-US"/>
              </w:rPr>
            </w:pPr>
            <w:r w:rsidRPr="00B26970">
              <w:rPr>
                <w:rFonts w:ascii="Arial" w:hAnsi="Arial" w:cs="Arial"/>
                <w:b/>
                <w:bCs/>
                <w:sz w:val="20"/>
                <w:szCs w:val="20"/>
              </w:rPr>
              <w:t xml:space="preserve"> 5</w:t>
            </w:r>
            <w:r>
              <w:rPr>
                <w:rFonts w:ascii="Arial" w:hAnsi="Arial" w:cs="Arial"/>
                <w:b/>
                <w:bCs/>
                <w:sz w:val="20"/>
                <w:szCs w:val="20"/>
              </w:rPr>
              <w:t>,</w:t>
            </w:r>
            <w:r w:rsidRPr="00B26970">
              <w:rPr>
                <w:rFonts w:ascii="Arial" w:hAnsi="Arial" w:cs="Arial"/>
                <w:b/>
                <w:bCs/>
                <w:sz w:val="20"/>
                <w:szCs w:val="20"/>
              </w:rPr>
              <w:t xml:space="preserve">138 </w:t>
            </w:r>
          </w:p>
        </w:tc>
        <w:tc>
          <w:tcPr>
            <w:tcW w:w="801" w:type="pct"/>
            <w:tcBorders>
              <w:top w:val="single" w:sz="4" w:space="0" w:color="auto"/>
              <w:bottom w:val="single" w:sz="12" w:space="0" w:color="auto"/>
            </w:tcBorders>
            <w:vAlign w:val="bottom"/>
          </w:tcPr>
          <w:p w14:paraId="329B1935" w14:textId="074A8E7E" w:rsidR="00977893" w:rsidRPr="00070567" w:rsidRDefault="00977893" w:rsidP="00977893">
            <w:pPr>
              <w:spacing w:after="0" w:line="301" w:lineRule="exact"/>
              <w:jc w:val="right"/>
              <w:outlineLvl w:val="0"/>
              <w:rPr>
                <w:rFonts w:ascii="Arial" w:eastAsia="Times New Roman" w:hAnsi="Arial" w:cs="Arial"/>
                <w:b/>
                <w:noProof/>
                <w:color w:val="000000" w:themeColor="text1"/>
                <w:sz w:val="18"/>
                <w:szCs w:val="18"/>
                <w:lang w:val="en-US"/>
              </w:rPr>
            </w:pPr>
            <w:r w:rsidRPr="00B26970">
              <w:rPr>
                <w:rFonts w:ascii="Arial" w:hAnsi="Arial" w:cs="Arial"/>
                <w:b/>
                <w:bCs/>
                <w:sz w:val="20"/>
                <w:szCs w:val="20"/>
              </w:rPr>
              <w:t xml:space="preserve"> 43</w:t>
            </w:r>
            <w:r>
              <w:rPr>
                <w:rFonts w:ascii="Arial" w:hAnsi="Arial" w:cs="Arial"/>
                <w:b/>
                <w:bCs/>
                <w:sz w:val="20"/>
                <w:szCs w:val="20"/>
              </w:rPr>
              <w:t>,</w:t>
            </w:r>
            <w:r w:rsidRPr="00B26970">
              <w:rPr>
                <w:rFonts w:ascii="Arial" w:hAnsi="Arial" w:cs="Arial"/>
                <w:b/>
                <w:bCs/>
                <w:sz w:val="20"/>
                <w:szCs w:val="20"/>
              </w:rPr>
              <w:t xml:space="preserve">565 </w:t>
            </w:r>
          </w:p>
        </w:tc>
      </w:tr>
      <w:tr w:rsidR="00977893" w:rsidRPr="00070567" w14:paraId="1A5D56E1" w14:textId="77777777" w:rsidTr="00977893">
        <w:trPr>
          <w:gridAfter w:val="1"/>
          <w:wAfter w:w="11" w:type="pct"/>
          <w:trHeight w:val="59"/>
        </w:trPr>
        <w:tc>
          <w:tcPr>
            <w:tcW w:w="1420" w:type="pct"/>
            <w:vAlign w:val="bottom"/>
          </w:tcPr>
          <w:p w14:paraId="67DCD9DA" w14:textId="77777777" w:rsidR="00977893" w:rsidRPr="00070567" w:rsidRDefault="00977893" w:rsidP="00977893">
            <w:pPr>
              <w:keepNext/>
              <w:keepLines/>
              <w:tabs>
                <w:tab w:val="left" w:pos="1202"/>
              </w:tabs>
              <w:suppressAutoHyphens/>
              <w:autoSpaceDN w:val="0"/>
              <w:spacing w:after="0" w:line="240" w:lineRule="auto"/>
              <w:jc w:val="center"/>
              <w:rPr>
                <w:rFonts w:ascii="Arial" w:eastAsia="Times New Roman" w:hAnsi="Arial" w:cs="Arial"/>
                <w:b/>
                <w:position w:val="4"/>
                <w:sz w:val="18"/>
                <w:szCs w:val="18"/>
                <w:u w:val="thick"/>
              </w:rPr>
            </w:pPr>
          </w:p>
        </w:tc>
        <w:tc>
          <w:tcPr>
            <w:tcW w:w="396" w:type="pct"/>
            <w:vAlign w:val="bottom"/>
          </w:tcPr>
          <w:p w14:paraId="1E9E69D9" w14:textId="77777777" w:rsidR="00977893" w:rsidRPr="00070567" w:rsidRDefault="00977893" w:rsidP="00977893">
            <w:pPr>
              <w:keepNext/>
              <w:keepLines/>
              <w:tabs>
                <w:tab w:val="left" w:pos="1202"/>
              </w:tabs>
              <w:suppressAutoHyphens/>
              <w:autoSpaceDN w:val="0"/>
              <w:spacing w:after="0" w:line="240" w:lineRule="auto"/>
              <w:jc w:val="center"/>
              <w:rPr>
                <w:rFonts w:ascii="Arial" w:eastAsia="Times New Roman" w:hAnsi="Arial" w:cs="Arial"/>
                <w:b/>
                <w:position w:val="4"/>
                <w:sz w:val="18"/>
                <w:szCs w:val="18"/>
                <w:u w:val="thick"/>
              </w:rPr>
            </w:pPr>
          </w:p>
        </w:tc>
        <w:tc>
          <w:tcPr>
            <w:tcW w:w="792" w:type="pct"/>
            <w:tcBorders>
              <w:top w:val="single" w:sz="12" w:space="0" w:color="auto"/>
            </w:tcBorders>
            <w:vAlign w:val="bottom"/>
          </w:tcPr>
          <w:p w14:paraId="3E4F78A8" w14:textId="77777777" w:rsidR="00977893" w:rsidRPr="00070567" w:rsidRDefault="00977893" w:rsidP="00977893">
            <w:pPr>
              <w:tabs>
                <w:tab w:val="left" w:pos="1202"/>
              </w:tabs>
              <w:suppressAutoHyphens/>
              <w:autoSpaceDN w:val="0"/>
              <w:spacing w:after="0" w:line="240" w:lineRule="auto"/>
              <w:jc w:val="center"/>
              <w:outlineLvl w:val="0"/>
              <w:rPr>
                <w:rFonts w:ascii="Arial" w:eastAsia="Times New Roman" w:hAnsi="Arial" w:cs="Arial"/>
                <w:b/>
                <w:position w:val="4"/>
                <w:sz w:val="18"/>
                <w:szCs w:val="18"/>
                <w:u w:val="thick"/>
              </w:rPr>
            </w:pPr>
          </w:p>
        </w:tc>
        <w:tc>
          <w:tcPr>
            <w:tcW w:w="791" w:type="pct"/>
            <w:tcBorders>
              <w:top w:val="single" w:sz="12" w:space="0" w:color="auto"/>
            </w:tcBorders>
            <w:vAlign w:val="bottom"/>
          </w:tcPr>
          <w:p w14:paraId="09D4A22C" w14:textId="77777777" w:rsidR="00977893" w:rsidRPr="00070567" w:rsidRDefault="00977893" w:rsidP="00977893">
            <w:pPr>
              <w:tabs>
                <w:tab w:val="left" w:pos="1202"/>
              </w:tabs>
              <w:suppressAutoHyphens/>
              <w:autoSpaceDN w:val="0"/>
              <w:spacing w:after="0" w:line="240" w:lineRule="auto"/>
              <w:jc w:val="center"/>
              <w:outlineLvl w:val="0"/>
              <w:rPr>
                <w:rFonts w:ascii="Arial" w:eastAsia="Times New Roman" w:hAnsi="Arial" w:cs="Arial"/>
                <w:b/>
                <w:position w:val="4"/>
                <w:sz w:val="18"/>
                <w:szCs w:val="18"/>
                <w:u w:val="thick"/>
              </w:rPr>
            </w:pPr>
          </w:p>
        </w:tc>
        <w:tc>
          <w:tcPr>
            <w:tcW w:w="790" w:type="pct"/>
            <w:gridSpan w:val="2"/>
            <w:tcBorders>
              <w:top w:val="single" w:sz="12" w:space="0" w:color="auto"/>
            </w:tcBorders>
            <w:vAlign w:val="bottom"/>
          </w:tcPr>
          <w:p w14:paraId="3D5E1CFE" w14:textId="77777777" w:rsidR="00977893" w:rsidRPr="00070567" w:rsidRDefault="00977893" w:rsidP="00977893">
            <w:pPr>
              <w:tabs>
                <w:tab w:val="left" w:pos="1202"/>
              </w:tabs>
              <w:suppressAutoHyphens/>
              <w:autoSpaceDN w:val="0"/>
              <w:spacing w:after="0" w:line="240" w:lineRule="auto"/>
              <w:jc w:val="center"/>
              <w:outlineLvl w:val="0"/>
              <w:rPr>
                <w:rFonts w:ascii="Arial" w:eastAsia="Times New Roman" w:hAnsi="Arial" w:cs="Arial"/>
                <w:b/>
                <w:position w:val="4"/>
                <w:sz w:val="18"/>
                <w:szCs w:val="18"/>
                <w:u w:val="thick"/>
              </w:rPr>
            </w:pPr>
          </w:p>
        </w:tc>
        <w:tc>
          <w:tcPr>
            <w:tcW w:w="801" w:type="pct"/>
            <w:tcBorders>
              <w:top w:val="single" w:sz="12" w:space="0" w:color="auto"/>
            </w:tcBorders>
            <w:vAlign w:val="bottom"/>
          </w:tcPr>
          <w:p w14:paraId="5E8B2027" w14:textId="77777777" w:rsidR="00977893" w:rsidRPr="00070567" w:rsidRDefault="00977893" w:rsidP="00977893">
            <w:pPr>
              <w:tabs>
                <w:tab w:val="left" w:pos="1202"/>
              </w:tabs>
              <w:suppressAutoHyphens/>
              <w:autoSpaceDN w:val="0"/>
              <w:spacing w:after="0" w:line="240" w:lineRule="auto"/>
              <w:jc w:val="center"/>
              <w:outlineLvl w:val="0"/>
              <w:rPr>
                <w:rFonts w:ascii="Arial" w:eastAsia="Times New Roman" w:hAnsi="Arial" w:cs="Arial"/>
                <w:b/>
                <w:position w:val="4"/>
                <w:sz w:val="18"/>
                <w:szCs w:val="18"/>
                <w:u w:val="thick"/>
              </w:rPr>
            </w:pPr>
          </w:p>
        </w:tc>
      </w:tr>
      <w:tr w:rsidR="00977893" w:rsidRPr="00070567" w14:paraId="31E16DB9" w14:textId="77777777" w:rsidTr="00977893">
        <w:trPr>
          <w:gridAfter w:val="1"/>
          <w:wAfter w:w="11" w:type="pct"/>
          <w:trHeight w:val="59"/>
        </w:trPr>
        <w:tc>
          <w:tcPr>
            <w:tcW w:w="1420" w:type="pct"/>
            <w:vAlign w:val="bottom"/>
          </w:tcPr>
          <w:p w14:paraId="09DABFFF" w14:textId="77777777" w:rsidR="00977893" w:rsidRPr="00070567" w:rsidRDefault="00977893" w:rsidP="00977893">
            <w:pPr>
              <w:keepNext/>
              <w:keepLines/>
              <w:tabs>
                <w:tab w:val="left" w:pos="1202"/>
              </w:tabs>
              <w:suppressAutoHyphens/>
              <w:autoSpaceDN w:val="0"/>
              <w:spacing w:after="0" w:line="240" w:lineRule="auto"/>
              <w:jc w:val="center"/>
              <w:rPr>
                <w:rFonts w:ascii="Arial" w:eastAsia="Times New Roman" w:hAnsi="Arial" w:cs="Arial"/>
                <w:b/>
                <w:position w:val="4"/>
                <w:sz w:val="18"/>
                <w:szCs w:val="18"/>
                <w:u w:val="thick"/>
              </w:rPr>
            </w:pPr>
          </w:p>
        </w:tc>
        <w:tc>
          <w:tcPr>
            <w:tcW w:w="396" w:type="pct"/>
            <w:vAlign w:val="bottom"/>
          </w:tcPr>
          <w:p w14:paraId="28044D57" w14:textId="77777777" w:rsidR="00977893" w:rsidRPr="00070567" w:rsidRDefault="00977893" w:rsidP="00977893">
            <w:pPr>
              <w:keepNext/>
              <w:keepLines/>
              <w:tabs>
                <w:tab w:val="left" w:pos="1202"/>
              </w:tabs>
              <w:suppressAutoHyphens/>
              <w:autoSpaceDN w:val="0"/>
              <w:spacing w:after="0" w:line="240" w:lineRule="auto"/>
              <w:jc w:val="center"/>
              <w:rPr>
                <w:rFonts w:ascii="Arial" w:eastAsia="Times New Roman" w:hAnsi="Arial" w:cs="Arial"/>
                <w:b/>
                <w:position w:val="4"/>
                <w:sz w:val="18"/>
                <w:szCs w:val="18"/>
                <w:u w:val="thick"/>
              </w:rPr>
            </w:pPr>
          </w:p>
        </w:tc>
        <w:tc>
          <w:tcPr>
            <w:tcW w:w="792" w:type="pct"/>
            <w:vAlign w:val="bottom"/>
          </w:tcPr>
          <w:p w14:paraId="4817C2D2" w14:textId="77777777" w:rsidR="00977893" w:rsidRPr="00070567" w:rsidRDefault="00977893" w:rsidP="00977893">
            <w:pPr>
              <w:tabs>
                <w:tab w:val="left" w:pos="1202"/>
              </w:tabs>
              <w:suppressAutoHyphens/>
              <w:autoSpaceDN w:val="0"/>
              <w:spacing w:after="0" w:line="240" w:lineRule="auto"/>
              <w:jc w:val="center"/>
              <w:outlineLvl w:val="0"/>
              <w:rPr>
                <w:rFonts w:ascii="Arial" w:eastAsia="Times New Roman" w:hAnsi="Arial" w:cs="Arial"/>
                <w:b/>
                <w:position w:val="4"/>
                <w:sz w:val="18"/>
                <w:szCs w:val="18"/>
                <w:u w:val="thick"/>
              </w:rPr>
            </w:pPr>
          </w:p>
        </w:tc>
        <w:tc>
          <w:tcPr>
            <w:tcW w:w="791" w:type="pct"/>
            <w:vAlign w:val="bottom"/>
          </w:tcPr>
          <w:p w14:paraId="5299BF51" w14:textId="77777777" w:rsidR="00977893" w:rsidRPr="00070567" w:rsidRDefault="00977893" w:rsidP="00977893">
            <w:pPr>
              <w:tabs>
                <w:tab w:val="left" w:pos="1202"/>
              </w:tabs>
              <w:suppressAutoHyphens/>
              <w:autoSpaceDN w:val="0"/>
              <w:spacing w:after="0" w:line="240" w:lineRule="auto"/>
              <w:jc w:val="center"/>
              <w:outlineLvl w:val="0"/>
              <w:rPr>
                <w:rFonts w:ascii="Arial" w:eastAsia="Times New Roman" w:hAnsi="Arial" w:cs="Arial"/>
                <w:b/>
                <w:position w:val="4"/>
                <w:sz w:val="18"/>
                <w:szCs w:val="18"/>
                <w:u w:val="thick"/>
              </w:rPr>
            </w:pPr>
          </w:p>
        </w:tc>
        <w:tc>
          <w:tcPr>
            <w:tcW w:w="790" w:type="pct"/>
            <w:gridSpan w:val="2"/>
            <w:vAlign w:val="bottom"/>
          </w:tcPr>
          <w:p w14:paraId="6F4D55C6" w14:textId="77777777" w:rsidR="00977893" w:rsidRPr="00070567" w:rsidRDefault="00977893" w:rsidP="00977893">
            <w:pPr>
              <w:tabs>
                <w:tab w:val="left" w:pos="1202"/>
              </w:tabs>
              <w:suppressAutoHyphens/>
              <w:autoSpaceDN w:val="0"/>
              <w:spacing w:after="0" w:line="240" w:lineRule="auto"/>
              <w:jc w:val="center"/>
              <w:outlineLvl w:val="0"/>
              <w:rPr>
                <w:rFonts w:ascii="Arial" w:eastAsia="Times New Roman" w:hAnsi="Arial" w:cs="Arial"/>
                <w:b/>
                <w:position w:val="4"/>
                <w:sz w:val="18"/>
                <w:szCs w:val="18"/>
                <w:u w:val="thick"/>
              </w:rPr>
            </w:pPr>
          </w:p>
        </w:tc>
        <w:tc>
          <w:tcPr>
            <w:tcW w:w="801" w:type="pct"/>
            <w:vAlign w:val="bottom"/>
          </w:tcPr>
          <w:p w14:paraId="04E0747C" w14:textId="77777777" w:rsidR="00977893" w:rsidRPr="00070567" w:rsidRDefault="00977893" w:rsidP="00977893">
            <w:pPr>
              <w:tabs>
                <w:tab w:val="left" w:pos="1202"/>
              </w:tabs>
              <w:suppressAutoHyphens/>
              <w:autoSpaceDN w:val="0"/>
              <w:spacing w:after="0" w:line="240" w:lineRule="auto"/>
              <w:jc w:val="center"/>
              <w:outlineLvl w:val="0"/>
              <w:rPr>
                <w:rFonts w:ascii="Arial" w:eastAsia="Times New Roman" w:hAnsi="Arial" w:cs="Arial"/>
                <w:b/>
                <w:position w:val="4"/>
                <w:sz w:val="18"/>
                <w:szCs w:val="18"/>
                <w:u w:val="thick"/>
              </w:rPr>
            </w:pPr>
          </w:p>
        </w:tc>
      </w:tr>
      <w:tr w:rsidR="00977893" w:rsidRPr="00070567" w14:paraId="6BE63D2A" w14:textId="77777777" w:rsidTr="00977893">
        <w:trPr>
          <w:gridAfter w:val="1"/>
          <w:wAfter w:w="11" w:type="pct"/>
          <w:trHeight w:val="59"/>
        </w:trPr>
        <w:tc>
          <w:tcPr>
            <w:tcW w:w="1420" w:type="pct"/>
          </w:tcPr>
          <w:p w14:paraId="303B2049" w14:textId="77777777" w:rsidR="00977893" w:rsidRPr="00070567" w:rsidRDefault="00977893" w:rsidP="00977893">
            <w:pPr>
              <w:keepNext/>
              <w:keepLines/>
              <w:tabs>
                <w:tab w:val="decimal" w:pos="1202"/>
              </w:tabs>
              <w:spacing w:after="0" w:line="301" w:lineRule="exact"/>
              <w:rPr>
                <w:rFonts w:ascii="Arial" w:eastAsia="Times New Roman" w:hAnsi="Arial" w:cs="Arial"/>
                <w:b/>
                <w:noProof/>
                <w:color w:val="000000" w:themeColor="text1"/>
                <w:position w:val="4"/>
                <w:sz w:val="18"/>
                <w:szCs w:val="18"/>
                <w:lang w:val="en-US"/>
              </w:rPr>
            </w:pPr>
            <w:r w:rsidRPr="00070567">
              <w:rPr>
                <w:rFonts w:ascii="Arial" w:eastAsia="Times New Roman" w:hAnsi="Arial" w:cs="Arial"/>
                <w:b/>
                <w:bCs/>
                <w:noProof/>
                <w:color w:val="000000" w:themeColor="text1"/>
                <w:position w:val="4"/>
                <w:sz w:val="18"/>
                <w:szCs w:val="18"/>
                <w:lang w:val="en-US"/>
              </w:rPr>
              <w:t>Attributable to:</w:t>
            </w:r>
          </w:p>
        </w:tc>
        <w:tc>
          <w:tcPr>
            <w:tcW w:w="396" w:type="pct"/>
            <w:vAlign w:val="bottom"/>
          </w:tcPr>
          <w:p w14:paraId="67524E55" w14:textId="77777777" w:rsidR="00977893" w:rsidRPr="00070567" w:rsidRDefault="00977893" w:rsidP="00977893">
            <w:pPr>
              <w:keepNext/>
              <w:keepLines/>
              <w:tabs>
                <w:tab w:val="decimal" w:pos="1202"/>
              </w:tabs>
              <w:spacing w:after="0" w:line="301" w:lineRule="exact"/>
              <w:jc w:val="center"/>
              <w:rPr>
                <w:rFonts w:ascii="Arial" w:eastAsia="Times New Roman" w:hAnsi="Arial" w:cs="Arial"/>
                <w:b/>
                <w:noProof/>
                <w:color w:val="000000" w:themeColor="text1"/>
                <w:position w:val="4"/>
                <w:sz w:val="18"/>
                <w:szCs w:val="18"/>
                <w:highlight w:val="yellow"/>
                <w:u w:val="thick"/>
                <w:lang w:val="en-US"/>
              </w:rPr>
            </w:pPr>
          </w:p>
        </w:tc>
        <w:tc>
          <w:tcPr>
            <w:tcW w:w="792" w:type="pct"/>
            <w:vAlign w:val="bottom"/>
          </w:tcPr>
          <w:p w14:paraId="5B940D76" w14:textId="77777777" w:rsidR="00977893" w:rsidRPr="00070567" w:rsidRDefault="00977893" w:rsidP="00977893">
            <w:pPr>
              <w:spacing w:after="0" w:line="301" w:lineRule="exact"/>
              <w:jc w:val="right"/>
              <w:outlineLvl w:val="0"/>
              <w:rPr>
                <w:rFonts w:ascii="Arial" w:eastAsia="Times New Roman" w:hAnsi="Arial" w:cs="Arial"/>
                <w:b/>
                <w:bCs/>
                <w:noProof/>
                <w:color w:val="000000" w:themeColor="text1"/>
                <w:sz w:val="18"/>
                <w:szCs w:val="18"/>
                <w:lang w:val="en-US"/>
              </w:rPr>
            </w:pPr>
          </w:p>
        </w:tc>
        <w:tc>
          <w:tcPr>
            <w:tcW w:w="791" w:type="pct"/>
            <w:vAlign w:val="bottom"/>
          </w:tcPr>
          <w:p w14:paraId="59D54800" w14:textId="77777777" w:rsidR="00977893" w:rsidRPr="00070567" w:rsidRDefault="00977893" w:rsidP="00977893">
            <w:pPr>
              <w:spacing w:after="0" w:line="301" w:lineRule="exact"/>
              <w:jc w:val="right"/>
              <w:outlineLvl w:val="0"/>
              <w:rPr>
                <w:rFonts w:ascii="Arial" w:eastAsia="Times New Roman" w:hAnsi="Arial" w:cs="Arial"/>
                <w:b/>
                <w:bCs/>
                <w:noProof/>
                <w:color w:val="000000" w:themeColor="text1"/>
                <w:sz w:val="18"/>
                <w:szCs w:val="18"/>
                <w:lang w:val="en-US"/>
              </w:rPr>
            </w:pPr>
          </w:p>
        </w:tc>
        <w:tc>
          <w:tcPr>
            <w:tcW w:w="790" w:type="pct"/>
            <w:gridSpan w:val="2"/>
            <w:vAlign w:val="bottom"/>
          </w:tcPr>
          <w:p w14:paraId="6638038F" w14:textId="77777777"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p>
        </w:tc>
        <w:tc>
          <w:tcPr>
            <w:tcW w:w="801" w:type="pct"/>
            <w:vAlign w:val="bottom"/>
          </w:tcPr>
          <w:p w14:paraId="0DED83CE" w14:textId="77777777" w:rsidR="00977893" w:rsidRPr="00070567" w:rsidRDefault="00977893" w:rsidP="00977893">
            <w:pPr>
              <w:spacing w:after="0" w:line="301" w:lineRule="exact"/>
              <w:jc w:val="right"/>
              <w:outlineLvl w:val="0"/>
              <w:rPr>
                <w:rFonts w:ascii="Arial" w:eastAsia="Times New Roman" w:hAnsi="Arial" w:cs="Arial"/>
                <w:noProof/>
                <w:color w:val="000000" w:themeColor="text1"/>
                <w:sz w:val="18"/>
                <w:szCs w:val="18"/>
                <w:lang w:val="en-US"/>
              </w:rPr>
            </w:pPr>
          </w:p>
        </w:tc>
      </w:tr>
      <w:tr w:rsidR="00977893" w:rsidRPr="00070567" w14:paraId="11620F85" w14:textId="77777777" w:rsidTr="00977893">
        <w:trPr>
          <w:gridAfter w:val="1"/>
          <w:wAfter w:w="11" w:type="pct"/>
          <w:trHeight w:val="59"/>
        </w:trPr>
        <w:tc>
          <w:tcPr>
            <w:tcW w:w="1420" w:type="pct"/>
            <w:vAlign w:val="bottom"/>
          </w:tcPr>
          <w:p w14:paraId="7AC57176" w14:textId="77777777" w:rsidR="00977893" w:rsidRPr="00070567" w:rsidRDefault="00977893" w:rsidP="00977893">
            <w:pPr>
              <w:keepNext/>
              <w:keepLines/>
              <w:tabs>
                <w:tab w:val="decimal" w:pos="1202"/>
              </w:tabs>
              <w:spacing w:after="0" w:line="301" w:lineRule="exact"/>
              <w:rPr>
                <w:rFonts w:ascii="Arial" w:eastAsia="Times New Roman" w:hAnsi="Arial" w:cs="Arial"/>
                <w:b/>
                <w:noProof/>
                <w:color w:val="000000" w:themeColor="text1"/>
                <w:position w:val="4"/>
                <w:sz w:val="18"/>
                <w:szCs w:val="18"/>
                <w:lang w:val="en-US"/>
              </w:rPr>
            </w:pPr>
            <w:r w:rsidRPr="00070567">
              <w:rPr>
                <w:rFonts w:ascii="Arial" w:eastAsia="Times New Roman" w:hAnsi="Arial" w:cs="Arial"/>
                <w:b/>
                <w:bCs/>
                <w:noProof/>
                <w:color w:val="000000" w:themeColor="text1"/>
                <w:position w:val="4"/>
                <w:sz w:val="18"/>
                <w:szCs w:val="18"/>
                <w:lang w:val="en-US"/>
              </w:rPr>
              <w:t>Owner of the Bank</w:t>
            </w:r>
          </w:p>
        </w:tc>
        <w:tc>
          <w:tcPr>
            <w:tcW w:w="396" w:type="pct"/>
            <w:vAlign w:val="bottom"/>
          </w:tcPr>
          <w:p w14:paraId="039EA9CA" w14:textId="77777777" w:rsidR="00977893" w:rsidRPr="00070567" w:rsidRDefault="00977893" w:rsidP="00977893">
            <w:pPr>
              <w:keepNext/>
              <w:keepLines/>
              <w:tabs>
                <w:tab w:val="decimal" w:pos="1202"/>
              </w:tabs>
              <w:spacing w:after="0" w:line="301" w:lineRule="exact"/>
              <w:jc w:val="center"/>
              <w:rPr>
                <w:rFonts w:ascii="Arial" w:eastAsia="Times New Roman" w:hAnsi="Arial" w:cs="Arial"/>
                <w:b/>
                <w:noProof/>
                <w:color w:val="000000" w:themeColor="text1"/>
                <w:position w:val="4"/>
                <w:sz w:val="18"/>
                <w:szCs w:val="18"/>
                <w:highlight w:val="yellow"/>
                <w:u w:val="thick"/>
                <w:lang w:val="en-US"/>
              </w:rPr>
            </w:pPr>
          </w:p>
        </w:tc>
        <w:tc>
          <w:tcPr>
            <w:tcW w:w="792" w:type="pct"/>
            <w:tcBorders>
              <w:top w:val="single" w:sz="4" w:space="0" w:color="auto"/>
              <w:bottom w:val="single" w:sz="12" w:space="0" w:color="auto"/>
            </w:tcBorders>
            <w:vAlign w:val="bottom"/>
          </w:tcPr>
          <w:p w14:paraId="78E46FD7" w14:textId="59A5E399" w:rsidR="00977893" w:rsidRPr="00070567" w:rsidRDefault="00977893" w:rsidP="00977893">
            <w:pPr>
              <w:spacing w:after="0" w:line="301" w:lineRule="exact"/>
              <w:jc w:val="right"/>
              <w:outlineLvl w:val="0"/>
              <w:rPr>
                <w:rFonts w:ascii="Arial" w:eastAsia="Times New Roman" w:hAnsi="Arial" w:cs="Arial"/>
                <w:b/>
                <w:bCs/>
                <w:color w:val="000000" w:themeColor="text1"/>
                <w:sz w:val="18"/>
                <w:szCs w:val="18"/>
              </w:rPr>
            </w:pPr>
            <w:r w:rsidRPr="00AF03A6">
              <w:rPr>
                <w:rFonts w:ascii="Arial" w:hAnsi="Arial" w:cs="Arial"/>
                <w:b/>
                <w:bCs/>
                <w:sz w:val="20"/>
                <w:szCs w:val="20"/>
              </w:rPr>
              <w:t>(7</w:t>
            </w:r>
            <w:r>
              <w:rPr>
                <w:rFonts w:ascii="Arial" w:hAnsi="Arial" w:cs="Arial"/>
                <w:b/>
                <w:bCs/>
                <w:sz w:val="20"/>
                <w:szCs w:val="20"/>
              </w:rPr>
              <w:t>,</w:t>
            </w:r>
            <w:r w:rsidRPr="00AF03A6">
              <w:rPr>
                <w:rFonts w:ascii="Arial" w:hAnsi="Arial" w:cs="Arial"/>
                <w:b/>
                <w:bCs/>
                <w:sz w:val="20"/>
                <w:szCs w:val="20"/>
              </w:rPr>
              <w:t>995)</w:t>
            </w:r>
          </w:p>
        </w:tc>
        <w:tc>
          <w:tcPr>
            <w:tcW w:w="791" w:type="pct"/>
            <w:tcBorders>
              <w:top w:val="single" w:sz="4" w:space="0" w:color="auto"/>
              <w:bottom w:val="single" w:sz="12" w:space="0" w:color="auto"/>
            </w:tcBorders>
            <w:vAlign w:val="bottom"/>
          </w:tcPr>
          <w:p w14:paraId="6EA3738E" w14:textId="7F5A0874" w:rsidR="00977893" w:rsidRPr="00070567" w:rsidRDefault="00977893" w:rsidP="00977893">
            <w:pPr>
              <w:spacing w:after="0" w:line="301" w:lineRule="exact"/>
              <w:jc w:val="right"/>
              <w:outlineLvl w:val="0"/>
              <w:rPr>
                <w:rFonts w:ascii="Arial" w:eastAsia="Times New Roman" w:hAnsi="Arial" w:cs="Arial"/>
                <w:b/>
                <w:bCs/>
                <w:noProof/>
                <w:color w:val="000000" w:themeColor="text1"/>
                <w:sz w:val="18"/>
                <w:szCs w:val="18"/>
                <w:lang w:val="en-US"/>
              </w:rPr>
            </w:pPr>
            <w:r w:rsidRPr="00AF03A6">
              <w:rPr>
                <w:rFonts w:ascii="Arial" w:hAnsi="Arial" w:cs="Arial"/>
                <w:b/>
                <w:bCs/>
                <w:sz w:val="20"/>
                <w:szCs w:val="20"/>
              </w:rPr>
              <w:t>46</w:t>
            </w:r>
            <w:r>
              <w:rPr>
                <w:rFonts w:ascii="Arial" w:hAnsi="Arial" w:cs="Arial"/>
                <w:b/>
                <w:bCs/>
                <w:sz w:val="20"/>
                <w:szCs w:val="20"/>
              </w:rPr>
              <w:t>,</w:t>
            </w:r>
            <w:r w:rsidRPr="00AF03A6">
              <w:rPr>
                <w:rFonts w:ascii="Arial" w:hAnsi="Arial" w:cs="Arial"/>
                <w:b/>
                <w:bCs/>
                <w:sz w:val="20"/>
                <w:szCs w:val="20"/>
              </w:rPr>
              <w:t>878</w:t>
            </w:r>
          </w:p>
        </w:tc>
        <w:tc>
          <w:tcPr>
            <w:tcW w:w="790" w:type="pct"/>
            <w:gridSpan w:val="2"/>
            <w:tcBorders>
              <w:top w:val="single" w:sz="4" w:space="0" w:color="auto"/>
              <w:bottom w:val="single" w:sz="12" w:space="0" w:color="auto"/>
            </w:tcBorders>
            <w:vAlign w:val="bottom"/>
          </w:tcPr>
          <w:p w14:paraId="0F94F085" w14:textId="66E01159" w:rsidR="00977893" w:rsidRPr="00070567" w:rsidRDefault="00977893" w:rsidP="00977893">
            <w:pPr>
              <w:spacing w:after="0" w:line="301" w:lineRule="exact"/>
              <w:jc w:val="right"/>
              <w:outlineLvl w:val="0"/>
              <w:rPr>
                <w:rFonts w:ascii="Arial" w:eastAsia="Times New Roman" w:hAnsi="Arial" w:cs="Arial"/>
                <w:b/>
                <w:color w:val="000000" w:themeColor="text1"/>
                <w:sz w:val="18"/>
                <w:szCs w:val="18"/>
                <w:lang w:val="en-US"/>
              </w:rPr>
            </w:pPr>
            <w:r w:rsidRPr="00B26970">
              <w:rPr>
                <w:rFonts w:ascii="Arial" w:hAnsi="Arial" w:cs="Arial"/>
                <w:b/>
                <w:bCs/>
                <w:sz w:val="20"/>
                <w:szCs w:val="20"/>
              </w:rPr>
              <w:t xml:space="preserve"> 5</w:t>
            </w:r>
            <w:r>
              <w:rPr>
                <w:rFonts w:ascii="Arial" w:hAnsi="Arial" w:cs="Arial"/>
                <w:b/>
                <w:bCs/>
                <w:sz w:val="20"/>
                <w:szCs w:val="20"/>
              </w:rPr>
              <w:t>,</w:t>
            </w:r>
            <w:r w:rsidRPr="00B26970">
              <w:rPr>
                <w:rFonts w:ascii="Arial" w:hAnsi="Arial" w:cs="Arial"/>
                <w:b/>
                <w:bCs/>
                <w:sz w:val="20"/>
                <w:szCs w:val="20"/>
              </w:rPr>
              <w:t xml:space="preserve">138 </w:t>
            </w:r>
          </w:p>
        </w:tc>
        <w:tc>
          <w:tcPr>
            <w:tcW w:w="801" w:type="pct"/>
            <w:tcBorders>
              <w:top w:val="single" w:sz="4" w:space="0" w:color="auto"/>
              <w:bottom w:val="single" w:sz="12" w:space="0" w:color="auto"/>
            </w:tcBorders>
            <w:vAlign w:val="bottom"/>
          </w:tcPr>
          <w:p w14:paraId="5FDBE160" w14:textId="3D755601" w:rsidR="00977893" w:rsidRPr="00070567" w:rsidRDefault="00977893" w:rsidP="00977893">
            <w:pPr>
              <w:spacing w:after="0" w:line="301" w:lineRule="exact"/>
              <w:jc w:val="right"/>
              <w:outlineLvl w:val="0"/>
              <w:rPr>
                <w:rFonts w:ascii="Arial" w:eastAsia="Times New Roman" w:hAnsi="Arial" w:cs="Arial"/>
                <w:b/>
                <w:noProof/>
                <w:color w:val="000000" w:themeColor="text1"/>
                <w:sz w:val="18"/>
                <w:szCs w:val="18"/>
                <w:lang w:val="en-US"/>
              </w:rPr>
            </w:pPr>
            <w:r w:rsidRPr="00B26970">
              <w:rPr>
                <w:rFonts w:ascii="Arial" w:hAnsi="Arial" w:cs="Arial"/>
                <w:b/>
                <w:bCs/>
                <w:sz w:val="20"/>
                <w:szCs w:val="20"/>
              </w:rPr>
              <w:t xml:space="preserve"> 43</w:t>
            </w:r>
            <w:r>
              <w:rPr>
                <w:rFonts w:ascii="Arial" w:hAnsi="Arial" w:cs="Arial"/>
                <w:b/>
                <w:bCs/>
                <w:sz w:val="20"/>
                <w:szCs w:val="20"/>
              </w:rPr>
              <w:t>,</w:t>
            </w:r>
            <w:r w:rsidRPr="00B26970">
              <w:rPr>
                <w:rFonts w:ascii="Arial" w:hAnsi="Arial" w:cs="Arial"/>
                <w:b/>
                <w:bCs/>
                <w:sz w:val="20"/>
                <w:szCs w:val="20"/>
              </w:rPr>
              <w:t xml:space="preserve">565 </w:t>
            </w:r>
          </w:p>
        </w:tc>
      </w:tr>
    </w:tbl>
    <w:p w14:paraId="285825D3" w14:textId="77777777" w:rsidR="00F523C3" w:rsidRDefault="00F523C3" w:rsidP="00253E85"/>
    <w:p w14:paraId="32866F60" w14:textId="3CAEA9BB" w:rsidR="00F523C3" w:rsidRDefault="00F523C3" w:rsidP="00253E85">
      <w:pPr>
        <w:rPr>
          <w:rFonts w:ascii="Arial" w:hAnsi="Arial" w:cs="Arial"/>
          <w:sz w:val="20"/>
          <w:szCs w:val="20"/>
          <w:lang w:val="en-GB"/>
        </w:rPr>
      </w:pPr>
      <w:r w:rsidRPr="00587444">
        <w:rPr>
          <w:rFonts w:ascii="Arial" w:hAnsi="Arial" w:cs="Arial"/>
          <w:sz w:val="20"/>
          <w:szCs w:val="20"/>
          <w:lang w:val="en-GB"/>
        </w:rPr>
        <w:t>The accompanying accounting policies and notes are an integral part of these financial statements</w:t>
      </w:r>
      <w:r>
        <w:rPr>
          <w:rFonts w:ascii="Arial" w:hAnsi="Arial" w:cs="Arial"/>
          <w:sz w:val="20"/>
          <w:szCs w:val="20"/>
          <w:lang w:val="en-GB"/>
        </w:rPr>
        <w:t>.</w:t>
      </w:r>
    </w:p>
    <w:p w14:paraId="0F238CA1" w14:textId="77777777" w:rsidR="00F523C3" w:rsidRDefault="00F523C3" w:rsidP="00253E85">
      <w:pPr>
        <w:rPr>
          <w:rFonts w:ascii="Arial" w:hAnsi="Arial" w:cs="Arial"/>
          <w:sz w:val="20"/>
          <w:szCs w:val="20"/>
          <w:lang w:val="en-GB"/>
        </w:rPr>
      </w:pPr>
    </w:p>
    <w:p w14:paraId="7CA46CC9" w14:textId="59939E0F" w:rsidR="00F523C3" w:rsidRDefault="00F523C3" w:rsidP="00253E85">
      <w:pPr>
        <w:sectPr w:rsidR="00F523C3">
          <w:headerReference w:type="default" r:id="rId19"/>
          <w:pgSz w:w="11906" w:h="16838"/>
          <w:pgMar w:top="1417" w:right="1417" w:bottom="1417" w:left="1417" w:header="708" w:footer="708" w:gutter="0"/>
          <w:cols w:space="708"/>
          <w:docGrid w:linePitch="360"/>
        </w:sectPr>
      </w:pPr>
    </w:p>
    <w:p w14:paraId="745FD3AD" w14:textId="70F427F3" w:rsidR="00016C9F" w:rsidRDefault="00016C9F" w:rsidP="00253E85"/>
    <w:tbl>
      <w:tblPr>
        <w:tblpPr w:leftFromText="180" w:rightFromText="180" w:vertAnchor="page" w:horzAnchor="margin" w:tblpY="2793"/>
        <w:tblW w:w="5250" w:type="pct"/>
        <w:tblLayout w:type="fixed"/>
        <w:tblCellMar>
          <w:left w:w="119" w:type="dxa"/>
          <w:right w:w="119" w:type="dxa"/>
        </w:tblCellMar>
        <w:tblLook w:val="0000" w:firstRow="0" w:lastRow="0" w:firstColumn="0" w:lastColumn="0" w:noHBand="0" w:noVBand="0"/>
      </w:tblPr>
      <w:tblGrid>
        <w:gridCol w:w="3174"/>
        <w:gridCol w:w="1593"/>
        <w:gridCol w:w="1528"/>
        <w:gridCol w:w="38"/>
        <w:gridCol w:w="1591"/>
        <w:gridCol w:w="1589"/>
        <w:gridCol w:w="13"/>
      </w:tblGrid>
      <w:tr w:rsidR="00064B54" w:rsidRPr="00BC29A3" w14:paraId="1CD3D597" w14:textId="77777777" w:rsidTr="00833170">
        <w:trPr>
          <w:trHeight w:val="199"/>
        </w:trPr>
        <w:tc>
          <w:tcPr>
            <w:tcW w:w="1666" w:type="pct"/>
            <w:vAlign w:val="bottom"/>
          </w:tcPr>
          <w:p w14:paraId="34B5143D" w14:textId="77777777" w:rsidR="00FC76DF" w:rsidRPr="00BC29A3" w:rsidRDefault="00FC76DF" w:rsidP="00F51091">
            <w:pPr>
              <w:tabs>
                <w:tab w:val="right" w:pos="1202"/>
              </w:tabs>
              <w:spacing w:after="0" w:line="301" w:lineRule="exact"/>
              <w:jc w:val="center"/>
              <w:outlineLvl w:val="0"/>
              <w:rPr>
                <w:rFonts w:ascii="Arial" w:eastAsia="Times New Roman" w:hAnsi="Arial" w:cs="Arial"/>
                <w:b/>
                <w:bCs/>
                <w:noProof/>
                <w:sz w:val="20"/>
                <w:szCs w:val="20"/>
                <w:lang w:val="en-GB"/>
              </w:rPr>
            </w:pPr>
          </w:p>
        </w:tc>
        <w:tc>
          <w:tcPr>
            <w:tcW w:w="1638" w:type="pct"/>
            <w:gridSpan w:val="2"/>
            <w:vAlign w:val="bottom"/>
          </w:tcPr>
          <w:p w14:paraId="21D63AA9" w14:textId="0D353439" w:rsidR="00FC76DF" w:rsidRPr="00BC29A3" w:rsidRDefault="00FC76DF" w:rsidP="00F51091">
            <w:pPr>
              <w:spacing w:after="0" w:line="301" w:lineRule="exact"/>
              <w:jc w:val="center"/>
              <w:outlineLvl w:val="0"/>
              <w:rPr>
                <w:rFonts w:ascii="Arial" w:eastAsia="Times New Roman" w:hAnsi="Arial" w:cs="Arial"/>
                <w:b/>
                <w:bCs/>
                <w:noProof/>
                <w:sz w:val="20"/>
                <w:szCs w:val="20"/>
                <w:lang w:val="en-GB"/>
              </w:rPr>
            </w:pPr>
            <w:r w:rsidRPr="00BC29A3">
              <w:rPr>
                <w:rFonts w:ascii="Arial" w:eastAsia="Times New Roman" w:hAnsi="Arial" w:cs="Arial"/>
                <w:b/>
                <w:bCs/>
                <w:noProof/>
                <w:sz w:val="20"/>
                <w:szCs w:val="20"/>
                <w:lang w:val="en-GB"/>
              </w:rPr>
              <w:t>202</w:t>
            </w:r>
            <w:r>
              <w:rPr>
                <w:rFonts w:ascii="Arial" w:eastAsia="Times New Roman" w:hAnsi="Arial" w:cs="Arial"/>
                <w:b/>
                <w:bCs/>
                <w:noProof/>
                <w:sz w:val="20"/>
                <w:szCs w:val="20"/>
                <w:lang w:val="en-GB"/>
              </w:rPr>
              <w:t>5</w:t>
            </w:r>
          </w:p>
        </w:tc>
        <w:tc>
          <w:tcPr>
            <w:tcW w:w="1696" w:type="pct"/>
            <w:gridSpan w:val="4"/>
            <w:vAlign w:val="bottom"/>
          </w:tcPr>
          <w:p w14:paraId="32951859" w14:textId="369C2078" w:rsidR="00FC76DF" w:rsidRPr="00BC29A3" w:rsidDel="00077D3D" w:rsidRDefault="00FC76DF" w:rsidP="00F51091">
            <w:pPr>
              <w:spacing w:after="0" w:line="301" w:lineRule="exact"/>
              <w:jc w:val="center"/>
              <w:outlineLvl w:val="0"/>
              <w:rPr>
                <w:rFonts w:ascii="Arial" w:eastAsia="Times New Roman" w:hAnsi="Arial" w:cs="Arial"/>
                <w:b/>
                <w:bCs/>
                <w:noProof/>
                <w:sz w:val="20"/>
                <w:szCs w:val="20"/>
                <w:lang w:val="en-GB"/>
              </w:rPr>
            </w:pPr>
            <w:bookmarkStart w:id="94" w:name="_Toc4057304"/>
            <w:bookmarkStart w:id="95" w:name="_Toc4057305"/>
            <w:r w:rsidRPr="00BC29A3">
              <w:rPr>
                <w:rFonts w:ascii="Arial" w:eastAsia="Times New Roman" w:hAnsi="Arial" w:cs="Arial"/>
                <w:b/>
                <w:bCs/>
                <w:noProof/>
                <w:sz w:val="20"/>
                <w:szCs w:val="20"/>
                <w:lang w:val="en-GB"/>
              </w:rPr>
              <w:t>20</w:t>
            </w:r>
            <w:bookmarkEnd w:id="94"/>
            <w:bookmarkEnd w:id="95"/>
            <w:r w:rsidRPr="00BC29A3">
              <w:rPr>
                <w:rFonts w:ascii="Arial" w:eastAsia="Times New Roman" w:hAnsi="Arial" w:cs="Arial"/>
                <w:b/>
                <w:bCs/>
                <w:noProof/>
                <w:sz w:val="20"/>
                <w:szCs w:val="20"/>
                <w:lang w:val="en-GB"/>
              </w:rPr>
              <w:t>2</w:t>
            </w:r>
            <w:r>
              <w:rPr>
                <w:rFonts w:ascii="Arial" w:eastAsia="Times New Roman" w:hAnsi="Arial" w:cs="Arial"/>
                <w:b/>
                <w:bCs/>
                <w:noProof/>
                <w:sz w:val="20"/>
                <w:szCs w:val="20"/>
                <w:lang w:val="en-GB"/>
              </w:rPr>
              <w:t>4</w:t>
            </w:r>
          </w:p>
        </w:tc>
      </w:tr>
      <w:tr w:rsidR="00833170" w:rsidRPr="00BC29A3" w14:paraId="67C20BCB" w14:textId="77777777" w:rsidTr="00833170">
        <w:trPr>
          <w:gridAfter w:val="1"/>
          <w:wAfter w:w="7" w:type="pct"/>
          <w:trHeight w:val="199"/>
        </w:trPr>
        <w:tc>
          <w:tcPr>
            <w:tcW w:w="1666" w:type="pct"/>
            <w:vAlign w:val="bottom"/>
          </w:tcPr>
          <w:p w14:paraId="05B5D1BC" w14:textId="77777777" w:rsidR="00FC76DF" w:rsidRPr="00BC29A3" w:rsidRDefault="00FC76DF" w:rsidP="00F51091">
            <w:pPr>
              <w:tabs>
                <w:tab w:val="right" w:pos="1202"/>
              </w:tabs>
              <w:spacing w:after="0" w:line="301" w:lineRule="exact"/>
              <w:jc w:val="center"/>
              <w:outlineLvl w:val="0"/>
              <w:rPr>
                <w:rFonts w:ascii="Arial" w:eastAsia="Times New Roman" w:hAnsi="Arial" w:cs="Arial"/>
                <w:b/>
                <w:bCs/>
                <w:noProof/>
                <w:sz w:val="20"/>
                <w:szCs w:val="20"/>
                <w:lang w:val="en-GB"/>
              </w:rPr>
            </w:pPr>
          </w:p>
        </w:tc>
        <w:tc>
          <w:tcPr>
            <w:tcW w:w="836" w:type="pct"/>
            <w:vAlign w:val="bottom"/>
          </w:tcPr>
          <w:p w14:paraId="2B3BBE8A" w14:textId="77777777" w:rsidR="00FC76DF" w:rsidRPr="00BC29A3" w:rsidRDefault="00FC76DF" w:rsidP="00F51091">
            <w:pPr>
              <w:spacing w:after="0" w:line="301" w:lineRule="exact"/>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Current period</w:t>
            </w:r>
          </w:p>
          <w:p w14:paraId="2E09722D" w14:textId="2C5CC1CE" w:rsidR="00FC76DF" w:rsidRPr="00BC29A3" w:rsidRDefault="007448A5" w:rsidP="00F51091">
            <w:pPr>
              <w:spacing w:after="0" w:line="280" w:lineRule="exact"/>
              <w:jc w:val="center"/>
              <w:outlineLvl w:val="0"/>
              <w:rPr>
                <w:rFonts w:ascii="Arial" w:eastAsia="Times New Roman" w:hAnsi="Arial" w:cs="Arial"/>
                <w:b/>
                <w:bCs/>
                <w:sz w:val="20"/>
                <w:szCs w:val="20"/>
                <w:lang w:val="en-US"/>
              </w:rPr>
            </w:pPr>
            <w:r>
              <w:rPr>
                <w:rFonts w:ascii="Arial" w:hAnsi="Arial" w:cs="Arial"/>
                <w:b/>
                <w:bCs/>
                <w:sz w:val="20"/>
                <w:szCs w:val="20"/>
                <w:lang w:val="en-US"/>
              </w:rPr>
              <w:t>July</w:t>
            </w:r>
            <w:r w:rsidR="00FC76DF" w:rsidRPr="00BC29A3">
              <w:rPr>
                <w:rFonts w:ascii="Arial" w:hAnsi="Arial" w:cs="Arial"/>
                <w:b/>
                <w:bCs/>
                <w:sz w:val="20"/>
                <w:szCs w:val="20"/>
                <w:lang w:val="en-US"/>
              </w:rPr>
              <w:t xml:space="preserve"> 1 – </w:t>
            </w:r>
            <w:r w:rsidR="006A789C">
              <w:rPr>
                <w:rFonts w:ascii="Arial" w:hAnsi="Arial" w:cs="Arial"/>
                <w:b/>
                <w:bCs/>
                <w:sz w:val="20"/>
                <w:szCs w:val="20"/>
                <w:lang w:val="en-US"/>
              </w:rPr>
              <w:t>September</w:t>
            </w:r>
            <w:r w:rsidR="00FC76DF" w:rsidRPr="00BC29A3">
              <w:rPr>
                <w:rFonts w:ascii="Arial" w:hAnsi="Arial" w:cs="Arial"/>
                <w:b/>
                <w:bCs/>
                <w:sz w:val="20"/>
                <w:szCs w:val="20"/>
                <w:lang w:val="en-US"/>
              </w:rPr>
              <w:t xml:space="preserve"> 30</w:t>
            </w:r>
          </w:p>
        </w:tc>
        <w:tc>
          <w:tcPr>
            <w:tcW w:w="822" w:type="pct"/>
            <w:gridSpan w:val="2"/>
            <w:vAlign w:val="bottom"/>
          </w:tcPr>
          <w:p w14:paraId="3B6DEB1C" w14:textId="77777777" w:rsidR="00FC76DF" w:rsidRPr="00BC29A3" w:rsidRDefault="00FC76DF" w:rsidP="00F51091">
            <w:pPr>
              <w:spacing w:after="0" w:line="301" w:lineRule="exact"/>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Cumulatively</w:t>
            </w:r>
          </w:p>
          <w:p w14:paraId="02E164F2" w14:textId="629EA7A7" w:rsidR="00FC76DF" w:rsidRPr="00BC29A3" w:rsidRDefault="00FC76DF" w:rsidP="00F51091">
            <w:pPr>
              <w:spacing w:after="0" w:line="280" w:lineRule="exact"/>
              <w:jc w:val="center"/>
              <w:outlineLvl w:val="0"/>
              <w:rPr>
                <w:rFonts w:ascii="Arial" w:eastAsia="Times New Roman" w:hAnsi="Arial" w:cs="Arial"/>
                <w:b/>
                <w:bCs/>
                <w:sz w:val="20"/>
                <w:szCs w:val="20"/>
                <w:lang w:val="en-US"/>
              </w:rPr>
            </w:pPr>
            <w:r w:rsidRPr="00BC29A3">
              <w:rPr>
                <w:rFonts w:ascii="Arial" w:hAnsi="Arial" w:cs="Arial"/>
                <w:b/>
                <w:bCs/>
                <w:sz w:val="20"/>
                <w:szCs w:val="20"/>
                <w:lang w:val="en-US"/>
              </w:rPr>
              <w:t xml:space="preserve">January 1 – </w:t>
            </w:r>
            <w:r w:rsidR="006A789C">
              <w:rPr>
                <w:rFonts w:ascii="Arial" w:hAnsi="Arial" w:cs="Arial"/>
                <w:b/>
                <w:bCs/>
                <w:sz w:val="20"/>
                <w:szCs w:val="20"/>
                <w:lang w:val="en-US"/>
              </w:rPr>
              <w:t>September</w:t>
            </w:r>
            <w:r w:rsidRPr="00BC29A3">
              <w:rPr>
                <w:rFonts w:ascii="Arial" w:hAnsi="Arial" w:cs="Arial"/>
                <w:b/>
                <w:bCs/>
                <w:sz w:val="20"/>
                <w:szCs w:val="20"/>
                <w:lang w:val="en-US"/>
              </w:rPr>
              <w:t xml:space="preserve"> 30</w:t>
            </w:r>
          </w:p>
        </w:tc>
        <w:tc>
          <w:tcPr>
            <w:tcW w:w="835" w:type="pct"/>
            <w:vAlign w:val="bottom"/>
          </w:tcPr>
          <w:p w14:paraId="1BEA4E3D" w14:textId="77777777" w:rsidR="00FC76DF" w:rsidRPr="00BC29A3" w:rsidRDefault="00FC76DF" w:rsidP="00F51091">
            <w:pPr>
              <w:spacing w:after="0" w:line="301" w:lineRule="exact"/>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Current period</w:t>
            </w:r>
          </w:p>
          <w:p w14:paraId="06C84817" w14:textId="72EB3B87" w:rsidR="00FC76DF" w:rsidRPr="00BC29A3" w:rsidDel="008F63C3" w:rsidRDefault="007448A5" w:rsidP="00F51091">
            <w:pPr>
              <w:spacing w:after="0" w:line="280" w:lineRule="exact"/>
              <w:jc w:val="center"/>
              <w:outlineLvl w:val="0"/>
              <w:rPr>
                <w:rFonts w:ascii="Arial" w:eastAsia="Times New Roman" w:hAnsi="Arial" w:cs="Arial"/>
                <w:b/>
                <w:bCs/>
                <w:sz w:val="20"/>
                <w:szCs w:val="20"/>
                <w:lang w:val="en-US"/>
              </w:rPr>
            </w:pPr>
            <w:proofErr w:type="gramStart"/>
            <w:r>
              <w:rPr>
                <w:rFonts w:ascii="Arial" w:hAnsi="Arial" w:cs="Arial"/>
                <w:b/>
                <w:bCs/>
                <w:sz w:val="20"/>
                <w:szCs w:val="20"/>
                <w:lang w:val="en-US"/>
              </w:rPr>
              <w:t xml:space="preserve">July </w:t>
            </w:r>
            <w:r w:rsidR="00FC76DF" w:rsidRPr="00BC29A3">
              <w:rPr>
                <w:rFonts w:ascii="Arial" w:hAnsi="Arial" w:cs="Arial"/>
                <w:b/>
                <w:bCs/>
                <w:sz w:val="20"/>
                <w:szCs w:val="20"/>
                <w:lang w:val="en-US"/>
              </w:rPr>
              <w:t xml:space="preserve"> 1</w:t>
            </w:r>
            <w:proofErr w:type="gramEnd"/>
            <w:r w:rsidR="00FC76DF" w:rsidRPr="00BC29A3">
              <w:rPr>
                <w:rFonts w:ascii="Arial" w:hAnsi="Arial" w:cs="Arial"/>
                <w:b/>
                <w:bCs/>
                <w:sz w:val="20"/>
                <w:szCs w:val="20"/>
                <w:lang w:val="en-US"/>
              </w:rPr>
              <w:t xml:space="preserve"> – </w:t>
            </w:r>
            <w:r w:rsidR="006A789C">
              <w:rPr>
                <w:rFonts w:ascii="Arial" w:hAnsi="Arial" w:cs="Arial"/>
                <w:b/>
                <w:bCs/>
                <w:sz w:val="20"/>
                <w:szCs w:val="20"/>
                <w:lang w:val="en-US"/>
              </w:rPr>
              <w:t>September</w:t>
            </w:r>
            <w:r w:rsidR="00FC76DF" w:rsidRPr="00BC29A3">
              <w:rPr>
                <w:rFonts w:ascii="Arial" w:hAnsi="Arial" w:cs="Arial"/>
                <w:b/>
                <w:bCs/>
                <w:sz w:val="20"/>
                <w:szCs w:val="20"/>
                <w:lang w:val="en-US"/>
              </w:rPr>
              <w:t xml:space="preserve"> 30</w:t>
            </w:r>
          </w:p>
        </w:tc>
        <w:tc>
          <w:tcPr>
            <w:tcW w:w="834" w:type="pct"/>
            <w:vAlign w:val="bottom"/>
          </w:tcPr>
          <w:p w14:paraId="4C82613D" w14:textId="77777777" w:rsidR="00FC76DF" w:rsidRPr="00BC29A3" w:rsidRDefault="00FC76DF" w:rsidP="00F51091">
            <w:pPr>
              <w:spacing w:after="0" w:line="301" w:lineRule="exact"/>
              <w:jc w:val="center"/>
              <w:outlineLvl w:val="0"/>
              <w:rPr>
                <w:rFonts w:ascii="Arial" w:eastAsia="Times New Roman" w:hAnsi="Arial" w:cs="Arial"/>
                <w:b/>
                <w:bCs/>
                <w:sz w:val="20"/>
                <w:szCs w:val="20"/>
                <w:lang w:val="en-US"/>
              </w:rPr>
            </w:pPr>
            <w:r w:rsidRPr="00BC29A3">
              <w:rPr>
                <w:rFonts w:ascii="Arial" w:eastAsia="Times New Roman" w:hAnsi="Arial" w:cs="Arial"/>
                <w:b/>
                <w:bCs/>
                <w:sz w:val="20"/>
                <w:szCs w:val="20"/>
                <w:lang w:val="en-US"/>
              </w:rPr>
              <w:t>Cumulatively</w:t>
            </w:r>
          </w:p>
          <w:p w14:paraId="40D9348E" w14:textId="4333B3A1" w:rsidR="00FC76DF" w:rsidRPr="00BC29A3" w:rsidDel="008F63C3" w:rsidRDefault="00FC76DF" w:rsidP="00F51091">
            <w:pPr>
              <w:spacing w:after="0" w:line="280" w:lineRule="exact"/>
              <w:jc w:val="center"/>
              <w:outlineLvl w:val="0"/>
              <w:rPr>
                <w:rFonts w:ascii="Arial" w:eastAsia="Times New Roman" w:hAnsi="Arial" w:cs="Arial"/>
                <w:b/>
                <w:bCs/>
                <w:sz w:val="20"/>
                <w:szCs w:val="20"/>
                <w:lang w:val="en-US"/>
              </w:rPr>
            </w:pPr>
            <w:r w:rsidRPr="00BC29A3">
              <w:rPr>
                <w:rFonts w:ascii="Arial" w:hAnsi="Arial" w:cs="Arial"/>
                <w:b/>
                <w:bCs/>
                <w:sz w:val="20"/>
                <w:szCs w:val="20"/>
                <w:lang w:val="en-US"/>
              </w:rPr>
              <w:t xml:space="preserve">January 1 – </w:t>
            </w:r>
            <w:r w:rsidR="006A789C">
              <w:rPr>
                <w:rFonts w:ascii="Arial" w:hAnsi="Arial" w:cs="Arial"/>
                <w:b/>
                <w:bCs/>
                <w:sz w:val="20"/>
                <w:szCs w:val="20"/>
                <w:lang w:val="en-US"/>
              </w:rPr>
              <w:t>September</w:t>
            </w:r>
            <w:r w:rsidRPr="00BC29A3">
              <w:rPr>
                <w:rFonts w:ascii="Arial" w:hAnsi="Arial" w:cs="Arial"/>
                <w:b/>
                <w:bCs/>
                <w:sz w:val="20"/>
                <w:szCs w:val="20"/>
                <w:lang w:val="en-US"/>
              </w:rPr>
              <w:t xml:space="preserve"> 30</w:t>
            </w:r>
          </w:p>
        </w:tc>
      </w:tr>
      <w:tr w:rsidR="00833170" w:rsidRPr="00BC29A3" w14:paraId="7DB2ED04" w14:textId="77777777" w:rsidTr="00833170">
        <w:trPr>
          <w:gridAfter w:val="1"/>
          <w:wAfter w:w="7" w:type="pct"/>
          <w:trHeight w:val="199"/>
        </w:trPr>
        <w:tc>
          <w:tcPr>
            <w:tcW w:w="1666" w:type="pct"/>
            <w:vAlign w:val="bottom"/>
          </w:tcPr>
          <w:p w14:paraId="1A4B4D48" w14:textId="77777777" w:rsidR="00FC76DF" w:rsidRPr="00BC29A3" w:rsidRDefault="00FC76DF" w:rsidP="00F51091">
            <w:pPr>
              <w:tabs>
                <w:tab w:val="right" w:pos="1202"/>
              </w:tabs>
              <w:spacing w:after="0" w:line="301" w:lineRule="exact"/>
              <w:jc w:val="center"/>
              <w:outlineLvl w:val="0"/>
              <w:rPr>
                <w:rFonts w:ascii="Arial" w:eastAsia="Times New Roman" w:hAnsi="Arial" w:cs="Arial"/>
                <w:b/>
                <w:bCs/>
                <w:noProof/>
                <w:sz w:val="20"/>
                <w:szCs w:val="20"/>
                <w:lang w:val="en-GB"/>
              </w:rPr>
            </w:pPr>
          </w:p>
        </w:tc>
        <w:tc>
          <w:tcPr>
            <w:tcW w:w="836" w:type="pct"/>
            <w:vAlign w:val="bottom"/>
          </w:tcPr>
          <w:p w14:paraId="55E07129" w14:textId="77777777" w:rsidR="00FC76DF" w:rsidRPr="00BC29A3" w:rsidRDefault="00FC76DF" w:rsidP="00F51091">
            <w:pPr>
              <w:spacing w:after="0" w:line="240" w:lineRule="auto"/>
              <w:jc w:val="right"/>
              <w:outlineLvl w:val="0"/>
              <w:rPr>
                <w:rFonts w:ascii="Arial" w:eastAsia="Times New Roman" w:hAnsi="Arial" w:cs="Arial"/>
                <w:b/>
                <w:bCs/>
                <w:sz w:val="20"/>
                <w:szCs w:val="20"/>
                <w:lang w:val="en-US"/>
              </w:rPr>
            </w:pPr>
            <w:r w:rsidRPr="00053BD0">
              <w:rPr>
                <w:rFonts w:ascii="Arial" w:eastAsia="Times New Roman" w:hAnsi="Arial" w:cs="Arial"/>
                <w:b/>
                <w:bCs/>
                <w:sz w:val="20"/>
                <w:szCs w:val="20"/>
                <w:lang w:val="en-US"/>
              </w:rPr>
              <w:t>EUR ‘000</w:t>
            </w:r>
          </w:p>
        </w:tc>
        <w:tc>
          <w:tcPr>
            <w:tcW w:w="822" w:type="pct"/>
            <w:gridSpan w:val="2"/>
            <w:vAlign w:val="bottom"/>
          </w:tcPr>
          <w:p w14:paraId="1E621FF7" w14:textId="77777777" w:rsidR="00FC76DF" w:rsidRPr="00BC29A3" w:rsidRDefault="00FC76DF" w:rsidP="00F51091">
            <w:pPr>
              <w:spacing w:after="0" w:line="240" w:lineRule="auto"/>
              <w:jc w:val="right"/>
              <w:outlineLvl w:val="0"/>
              <w:rPr>
                <w:rFonts w:ascii="Arial" w:eastAsia="Times New Roman" w:hAnsi="Arial" w:cs="Arial"/>
                <w:b/>
                <w:bCs/>
                <w:sz w:val="20"/>
                <w:szCs w:val="20"/>
                <w:lang w:val="en-US"/>
              </w:rPr>
            </w:pPr>
            <w:r w:rsidRPr="00053BD0">
              <w:rPr>
                <w:rFonts w:ascii="Arial" w:eastAsia="Times New Roman" w:hAnsi="Arial" w:cs="Arial"/>
                <w:b/>
                <w:bCs/>
                <w:sz w:val="20"/>
                <w:szCs w:val="20"/>
                <w:lang w:val="en-US"/>
              </w:rPr>
              <w:t>EUR ‘000</w:t>
            </w:r>
          </w:p>
        </w:tc>
        <w:tc>
          <w:tcPr>
            <w:tcW w:w="835" w:type="pct"/>
            <w:vAlign w:val="bottom"/>
          </w:tcPr>
          <w:p w14:paraId="35711A0D" w14:textId="77777777" w:rsidR="00FC76DF" w:rsidRPr="00BC29A3" w:rsidRDefault="00FC76DF" w:rsidP="00F51091">
            <w:pPr>
              <w:spacing w:after="0" w:line="240" w:lineRule="auto"/>
              <w:jc w:val="right"/>
              <w:outlineLvl w:val="0"/>
              <w:rPr>
                <w:rFonts w:ascii="Arial" w:eastAsia="Times New Roman" w:hAnsi="Arial" w:cs="Arial"/>
                <w:b/>
                <w:bCs/>
                <w:sz w:val="20"/>
                <w:szCs w:val="20"/>
                <w:lang w:val="en-US"/>
              </w:rPr>
            </w:pPr>
            <w:r w:rsidRPr="00053BD0">
              <w:rPr>
                <w:rFonts w:ascii="Arial" w:eastAsia="Times New Roman" w:hAnsi="Arial" w:cs="Arial"/>
                <w:b/>
                <w:bCs/>
                <w:sz w:val="20"/>
                <w:szCs w:val="20"/>
                <w:lang w:val="en-US"/>
              </w:rPr>
              <w:t>EUR ‘000</w:t>
            </w:r>
          </w:p>
        </w:tc>
        <w:tc>
          <w:tcPr>
            <w:tcW w:w="834" w:type="pct"/>
            <w:vAlign w:val="bottom"/>
          </w:tcPr>
          <w:p w14:paraId="4F013DF6" w14:textId="77777777" w:rsidR="00FC76DF" w:rsidRPr="00BC29A3" w:rsidRDefault="00FC76DF" w:rsidP="00F51091">
            <w:pPr>
              <w:spacing w:after="0" w:line="240" w:lineRule="auto"/>
              <w:jc w:val="right"/>
              <w:outlineLvl w:val="0"/>
              <w:rPr>
                <w:rFonts w:ascii="Arial" w:eastAsia="Times New Roman" w:hAnsi="Arial" w:cs="Arial"/>
                <w:b/>
                <w:bCs/>
                <w:sz w:val="20"/>
                <w:szCs w:val="20"/>
                <w:lang w:val="en-US"/>
              </w:rPr>
            </w:pPr>
            <w:r w:rsidRPr="00053BD0">
              <w:rPr>
                <w:rFonts w:ascii="Arial" w:eastAsia="Times New Roman" w:hAnsi="Arial" w:cs="Arial"/>
                <w:b/>
                <w:bCs/>
                <w:sz w:val="20"/>
                <w:szCs w:val="20"/>
                <w:lang w:val="en-US"/>
              </w:rPr>
              <w:t>EUR ‘000</w:t>
            </w:r>
          </w:p>
        </w:tc>
      </w:tr>
      <w:tr w:rsidR="00833170" w:rsidRPr="00BC29A3" w14:paraId="3D7C2F34" w14:textId="77777777" w:rsidTr="00833170">
        <w:trPr>
          <w:gridAfter w:val="1"/>
          <w:wAfter w:w="7" w:type="pct"/>
          <w:trHeight w:val="128"/>
        </w:trPr>
        <w:tc>
          <w:tcPr>
            <w:tcW w:w="1666" w:type="pct"/>
            <w:vAlign w:val="bottom"/>
          </w:tcPr>
          <w:p w14:paraId="543BACCF" w14:textId="77777777" w:rsidR="00FC76DF" w:rsidRPr="00BC29A3" w:rsidRDefault="00FC76DF" w:rsidP="00F51091">
            <w:pPr>
              <w:tabs>
                <w:tab w:val="right" w:pos="1202"/>
              </w:tabs>
              <w:spacing w:after="0" w:line="301" w:lineRule="exact"/>
              <w:jc w:val="center"/>
              <w:outlineLvl w:val="0"/>
              <w:rPr>
                <w:rFonts w:ascii="Arial" w:eastAsia="Times New Roman" w:hAnsi="Arial" w:cs="Arial"/>
                <w:b/>
                <w:bCs/>
                <w:noProof/>
                <w:sz w:val="20"/>
                <w:szCs w:val="20"/>
                <w:lang w:val="en-GB"/>
              </w:rPr>
            </w:pPr>
          </w:p>
        </w:tc>
        <w:tc>
          <w:tcPr>
            <w:tcW w:w="836" w:type="pct"/>
            <w:vAlign w:val="bottom"/>
          </w:tcPr>
          <w:p w14:paraId="106172DE" w14:textId="77777777" w:rsidR="00FC76DF" w:rsidRPr="00BC29A3" w:rsidRDefault="00FC76DF" w:rsidP="00F51091">
            <w:pPr>
              <w:spacing w:after="0" w:line="301" w:lineRule="exact"/>
              <w:jc w:val="right"/>
              <w:outlineLvl w:val="0"/>
              <w:rPr>
                <w:rFonts w:ascii="Arial" w:eastAsia="Times New Roman" w:hAnsi="Arial" w:cs="Arial"/>
                <w:b/>
                <w:bCs/>
                <w:noProof/>
                <w:sz w:val="20"/>
                <w:szCs w:val="20"/>
                <w:lang w:val="en-GB"/>
              </w:rPr>
            </w:pPr>
          </w:p>
        </w:tc>
        <w:tc>
          <w:tcPr>
            <w:tcW w:w="822" w:type="pct"/>
            <w:gridSpan w:val="2"/>
            <w:vAlign w:val="bottom"/>
          </w:tcPr>
          <w:p w14:paraId="0580772F" w14:textId="77777777" w:rsidR="00FC76DF" w:rsidRPr="00BC29A3" w:rsidRDefault="00FC76DF" w:rsidP="00F51091">
            <w:pPr>
              <w:spacing w:after="0" w:line="301" w:lineRule="exact"/>
              <w:jc w:val="right"/>
              <w:outlineLvl w:val="0"/>
              <w:rPr>
                <w:rFonts w:ascii="Arial" w:eastAsia="Times New Roman" w:hAnsi="Arial" w:cs="Arial"/>
                <w:b/>
                <w:bCs/>
                <w:noProof/>
                <w:sz w:val="20"/>
                <w:szCs w:val="20"/>
                <w:lang w:val="en-GB"/>
              </w:rPr>
            </w:pPr>
          </w:p>
        </w:tc>
        <w:tc>
          <w:tcPr>
            <w:tcW w:w="835" w:type="pct"/>
            <w:vAlign w:val="bottom"/>
          </w:tcPr>
          <w:p w14:paraId="2C68F2F5" w14:textId="77777777" w:rsidR="00FC76DF" w:rsidRPr="00BC29A3" w:rsidRDefault="00FC76DF" w:rsidP="00F51091">
            <w:pPr>
              <w:spacing w:after="0" w:line="301" w:lineRule="exact"/>
              <w:jc w:val="right"/>
              <w:outlineLvl w:val="0"/>
              <w:rPr>
                <w:rFonts w:ascii="Arial" w:eastAsia="Times New Roman" w:hAnsi="Arial" w:cs="Arial"/>
                <w:b/>
                <w:bCs/>
                <w:noProof/>
                <w:sz w:val="20"/>
                <w:szCs w:val="20"/>
                <w:lang w:val="en-GB"/>
              </w:rPr>
            </w:pPr>
          </w:p>
        </w:tc>
        <w:tc>
          <w:tcPr>
            <w:tcW w:w="834" w:type="pct"/>
            <w:vAlign w:val="bottom"/>
          </w:tcPr>
          <w:p w14:paraId="513D7346" w14:textId="77777777" w:rsidR="00FC76DF" w:rsidRPr="00BC29A3" w:rsidRDefault="00FC76DF" w:rsidP="00F51091">
            <w:pPr>
              <w:spacing w:after="0" w:line="301" w:lineRule="exact"/>
              <w:jc w:val="right"/>
              <w:outlineLvl w:val="0"/>
              <w:rPr>
                <w:rFonts w:ascii="Arial" w:eastAsia="Times New Roman" w:hAnsi="Arial" w:cs="Arial"/>
                <w:b/>
                <w:bCs/>
                <w:noProof/>
                <w:sz w:val="20"/>
                <w:szCs w:val="20"/>
                <w:lang w:val="en-GB"/>
              </w:rPr>
            </w:pPr>
          </w:p>
        </w:tc>
      </w:tr>
      <w:tr w:rsidR="00977893" w:rsidRPr="00BC29A3" w14:paraId="63B4AFE4" w14:textId="77777777" w:rsidTr="00F05C19">
        <w:trPr>
          <w:gridAfter w:val="1"/>
          <w:wAfter w:w="7" w:type="pct"/>
          <w:trHeight w:val="127"/>
        </w:trPr>
        <w:tc>
          <w:tcPr>
            <w:tcW w:w="1666" w:type="pct"/>
            <w:vAlign w:val="bottom"/>
          </w:tcPr>
          <w:p w14:paraId="602BB182" w14:textId="77777777" w:rsidR="00977893" w:rsidRPr="00BC29A3" w:rsidRDefault="00977893" w:rsidP="00977893">
            <w:pPr>
              <w:tabs>
                <w:tab w:val="right" w:pos="1202"/>
              </w:tabs>
              <w:spacing w:after="0" w:line="340" w:lineRule="exact"/>
              <w:outlineLvl w:val="0"/>
              <w:rPr>
                <w:rFonts w:ascii="Arial" w:eastAsia="Times New Roman" w:hAnsi="Arial" w:cs="Arial"/>
                <w:b/>
                <w:bCs/>
                <w:noProof/>
                <w:sz w:val="20"/>
                <w:szCs w:val="20"/>
                <w:lang w:val="en-GB"/>
              </w:rPr>
            </w:pPr>
            <w:r w:rsidRPr="00BC29A3">
              <w:rPr>
                <w:rFonts w:ascii="Arial" w:eastAsia="Times New Roman" w:hAnsi="Arial" w:cs="Arial"/>
                <w:b/>
                <w:bCs/>
                <w:noProof/>
                <w:sz w:val="20"/>
                <w:szCs w:val="20"/>
                <w:lang w:val="en-GB"/>
              </w:rPr>
              <w:t>Profit for the period</w:t>
            </w:r>
          </w:p>
        </w:tc>
        <w:tc>
          <w:tcPr>
            <w:tcW w:w="836" w:type="pct"/>
            <w:tcBorders>
              <w:bottom w:val="single" w:sz="12" w:space="0" w:color="auto"/>
            </w:tcBorders>
            <w:vAlign w:val="bottom"/>
          </w:tcPr>
          <w:p w14:paraId="0745BD58" w14:textId="34F828D2" w:rsidR="00977893" w:rsidRPr="00BC29A3" w:rsidRDefault="00977893" w:rsidP="00977893">
            <w:pPr>
              <w:spacing w:after="0" w:line="240" w:lineRule="auto"/>
              <w:jc w:val="right"/>
              <w:rPr>
                <w:rFonts w:ascii="Arial" w:hAnsi="Arial" w:cs="Arial"/>
                <w:b/>
                <w:bCs/>
                <w:sz w:val="20"/>
                <w:szCs w:val="20"/>
              </w:rPr>
            </w:pPr>
            <w:r w:rsidRPr="00AF03A6">
              <w:rPr>
                <w:rFonts w:ascii="Arial" w:hAnsi="Arial" w:cs="Arial"/>
                <w:b/>
                <w:bCs/>
                <w:sz w:val="20"/>
                <w:szCs w:val="20"/>
              </w:rPr>
              <w:t>(7</w:t>
            </w:r>
            <w:r>
              <w:rPr>
                <w:rFonts w:ascii="Arial" w:hAnsi="Arial" w:cs="Arial"/>
                <w:b/>
                <w:bCs/>
                <w:sz w:val="20"/>
                <w:szCs w:val="20"/>
              </w:rPr>
              <w:t>,</w:t>
            </w:r>
            <w:r w:rsidRPr="00AF03A6">
              <w:rPr>
                <w:rFonts w:ascii="Arial" w:hAnsi="Arial" w:cs="Arial"/>
                <w:b/>
                <w:bCs/>
                <w:sz w:val="20"/>
                <w:szCs w:val="20"/>
              </w:rPr>
              <w:t>995)</w:t>
            </w:r>
          </w:p>
        </w:tc>
        <w:tc>
          <w:tcPr>
            <w:tcW w:w="822" w:type="pct"/>
            <w:gridSpan w:val="2"/>
            <w:tcBorders>
              <w:bottom w:val="single" w:sz="12" w:space="0" w:color="auto"/>
            </w:tcBorders>
            <w:vAlign w:val="bottom"/>
          </w:tcPr>
          <w:p w14:paraId="197D88C7" w14:textId="2F10BFB1" w:rsidR="00977893" w:rsidRPr="00BC29A3" w:rsidRDefault="00977893" w:rsidP="00977893">
            <w:pPr>
              <w:spacing w:after="0" w:line="240" w:lineRule="auto"/>
              <w:jc w:val="right"/>
              <w:rPr>
                <w:rFonts w:ascii="Arial" w:hAnsi="Arial" w:cs="Arial"/>
                <w:b/>
                <w:bCs/>
                <w:sz w:val="20"/>
                <w:szCs w:val="20"/>
              </w:rPr>
            </w:pPr>
            <w:r w:rsidRPr="00AF03A6">
              <w:rPr>
                <w:rFonts w:ascii="Arial" w:hAnsi="Arial" w:cs="Arial"/>
                <w:b/>
                <w:bCs/>
                <w:sz w:val="20"/>
                <w:szCs w:val="20"/>
              </w:rPr>
              <w:t>46</w:t>
            </w:r>
            <w:r>
              <w:rPr>
                <w:rFonts w:ascii="Arial" w:hAnsi="Arial" w:cs="Arial"/>
                <w:b/>
                <w:bCs/>
                <w:sz w:val="20"/>
                <w:szCs w:val="20"/>
              </w:rPr>
              <w:t>,</w:t>
            </w:r>
            <w:r w:rsidRPr="00AF03A6">
              <w:rPr>
                <w:rFonts w:ascii="Arial" w:hAnsi="Arial" w:cs="Arial"/>
                <w:b/>
                <w:bCs/>
                <w:sz w:val="20"/>
                <w:szCs w:val="20"/>
              </w:rPr>
              <w:t>878</w:t>
            </w:r>
          </w:p>
        </w:tc>
        <w:tc>
          <w:tcPr>
            <w:tcW w:w="835" w:type="pct"/>
            <w:tcBorders>
              <w:bottom w:val="single" w:sz="12" w:space="0" w:color="auto"/>
            </w:tcBorders>
          </w:tcPr>
          <w:p w14:paraId="7FF4E96B" w14:textId="22367459" w:rsidR="00977893" w:rsidRPr="00BC29A3" w:rsidRDefault="00977893" w:rsidP="00977893">
            <w:pPr>
              <w:spacing w:after="0" w:line="240" w:lineRule="auto"/>
              <w:jc w:val="right"/>
              <w:rPr>
                <w:rFonts w:ascii="Arial" w:hAnsi="Arial" w:cs="Arial"/>
                <w:b/>
                <w:bCs/>
                <w:sz w:val="20"/>
                <w:szCs w:val="20"/>
              </w:rPr>
            </w:pPr>
            <w:r w:rsidRPr="00965B69">
              <w:rPr>
                <w:rFonts w:ascii="Arial" w:hAnsi="Arial" w:cs="Arial"/>
                <w:b/>
                <w:bCs/>
                <w:sz w:val="20"/>
                <w:szCs w:val="20"/>
              </w:rPr>
              <w:t>5</w:t>
            </w:r>
            <w:r>
              <w:rPr>
                <w:rFonts w:ascii="Arial" w:hAnsi="Arial" w:cs="Arial"/>
                <w:b/>
                <w:bCs/>
                <w:sz w:val="20"/>
                <w:szCs w:val="20"/>
              </w:rPr>
              <w:t>,</w:t>
            </w:r>
            <w:r w:rsidRPr="00965B69">
              <w:rPr>
                <w:rFonts w:ascii="Arial" w:hAnsi="Arial" w:cs="Arial"/>
                <w:b/>
                <w:bCs/>
                <w:sz w:val="20"/>
                <w:szCs w:val="20"/>
              </w:rPr>
              <w:t>138</w:t>
            </w:r>
          </w:p>
        </w:tc>
        <w:tc>
          <w:tcPr>
            <w:tcW w:w="834" w:type="pct"/>
            <w:tcBorders>
              <w:bottom w:val="single" w:sz="12" w:space="0" w:color="auto"/>
            </w:tcBorders>
          </w:tcPr>
          <w:p w14:paraId="71ABB7BD" w14:textId="700B30F6" w:rsidR="00977893" w:rsidRPr="00BC29A3" w:rsidRDefault="00977893" w:rsidP="00977893">
            <w:pPr>
              <w:spacing w:after="0" w:line="240" w:lineRule="auto"/>
              <w:jc w:val="right"/>
              <w:rPr>
                <w:rFonts w:ascii="Arial" w:hAnsi="Arial" w:cs="Arial"/>
                <w:b/>
                <w:bCs/>
                <w:sz w:val="20"/>
                <w:szCs w:val="20"/>
              </w:rPr>
            </w:pPr>
            <w:r w:rsidRPr="00965B69">
              <w:rPr>
                <w:rFonts w:ascii="Arial" w:hAnsi="Arial" w:cs="Arial"/>
                <w:b/>
                <w:bCs/>
                <w:sz w:val="20"/>
                <w:szCs w:val="20"/>
              </w:rPr>
              <w:t>43</w:t>
            </w:r>
            <w:r>
              <w:rPr>
                <w:rFonts w:ascii="Arial" w:hAnsi="Arial" w:cs="Arial"/>
                <w:b/>
                <w:bCs/>
                <w:sz w:val="20"/>
                <w:szCs w:val="20"/>
              </w:rPr>
              <w:t>,</w:t>
            </w:r>
            <w:r w:rsidRPr="00965B69">
              <w:rPr>
                <w:rFonts w:ascii="Arial" w:hAnsi="Arial" w:cs="Arial"/>
                <w:b/>
                <w:bCs/>
                <w:sz w:val="20"/>
                <w:szCs w:val="20"/>
              </w:rPr>
              <w:t>565</w:t>
            </w:r>
          </w:p>
        </w:tc>
      </w:tr>
      <w:tr w:rsidR="00977893" w:rsidRPr="00BC29A3" w14:paraId="5789B7F3" w14:textId="77777777" w:rsidTr="00833170">
        <w:trPr>
          <w:gridAfter w:val="1"/>
          <w:wAfter w:w="7" w:type="pct"/>
          <w:trHeight w:val="339"/>
        </w:trPr>
        <w:tc>
          <w:tcPr>
            <w:tcW w:w="1666" w:type="pct"/>
            <w:vAlign w:val="bottom"/>
          </w:tcPr>
          <w:p w14:paraId="25CC9CC4" w14:textId="77777777" w:rsidR="00977893" w:rsidRPr="00BC29A3" w:rsidRDefault="00977893" w:rsidP="00977893">
            <w:pPr>
              <w:tabs>
                <w:tab w:val="right" w:pos="1202"/>
              </w:tabs>
              <w:spacing w:after="0" w:line="280" w:lineRule="exact"/>
              <w:outlineLvl w:val="0"/>
              <w:rPr>
                <w:rFonts w:ascii="Arial" w:hAnsi="Arial" w:cs="Arial"/>
                <w:b/>
                <w:bCs/>
                <w:noProof/>
                <w:sz w:val="20"/>
                <w:szCs w:val="20"/>
                <w:lang w:val="en-GB"/>
              </w:rPr>
            </w:pPr>
            <w:bookmarkStart w:id="96" w:name="_Toc4057311"/>
            <w:r w:rsidRPr="00BC29A3">
              <w:rPr>
                <w:rFonts w:ascii="Arial" w:hAnsi="Arial" w:cs="Arial"/>
                <w:b/>
                <w:bCs/>
                <w:noProof/>
                <w:sz w:val="20"/>
                <w:szCs w:val="20"/>
                <w:lang w:val="en-GB"/>
              </w:rPr>
              <w:t>Other comprehensive income</w:t>
            </w:r>
            <w:bookmarkEnd w:id="96"/>
          </w:p>
        </w:tc>
        <w:tc>
          <w:tcPr>
            <w:tcW w:w="836" w:type="pct"/>
            <w:vAlign w:val="bottom"/>
          </w:tcPr>
          <w:p w14:paraId="35A6C400" w14:textId="77777777" w:rsidR="00977893" w:rsidRPr="00BC29A3" w:rsidRDefault="00977893" w:rsidP="00977893">
            <w:pPr>
              <w:keepNext/>
              <w:keepLines/>
              <w:spacing w:after="0" w:line="240" w:lineRule="auto"/>
              <w:jc w:val="right"/>
              <w:rPr>
                <w:rFonts w:ascii="Arial" w:eastAsia="Times New Roman" w:hAnsi="Arial" w:cs="Arial"/>
                <w:b/>
                <w:noProof/>
                <w:position w:val="4"/>
                <w:sz w:val="20"/>
                <w:szCs w:val="20"/>
                <w:u w:val="thick"/>
                <w:lang w:val="en-GB"/>
              </w:rPr>
            </w:pPr>
          </w:p>
        </w:tc>
        <w:tc>
          <w:tcPr>
            <w:tcW w:w="822" w:type="pct"/>
            <w:gridSpan w:val="2"/>
            <w:vAlign w:val="bottom"/>
          </w:tcPr>
          <w:p w14:paraId="59BA01B3" w14:textId="77777777" w:rsidR="00977893" w:rsidRPr="00BC29A3" w:rsidRDefault="00977893" w:rsidP="00977893">
            <w:pPr>
              <w:keepNext/>
              <w:keepLines/>
              <w:spacing w:after="0" w:line="240" w:lineRule="auto"/>
              <w:jc w:val="right"/>
              <w:rPr>
                <w:rFonts w:ascii="Arial" w:eastAsia="Times New Roman" w:hAnsi="Arial" w:cs="Arial"/>
                <w:b/>
                <w:noProof/>
                <w:position w:val="4"/>
                <w:sz w:val="20"/>
                <w:szCs w:val="20"/>
                <w:u w:val="thick"/>
                <w:lang w:val="en-GB"/>
              </w:rPr>
            </w:pPr>
          </w:p>
        </w:tc>
        <w:tc>
          <w:tcPr>
            <w:tcW w:w="835" w:type="pct"/>
            <w:vAlign w:val="bottom"/>
          </w:tcPr>
          <w:p w14:paraId="4FE017BA" w14:textId="77777777" w:rsidR="00977893" w:rsidRPr="00BC29A3" w:rsidRDefault="00977893" w:rsidP="00977893">
            <w:pPr>
              <w:spacing w:after="0" w:line="240" w:lineRule="auto"/>
              <w:jc w:val="right"/>
              <w:rPr>
                <w:rFonts w:ascii="Arial" w:hAnsi="Arial" w:cs="Arial"/>
                <w:sz w:val="20"/>
                <w:szCs w:val="20"/>
              </w:rPr>
            </w:pPr>
          </w:p>
        </w:tc>
        <w:tc>
          <w:tcPr>
            <w:tcW w:w="834" w:type="pct"/>
            <w:vAlign w:val="bottom"/>
          </w:tcPr>
          <w:p w14:paraId="62FB2365" w14:textId="77777777" w:rsidR="00977893" w:rsidRPr="00BC29A3" w:rsidRDefault="00977893" w:rsidP="00977893">
            <w:pPr>
              <w:spacing w:after="0" w:line="240" w:lineRule="auto"/>
              <w:jc w:val="right"/>
              <w:rPr>
                <w:rFonts w:ascii="Arial" w:hAnsi="Arial" w:cs="Arial"/>
                <w:sz w:val="20"/>
                <w:szCs w:val="20"/>
              </w:rPr>
            </w:pPr>
          </w:p>
        </w:tc>
      </w:tr>
      <w:tr w:rsidR="00977893" w:rsidRPr="00BC29A3" w14:paraId="1D9459B8" w14:textId="77777777" w:rsidTr="00833170">
        <w:trPr>
          <w:gridAfter w:val="1"/>
          <w:wAfter w:w="7" w:type="pct"/>
          <w:trHeight w:val="413"/>
        </w:trPr>
        <w:tc>
          <w:tcPr>
            <w:tcW w:w="1666" w:type="pct"/>
            <w:vAlign w:val="bottom"/>
          </w:tcPr>
          <w:p w14:paraId="5962D272" w14:textId="77777777" w:rsidR="00977893" w:rsidRPr="00BC29A3" w:rsidRDefault="00977893" w:rsidP="00977893">
            <w:pPr>
              <w:tabs>
                <w:tab w:val="right" w:pos="1202"/>
              </w:tabs>
              <w:spacing w:after="0" w:line="340" w:lineRule="exact"/>
              <w:outlineLvl w:val="0"/>
              <w:rPr>
                <w:rFonts w:ascii="Arial" w:eastAsia="Times New Roman" w:hAnsi="Arial" w:cs="Arial"/>
                <w:b/>
                <w:bCs/>
                <w:noProof/>
                <w:sz w:val="20"/>
                <w:szCs w:val="20"/>
                <w:lang w:val="en-GB"/>
              </w:rPr>
            </w:pPr>
            <w:bookmarkStart w:id="97" w:name="_Toc4057319"/>
            <w:r w:rsidRPr="00BC29A3">
              <w:rPr>
                <w:rFonts w:ascii="Arial" w:eastAsia="Times New Roman" w:hAnsi="Arial" w:cs="Arial"/>
                <w:b/>
                <w:bCs/>
                <w:noProof/>
                <w:sz w:val="20"/>
                <w:szCs w:val="20"/>
                <w:lang w:val="en-GB"/>
              </w:rPr>
              <w:t>Items that may be reclassified subsequently to profit or loss:</w:t>
            </w:r>
            <w:bookmarkEnd w:id="97"/>
          </w:p>
        </w:tc>
        <w:tc>
          <w:tcPr>
            <w:tcW w:w="836" w:type="pct"/>
            <w:vAlign w:val="bottom"/>
          </w:tcPr>
          <w:p w14:paraId="3F305234" w14:textId="77777777" w:rsidR="00977893" w:rsidRPr="00BC29A3" w:rsidRDefault="00977893" w:rsidP="00977893">
            <w:pPr>
              <w:tabs>
                <w:tab w:val="right" w:pos="1202"/>
              </w:tabs>
              <w:spacing w:after="0" w:line="240" w:lineRule="auto"/>
              <w:jc w:val="right"/>
              <w:outlineLvl w:val="0"/>
              <w:rPr>
                <w:rFonts w:ascii="Arial" w:eastAsia="Times New Roman" w:hAnsi="Arial" w:cs="Arial"/>
                <w:b/>
                <w:bCs/>
                <w:noProof/>
                <w:sz w:val="20"/>
                <w:szCs w:val="20"/>
                <w:lang w:val="en-GB"/>
              </w:rPr>
            </w:pPr>
          </w:p>
        </w:tc>
        <w:tc>
          <w:tcPr>
            <w:tcW w:w="822" w:type="pct"/>
            <w:gridSpan w:val="2"/>
            <w:vAlign w:val="bottom"/>
          </w:tcPr>
          <w:p w14:paraId="3BCE7938" w14:textId="77777777" w:rsidR="00977893" w:rsidRPr="00BC29A3" w:rsidRDefault="00977893" w:rsidP="00977893">
            <w:pPr>
              <w:tabs>
                <w:tab w:val="right" w:pos="1202"/>
              </w:tabs>
              <w:spacing w:after="0" w:line="240" w:lineRule="auto"/>
              <w:jc w:val="right"/>
              <w:outlineLvl w:val="0"/>
              <w:rPr>
                <w:rFonts w:ascii="Arial" w:eastAsia="Times New Roman" w:hAnsi="Arial" w:cs="Arial"/>
                <w:b/>
                <w:bCs/>
                <w:noProof/>
                <w:sz w:val="20"/>
                <w:szCs w:val="20"/>
                <w:lang w:val="en-GB"/>
              </w:rPr>
            </w:pPr>
          </w:p>
        </w:tc>
        <w:tc>
          <w:tcPr>
            <w:tcW w:w="835" w:type="pct"/>
            <w:vAlign w:val="bottom"/>
          </w:tcPr>
          <w:p w14:paraId="7B0D3B7F" w14:textId="77777777" w:rsidR="00977893" w:rsidRPr="00BC29A3" w:rsidRDefault="00977893" w:rsidP="00977893">
            <w:pPr>
              <w:spacing w:after="0" w:line="240" w:lineRule="auto"/>
              <w:jc w:val="right"/>
              <w:rPr>
                <w:rFonts w:ascii="Arial" w:hAnsi="Arial" w:cs="Arial"/>
                <w:sz w:val="20"/>
                <w:szCs w:val="20"/>
              </w:rPr>
            </w:pPr>
          </w:p>
        </w:tc>
        <w:tc>
          <w:tcPr>
            <w:tcW w:w="834" w:type="pct"/>
            <w:vAlign w:val="bottom"/>
          </w:tcPr>
          <w:p w14:paraId="45B07564" w14:textId="77777777" w:rsidR="00977893" w:rsidRPr="00BC29A3" w:rsidRDefault="00977893" w:rsidP="00977893">
            <w:pPr>
              <w:spacing w:after="0" w:line="240" w:lineRule="auto"/>
              <w:jc w:val="right"/>
              <w:rPr>
                <w:rFonts w:ascii="Arial" w:hAnsi="Arial" w:cs="Arial"/>
                <w:sz w:val="20"/>
                <w:szCs w:val="20"/>
              </w:rPr>
            </w:pPr>
          </w:p>
        </w:tc>
      </w:tr>
      <w:tr w:rsidR="00977893" w:rsidRPr="00BC29A3" w14:paraId="7C3B00B1" w14:textId="77777777" w:rsidTr="00F05C19">
        <w:trPr>
          <w:gridAfter w:val="1"/>
          <w:wAfter w:w="7" w:type="pct"/>
          <w:trHeight w:val="160"/>
        </w:trPr>
        <w:tc>
          <w:tcPr>
            <w:tcW w:w="1666" w:type="pct"/>
            <w:vAlign w:val="bottom"/>
          </w:tcPr>
          <w:p w14:paraId="5F4299E5" w14:textId="77777777" w:rsidR="00977893" w:rsidRPr="00BC29A3" w:rsidRDefault="00977893" w:rsidP="00977893">
            <w:pPr>
              <w:tabs>
                <w:tab w:val="right" w:pos="1202"/>
              </w:tabs>
              <w:spacing w:after="0" w:line="340" w:lineRule="exact"/>
              <w:outlineLvl w:val="0"/>
              <w:rPr>
                <w:rFonts w:ascii="Arial" w:eastAsia="Times New Roman" w:hAnsi="Arial" w:cs="Arial"/>
                <w:b/>
                <w:bCs/>
                <w:noProof/>
                <w:sz w:val="20"/>
                <w:szCs w:val="20"/>
                <w:lang w:val="en-GB"/>
              </w:rPr>
            </w:pPr>
            <w:bookmarkStart w:id="98" w:name="_Toc4057320"/>
            <w:r w:rsidRPr="00BC29A3">
              <w:rPr>
                <w:rFonts w:ascii="Arial" w:eastAsia="Times New Roman" w:hAnsi="Arial" w:cs="Arial"/>
                <w:bCs/>
                <w:noProof/>
                <w:sz w:val="20"/>
                <w:szCs w:val="20"/>
                <w:lang w:val="en-GB"/>
              </w:rPr>
              <w:t>Net changes in financial assets at fair value through other comprehensive income</w:t>
            </w:r>
            <w:bookmarkEnd w:id="98"/>
          </w:p>
        </w:tc>
        <w:tc>
          <w:tcPr>
            <w:tcW w:w="836" w:type="pct"/>
            <w:tcBorders>
              <w:top w:val="nil"/>
              <w:left w:val="nil"/>
              <w:bottom w:val="nil"/>
              <w:right w:val="nil"/>
            </w:tcBorders>
            <w:vAlign w:val="bottom"/>
          </w:tcPr>
          <w:p w14:paraId="1916CCEC" w14:textId="717294C2" w:rsidR="00977893" w:rsidRPr="00BC29A3" w:rsidRDefault="00977893" w:rsidP="00977893">
            <w:pPr>
              <w:spacing w:after="0" w:line="240" w:lineRule="auto"/>
              <w:jc w:val="right"/>
              <w:rPr>
                <w:rFonts w:ascii="Arial" w:hAnsi="Arial" w:cs="Arial"/>
                <w:sz w:val="20"/>
                <w:szCs w:val="20"/>
              </w:rPr>
            </w:pPr>
            <w:r w:rsidRPr="00AF03A6">
              <w:rPr>
                <w:rFonts w:ascii="Arial" w:hAnsi="Arial" w:cs="Arial"/>
                <w:sz w:val="20"/>
                <w:szCs w:val="20"/>
              </w:rPr>
              <w:t>(117)</w:t>
            </w:r>
          </w:p>
        </w:tc>
        <w:tc>
          <w:tcPr>
            <w:tcW w:w="822" w:type="pct"/>
            <w:gridSpan w:val="2"/>
            <w:tcBorders>
              <w:top w:val="nil"/>
              <w:left w:val="nil"/>
              <w:bottom w:val="nil"/>
              <w:right w:val="nil"/>
            </w:tcBorders>
            <w:vAlign w:val="bottom"/>
          </w:tcPr>
          <w:p w14:paraId="1AC02E56" w14:textId="6A55B91A" w:rsidR="00977893" w:rsidRPr="00BC29A3" w:rsidRDefault="00977893" w:rsidP="00977893">
            <w:pPr>
              <w:spacing w:after="0" w:line="240" w:lineRule="auto"/>
              <w:jc w:val="right"/>
              <w:rPr>
                <w:rFonts w:ascii="Arial" w:hAnsi="Arial" w:cs="Arial"/>
                <w:sz w:val="20"/>
                <w:szCs w:val="20"/>
              </w:rPr>
            </w:pPr>
            <w:r w:rsidRPr="00AF03A6">
              <w:rPr>
                <w:rFonts w:ascii="Arial" w:hAnsi="Arial" w:cs="Arial"/>
                <w:sz w:val="20"/>
                <w:szCs w:val="20"/>
              </w:rPr>
              <w:t>1</w:t>
            </w:r>
            <w:r>
              <w:rPr>
                <w:rFonts w:ascii="Arial" w:hAnsi="Arial" w:cs="Arial"/>
                <w:sz w:val="20"/>
                <w:szCs w:val="20"/>
              </w:rPr>
              <w:t>,</w:t>
            </w:r>
            <w:r w:rsidRPr="00AF03A6">
              <w:rPr>
                <w:rFonts w:ascii="Arial" w:hAnsi="Arial" w:cs="Arial"/>
                <w:sz w:val="20"/>
                <w:szCs w:val="20"/>
              </w:rPr>
              <w:t>116</w:t>
            </w:r>
          </w:p>
        </w:tc>
        <w:tc>
          <w:tcPr>
            <w:tcW w:w="835" w:type="pct"/>
            <w:tcBorders>
              <w:top w:val="nil"/>
              <w:left w:val="nil"/>
              <w:bottom w:val="nil"/>
              <w:right w:val="nil"/>
            </w:tcBorders>
            <w:shd w:val="clear" w:color="auto" w:fill="auto"/>
            <w:vAlign w:val="bottom"/>
          </w:tcPr>
          <w:p w14:paraId="59BE6059" w14:textId="3E69B827" w:rsidR="00977893" w:rsidRPr="00BC29A3" w:rsidRDefault="00977893" w:rsidP="00977893">
            <w:pPr>
              <w:spacing w:after="0" w:line="240" w:lineRule="auto"/>
              <w:jc w:val="right"/>
              <w:rPr>
                <w:rFonts w:ascii="Arial" w:hAnsi="Arial" w:cs="Arial"/>
                <w:sz w:val="20"/>
                <w:szCs w:val="20"/>
              </w:rPr>
            </w:pPr>
            <w:r w:rsidRPr="00965B69">
              <w:rPr>
                <w:rFonts w:ascii="Arial" w:hAnsi="Arial" w:cs="Arial"/>
                <w:sz w:val="20"/>
                <w:szCs w:val="20"/>
              </w:rPr>
              <w:t>2</w:t>
            </w:r>
            <w:r>
              <w:rPr>
                <w:rFonts w:ascii="Arial" w:hAnsi="Arial" w:cs="Arial"/>
                <w:sz w:val="20"/>
                <w:szCs w:val="20"/>
              </w:rPr>
              <w:t>,</w:t>
            </w:r>
            <w:r w:rsidRPr="00965B69">
              <w:rPr>
                <w:rFonts w:ascii="Arial" w:hAnsi="Arial" w:cs="Arial"/>
                <w:sz w:val="20"/>
                <w:szCs w:val="20"/>
              </w:rPr>
              <w:t>447</w:t>
            </w:r>
          </w:p>
        </w:tc>
        <w:tc>
          <w:tcPr>
            <w:tcW w:w="834" w:type="pct"/>
            <w:tcBorders>
              <w:top w:val="nil"/>
              <w:left w:val="nil"/>
              <w:bottom w:val="nil"/>
              <w:right w:val="nil"/>
            </w:tcBorders>
            <w:shd w:val="clear" w:color="auto" w:fill="auto"/>
            <w:vAlign w:val="bottom"/>
          </w:tcPr>
          <w:p w14:paraId="77831EA1" w14:textId="0BAD50F5" w:rsidR="00977893" w:rsidRPr="00BC29A3" w:rsidRDefault="00977893" w:rsidP="00977893">
            <w:pPr>
              <w:spacing w:after="0" w:line="240" w:lineRule="auto"/>
              <w:jc w:val="right"/>
              <w:rPr>
                <w:rFonts w:ascii="Arial" w:hAnsi="Arial" w:cs="Arial"/>
                <w:sz w:val="20"/>
                <w:szCs w:val="20"/>
              </w:rPr>
            </w:pPr>
            <w:r w:rsidRPr="00965B69">
              <w:rPr>
                <w:rFonts w:ascii="Arial" w:hAnsi="Arial" w:cs="Arial"/>
                <w:sz w:val="20"/>
                <w:szCs w:val="20"/>
              </w:rPr>
              <w:t>2</w:t>
            </w:r>
            <w:r>
              <w:rPr>
                <w:rFonts w:ascii="Arial" w:hAnsi="Arial" w:cs="Arial"/>
                <w:sz w:val="20"/>
                <w:szCs w:val="20"/>
              </w:rPr>
              <w:t>,</w:t>
            </w:r>
            <w:r w:rsidRPr="00965B69">
              <w:rPr>
                <w:rFonts w:ascii="Arial" w:hAnsi="Arial" w:cs="Arial"/>
                <w:sz w:val="20"/>
                <w:szCs w:val="20"/>
              </w:rPr>
              <w:t>706</w:t>
            </w:r>
          </w:p>
        </w:tc>
      </w:tr>
      <w:tr w:rsidR="00977893" w:rsidRPr="00BC29A3" w14:paraId="131947B2" w14:textId="77777777" w:rsidTr="00833170">
        <w:trPr>
          <w:gridAfter w:val="1"/>
          <w:wAfter w:w="7" w:type="pct"/>
          <w:trHeight w:val="431"/>
        </w:trPr>
        <w:tc>
          <w:tcPr>
            <w:tcW w:w="1666" w:type="pct"/>
            <w:vAlign w:val="bottom"/>
          </w:tcPr>
          <w:p w14:paraId="7E969064" w14:textId="77777777" w:rsidR="00977893" w:rsidRPr="00BC29A3" w:rsidRDefault="00977893" w:rsidP="00977893">
            <w:pPr>
              <w:tabs>
                <w:tab w:val="right" w:pos="1202"/>
              </w:tabs>
              <w:spacing w:after="0" w:line="280" w:lineRule="exact"/>
              <w:outlineLvl w:val="0"/>
              <w:rPr>
                <w:rFonts w:ascii="Arial" w:hAnsi="Arial" w:cs="Arial"/>
                <w:b/>
                <w:bCs/>
                <w:noProof/>
                <w:sz w:val="20"/>
                <w:szCs w:val="20"/>
                <w:lang w:val="en-GB"/>
              </w:rPr>
            </w:pPr>
            <w:bookmarkStart w:id="99" w:name="_Toc4057329"/>
            <w:r w:rsidRPr="00BC29A3">
              <w:rPr>
                <w:rFonts w:ascii="Arial" w:hAnsi="Arial" w:cs="Arial"/>
                <w:b/>
                <w:bCs/>
                <w:noProof/>
                <w:sz w:val="20"/>
                <w:szCs w:val="20"/>
                <w:lang w:val="en-GB"/>
              </w:rPr>
              <w:t>Total items that may be reclassified subsequently to profit or loss</w:t>
            </w:r>
            <w:bookmarkEnd w:id="99"/>
          </w:p>
        </w:tc>
        <w:tc>
          <w:tcPr>
            <w:tcW w:w="836" w:type="pct"/>
            <w:tcBorders>
              <w:top w:val="single" w:sz="4" w:space="0" w:color="auto"/>
              <w:bottom w:val="single" w:sz="12" w:space="0" w:color="auto"/>
            </w:tcBorders>
            <w:vAlign w:val="bottom"/>
          </w:tcPr>
          <w:p w14:paraId="712E4389" w14:textId="3D010168" w:rsidR="00977893" w:rsidRPr="00BC29A3" w:rsidRDefault="00977893" w:rsidP="00977893">
            <w:pPr>
              <w:spacing w:after="0" w:line="240" w:lineRule="auto"/>
              <w:jc w:val="right"/>
              <w:rPr>
                <w:rFonts w:ascii="Arial" w:hAnsi="Arial" w:cs="Arial"/>
                <w:b/>
                <w:bCs/>
                <w:sz w:val="20"/>
                <w:szCs w:val="20"/>
              </w:rPr>
            </w:pPr>
            <w:r w:rsidRPr="00AF03A6">
              <w:rPr>
                <w:rFonts w:ascii="Arial" w:eastAsia="Times New Roman" w:hAnsi="Arial" w:cs="Arial"/>
                <w:b/>
                <w:bCs/>
                <w:sz w:val="20"/>
                <w:szCs w:val="20"/>
              </w:rPr>
              <w:t>(117)</w:t>
            </w:r>
          </w:p>
        </w:tc>
        <w:tc>
          <w:tcPr>
            <w:tcW w:w="822" w:type="pct"/>
            <w:gridSpan w:val="2"/>
            <w:tcBorders>
              <w:top w:val="single" w:sz="4" w:space="0" w:color="auto"/>
              <w:bottom w:val="single" w:sz="12" w:space="0" w:color="auto"/>
            </w:tcBorders>
            <w:vAlign w:val="bottom"/>
          </w:tcPr>
          <w:p w14:paraId="16E1DEAD" w14:textId="1F77236E" w:rsidR="00977893" w:rsidRPr="00BC29A3" w:rsidRDefault="00977893" w:rsidP="00977893">
            <w:pPr>
              <w:spacing w:after="0" w:line="240" w:lineRule="auto"/>
              <w:jc w:val="right"/>
              <w:rPr>
                <w:rFonts w:ascii="Arial" w:hAnsi="Arial" w:cs="Arial"/>
                <w:b/>
                <w:bCs/>
                <w:sz w:val="20"/>
                <w:szCs w:val="20"/>
              </w:rPr>
            </w:pPr>
            <w:r w:rsidRPr="00AF03A6">
              <w:rPr>
                <w:rFonts w:ascii="Arial" w:eastAsia="Times New Roman" w:hAnsi="Arial" w:cs="Arial"/>
                <w:b/>
                <w:bCs/>
                <w:sz w:val="20"/>
                <w:szCs w:val="20"/>
              </w:rPr>
              <w:t>1</w:t>
            </w:r>
            <w:r>
              <w:rPr>
                <w:rFonts w:ascii="Arial" w:eastAsia="Times New Roman" w:hAnsi="Arial" w:cs="Arial"/>
                <w:b/>
                <w:bCs/>
                <w:sz w:val="20"/>
                <w:szCs w:val="20"/>
              </w:rPr>
              <w:t>,</w:t>
            </w:r>
            <w:r w:rsidRPr="00AF03A6">
              <w:rPr>
                <w:rFonts w:ascii="Arial" w:eastAsia="Times New Roman" w:hAnsi="Arial" w:cs="Arial"/>
                <w:b/>
                <w:bCs/>
                <w:sz w:val="20"/>
                <w:szCs w:val="20"/>
              </w:rPr>
              <w:t>116</w:t>
            </w:r>
          </w:p>
        </w:tc>
        <w:tc>
          <w:tcPr>
            <w:tcW w:w="835" w:type="pct"/>
            <w:tcBorders>
              <w:top w:val="single" w:sz="4" w:space="0" w:color="auto"/>
              <w:bottom w:val="single" w:sz="12" w:space="0" w:color="auto"/>
            </w:tcBorders>
            <w:vAlign w:val="bottom"/>
          </w:tcPr>
          <w:p w14:paraId="722848B8" w14:textId="110A5D3E" w:rsidR="00977893" w:rsidRPr="00BC29A3" w:rsidRDefault="00977893" w:rsidP="00977893">
            <w:pPr>
              <w:spacing w:after="0" w:line="240" w:lineRule="auto"/>
              <w:jc w:val="right"/>
              <w:rPr>
                <w:rFonts w:ascii="Arial" w:hAnsi="Arial" w:cs="Arial"/>
                <w:b/>
                <w:bCs/>
                <w:sz w:val="20"/>
                <w:szCs w:val="20"/>
              </w:rPr>
            </w:pPr>
            <w:r w:rsidRPr="00965B69">
              <w:rPr>
                <w:rFonts w:ascii="Arial" w:hAnsi="Arial" w:cs="Arial"/>
                <w:b/>
                <w:bCs/>
                <w:sz w:val="20"/>
                <w:szCs w:val="20"/>
              </w:rPr>
              <w:t>2</w:t>
            </w:r>
            <w:r>
              <w:rPr>
                <w:rFonts w:ascii="Arial" w:hAnsi="Arial" w:cs="Arial"/>
                <w:b/>
                <w:bCs/>
                <w:sz w:val="20"/>
                <w:szCs w:val="20"/>
              </w:rPr>
              <w:t>,</w:t>
            </w:r>
            <w:r w:rsidRPr="00965B69">
              <w:rPr>
                <w:rFonts w:ascii="Arial" w:hAnsi="Arial" w:cs="Arial"/>
                <w:b/>
                <w:bCs/>
                <w:sz w:val="20"/>
                <w:szCs w:val="20"/>
              </w:rPr>
              <w:t>447</w:t>
            </w:r>
          </w:p>
        </w:tc>
        <w:tc>
          <w:tcPr>
            <w:tcW w:w="834" w:type="pct"/>
            <w:tcBorders>
              <w:top w:val="single" w:sz="4" w:space="0" w:color="auto"/>
              <w:bottom w:val="single" w:sz="12" w:space="0" w:color="auto"/>
            </w:tcBorders>
            <w:vAlign w:val="bottom"/>
          </w:tcPr>
          <w:p w14:paraId="0E7AABB0" w14:textId="1F1A2D3A" w:rsidR="00977893" w:rsidRPr="00BC29A3" w:rsidRDefault="00977893" w:rsidP="00977893">
            <w:pPr>
              <w:spacing w:after="0" w:line="240" w:lineRule="auto"/>
              <w:jc w:val="right"/>
              <w:rPr>
                <w:rFonts w:ascii="Arial" w:hAnsi="Arial" w:cs="Arial"/>
                <w:b/>
                <w:bCs/>
                <w:sz w:val="20"/>
                <w:szCs w:val="20"/>
              </w:rPr>
            </w:pPr>
            <w:r w:rsidRPr="00965B69">
              <w:rPr>
                <w:rFonts w:ascii="Arial" w:hAnsi="Arial" w:cs="Arial"/>
                <w:b/>
                <w:bCs/>
                <w:sz w:val="20"/>
                <w:szCs w:val="20"/>
              </w:rPr>
              <w:t>2</w:t>
            </w:r>
            <w:r>
              <w:rPr>
                <w:rFonts w:ascii="Arial" w:hAnsi="Arial" w:cs="Arial"/>
                <w:b/>
                <w:bCs/>
                <w:sz w:val="20"/>
                <w:szCs w:val="20"/>
              </w:rPr>
              <w:t>,</w:t>
            </w:r>
            <w:r w:rsidRPr="00965B69">
              <w:rPr>
                <w:rFonts w:ascii="Arial" w:hAnsi="Arial" w:cs="Arial"/>
                <w:b/>
                <w:bCs/>
                <w:sz w:val="20"/>
                <w:szCs w:val="20"/>
              </w:rPr>
              <w:t>706</w:t>
            </w:r>
          </w:p>
        </w:tc>
      </w:tr>
      <w:tr w:rsidR="00977893" w:rsidRPr="00BC29A3" w14:paraId="36564077" w14:textId="77777777" w:rsidTr="00833170">
        <w:trPr>
          <w:gridAfter w:val="1"/>
          <w:wAfter w:w="7" w:type="pct"/>
          <w:trHeight w:val="431"/>
        </w:trPr>
        <w:tc>
          <w:tcPr>
            <w:tcW w:w="1666" w:type="pct"/>
            <w:vAlign w:val="bottom"/>
          </w:tcPr>
          <w:p w14:paraId="4BE03973" w14:textId="77777777" w:rsidR="00977893" w:rsidRPr="00BC29A3" w:rsidRDefault="00977893" w:rsidP="00977893">
            <w:pPr>
              <w:tabs>
                <w:tab w:val="right" w:pos="1202"/>
              </w:tabs>
              <w:spacing w:after="0" w:line="340" w:lineRule="exact"/>
              <w:outlineLvl w:val="0"/>
              <w:rPr>
                <w:rFonts w:ascii="Arial" w:eastAsia="Times New Roman" w:hAnsi="Arial" w:cs="Arial"/>
                <w:b/>
                <w:bCs/>
                <w:noProof/>
                <w:sz w:val="20"/>
                <w:szCs w:val="20"/>
                <w:lang w:val="en-GB"/>
              </w:rPr>
            </w:pPr>
            <w:bookmarkStart w:id="100" w:name="_Toc4057332"/>
            <w:r w:rsidRPr="00BC29A3">
              <w:rPr>
                <w:rFonts w:ascii="Arial" w:eastAsia="Times New Roman" w:hAnsi="Arial" w:cs="Arial"/>
                <w:b/>
                <w:bCs/>
                <w:noProof/>
                <w:sz w:val="20"/>
                <w:szCs w:val="20"/>
                <w:lang w:val="en-GB"/>
              </w:rPr>
              <w:t>Other comprehensive (loss) after income tax</w:t>
            </w:r>
            <w:bookmarkEnd w:id="100"/>
          </w:p>
        </w:tc>
        <w:tc>
          <w:tcPr>
            <w:tcW w:w="836" w:type="pct"/>
            <w:tcBorders>
              <w:top w:val="single" w:sz="4" w:space="0" w:color="auto"/>
              <w:bottom w:val="single" w:sz="12" w:space="0" w:color="auto"/>
            </w:tcBorders>
            <w:vAlign w:val="bottom"/>
          </w:tcPr>
          <w:p w14:paraId="7408DD0C" w14:textId="34EC4137" w:rsidR="00977893" w:rsidRPr="00BC29A3" w:rsidRDefault="00977893" w:rsidP="00977893">
            <w:pPr>
              <w:spacing w:after="0" w:line="240" w:lineRule="auto"/>
              <w:jc w:val="right"/>
              <w:rPr>
                <w:rFonts w:ascii="Arial" w:hAnsi="Arial" w:cs="Arial"/>
                <w:b/>
                <w:bCs/>
                <w:sz w:val="20"/>
                <w:szCs w:val="20"/>
              </w:rPr>
            </w:pPr>
            <w:r w:rsidRPr="00AF03A6">
              <w:rPr>
                <w:rFonts w:ascii="Arial" w:hAnsi="Arial" w:cs="Arial"/>
                <w:b/>
                <w:bCs/>
                <w:sz w:val="20"/>
                <w:szCs w:val="20"/>
              </w:rPr>
              <w:t>(117)</w:t>
            </w:r>
          </w:p>
        </w:tc>
        <w:tc>
          <w:tcPr>
            <w:tcW w:w="822" w:type="pct"/>
            <w:gridSpan w:val="2"/>
            <w:tcBorders>
              <w:top w:val="single" w:sz="4" w:space="0" w:color="auto"/>
              <w:bottom w:val="single" w:sz="12" w:space="0" w:color="auto"/>
            </w:tcBorders>
            <w:vAlign w:val="bottom"/>
          </w:tcPr>
          <w:p w14:paraId="13150142" w14:textId="74C404A5" w:rsidR="00977893" w:rsidRPr="00BC29A3" w:rsidRDefault="00977893" w:rsidP="00977893">
            <w:pPr>
              <w:spacing w:after="0" w:line="240" w:lineRule="auto"/>
              <w:jc w:val="right"/>
              <w:rPr>
                <w:rFonts w:ascii="Arial" w:hAnsi="Arial" w:cs="Arial"/>
                <w:b/>
                <w:bCs/>
                <w:sz w:val="20"/>
                <w:szCs w:val="20"/>
              </w:rPr>
            </w:pPr>
            <w:r w:rsidRPr="00AF03A6">
              <w:rPr>
                <w:rFonts w:ascii="Arial" w:eastAsia="Times New Roman" w:hAnsi="Arial" w:cs="Arial"/>
                <w:b/>
                <w:bCs/>
                <w:sz w:val="20"/>
                <w:szCs w:val="20"/>
              </w:rPr>
              <w:t>1</w:t>
            </w:r>
            <w:r>
              <w:rPr>
                <w:rFonts w:ascii="Arial" w:eastAsia="Times New Roman" w:hAnsi="Arial" w:cs="Arial"/>
                <w:b/>
                <w:bCs/>
                <w:sz w:val="20"/>
                <w:szCs w:val="20"/>
              </w:rPr>
              <w:t>,</w:t>
            </w:r>
            <w:r w:rsidRPr="00AF03A6">
              <w:rPr>
                <w:rFonts w:ascii="Arial" w:eastAsia="Times New Roman" w:hAnsi="Arial" w:cs="Arial"/>
                <w:b/>
                <w:bCs/>
                <w:sz w:val="20"/>
                <w:szCs w:val="20"/>
              </w:rPr>
              <w:t>116</w:t>
            </w:r>
          </w:p>
        </w:tc>
        <w:tc>
          <w:tcPr>
            <w:tcW w:w="835" w:type="pct"/>
            <w:tcBorders>
              <w:top w:val="single" w:sz="4" w:space="0" w:color="auto"/>
              <w:bottom w:val="single" w:sz="12" w:space="0" w:color="auto"/>
            </w:tcBorders>
            <w:vAlign w:val="bottom"/>
          </w:tcPr>
          <w:p w14:paraId="27DE0A09" w14:textId="6EB1BC0D" w:rsidR="00977893" w:rsidRPr="00BC29A3" w:rsidRDefault="00977893" w:rsidP="00977893">
            <w:pPr>
              <w:spacing w:after="0" w:line="240" w:lineRule="auto"/>
              <w:jc w:val="right"/>
              <w:rPr>
                <w:rFonts w:ascii="Arial" w:hAnsi="Arial" w:cs="Arial"/>
                <w:b/>
                <w:bCs/>
                <w:sz w:val="20"/>
                <w:szCs w:val="20"/>
              </w:rPr>
            </w:pPr>
            <w:r w:rsidRPr="00965B69">
              <w:rPr>
                <w:rFonts w:ascii="Arial" w:hAnsi="Arial" w:cs="Arial"/>
                <w:b/>
                <w:bCs/>
                <w:sz w:val="20"/>
                <w:szCs w:val="20"/>
              </w:rPr>
              <w:t>2</w:t>
            </w:r>
            <w:r>
              <w:rPr>
                <w:rFonts w:ascii="Arial" w:hAnsi="Arial" w:cs="Arial"/>
                <w:b/>
                <w:bCs/>
                <w:sz w:val="20"/>
                <w:szCs w:val="20"/>
              </w:rPr>
              <w:t>,</w:t>
            </w:r>
            <w:r w:rsidRPr="00965B69">
              <w:rPr>
                <w:rFonts w:ascii="Arial" w:hAnsi="Arial" w:cs="Arial"/>
                <w:b/>
                <w:bCs/>
                <w:sz w:val="20"/>
                <w:szCs w:val="20"/>
              </w:rPr>
              <w:t>447</w:t>
            </w:r>
          </w:p>
        </w:tc>
        <w:tc>
          <w:tcPr>
            <w:tcW w:w="834" w:type="pct"/>
            <w:tcBorders>
              <w:top w:val="single" w:sz="4" w:space="0" w:color="auto"/>
              <w:bottom w:val="single" w:sz="12" w:space="0" w:color="auto"/>
            </w:tcBorders>
            <w:vAlign w:val="bottom"/>
          </w:tcPr>
          <w:p w14:paraId="0C33B292" w14:textId="0D8C744B" w:rsidR="00977893" w:rsidRPr="00BC29A3" w:rsidRDefault="00977893" w:rsidP="00977893">
            <w:pPr>
              <w:spacing w:after="0" w:line="240" w:lineRule="auto"/>
              <w:jc w:val="right"/>
              <w:rPr>
                <w:rFonts w:ascii="Arial" w:hAnsi="Arial" w:cs="Arial"/>
                <w:b/>
                <w:bCs/>
                <w:sz w:val="20"/>
                <w:szCs w:val="20"/>
              </w:rPr>
            </w:pPr>
            <w:r w:rsidRPr="00965B69">
              <w:rPr>
                <w:rFonts w:ascii="Arial" w:hAnsi="Arial" w:cs="Arial"/>
                <w:b/>
                <w:bCs/>
                <w:sz w:val="20"/>
                <w:szCs w:val="20"/>
              </w:rPr>
              <w:t>2</w:t>
            </w:r>
            <w:r>
              <w:rPr>
                <w:rFonts w:ascii="Arial" w:hAnsi="Arial" w:cs="Arial"/>
                <w:b/>
                <w:bCs/>
                <w:sz w:val="20"/>
                <w:szCs w:val="20"/>
              </w:rPr>
              <w:t>,</w:t>
            </w:r>
            <w:r w:rsidRPr="00965B69">
              <w:rPr>
                <w:rFonts w:ascii="Arial" w:hAnsi="Arial" w:cs="Arial"/>
                <w:b/>
                <w:bCs/>
                <w:sz w:val="20"/>
                <w:szCs w:val="20"/>
              </w:rPr>
              <w:t>706</w:t>
            </w:r>
          </w:p>
        </w:tc>
      </w:tr>
      <w:tr w:rsidR="00977893" w:rsidRPr="00BC29A3" w14:paraId="37B9E727" w14:textId="77777777" w:rsidTr="00F05C19">
        <w:trPr>
          <w:gridAfter w:val="1"/>
          <w:wAfter w:w="7" w:type="pct"/>
          <w:trHeight w:val="431"/>
        </w:trPr>
        <w:tc>
          <w:tcPr>
            <w:tcW w:w="1666" w:type="pct"/>
            <w:vAlign w:val="bottom"/>
          </w:tcPr>
          <w:p w14:paraId="25F3DC44" w14:textId="77777777" w:rsidR="00977893" w:rsidRPr="00BC29A3" w:rsidRDefault="00977893" w:rsidP="00977893">
            <w:pPr>
              <w:tabs>
                <w:tab w:val="right" w:pos="1202"/>
              </w:tabs>
              <w:spacing w:after="0" w:line="340" w:lineRule="exact"/>
              <w:outlineLvl w:val="0"/>
              <w:rPr>
                <w:rFonts w:ascii="Arial" w:eastAsia="Times New Roman" w:hAnsi="Arial" w:cs="Arial"/>
                <w:b/>
                <w:bCs/>
                <w:noProof/>
                <w:sz w:val="20"/>
                <w:szCs w:val="20"/>
                <w:lang w:val="en-GB"/>
              </w:rPr>
            </w:pPr>
            <w:bookmarkStart w:id="101" w:name="_Toc4057335"/>
            <w:r w:rsidRPr="00BC29A3">
              <w:rPr>
                <w:rFonts w:ascii="Arial" w:eastAsia="Times New Roman" w:hAnsi="Arial" w:cs="Arial"/>
                <w:b/>
                <w:bCs/>
                <w:noProof/>
                <w:sz w:val="20"/>
                <w:szCs w:val="20"/>
                <w:lang w:val="en-GB"/>
              </w:rPr>
              <w:t>Total comprehensive income after income tax</w:t>
            </w:r>
            <w:bookmarkEnd w:id="101"/>
          </w:p>
        </w:tc>
        <w:tc>
          <w:tcPr>
            <w:tcW w:w="836" w:type="pct"/>
            <w:tcBorders>
              <w:top w:val="single" w:sz="4" w:space="0" w:color="auto"/>
              <w:bottom w:val="single" w:sz="12" w:space="0" w:color="auto"/>
            </w:tcBorders>
            <w:vAlign w:val="bottom"/>
          </w:tcPr>
          <w:p w14:paraId="1755D7AD" w14:textId="6179EDF9" w:rsidR="00977893" w:rsidRPr="00BC29A3" w:rsidRDefault="00977893" w:rsidP="00977893">
            <w:pPr>
              <w:spacing w:after="0" w:line="240" w:lineRule="auto"/>
              <w:jc w:val="right"/>
              <w:rPr>
                <w:rFonts w:ascii="Arial" w:hAnsi="Arial" w:cs="Arial"/>
                <w:b/>
                <w:bCs/>
                <w:sz w:val="20"/>
                <w:szCs w:val="20"/>
              </w:rPr>
            </w:pPr>
            <w:r w:rsidRPr="00AF03A6">
              <w:rPr>
                <w:rFonts w:ascii="Arial" w:eastAsia="Times New Roman" w:hAnsi="Arial" w:cs="Arial"/>
                <w:b/>
                <w:bCs/>
                <w:sz w:val="20"/>
                <w:szCs w:val="20"/>
              </w:rPr>
              <w:t>(8</w:t>
            </w:r>
            <w:r>
              <w:rPr>
                <w:rFonts w:ascii="Arial" w:eastAsia="Times New Roman" w:hAnsi="Arial" w:cs="Arial"/>
                <w:b/>
                <w:bCs/>
                <w:sz w:val="20"/>
                <w:szCs w:val="20"/>
              </w:rPr>
              <w:t>,</w:t>
            </w:r>
            <w:r w:rsidRPr="00AF03A6">
              <w:rPr>
                <w:rFonts w:ascii="Arial" w:eastAsia="Times New Roman" w:hAnsi="Arial" w:cs="Arial"/>
                <w:b/>
                <w:bCs/>
                <w:sz w:val="20"/>
                <w:szCs w:val="20"/>
              </w:rPr>
              <w:t>112)</w:t>
            </w:r>
          </w:p>
        </w:tc>
        <w:tc>
          <w:tcPr>
            <w:tcW w:w="822" w:type="pct"/>
            <w:gridSpan w:val="2"/>
            <w:tcBorders>
              <w:top w:val="single" w:sz="4" w:space="0" w:color="auto"/>
              <w:bottom w:val="single" w:sz="12" w:space="0" w:color="auto"/>
            </w:tcBorders>
            <w:vAlign w:val="bottom"/>
          </w:tcPr>
          <w:p w14:paraId="533FB973" w14:textId="4F9D5CA2" w:rsidR="00977893" w:rsidRPr="00BC29A3" w:rsidRDefault="00977893" w:rsidP="00977893">
            <w:pPr>
              <w:spacing w:after="0" w:line="240" w:lineRule="auto"/>
              <w:jc w:val="right"/>
              <w:rPr>
                <w:rFonts w:ascii="Arial" w:hAnsi="Arial" w:cs="Arial"/>
                <w:b/>
                <w:bCs/>
                <w:sz w:val="20"/>
                <w:szCs w:val="20"/>
              </w:rPr>
            </w:pPr>
            <w:r w:rsidRPr="00AF03A6">
              <w:rPr>
                <w:rFonts w:ascii="Arial" w:eastAsia="Times New Roman" w:hAnsi="Arial" w:cs="Arial"/>
                <w:b/>
                <w:bCs/>
                <w:sz w:val="20"/>
                <w:szCs w:val="20"/>
              </w:rPr>
              <w:t>47</w:t>
            </w:r>
            <w:r>
              <w:rPr>
                <w:rFonts w:ascii="Arial" w:eastAsia="Times New Roman" w:hAnsi="Arial" w:cs="Arial"/>
                <w:b/>
                <w:bCs/>
                <w:sz w:val="20"/>
                <w:szCs w:val="20"/>
              </w:rPr>
              <w:t>,</w:t>
            </w:r>
            <w:r w:rsidRPr="00AF03A6">
              <w:rPr>
                <w:rFonts w:ascii="Arial" w:eastAsia="Times New Roman" w:hAnsi="Arial" w:cs="Arial"/>
                <w:b/>
                <w:bCs/>
                <w:sz w:val="20"/>
                <w:szCs w:val="20"/>
              </w:rPr>
              <w:t>994</w:t>
            </w:r>
          </w:p>
        </w:tc>
        <w:tc>
          <w:tcPr>
            <w:tcW w:w="835" w:type="pct"/>
            <w:tcBorders>
              <w:bottom w:val="single" w:sz="12" w:space="0" w:color="auto"/>
            </w:tcBorders>
            <w:vAlign w:val="bottom"/>
          </w:tcPr>
          <w:p w14:paraId="4EBA540F" w14:textId="4DCED49E" w:rsidR="00977893" w:rsidRPr="00BC29A3" w:rsidRDefault="00977893" w:rsidP="00977893">
            <w:pPr>
              <w:spacing w:after="0" w:line="240" w:lineRule="auto"/>
              <w:jc w:val="right"/>
              <w:rPr>
                <w:rFonts w:ascii="Arial" w:hAnsi="Arial" w:cs="Arial"/>
                <w:b/>
                <w:bCs/>
                <w:sz w:val="20"/>
                <w:szCs w:val="20"/>
              </w:rPr>
            </w:pPr>
            <w:r w:rsidRPr="00965B69">
              <w:rPr>
                <w:rFonts w:ascii="Arial" w:hAnsi="Arial" w:cs="Arial"/>
                <w:b/>
                <w:bCs/>
                <w:sz w:val="20"/>
                <w:szCs w:val="20"/>
              </w:rPr>
              <w:t>7</w:t>
            </w:r>
            <w:r>
              <w:rPr>
                <w:rFonts w:ascii="Arial" w:hAnsi="Arial" w:cs="Arial"/>
                <w:b/>
                <w:bCs/>
                <w:sz w:val="20"/>
                <w:szCs w:val="20"/>
              </w:rPr>
              <w:t>,</w:t>
            </w:r>
            <w:r w:rsidRPr="00965B69">
              <w:rPr>
                <w:rFonts w:ascii="Arial" w:hAnsi="Arial" w:cs="Arial"/>
                <w:b/>
                <w:bCs/>
                <w:sz w:val="20"/>
                <w:szCs w:val="20"/>
              </w:rPr>
              <w:t>585</w:t>
            </w:r>
          </w:p>
        </w:tc>
        <w:tc>
          <w:tcPr>
            <w:tcW w:w="834" w:type="pct"/>
            <w:tcBorders>
              <w:top w:val="single" w:sz="12" w:space="0" w:color="auto"/>
              <w:bottom w:val="single" w:sz="12" w:space="0" w:color="auto"/>
            </w:tcBorders>
            <w:vAlign w:val="bottom"/>
          </w:tcPr>
          <w:p w14:paraId="5D3790C6" w14:textId="5C52B20B" w:rsidR="00977893" w:rsidRPr="00BC29A3" w:rsidRDefault="00977893" w:rsidP="00977893">
            <w:pPr>
              <w:spacing w:after="0" w:line="240" w:lineRule="auto"/>
              <w:jc w:val="right"/>
              <w:rPr>
                <w:rFonts w:ascii="Arial" w:hAnsi="Arial" w:cs="Arial"/>
                <w:b/>
                <w:bCs/>
                <w:sz w:val="20"/>
                <w:szCs w:val="20"/>
              </w:rPr>
            </w:pPr>
            <w:r w:rsidRPr="00965B69">
              <w:rPr>
                <w:rFonts w:ascii="Arial" w:hAnsi="Arial" w:cs="Arial"/>
                <w:b/>
                <w:bCs/>
                <w:sz w:val="20"/>
                <w:szCs w:val="20"/>
              </w:rPr>
              <w:t xml:space="preserve"> 46</w:t>
            </w:r>
            <w:r>
              <w:rPr>
                <w:rFonts w:ascii="Arial" w:hAnsi="Arial" w:cs="Arial"/>
                <w:b/>
                <w:bCs/>
                <w:sz w:val="20"/>
                <w:szCs w:val="20"/>
              </w:rPr>
              <w:t>,</w:t>
            </w:r>
            <w:r w:rsidRPr="00965B69">
              <w:rPr>
                <w:rFonts w:ascii="Arial" w:hAnsi="Arial" w:cs="Arial"/>
                <w:b/>
                <w:bCs/>
                <w:sz w:val="20"/>
                <w:szCs w:val="20"/>
              </w:rPr>
              <w:t xml:space="preserve">271 </w:t>
            </w:r>
          </w:p>
        </w:tc>
      </w:tr>
      <w:tr w:rsidR="00977893" w:rsidRPr="00BC29A3" w14:paraId="341C6C99" w14:textId="77777777" w:rsidTr="00833170">
        <w:trPr>
          <w:gridAfter w:val="1"/>
          <w:wAfter w:w="7" w:type="pct"/>
          <w:trHeight w:val="113"/>
        </w:trPr>
        <w:tc>
          <w:tcPr>
            <w:tcW w:w="1666" w:type="pct"/>
            <w:vAlign w:val="bottom"/>
          </w:tcPr>
          <w:p w14:paraId="71E59A3B" w14:textId="77777777" w:rsidR="00977893" w:rsidRPr="00BC29A3" w:rsidRDefault="00977893" w:rsidP="00977893">
            <w:pPr>
              <w:tabs>
                <w:tab w:val="right" w:pos="1202"/>
              </w:tabs>
              <w:spacing w:after="0" w:line="301" w:lineRule="exact"/>
              <w:outlineLvl w:val="0"/>
              <w:rPr>
                <w:rFonts w:ascii="Arial" w:eastAsia="Times New Roman" w:hAnsi="Arial" w:cs="Arial"/>
                <w:b/>
                <w:bCs/>
                <w:noProof/>
                <w:sz w:val="20"/>
                <w:szCs w:val="20"/>
                <w:lang w:val="en-GB"/>
              </w:rPr>
            </w:pPr>
          </w:p>
        </w:tc>
        <w:tc>
          <w:tcPr>
            <w:tcW w:w="836" w:type="pct"/>
            <w:vAlign w:val="bottom"/>
          </w:tcPr>
          <w:p w14:paraId="105ACC30" w14:textId="77777777" w:rsidR="00977893" w:rsidRPr="00BC29A3" w:rsidRDefault="00977893" w:rsidP="00977893">
            <w:pPr>
              <w:keepNext/>
              <w:keepLines/>
              <w:spacing w:after="0" w:line="240" w:lineRule="auto"/>
              <w:jc w:val="right"/>
              <w:rPr>
                <w:rFonts w:ascii="Arial" w:eastAsia="Times New Roman" w:hAnsi="Arial" w:cs="Arial"/>
                <w:b/>
                <w:noProof/>
                <w:position w:val="4"/>
                <w:sz w:val="20"/>
                <w:szCs w:val="20"/>
                <w:lang w:val="en-GB"/>
              </w:rPr>
            </w:pPr>
          </w:p>
        </w:tc>
        <w:tc>
          <w:tcPr>
            <w:tcW w:w="822" w:type="pct"/>
            <w:gridSpan w:val="2"/>
            <w:vAlign w:val="bottom"/>
          </w:tcPr>
          <w:p w14:paraId="0657FF92" w14:textId="77777777" w:rsidR="00977893" w:rsidRPr="00BC29A3" w:rsidRDefault="00977893" w:rsidP="00977893">
            <w:pPr>
              <w:keepNext/>
              <w:keepLines/>
              <w:spacing w:after="0" w:line="240" w:lineRule="auto"/>
              <w:jc w:val="right"/>
              <w:rPr>
                <w:rFonts w:ascii="Arial" w:eastAsia="Times New Roman" w:hAnsi="Arial" w:cs="Arial"/>
                <w:b/>
                <w:noProof/>
                <w:position w:val="4"/>
                <w:sz w:val="20"/>
                <w:szCs w:val="20"/>
                <w:lang w:val="en-GB"/>
              </w:rPr>
            </w:pPr>
          </w:p>
        </w:tc>
        <w:tc>
          <w:tcPr>
            <w:tcW w:w="835" w:type="pct"/>
            <w:vAlign w:val="bottom"/>
          </w:tcPr>
          <w:p w14:paraId="78F42501" w14:textId="77777777" w:rsidR="00977893" w:rsidRPr="00BC29A3" w:rsidRDefault="00977893" w:rsidP="00977893">
            <w:pPr>
              <w:spacing w:after="0" w:line="240" w:lineRule="auto"/>
              <w:jc w:val="right"/>
              <w:rPr>
                <w:rFonts w:ascii="Arial" w:hAnsi="Arial" w:cs="Arial"/>
                <w:b/>
                <w:bCs/>
                <w:sz w:val="20"/>
                <w:szCs w:val="20"/>
              </w:rPr>
            </w:pPr>
          </w:p>
        </w:tc>
        <w:tc>
          <w:tcPr>
            <w:tcW w:w="834" w:type="pct"/>
            <w:vAlign w:val="bottom"/>
          </w:tcPr>
          <w:p w14:paraId="493C9491" w14:textId="77777777" w:rsidR="00977893" w:rsidRPr="00BC29A3" w:rsidRDefault="00977893" w:rsidP="00977893">
            <w:pPr>
              <w:spacing w:after="0" w:line="240" w:lineRule="auto"/>
              <w:jc w:val="right"/>
              <w:rPr>
                <w:rFonts w:ascii="Arial" w:hAnsi="Arial" w:cs="Arial"/>
                <w:b/>
                <w:bCs/>
                <w:sz w:val="20"/>
                <w:szCs w:val="20"/>
              </w:rPr>
            </w:pPr>
          </w:p>
        </w:tc>
      </w:tr>
      <w:tr w:rsidR="00977893" w:rsidRPr="00BC29A3" w14:paraId="50D01688" w14:textId="77777777" w:rsidTr="00833170">
        <w:trPr>
          <w:gridAfter w:val="1"/>
          <w:wAfter w:w="7" w:type="pct"/>
          <w:trHeight w:val="110"/>
        </w:trPr>
        <w:tc>
          <w:tcPr>
            <w:tcW w:w="1666" w:type="pct"/>
            <w:vAlign w:val="bottom"/>
          </w:tcPr>
          <w:p w14:paraId="417EEEF7" w14:textId="77777777" w:rsidR="00977893" w:rsidRPr="00BC29A3" w:rsidRDefault="00977893" w:rsidP="00977893">
            <w:pPr>
              <w:tabs>
                <w:tab w:val="right" w:pos="1202"/>
              </w:tabs>
              <w:spacing w:after="0" w:line="301" w:lineRule="exact"/>
              <w:outlineLvl w:val="0"/>
              <w:rPr>
                <w:rFonts w:ascii="Arial" w:eastAsia="Times New Roman" w:hAnsi="Arial" w:cs="Arial"/>
                <w:b/>
                <w:bCs/>
                <w:noProof/>
                <w:sz w:val="20"/>
                <w:szCs w:val="20"/>
                <w:lang w:val="en-GB"/>
              </w:rPr>
            </w:pPr>
            <w:bookmarkStart w:id="102" w:name="_Toc4057338"/>
            <w:r w:rsidRPr="00230B30">
              <w:rPr>
                <w:rFonts w:ascii="Arial" w:eastAsia="Times New Roman" w:hAnsi="Arial" w:cs="Arial"/>
                <w:b/>
                <w:sz w:val="20"/>
                <w:szCs w:val="20"/>
                <w:lang w:val="en-GB"/>
              </w:rPr>
              <w:t>Attributable to:</w:t>
            </w:r>
            <w:bookmarkEnd w:id="102"/>
          </w:p>
        </w:tc>
        <w:tc>
          <w:tcPr>
            <w:tcW w:w="836" w:type="pct"/>
            <w:vAlign w:val="bottom"/>
          </w:tcPr>
          <w:p w14:paraId="3DA25B36" w14:textId="77777777" w:rsidR="00977893" w:rsidRPr="00BC29A3" w:rsidRDefault="00977893" w:rsidP="00977893">
            <w:pPr>
              <w:keepNext/>
              <w:keepLines/>
              <w:spacing w:after="0" w:line="240" w:lineRule="auto"/>
              <w:jc w:val="right"/>
              <w:rPr>
                <w:rFonts w:ascii="Arial" w:eastAsia="Times New Roman" w:hAnsi="Arial" w:cs="Arial"/>
                <w:b/>
                <w:noProof/>
                <w:position w:val="4"/>
                <w:sz w:val="20"/>
                <w:szCs w:val="20"/>
                <w:lang w:val="en-GB"/>
              </w:rPr>
            </w:pPr>
          </w:p>
        </w:tc>
        <w:tc>
          <w:tcPr>
            <w:tcW w:w="822" w:type="pct"/>
            <w:gridSpan w:val="2"/>
            <w:vAlign w:val="bottom"/>
          </w:tcPr>
          <w:p w14:paraId="18920C86" w14:textId="77777777" w:rsidR="00977893" w:rsidRPr="00BC29A3" w:rsidRDefault="00977893" w:rsidP="00977893">
            <w:pPr>
              <w:keepNext/>
              <w:keepLines/>
              <w:spacing w:after="0" w:line="240" w:lineRule="auto"/>
              <w:jc w:val="right"/>
              <w:rPr>
                <w:rFonts w:ascii="Arial" w:eastAsia="Times New Roman" w:hAnsi="Arial" w:cs="Arial"/>
                <w:b/>
                <w:noProof/>
                <w:position w:val="4"/>
                <w:sz w:val="20"/>
                <w:szCs w:val="20"/>
                <w:lang w:val="en-GB"/>
              </w:rPr>
            </w:pPr>
          </w:p>
        </w:tc>
        <w:tc>
          <w:tcPr>
            <w:tcW w:w="835" w:type="pct"/>
            <w:vAlign w:val="bottom"/>
          </w:tcPr>
          <w:p w14:paraId="35F7255B" w14:textId="77777777" w:rsidR="00977893" w:rsidRPr="00BC29A3" w:rsidRDefault="00977893" w:rsidP="00977893">
            <w:pPr>
              <w:spacing w:after="0" w:line="240" w:lineRule="auto"/>
              <w:jc w:val="right"/>
              <w:rPr>
                <w:rFonts w:ascii="Arial" w:hAnsi="Arial" w:cs="Arial"/>
                <w:b/>
                <w:bCs/>
                <w:sz w:val="20"/>
                <w:szCs w:val="20"/>
              </w:rPr>
            </w:pPr>
          </w:p>
        </w:tc>
        <w:tc>
          <w:tcPr>
            <w:tcW w:w="834" w:type="pct"/>
            <w:vAlign w:val="bottom"/>
          </w:tcPr>
          <w:p w14:paraId="6560E222" w14:textId="77777777" w:rsidR="00977893" w:rsidRPr="00BC29A3" w:rsidRDefault="00977893" w:rsidP="00977893">
            <w:pPr>
              <w:spacing w:after="0" w:line="240" w:lineRule="auto"/>
              <w:jc w:val="right"/>
              <w:rPr>
                <w:rFonts w:ascii="Arial" w:hAnsi="Arial" w:cs="Arial"/>
                <w:b/>
                <w:bCs/>
                <w:sz w:val="20"/>
                <w:szCs w:val="20"/>
              </w:rPr>
            </w:pPr>
          </w:p>
        </w:tc>
      </w:tr>
      <w:tr w:rsidR="00977893" w:rsidRPr="00BC29A3" w14:paraId="54B09E58" w14:textId="77777777" w:rsidTr="00833170">
        <w:trPr>
          <w:gridAfter w:val="1"/>
          <w:wAfter w:w="7" w:type="pct"/>
          <w:trHeight w:val="371"/>
        </w:trPr>
        <w:tc>
          <w:tcPr>
            <w:tcW w:w="1666" w:type="pct"/>
            <w:vAlign w:val="bottom"/>
          </w:tcPr>
          <w:p w14:paraId="59FD33A0" w14:textId="77777777" w:rsidR="00977893" w:rsidRPr="00BC29A3" w:rsidRDefault="00977893" w:rsidP="00977893">
            <w:pPr>
              <w:tabs>
                <w:tab w:val="right" w:pos="1202"/>
              </w:tabs>
              <w:spacing w:after="0" w:line="301" w:lineRule="exact"/>
              <w:outlineLvl w:val="0"/>
              <w:rPr>
                <w:rFonts w:ascii="Arial" w:eastAsia="Times New Roman" w:hAnsi="Arial" w:cs="Arial"/>
                <w:b/>
                <w:bCs/>
                <w:noProof/>
                <w:sz w:val="20"/>
                <w:szCs w:val="20"/>
                <w:lang w:val="en-GB"/>
              </w:rPr>
            </w:pPr>
            <w:bookmarkStart w:id="103" w:name="_Toc4057339"/>
            <w:r w:rsidRPr="00230B30">
              <w:rPr>
                <w:rFonts w:ascii="Arial" w:eastAsia="Times New Roman" w:hAnsi="Arial" w:cs="Arial"/>
                <w:b/>
                <w:sz w:val="20"/>
                <w:szCs w:val="20"/>
                <w:lang w:val="en-GB"/>
              </w:rPr>
              <w:t>Owner of the Bank</w:t>
            </w:r>
            <w:bookmarkEnd w:id="103"/>
          </w:p>
        </w:tc>
        <w:tc>
          <w:tcPr>
            <w:tcW w:w="836" w:type="pct"/>
            <w:tcBorders>
              <w:bottom w:val="single" w:sz="12" w:space="0" w:color="auto"/>
            </w:tcBorders>
            <w:vAlign w:val="bottom"/>
          </w:tcPr>
          <w:p w14:paraId="61B26142" w14:textId="6F29E255" w:rsidR="00977893" w:rsidRPr="00BC29A3" w:rsidRDefault="00977893" w:rsidP="00977893">
            <w:pPr>
              <w:spacing w:after="0" w:line="240" w:lineRule="auto"/>
              <w:jc w:val="right"/>
              <w:rPr>
                <w:rFonts w:ascii="Arial" w:hAnsi="Arial" w:cs="Arial"/>
                <w:b/>
                <w:bCs/>
                <w:sz w:val="20"/>
                <w:szCs w:val="20"/>
              </w:rPr>
            </w:pPr>
            <w:r w:rsidRPr="00AF03A6">
              <w:rPr>
                <w:rFonts w:ascii="Arial" w:hAnsi="Arial" w:cs="Arial"/>
                <w:b/>
                <w:bCs/>
                <w:sz w:val="20"/>
                <w:szCs w:val="20"/>
              </w:rPr>
              <w:t>(8</w:t>
            </w:r>
            <w:r>
              <w:rPr>
                <w:rFonts w:ascii="Arial" w:hAnsi="Arial" w:cs="Arial"/>
                <w:b/>
                <w:bCs/>
                <w:sz w:val="20"/>
                <w:szCs w:val="20"/>
              </w:rPr>
              <w:t>,</w:t>
            </w:r>
            <w:r w:rsidRPr="00AF03A6">
              <w:rPr>
                <w:rFonts w:ascii="Arial" w:hAnsi="Arial" w:cs="Arial"/>
                <w:b/>
                <w:bCs/>
                <w:sz w:val="20"/>
                <w:szCs w:val="20"/>
              </w:rPr>
              <w:t>112)</w:t>
            </w:r>
          </w:p>
        </w:tc>
        <w:tc>
          <w:tcPr>
            <w:tcW w:w="822" w:type="pct"/>
            <w:gridSpan w:val="2"/>
            <w:tcBorders>
              <w:bottom w:val="single" w:sz="12" w:space="0" w:color="auto"/>
            </w:tcBorders>
            <w:vAlign w:val="bottom"/>
          </w:tcPr>
          <w:p w14:paraId="1349FC8B" w14:textId="16DDD642" w:rsidR="00977893" w:rsidRPr="00BC29A3" w:rsidRDefault="00977893" w:rsidP="00977893">
            <w:pPr>
              <w:spacing w:after="0" w:line="240" w:lineRule="auto"/>
              <w:jc w:val="right"/>
              <w:rPr>
                <w:rFonts w:ascii="Arial" w:hAnsi="Arial" w:cs="Arial"/>
                <w:b/>
                <w:bCs/>
                <w:sz w:val="20"/>
                <w:szCs w:val="20"/>
              </w:rPr>
            </w:pPr>
            <w:r w:rsidRPr="00AF03A6">
              <w:rPr>
                <w:rFonts w:ascii="Arial" w:hAnsi="Arial" w:cs="Arial"/>
                <w:b/>
                <w:bCs/>
                <w:sz w:val="20"/>
                <w:szCs w:val="20"/>
              </w:rPr>
              <w:t>47</w:t>
            </w:r>
            <w:r>
              <w:rPr>
                <w:rFonts w:ascii="Arial" w:hAnsi="Arial" w:cs="Arial"/>
                <w:b/>
                <w:bCs/>
                <w:sz w:val="20"/>
                <w:szCs w:val="20"/>
              </w:rPr>
              <w:t>,</w:t>
            </w:r>
            <w:r w:rsidRPr="00AF03A6">
              <w:rPr>
                <w:rFonts w:ascii="Arial" w:hAnsi="Arial" w:cs="Arial"/>
                <w:b/>
                <w:bCs/>
                <w:sz w:val="20"/>
                <w:szCs w:val="20"/>
              </w:rPr>
              <w:t>994</w:t>
            </w:r>
          </w:p>
        </w:tc>
        <w:tc>
          <w:tcPr>
            <w:tcW w:w="835" w:type="pct"/>
            <w:tcBorders>
              <w:bottom w:val="single" w:sz="12" w:space="0" w:color="auto"/>
            </w:tcBorders>
            <w:vAlign w:val="bottom"/>
          </w:tcPr>
          <w:p w14:paraId="186A12A0" w14:textId="3429DAD2" w:rsidR="00977893" w:rsidRPr="00BC29A3" w:rsidRDefault="00977893" w:rsidP="00977893">
            <w:pPr>
              <w:spacing w:after="0" w:line="240" w:lineRule="auto"/>
              <w:jc w:val="right"/>
              <w:rPr>
                <w:rFonts w:ascii="Arial" w:hAnsi="Arial" w:cs="Arial"/>
                <w:b/>
                <w:bCs/>
                <w:sz w:val="20"/>
                <w:szCs w:val="20"/>
              </w:rPr>
            </w:pPr>
            <w:r w:rsidRPr="00965B69">
              <w:rPr>
                <w:rFonts w:ascii="Arial" w:hAnsi="Arial" w:cs="Arial"/>
                <w:b/>
                <w:bCs/>
                <w:sz w:val="20"/>
                <w:szCs w:val="20"/>
              </w:rPr>
              <w:t>7</w:t>
            </w:r>
            <w:r>
              <w:rPr>
                <w:rFonts w:ascii="Arial" w:hAnsi="Arial" w:cs="Arial"/>
                <w:b/>
                <w:bCs/>
                <w:sz w:val="20"/>
                <w:szCs w:val="20"/>
              </w:rPr>
              <w:t>,</w:t>
            </w:r>
            <w:r w:rsidRPr="00965B69">
              <w:rPr>
                <w:rFonts w:ascii="Arial" w:hAnsi="Arial" w:cs="Arial"/>
                <w:b/>
                <w:bCs/>
                <w:sz w:val="20"/>
                <w:szCs w:val="20"/>
              </w:rPr>
              <w:t>585</w:t>
            </w:r>
          </w:p>
        </w:tc>
        <w:tc>
          <w:tcPr>
            <w:tcW w:w="834" w:type="pct"/>
            <w:tcBorders>
              <w:bottom w:val="single" w:sz="12" w:space="0" w:color="auto"/>
            </w:tcBorders>
            <w:vAlign w:val="bottom"/>
          </w:tcPr>
          <w:p w14:paraId="38594B75" w14:textId="0BAD7FA0" w:rsidR="00977893" w:rsidRPr="00BC29A3" w:rsidRDefault="00977893" w:rsidP="00977893">
            <w:pPr>
              <w:spacing w:after="0" w:line="240" w:lineRule="auto"/>
              <w:jc w:val="right"/>
              <w:rPr>
                <w:rFonts w:ascii="Arial" w:hAnsi="Arial" w:cs="Arial"/>
                <w:b/>
                <w:bCs/>
                <w:sz w:val="20"/>
                <w:szCs w:val="20"/>
              </w:rPr>
            </w:pPr>
            <w:r w:rsidRPr="00965B69">
              <w:rPr>
                <w:rFonts w:ascii="Arial" w:hAnsi="Arial" w:cs="Arial"/>
                <w:b/>
                <w:bCs/>
                <w:sz w:val="20"/>
                <w:szCs w:val="20"/>
              </w:rPr>
              <w:t xml:space="preserve"> 46</w:t>
            </w:r>
            <w:r>
              <w:rPr>
                <w:rFonts w:ascii="Arial" w:hAnsi="Arial" w:cs="Arial"/>
                <w:b/>
                <w:bCs/>
                <w:sz w:val="20"/>
                <w:szCs w:val="20"/>
              </w:rPr>
              <w:t>,</w:t>
            </w:r>
            <w:r w:rsidRPr="00965B69">
              <w:rPr>
                <w:rFonts w:ascii="Arial" w:hAnsi="Arial" w:cs="Arial"/>
                <w:b/>
                <w:bCs/>
                <w:sz w:val="20"/>
                <w:szCs w:val="20"/>
              </w:rPr>
              <w:t xml:space="preserve">271 </w:t>
            </w:r>
          </w:p>
        </w:tc>
      </w:tr>
    </w:tbl>
    <w:p w14:paraId="61AD9793" w14:textId="30463FBA" w:rsidR="00F523C3" w:rsidRDefault="00F523C3" w:rsidP="00253E85"/>
    <w:p w14:paraId="503587EE" w14:textId="77777777" w:rsidR="00B34DD7" w:rsidRDefault="00B34DD7" w:rsidP="00253E85"/>
    <w:p w14:paraId="04D8C084" w14:textId="075A6A6D" w:rsidR="00654FDF" w:rsidRDefault="00B34DD7" w:rsidP="00253E85">
      <w:pPr>
        <w:rPr>
          <w:rFonts w:ascii="Arial" w:hAnsi="Arial" w:cs="Arial"/>
          <w:sz w:val="20"/>
          <w:szCs w:val="20"/>
          <w:lang w:val="en-GB"/>
        </w:rPr>
      </w:pPr>
      <w:r w:rsidRPr="00587444">
        <w:rPr>
          <w:rFonts w:ascii="Arial" w:hAnsi="Arial" w:cs="Arial"/>
          <w:sz w:val="20"/>
          <w:szCs w:val="20"/>
          <w:lang w:val="en-GB"/>
        </w:rPr>
        <w:t>The accompanying accounting policies and notes are an integral part of these financial statements</w:t>
      </w:r>
      <w:r>
        <w:rPr>
          <w:rFonts w:ascii="Arial" w:hAnsi="Arial" w:cs="Arial"/>
          <w:sz w:val="20"/>
          <w:szCs w:val="20"/>
          <w:lang w:val="en-GB"/>
        </w:rPr>
        <w:t>.</w:t>
      </w:r>
    </w:p>
    <w:p w14:paraId="32B17D23" w14:textId="77777777" w:rsidR="00B34DD7" w:rsidRDefault="00B34DD7" w:rsidP="00253E85"/>
    <w:p w14:paraId="61132D01" w14:textId="77777777" w:rsidR="00F523C3" w:rsidRDefault="00F523C3" w:rsidP="00253E85"/>
    <w:p w14:paraId="03AAC120" w14:textId="055D22F8" w:rsidR="00B34DD7" w:rsidRDefault="00B34DD7" w:rsidP="00253E85">
      <w:pPr>
        <w:sectPr w:rsidR="00B34DD7">
          <w:headerReference w:type="default" r:id="rId20"/>
          <w:pgSz w:w="11906" w:h="16838"/>
          <w:pgMar w:top="1417" w:right="1417" w:bottom="1417" w:left="1417" w:header="708" w:footer="708" w:gutter="0"/>
          <w:cols w:space="708"/>
          <w:docGrid w:linePitch="360"/>
        </w:sectPr>
      </w:pPr>
    </w:p>
    <w:p w14:paraId="65A603C3" w14:textId="77777777" w:rsidR="00654FDF" w:rsidRDefault="00654FDF" w:rsidP="00253E85"/>
    <w:tbl>
      <w:tblPr>
        <w:tblW w:w="4957" w:type="pct"/>
        <w:tblLayout w:type="fixed"/>
        <w:tblLook w:val="0000" w:firstRow="0" w:lastRow="0" w:firstColumn="0" w:lastColumn="0" w:noHBand="0" w:noVBand="0"/>
      </w:tblPr>
      <w:tblGrid>
        <w:gridCol w:w="4968"/>
        <w:gridCol w:w="1022"/>
        <w:gridCol w:w="1531"/>
        <w:gridCol w:w="1473"/>
      </w:tblGrid>
      <w:tr w:rsidR="00D56D70" w:rsidRPr="00677DFB" w14:paraId="3B53B924" w14:textId="77777777" w:rsidTr="00833170">
        <w:trPr>
          <w:trHeight w:val="275"/>
        </w:trPr>
        <w:tc>
          <w:tcPr>
            <w:tcW w:w="2762" w:type="pct"/>
            <w:vAlign w:val="bottom"/>
          </w:tcPr>
          <w:p w14:paraId="68B635AD" w14:textId="77777777" w:rsidR="00D56D70" w:rsidRPr="00677DFB" w:rsidRDefault="00D56D70" w:rsidP="00D56D70">
            <w:pPr>
              <w:spacing w:after="0" w:line="240" w:lineRule="auto"/>
              <w:rPr>
                <w:rFonts w:ascii="Arial" w:eastAsia="Times New Roman" w:hAnsi="Arial" w:cs="Arial"/>
                <w:sz w:val="20"/>
                <w:szCs w:val="20"/>
                <w:lang w:val="en-US"/>
              </w:rPr>
            </w:pPr>
          </w:p>
          <w:p w14:paraId="31360D4F" w14:textId="77777777" w:rsidR="00D56D70" w:rsidRPr="00677DFB" w:rsidRDefault="00D56D70" w:rsidP="00D56D70">
            <w:pPr>
              <w:spacing w:after="0" w:line="240" w:lineRule="auto"/>
              <w:rPr>
                <w:rFonts w:ascii="Arial" w:eastAsia="Times New Roman" w:hAnsi="Arial" w:cs="Arial"/>
                <w:sz w:val="20"/>
                <w:szCs w:val="20"/>
                <w:lang w:val="en-US"/>
              </w:rPr>
            </w:pPr>
          </w:p>
        </w:tc>
        <w:tc>
          <w:tcPr>
            <w:tcW w:w="568" w:type="pct"/>
            <w:vAlign w:val="bottom"/>
          </w:tcPr>
          <w:p w14:paraId="01A952EA" w14:textId="77777777" w:rsidR="00D56D70" w:rsidRPr="00677DFB" w:rsidRDefault="00D56D70" w:rsidP="00D56D70">
            <w:pPr>
              <w:spacing w:after="0" w:line="240" w:lineRule="auto"/>
              <w:jc w:val="center"/>
              <w:rPr>
                <w:rFonts w:ascii="Arial" w:eastAsia="Times New Roman" w:hAnsi="Arial" w:cs="Arial"/>
                <w:b/>
                <w:sz w:val="20"/>
                <w:szCs w:val="20"/>
                <w:highlight w:val="yellow"/>
                <w:lang w:val="en-US"/>
              </w:rPr>
            </w:pPr>
          </w:p>
        </w:tc>
        <w:tc>
          <w:tcPr>
            <w:tcW w:w="851" w:type="pct"/>
          </w:tcPr>
          <w:p w14:paraId="38481505" w14:textId="6E745B6E" w:rsidR="00FC76DF" w:rsidRDefault="00D56D70" w:rsidP="00D56D70">
            <w:pPr>
              <w:spacing w:after="0" w:line="240" w:lineRule="auto"/>
              <w:jc w:val="right"/>
              <w:rPr>
                <w:rFonts w:ascii="Arial" w:eastAsia="Times New Roman" w:hAnsi="Arial" w:cs="Arial"/>
                <w:b/>
                <w:bCs/>
                <w:sz w:val="20"/>
                <w:szCs w:val="20"/>
                <w:lang w:val="en-GB"/>
              </w:rPr>
            </w:pPr>
            <w:r w:rsidRPr="00D56D70">
              <w:rPr>
                <w:rFonts w:ascii="Arial" w:eastAsia="Times New Roman" w:hAnsi="Arial" w:cs="Arial"/>
                <w:b/>
                <w:bCs/>
                <w:sz w:val="20"/>
                <w:szCs w:val="20"/>
                <w:lang w:val="en-GB"/>
              </w:rPr>
              <w:t>3</w:t>
            </w:r>
            <w:r w:rsidR="00FC76DF">
              <w:rPr>
                <w:rFonts w:ascii="Arial" w:eastAsia="Times New Roman" w:hAnsi="Arial" w:cs="Arial"/>
                <w:b/>
                <w:bCs/>
                <w:sz w:val="20"/>
                <w:szCs w:val="20"/>
                <w:lang w:val="en-GB"/>
              </w:rPr>
              <w:t>0</w:t>
            </w:r>
            <w:r w:rsidRPr="00D56D70">
              <w:rPr>
                <w:rFonts w:ascii="Arial" w:eastAsia="Times New Roman" w:hAnsi="Arial" w:cs="Arial"/>
                <w:b/>
                <w:bCs/>
                <w:sz w:val="20"/>
                <w:szCs w:val="20"/>
                <w:lang w:val="en-GB"/>
              </w:rPr>
              <w:t xml:space="preserve"> </w:t>
            </w:r>
            <w:r w:rsidR="006A789C">
              <w:rPr>
                <w:rFonts w:ascii="Arial" w:eastAsia="Times New Roman" w:hAnsi="Arial" w:cs="Arial"/>
                <w:b/>
                <w:bCs/>
                <w:sz w:val="20"/>
                <w:szCs w:val="20"/>
                <w:lang w:val="en-GB"/>
              </w:rPr>
              <w:t>September</w:t>
            </w:r>
          </w:p>
          <w:p w14:paraId="57DE8BDC" w14:textId="33254801" w:rsidR="00D56D70" w:rsidRPr="00677DFB" w:rsidRDefault="00D56D70" w:rsidP="00D56D70">
            <w:pPr>
              <w:spacing w:after="0" w:line="240" w:lineRule="auto"/>
              <w:jc w:val="right"/>
              <w:rPr>
                <w:rFonts w:ascii="Arial" w:eastAsia="Times New Roman" w:hAnsi="Arial" w:cs="Arial"/>
                <w:b/>
                <w:sz w:val="20"/>
                <w:szCs w:val="20"/>
                <w:lang w:val="en-US"/>
              </w:rPr>
            </w:pPr>
            <w:r w:rsidRPr="00D56D70">
              <w:rPr>
                <w:rFonts w:ascii="Arial" w:eastAsia="Times New Roman" w:hAnsi="Arial" w:cs="Arial"/>
                <w:b/>
                <w:bCs/>
                <w:sz w:val="20"/>
                <w:szCs w:val="20"/>
                <w:lang w:val="en-GB"/>
              </w:rPr>
              <w:t xml:space="preserve"> 202</w:t>
            </w:r>
            <w:r w:rsidR="00FB5191">
              <w:rPr>
                <w:rFonts w:ascii="Arial" w:eastAsia="Times New Roman" w:hAnsi="Arial" w:cs="Arial"/>
                <w:b/>
                <w:bCs/>
                <w:sz w:val="20"/>
                <w:szCs w:val="20"/>
                <w:lang w:val="en-GB"/>
              </w:rPr>
              <w:t>5</w:t>
            </w:r>
          </w:p>
        </w:tc>
        <w:tc>
          <w:tcPr>
            <w:tcW w:w="819" w:type="pct"/>
          </w:tcPr>
          <w:p w14:paraId="49A78986" w14:textId="13BDE30D" w:rsidR="00D56D70" w:rsidRPr="00677DFB" w:rsidRDefault="00D56D70" w:rsidP="00D56D70">
            <w:pPr>
              <w:spacing w:after="0" w:line="240" w:lineRule="auto"/>
              <w:jc w:val="right"/>
              <w:rPr>
                <w:rFonts w:ascii="Arial" w:eastAsia="Times New Roman" w:hAnsi="Arial" w:cs="Arial"/>
                <w:b/>
                <w:sz w:val="20"/>
                <w:szCs w:val="20"/>
                <w:lang w:val="en-US"/>
              </w:rPr>
            </w:pPr>
            <w:r w:rsidRPr="00D56D70">
              <w:rPr>
                <w:rFonts w:ascii="Arial" w:eastAsia="Times New Roman" w:hAnsi="Arial" w:cs="Arial"/>
                <w:b/>
                <w:bCs/>
                <w:sz w:val="20"/>
                <w:szCs w:val="20"/>
                <w:lang w:val="en-GB"/>
              </w:rPr>
              <w:t>31 December 202</w:t>
            </w:r>
            <w:r w:rsidR="00FB5191">
              <w:rPr>
                <w:rFonts w:ascii="Arial" w:eastAsia="Times New Roman" w:hAnsi="Arial" w:cs="Arial"/>
                <w:b/>
                <w:bCs/>
                <w:sz w:val="20"/>
                <w:szCs w:val="20"/>
                <w:lang w:val="en-GB"/>
              </w:rPr>
              <w:t>4</w:t>
            </w:r>
          </w:p>
        </w:tc>
      </w:tr>
      <w:tr w:rsidR="00B34DD7" w:rsidRPr="00677DFB" w14:paraId="4808EBD1" w14:textId="77777777" w:rsidTr="00833170">
        <w:trPr>
          <w:trHeight w:hRule="exact" w:val="269"/>
        </w:trPr>
        <w:tc>
          <w:tcPr>
            <w:tcW w:w="2762" w:type="pct"/>
            <w:vAlign w:val="bottom"/>
          </w:tcPr>
          <w:p w14:paraId="15F25D4B" w14:textId="77777777" w:rsidR="00B34DD7" w:rsidRPr="00677DFB" w:rsidRDefault="00B34DD7" w:rsidP="00B34DD7">
            <w:pPr>
              <w:spacing w:after="0" w:line="240" w:lineRule="auto"/>
              <w:rPr>
                <w:rFonts w:ascii="Arial" w:eastAsia="Times New Roman" w:hAnsi="Arial" w:cs="Arial"/>
                <w:sz w:val="20"/>
                <w:szCs w:val="20"/>
                <w:lang w:val="en-US"/>
              </w:rPr>
            </w:pPr>
          </w:p>
        </w:tc>
        <w:tc>
          <w:tcPr>
            <w:tcW w:w="568" w:type="pct"/>
            <w:vAlign w:val="bottom"/>
          </w:tcPr>
          <w:p w14:paraId="0DF1B71A" w14:textId="77777777" w:rsidR="00B34DD7" w:rsidRPr="00677DFB" w:rsidRDefault="00B34DD7" w:rsidP="00B34DD7">
            <w:pPr>
              <w:spacing w:after="0" w:line="240" w:lineRule="auto"/>
              <w:jc w:val="center"/>
              <w:rPr>
                <w:rFonts w:ascii="Arial" w:eastAsia="Times New Roman" w:hAnsi="Arial" w:cs="Arial"/>
                <w:b/>
                <w:sz w:val="20"/>
                <w:szCs w:val="20"/>
                <w:lang w:val="en-US"/>
              </w:rPr>
            </w:pPr>
            <w:r w:rsidRPr="00677DFB">
              <w:rPr>
                <w:rFonts w:ascii="Arial" w:eastAsia="Times New Roman" w:hAnsi="Arial" w:cs="Arial"/>
                <w:b/>
                <w:sz w:val="20"/>
                <w:szCs w:val="20"/>
                <w:lang w:val="en-US"/>
              </w:rPr>
              <w:t>Notes</w:t>
            </w:r>
          </w:p>
        </w:tc>
        <w:tc>
          <w:tcPr>
            <w:tcW w:w="851" w:type="pct"/>
            <w:vAlign w:val="bottom"/>
          </w:tcPr>
          <w:p w14:paraId="0D0A2469" w14:textId="17767AF0" w:rsidR="00B34DD7" w:rsidRPr="00677DFB" w:rsidRDefault="00B34DD7" w:rsidP="00B34DD7">
            <w:pPr>
              <w:spacing w:after="0" w:line="240" w:lineRule="auto"/>
              <w:jc w:val="right"/>
              <w:rPr>
                <w:rFonts w:ascii="Arial" w:eastAsia="Times New Roman" w:hAnsi="Arial" w:cs="Arial"/>
                <w:b/>
                <w:bCs/>
                <w:sz w:val="20"/>
                <w:szCs w:val="20"/>
                <w:lang w:val="en-US"/>
              </w:rPr>
            </w:pPr>
            <w:r w:rsidRPr="00677DFB">
              <w:rPr>
                <w:rFonts w:ascii="Arial" w:eastAsia="Times New Roman" w:hAnsi="Arial" w:cs="Arial"/>
                <w:b/>
                <w:bCs/>
                <w:sz w:val="20"/>
                <w:szCs w:val="20"/>
                <w:lang w:val="en-US"/>
              </w:rPr>
              <w:t>EUR ‘000</w:t>
            </w:r>
          </w:p>
        </w:tc>
        <w:tc>
          <w:tcPr>
            <w:tcW w:w="819" w:type="pct"/>
            <w:vAlign w:val="bottom"/>
          </w:tcPr>
          <w:p w14:paraId="410A6D1E" w14:textId="20A913C2" w:rsidR="00B34DD7" w:rsidRPr="00677DFB" w:rsidRDefault="00B34DD7" w:rsidP="00B34DD7">
            <w:pPr>
              <w:spacing w:after="0" w:line="240" w:lineRule="auto"/>
              <w:jc w:val="right"/>
              <w:rPr>
                <w:rFonts w:ascii="Arial" w:eastAsia="Times New Roman" w:hAnsi="Arial" w:cs="Arial"/>
                <w:b/>
                <w:sz w:val="20"/>
                <w:szCs w:val="20"/>
                <w:lang w:val="en-US"/>
              </w:rPr>
            </w:pPr>
            <w:r w:rsidRPr="00677DFB">
              <w:rPr>
                <w:rFonts w:ascii="Arial" w:eastAsia="Times New Roman" w:hAnsi="Arial" w:cs="Arial"/>
                <w:b/>
                <w:sz w:val="20"/>
                <w:szCs w:val="20"/>
                <w:lang w:val="en-US"/>
              </w:rPr>
              <w:t>EUR ‘000</w:t>
            </w:r>
          </w:p>
        </w:tc>
      </w:tr>
      <w:tr w:rsidR="00B34DD7" w:rsidRPr="00677DFB" w14:paraId="30E5E780" w14:textId="77777777" w:rsidTr="00833170">
        <w:trPr>
          <w:trHeight w:hRule="exact" w:val="160"/>
        </w:trPr>
        <w:tc>
          <w:tcPr>
            <w:tcW w:w="2762" w:type="pct"/>
            <w:vAlign w:val="bottom"/>
          </w:tcPr>
          <w:p w14:paraId="194B9B8D" w14:textId="77777777" w:rsidR="00B34DD7" w:rsidRPr="00677DFB" w:rsidRDefault="00B34DD7" w:rsidP="00B34DD7">
            <w:pPr>
              <w:spacing w:after="0" w:line="240" w:lineRule="auto"/>
              <w:rPr>
                <w:rFonts w:ascii="Arial" w:eastAsia="Times New Roman" w:hAnsi="Arial" w:cs="Arial"/>
                <w:sz w:val="20"/>
                <w:szCs w:val="20"/>
                <w:lang w:val="en-US"/>
              </w:rPr>
            </w:pPr>
          </w:p>
        </w:tc>
        <w:tc>
          <w:tcPr>
            <w:tcW w:w="568" w:type="pct"/>
            <w:vAlign w:val="bottom"/>
          </w:tcPr>
          <w:p w14:paraId="049B35E9" w14:textId="77777777" w:rsidR="00B34DD7" w:rsidRPr="00677DFB" w:rsidRDefault="00B34DD7" w:rsidP="00B34DD7">
            <w:pPr>
              <w:spacing w:after="0" w:line="240" w:lineRule="auto"/>
              <w:jc w:val="center"/>
              <w:rPr>
                <w:rFonts w:ascii="Arial" w:eastAsia="Times New Roman" w:hAnsi="Arial" w:cs="Arial"/>
                <w:b/>
                <w:sz w:val="20"/>
                <w:szCs w:val="20"/>
                <w:lang w:val="en-US"/>
              </w:rPr>
            </w:pPr>
          </w:p>
        </w:tc>
        <w:tc>
          <w:tcPr>
            <w:tcW w:w="851" w:type="pct"/>
            <w:vAlign w:val="bottom"/>
          </w:tcPr>
          <w:p w14:paraId="516FDC46" w14:textId="77777777" w:rsidR="00B34DD7" w:rsidRPr="00677DFB" w:rsidRDefault="00B34DD7" w:rsidP="00B34DD7">
            <w:pPr>
              <w:spacing w:after="0" w:line="240" w:lineRule="auto"/>
              <w:jc w:val="right"/>
              <w:rPr>
                <w:rFonts w:ascii="Arial" w:eastAsia="Times New Roman" w:hAnsi="Arial" w:cs="Arial"/>
                <w:b/>
                <w:bCs/>
                <w:sz w:val="20"/>
                <w:szCs w:val="20"/>
                <w:lang w:val="en-US"/>
              </w:rPr>
            </w:pPr>
          </w:p>
        </w:tc>
        <w:tc>
          <w:tcPr>
            <w:tcW w:w="819" w:type="pct"/>
            <w:vAlign w:val="bottom"/>
          </w:tcPr>
          <w:p w14:paraId="1311E75F" w14:textId="77777777" w:rsidR="00B34DD7" w:rsidRPr="00677DFB" w:rsidRDefault="00B34DD7" w:rsidP="00B34DD7">
            <w:pPr>
              <w:spacing w:after="0" w:line="240" w:lineRule="auto"/>
              <w:jc w:val="right"/>
              <w:rPr>
                <w:rFonts w:ascii="Arial" w:eastAsia="Times New Roman" w:hAnsi="Arial" w:cs="Arial"/>
                <w:b/>
                <w:sz w:val="20"/>
                <w:szCs w:val="20"/>
                <w:lang w:val="en-US"/>
              </w:rPr>
            </w:pPr>
          </w:p>
        </w:tc>
      </w:tr>
      <w:tr w:rsidR="00B34DD7" w:rsidRPr="00677DFB" w14:paraId="602D54D2" w14:textId="77777777" w:rsidTr="00833170">
        <w:trPr>
          <w:trHeight w:val="295"/>
        </w:trPr>
        <w:tc>
          <w:tcPr>
            <w:tcW w:w="2762" w:type="pct"/>
            <w:vAlign w:val="bottom"/>
          </w:tcPr>
          <w:p w14:paraId="7EEEF7FB" w14:textId="77777777" w:rsidR="00B34DD7" w:rsidRPr="00677DFB" w:rsidRDefault="00B34DD7" w:rsidP="00B34DD7">
            <w:pPr>
              <w:tabs>
                <w:tab w:val="right" w:pos="1202"/>
              </w:tabs>
              <w:spacing w:after="0" w:line="240" w:lineRule="auto"/>
              <w:outlineLvl w:val="0"/>
              <w:rPr>
                <w:rFonts w:ascii="Arial" w:eastAsia="Times New Roman" w:hAnsi="Arial" w:cs="Arial"/>
                <w:b/>
                <w:bCs/>
                <w:sz w:val="20"/>
                <w:szCs w:val="20"/>
                <w:lang w:val="en-US"/>
              </w:rPr>
            </w:pPr>
            <w:bookmarkStart w:id="104" w:name="_Toc4057342"/>
            <w:r w:rsidRPr="00677DFB">
              <w:rPr>
                <w:rFonts w:ascii="Arial" w:eastAsia="Calibri" w:hAnsi="Arial" w:cs="Arial"/>
                <w:b/>
                <w:bCs/>
                <w:sz w:val="20"/>
                <w:szCs w:val="20"/>
                <w:lang w:val="en-US"/>
              </w:rPr>
              <w:t>Assets</w:t>
            </w:r>
            <w:bookmarkEnd w:id="104"/>
          </w:p>
        </w:tc>
        <w:tc>
          <w:tcPr>
            <w:tcW w:w="568" w:type="pct"/>
            <w:vAlign w:val="bottom"/>
          </w:tcPr>
          <w:p w14:paraId="30AC5A43" w14:textId="77777777" w:rsidR="00B34DD7" w:rsidRPr="00677DFB" w:rsidRDefault="00B34DD7" w:rsidP="00B34DD7">
            <w:pPr>
              <w:tabs>
                <w:tab w:val="right" w:pos="1202"/>
              </w:tabs>
              <w:spacing w:after="0" w:line="240" w:lineRule="auto"/>
              <w:jc w:val="center"/>
              <w:outlineLvl w:val="0"/>
              <w:rPr>
                <w:rFonts w:ascii="Arial" w:eastAsia="Times New Roman" w:hAnsi="Arial" w:cs="Arial"/>
                <w:b/>
                <w:bCs/>
                <w:sz w:val="20"/>
                <w:szCs w:val="20"/>
                <w:lang w:val="en-US"/>
              </w:rPr>
            </w:pPr>
          </w:p>
        </w:tc>
        <w:tc>
          <w:tcPr>
            <w:tcW w:w="851" w:type="pct"/>
            <w:vAlign w:val="bottom"/>
          </w:tcPr>
          <w:p w14:paraId="5F0F7C67" w14:textId="77777777" w:rsidR="00B34DD7" w:rsidRPr="00677DFB" w:rsidRDefault="00B34DD7" w:rsidP="00B34DD7">
            <w:pPr>
              <w:tabs>
                <w:tab w:val="right" w:pos="1202"/>
              </w:tabs>
              <w:spacing w:after="0" w:line="240" w:lineRule="auto"/>
              <w:jc w:val="right"/>
              <w:outlineLvl w:val="0"/>
              <w:rPr>
                <w:rFonts w:ascii="Arial" w:eastAsia="Times New Roman" w:hAnsi="Arial" w:cs="Arial"/>
                <w:b/>
                <w:bCs/>
                <w:sz w:val="20"/>
                <w:szCs w:val="20"/>
                <w:lang w:val="en-US"/>
              </w:rPr>
            </w:pPr>
          </w:p>
        </w:tc>
        <w:tc>
          <w:tcPr>
            <w:tcW w:w="819" w:type="pct"/>
            <w:vAlign w:val="bottom"/>
          </w:tcPr>
          <w:p w14:paraId="3EA5229A" w14:textId="77777777" w:rsidR="00B34DD7" w:rsidRPr="00677DFB" w:rsidRDefault="00B34DD7" w:rsidP="00B34DD7">
            <w:pPr>
              <w:tabs>
                <w:tab w:val="right" w:pos="1202"/>
              </w:tabs>
              <w:spacing w:after="0" w:line="240" w:lineRule="auto"/>
              <w:jc w:val="right"/>
              <w:outlineLvl w:val="0"/>
              <w:rPr>
                <w:rFonts w:ascii="Arial" w:eastAsia="Times New Roman" w:hAnsi="Arial" w:cs="Arial"/>
                <w:b/>
                <w:bCs/>
                <w:sz w:val="20"/>
                <w:szCs w:val="20"/>
                <w:lang w:val="en-US"/>
              </w:rPr>
            </w:pPr>
          </w:p>
        </w:tc>
      </w:tr>
      <w:tr w:rsidR="00977893" w:rsidRPr="00677DFB" w14:paraId="7A1CD59E" w14:textId="77777777" w:rsidTr="00833170">
        <w:trPr>
          <w:trHeight w:val="295"/>
        </w:trPr>
        <w:tc>
          <w:tcPr>
            <w:tcW w:w="2762" w:type="pct"/>
            <w:vAlign w:val="bottom"/>
          </w:tcPr>
          <w:p w14:paraId="461BE530"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05" w:name="_Toc4057343"/>
            <w:r w:rsidRPr="00677DFB">
              <w:rPr>
                <w:rFonts w:ascii="Arial" w:eastAsia="Calibri" w:hAnsi="Arial" w:cs="Arial"/>
                <w:sz w:val="20"/>
                <w:szCs w:val="20"/>
                <w:lang w:val="en-US"/>
              </w:rPr>
              <w:t>Cash on hand and current accounts with banks</w:t>
            </w:r>
            <w:bookmarkEnd w:id="105"/>
          </w:p>
        </w:tc>
        <w:tc>
          <w:tcPr>
            <w:tcW w:w="568" w:type="pct"/>
            <w:vAlign w:val="bottom"/>
          </w:tcPr>
          <w:p w14:paraId="373447AB" w14:textId="501E6D1A" w:rsidR="00977893" w:rsidRPr="00504EA0" w:rsidRDefault="00977893" w:rsidP="00977893">
            <w:pPr>
              <w:tabs>
                <w:tab w:val="right" w:pos="1202"/>
              </w:tabs>
              <w:spacing w:after="0" w:line="240" w:lineRule="auto"/>
              <w:jc w:val="center"/>
              <w:outlineLvl w:val="0"/>
              <w:rPr>
                <w:rFonts w:ascii="Arial" w:eastAsia="Times New Roman" w:hAnsi="Arial" w:cs="Arial"/>
                <w:snapToGrid w:val="0"/>
                <w:sz w:val="20"/>
                <w:szCs w:val="20"/>
                <w:lang w:val="en-US"/>
              </w:rPr>
            </w:pPr>
          </w:p>
        </w:tc>
        <w:tc>
          <w:tcPr>
            <w:tcW w:w="851" w:type="pct"/>
            <w:vAlign w:val="bottom"/>
          </w:tcPr>
          <w:p w14:paraId="6BAE2DCE" w14:textId="4D0D5EF9"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30,507</w:t>
            </w:r>
          </w:p>
        </w:tc>
        <w:tc>
          <w:tcPr>
            <w:tcW w:w="819" w:type="pct"/>
            <w:tcBorders>
              <w:top w:val="nil"/>
              <w:left w:val="nil"/>
              <w:bottom w:val="nil"/>
              <w:right w:val="nil"/>
            </w:tcBorders>
            <w:vAlign w:val="bottom"/>
          </w:tcPr>
          <w:p w14:paraId="311E7FE2" w14:textId="4B4A4C25" w:rsidR="00977893" w:rsidRPr="00B03148" w:rsidRDefault="00977893" w:rsidP="00977893">
            <w:pPr>
              <w:tabs>
                <w:tab w:val="right" w:pos="1202"/>
              </w:tabs>
              <w:spacing w:after="0" w:line="301" w:lineRule="exact"/>
              <w:jc w:val="right"/>
              <w:outlineLvl w:val="0"/>
              <w:rPr>
                <w:rFonts w:ascii="Arial" w:eastAsia="Times New Roman" w:hAnsi="Arial" w:cs="Arial"/>
                <w:snapToGrid w:val="0"/>
                <w:sz w:val="20"/>
                <w:szCs w:val="20"/>
                <w:lang w:val="en-US"/>
              </w:rPr>
            </w:pPr>
            <w:r w:rsidRPr="00B03148">
              <w:rPr>
                <w:rFonts w:ascii="Arial" w:hAnsi="Arial" w:cs="Arial"/>
                <w:sz w:val="20"/>
              </w:rPr>
              <w:t>45</w:t>
            </w:r>
            <w:r>
              <w:rPr>
                <w:rFonts w:ascii="Arial" w:hAnsi="Arial" w:cs="Arial"/>
                <w:sz w:val="20"/>
              </w:rPr>
              <w:t>,</w:t>
            </w:r>
            <w:r w:rsidRPr="00B03148">
              <w:rPr>
                <w:rFonts w:ascii="Arial" w:hAnsi="Arial" w:cs="Arial"/>
                <w:sz w:val="20"/>
              </w:rPr>
              <w:t>543</w:t>
            </w:r>
          </w:p>
        </w:tc>
      </w:tr>
      <w:tr w:rsidR="00977893" w:rsidRPr="00677DFB" w14:paraId="16299A1E" w14:textId="77777777" w:rsidTr="00833170">
        <w:trPr>
          <w:trHeight w:val="295"/>
        </w:trPr>
        <w:tc>
          <w:tcPr>
            <w:tcW w:w="2762" w:type="pct"/>
            <w:vAlign w:val="bottom"/>
          </w:tcPr>
          <w:p w14:paraId="3F3C0A68"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06" w:name="_Toc4057347"/>
            <w:r w:rsidRPr="00677DFB">
              <w:rPr>
                <w:rFonts w:ascii="Arial" w:eastAsia="Calibri" w:hAnsi="Arial" w:cs="Arial"/>
                <w:sz w:val="20"/>
                <w:szCs w:val="20"/>
                <w:lang w:val="en-US"/>
              </w:rPr>
              <w:t>Deposits with other banks</w:t>
            </w:r>
            <w:bookmarkEnd w:id="106"/>
          </w:p>
        </w:tc>
        <w:tc>
          <w:tcPr>
            <w:tcW w:w="568" w:type="pct"/>
            <w:vAlign w:val="bottom"/>
          </w:tcPr>
          <w:p w14:paraId="7D6802EE" w14:textId="3A4C501E" w:rsidR="00977893" w:rsidRPr="00504EA0" w:rsidRDefault="00977893" w:rsidP="00977893">
            <w:pPr>
              <w:tabs>
                <w:tab w:val="right" w:pos="1202"/>
              </w:tabs>
              <w:spacing w:after="0" w:line="240" w:lineRule="auto"/>
              <w:jc w:val="center"/>
              <w:outlineLvl w:val="0"/>
              <w:rPr>
                <w:rFonts w:ascii="Arial" w:eastAsia="Times New Roman" w:hAnsi="Arial" w:cs="Arial"/>
                <w:snapToGrid w:val="0"/>
                <w:sz w:val="20"/>
                <w:szCs w:val="20"/>
                <w:lang w:val="en-US"/>
              </w:rPr>
            </w:pPr>
          </w:p>
        </w:tc>
        <w:tc>
          <w:tcPr>
            <w:tcW w:w="851" w:type="pct"/>
            <w:vAlign w:val="bottom"/>
          </w:tcPr>
          <w:p w14:paraId="1A456BC9" w14:textId="6EBA220C"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81,939</w:t>
            </w:r>
          </w:p>
        </w:tc>
        <w:tc>
          <w:tcPr>
            <w:tcW w:w="819" w:type="pct"/>
            <w:tcBorders>
              <w:top w:val="nil"/>
              <w:left w:val="nil"/>
              <w:bottom w:val="nil"/>
              <w:right w:val="nil"/>
            </w:tcBorders>
            <w:vAlign w:val="bottom"/>
          </w:tcPr>
          <w:p w14:paraId="0A9F23B5" w14:textId="58B447A0" w:rsidR="00977893" w:rsidRPr="00B03148" w:rsidRDefault="00977893" w:rsidP="00977893">
            <w:pPr>
              <w:tabs>
                <w:tab w:val="right" w:pos="1202"/>
              </w:tabs>
              <w:spacing w:after="0" w:line="301" w:lineRule="exact"/>
              <w:jc w:val="right"/>
              <w:outlineLvl w:val="0"/>
              <w:rPr>
                <w:rFonts w:ascii="Arial" w:eastAsia="Times New Roman" w:hAnsi="Arial" w:cs="Arial"/>
                <w:snapToGrid w:val="0"/>
                <w:sz w:val="20"/>
                <w:szCs w:val="20"/>
                <w:lang w:val="en-US"/>
              </w:rPr>
            </w:pPr>
            <w:r w:rsidRPr="00B03148">
              <w:rPr>
                <w:rFonts w:ascii="Arial" w:hAnsi="Arial" w:cs="Arial"/>
                <w:sz w:val="20"/>
              </w:rPr>
              <w:t>90</w:t>
            </w:r>
            <w:r>
              <w:rPr>
                <w:rFonts w:ascii="Arial" w:hAnsi="Arial" w:cs="Arial"/>
                <w:sz w:val="20"/>
              </w:rPr>
              <w:t>,</w:t>
            </w:r>
            <w:r w:rsidRPr="00B03148">
              <w:rPr>
                <w:rFonts w:ascii="Arial" w:hAnsi="Arial" w:cs="Arial"/>
                <w:sz w:val="20"/>
              </w:rPr>
              <w:t>410</w:t>
            </w:r>
          </w:p>
        </w:tc>
      </w:tr>
      <w:tr w:rsidR="00977893" w:rsidRPr="00677DFB" w14:paraId="5B7A110C" w14:textId="77777777" w:rsidTr="00833170">
        <w:trPr>
          <w:trHeight w:val="305"/>
        </w:trPr>
        <w:tc>
          <w:tcPr>
            <w:tcW w:w="2762" w:type="pct"/>
            <w:vAlign w:val="bottom"/>
          </w:tcPr>
          <w:p w14:paraId="550A2FB0"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07" w:name="_Toc4057351"/>
            <w:r w:rsidRPr="00677DFB">
              <w:rPr>
                <w:rFonts w:ascii="Arial" w:eastAsia="Calibri" w:hAnsi="Arial" w:cs="Arial"/>
                <w:sz w:val="20"/>
                <w:szCs w:val="20"/>
                <w:lang w:val="en-US"/>
              </w:rPr>
              <w:t>Loans to financial institutions</w:t>
            </w:r>
            <w:bookmarkEnd w:id="107"/>
          </w:p>
        </w:tc>
        <w:tc>
          <w:tcPr>
            <w:tcW w:w="568" w:type="pct"/>
            <w:vAlign w:val="bottom"/>
          </w:tcPr>
          <w:p w14:paraId="02D45506" w14:textId="3FF79152" w:rsidR="00977893" w:rsidRPr="00504EA0" w:rsidRDefault="00977893" w:rsidP="00977893">
            <w:pPr>
              <w:tabs>
                <w:tab w:val="right" w:pos="1202"/>
              </w:tabs>
              <w:spacing w:after="0" w:line="240" w:lineRule="auto"/>
              <w:jc w:val="center"/>
              <w:outlineLvl w:val="0"/>
              <w:rPr>
                <w:rFonts w:ascii="Arial" w:eastAsia="Times New Roman" w:hAnsi="Arial" w:cs="Arial"/>
                <w:snapToGrid w:val="0"/>
                <w:sz w:val="20"/>
                <w:szCs w:val="20"/>
                <w:lang w:val="en-US"/>
              </w:rPr>
            </w:pPr>
            <w:r>
              <w:rPr>
                <w:rFonts w:ascii="Arial" w:eastAsia="Times New Roman" w:hAnsi="Arial" w:cs="Arial"/>
                <w:snapToGrid w:val="0"/>
                <w:sz w:val="20"/>
                <w:szCs w:val="20"/>
                <w:lang w:val="en-US"/>
              </w:rPr>
              <w:t>9</w:t>
            </w:r>
          </w:p>
        </w:tc>
        <w:tc>
          <w:tcPr>
            <w:tcW w:w="851" w:type="pct"/>
            <w:vAlign w:val="bottom"/>
          </w:tcPr>
          <w:p w14:paraId="26CE71BE" w14:textId="14BF57AE"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1,248,728</w:t>
            </w:r>
          </w:p>
        </w:tc>
        <w:tc>
          <w:tcPr>
            <w:tcW w:w="819" w:type="pct"/>
            <w:tcBorders>
              <w:top w:val="nil"/>
              <w:left w:val="nil"/>
              <w:bottom w:val="nil"/>
              <w:right w:val="nil"/>
            </w:tcBorders>
            <w:vAlign w:val="bottom"/>
          </w:tcPr>
          <w:p w14:paraId="471DC0CB" w14:textId="6323176B" w:rsidR="00977893" w:rsidRPr="00B03148" w:rsidRDefault="00977893" w:rsidP="00977893">
            <w:pPr>
              <w:tabs>
                <w:tab w:val="right" w:pos="1202"/>
              </w:tabs>
              <w:spacing w:after="0" w:line="301" w:lineRule="exact"/>
              <w:jc w:val="right"/>
              <w:outlineLvl w:val="0"/>
              <w:rPr>
                <w:rFonts w:ascii="Arial" w:eastAsia="Times New Roman" w:hAnsi="Arial" w:cs="Arial"/>
                <w:snapToGrid w:val="0"/>
                <w:sz w:val="20"/>
                <w:szCs w:val="20"/>
                <w:lang w:val="en-US"/>
              </w:rPr>
            </w:pPr>
            <w:r w:rsidRPr="00B03148">
              <w:rPr>
                <w:rFonts w:ascii="Arial" w:hAnsi="Arial" w:cs="Arial"/>
                <w:sz w:val="20"/>
              </w:rPr>
              <w:t>1</w:t>
            </w:r>
            <w:r>
              <w:rPr>
                <w:rFonts w:ascii="Arial" w:hAnsi="Arial" w:cs="Arial"/>
                <w:sz w:val="20"/>
              </w:rPr>
              <w:t>,</w:t>
            </w:r>
            <w:r w:rsidRPr="00B03148">
              <w:rPr>
                <w:rFonts w:ascii="Arial" w:hAnsi="Arial" w:cs="Arial"/>
                <w:sz w:val="20"/>
              </w:rPr>
              <w:t>225</w:t>
            </w:r>
            <w:r>
              <w:rPr>
                <w:rFonts w:ascii="Arial" w:hAnsi="Arial" w:cs="Arial"/>
                <w:sz w:val="20"/>
              </w:rPr>
              <w:t>,</w:t>
            </w:r>
            <w:r w:rsidRPr="00B03148">
              <w:rPr>
                <w:rFonts w:ascii="Arial" w:hAnsi="Arial" w:cs="Arial"/>
                <w:sz w:val="20"/>
              </w:rPr>
              <w:t>809</w:t>
            </w:r>
          </w:p>
        </w:tc>
      </w:tr>
      <w:tr w:rsidR="00977893" w:rsidRPr="00677DFB" w14:paraId="4434EC02" w14:textId="77777777" w:rsidTr="00833170">
        <w:trPr>
          <w:trHeight w:val="295"/>
        </w:trPr>
        <w:tc>
          <w:tcPr>
            <w:tcW w:w="2762" w:type="pct"/>
            <w:vAlign w:val="bottom"/>
          </w:tcPr>
          <w:p w14:paraId="74ECE960"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08" w:name="_Toc4057355"/>
            <w:r w:rsidRPr="00677DFB">
              <w:rPr>
                <w:rFonts w:ascii="Arial" w:eastAsia="Calibri" w:hAnsi="Arial" w:cs="Arial"/>
                <w:sz w:val="20"/>
                <w:szCs w:val="20"/>
                <w:lang w:val="en-US"/>
              </w:rPr>
              <w:t>Loans to other customers</w:t>
            </w:r>
            <w:bookmarkEnd w:id="108"/>
          </w:p>
        </w:tc>
        <w:tc>
          <w:tcPr>
            <w:tcW w:w="568" w:type="pct"/>
            <w:vAlign w:val="bottom"/>
          </w:tcPr>
          <w:p w14:paraId="3FC1F6EB" w14:textId="5B45B4E9" w:rsidR="00977893" w:rsidRPr="00504EA0" w:rsidRDefault="00977893" w:rsidP="00977893">
            <w:pPr>
              <w:tabs>
                <w:tab w:val="right" w:pos="1202"/>
              </w:tabs>
              <w:spacing w:after="0" w:line="240" w:lineRule="auto"/>
              <w:jc w:val="center"/>
              <w:outlineLvl w:val="0"/>
              <w:rPr>
                <w:rFonts w:ascii="Arial" w:eastAsia="Times New Roman" w:hAnsi="Arial" w:cs="Arial"/>
                <w:spacing w:val="-2"/>
                <w:sz w:val="20"/>
                <w:szCs w:val="20"/>
                <w:lang w:val="en-US"/>
              </w:rPr>
            </w:pPr>
            <w:r>
              <w:rPr>
                <w:rFonts w:ascii="Arial" w:eastAsia="Times New Roman" w:hAnsi="Arial" w:cs="Arial"/>
                <w:spacing w:val="-2"/>
                <w:sz w:val="20"/>
                <w:szCs w:val="20"/>
                <w:lang w:val="en-US"/>
              </w:rPr>
              <w:t>10</w:t>
            </w:r>
          </w:p>
        </w:tc>
        <w:tc>
          <w:tcPr>
            <w:tcW w:w="851" w:type="pct"/>
            <w:vAlign w:val="bottom"/>
          </w:tcPr>
          <w:p w14:paraId="0F2A76B5" w14:textId="0EBA64E4"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2,144,633</w:t>
            </w:r>
          </w:p>
        </w:tc>
        <w:tc>
          <w:tcPr>
            <w:tcW w:w="819" w:type="pct"/>
            <w:tcBorders>
              <w:top w:val="nil"/>
              <w:left w:val="nil"/>
              <w:bottom w:val="nil"/>
              <w:right w:val="nil"/>
            </w:tcBorders>
            <w:vAlign w:val="bottom"/>
          </w:tcPr>
          <w:p w14:paraId="2D0C1957" w14:textId="1E329CFD" w:rsidR="00977893" w:rsidRPr="00B03148" w:rsidRDefault="00977893" w:rsidP="00977893">
            <w:pPr>
              <w:tabs>
                <w:tab w:val="right" w:pos="1202"/>
              </w:tabs>
              <w:spacing w:after="0" w:line="301" w:lineRule="exact"/>
              <w:jc w:val="right"/>
              <w:outlineLvl w:val="0"/>
              <w:rPr>
                <w:rFonts w:ascii="Arial" w:eastAsia="Times New Roman" w:hAnsi="Arial" w:cs="Arial"/>
                <w:spacing w:val="-2"/>
                <w:sz w:val="20"/>
                <w:szCs w:val="20"/>
                <w:lang w:val="en-US"/>
              </w:rPr>
            </w:pPr>
            <w:r w:rsidRPr="00B03148">
              <w:rPr>
                <w:rFonts w:ascii="Arial" w:hAnsi="Arial" w:cs="Arial"/>
                <w:sz w:val="20"/>
              </w:rPr>
              <w:t>2</w:t>
            </w:r>
            <w:r>
              <w:rPr>
                <w:rFonts w:ascii="Arial" w:hAnsi="Arial" w:cs="Arial"/>
                <w:sz w:val="20"/>
              </w:rPr>
              <w:t>,</w:t>
            </w:r>
            <w:r w:rsidRPr="00B03148">
              <w:rPr>
                <w:rFonts w:ascii="Arial" w:hAnsi="Arial" w:cs="Arial"/>
                <w:sz w:val="20"/>
              </w:rPr>
              <w:t>308</w:t>
            </w:r>
            <w:r>
              <w:rPr>
                <w:rFonts w:ascii="Arial" w:hAnsi="Arial" w:cs="Arial"/>
                <w:sz w:val="20"/>
              </w:rPr>
              <w:t>,</w:t>
            </w:r>
            <w:r w:rsidRPr="00B03148">
              <w:rPr>
                <w:rFonts w:ascii="Arial" w:hAnsi="Arial" w:cs="Arial"/>
                <w:sz w:val="20"/>
              </w:rPr>
              <w:t>436</w:t>
            </w:r>
          </w:p>
        </w:tc>
      </w:tr>
      <w:tr w:rsidR="00977893" w:rsidRPr="00677DFB" w14:paraId="7AA151BC" w14:textId="77777777" w:rsidTr="00833170">
        <w:trPr>
          <w:trHeight w:val="295"/>
        </w:trPr>
        <w:tc>
          <w:tcPr>
            <w:tcW w:w="2762" w:type="pct"/>
            <w:vAlign w:val="bottom"/>
          </w:tcPr>
          <w:p w14:paraId="3D4ED48E" w14:textId="77777777" w:rsidR="00977893" w:rsidRPr="00677DFB" w:rsidRDefault="00977893" w:rsidP="00977893">
            <w:pPr>
              <w:tabs>
                <w:tab w:val="right" w:pos="1202"/>
              </w:tabs>
              <w:spacing w:after="0" w:line="240" w:lineRule="auto"/>
              <w:outlineLvl w:val="0"/>
              <w:rPr>
                <w:rFonts w:ascii="Arial" w:eastAsia="Calibri" w:hAnsi="Arial" w:cs="Arial"/>
                <w:sz w:val="20"/>
                <w:szCs w:val="20"/>
                <w:lang w:val="en-US"/>
              </w:rPr>
            </w:pPr>
            <w:bookmarkStart w:id="109" w:name="_Toc4057359"/>
            <w:r w:rsidRPr="00677DFB">
              <w:rPr>
                <w:rFonts w:ascii="Arial" w:eastAsia="Calibri" w:hAnsi="Arial" w:cs="Arial"/>
                <w:sz w:val="20"/>
                <w:szCs w:val="20"/>
                <w:lang w:val="en-US"/>
              </w:rPr>
              <w:t>Financial assets at fair value through profit or loss</w:t>
            </w:r>
            <w:bookmarkEnd w:id="109"/>
          </w:p>
        </w:tc>
        <w:tc>
          <w:tcPr>
            <w:tcW w:w="568" w:type="pct"/>
            <w:vAlign w:val="bottom"/>
          </w:tcPr>
          <w:p w14:paraId="143D1E89" w14:textId="6750D6EC" w:rsidR="00977893" w:rsidRPr="00504EA0" w:rsidRDefault="00977893" w:rsidP="00977893">
            <w:pPr>
              <w:tabs>
                <w:tab w:val="right" w:pos="1202"/>
              </w:tabs>
              <w:spacing w:after="0" w:line="240" w:lineRule="auto"/>
              <w:jc w:val="center"/>
              <w:outlineLvl w:val="0"/>
              <w:rPr>
                <w:rFonts w:ascii="Arial" w:eastAsia="Times New Roman" w:hAnsi="Arial" w:cs="Arial"/>
                <w:spacing w:val="-2"/>
                <w:sz w:val="20"/>
                <w:szCs w:val="20"/>
                <w:lang w:val="en-US"/>
              </w:rPr>
            </w:pPr>
          </w:p>
        </w:tc>
        <w:tc>
          <w:tcPr>
            <w:tcW w:w="851" w:type="pct"/>
            <w:vAlign w:val="bottom"/>
          </w:tcPr>
          <w:p w14:paraId="07C9242C" w14:textId="36E0FBC9"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75,066</w:t>
            </w:r>
          </w:p>
        </w:tc>
        <w:tc>
          <w:tcPr>
            <w:tcW w:w="819" w:type="pct"/>
            <w:tcBorders>
              <w:top w:val="nil"/>
              <w:left w:val="nil"/>
              <w:bottom w:val="nil"/>
              <w:right w:val="nil"/>
            </w:tcBorders>
            <w:vAlign w:val="bottom"/>
          </w:tcPr>
          <w:p w14:paraId="46064C13" w14:textId="773F266D" w:rsidR="00977893" w:rsidRPr="00B03148" w:rsidRDefault="00977893" w:rsidP="00977893">
            <w:pPr>
              <w:tabs>
                <w:tab w:val="right" w:pos="1202"/>
              </w:tabs>
              <w:spacing w:after="0" w:line="301" w:lineRule="exact"/>
              <w:jc w:val="right"/>
              <w:outlineLvl w:val="0"/>
              <w:rPr>
                <w:rFonts w:ascii="Arial" w:eastAsia="Times New Roman" w:hAnsi="Arial" w:cs="Arial"/>
                <w:color w:val="000000"/>
                <w:sz w:val="20"/>
                <w:szCs w:val="20"/>
                <w:lang w:val="en-US"/>
              </w:rPr>
            </w:pPr>
            <w:r w:rsidRPr="00B03148">
              <w:rPr>
                <w:rFonts w:ascii="Arial" w:hAnsi="Arial" w:cs="Arial"/>
                <w:sz w:val="20"/>
              </w:rPr>
              <w:t>67</w:t>
            </w:r>
            <w:r>
              <w:rPr>
                <w:rFonts w:ascii="Arial" w:hAnsi="Arial" w:cs="Arial"/>
                <w:sz w:val="20"/>
              </w:rPr>
              <w:t>,</w:t>
            </w:r>
            <w:r w:rsidRPr="00B03148">
              <w:rPr>
                <w:rFonts w:ascii="Arial" w:hAnsi="Arial" w:cs="Arial"/>
                <w:sz w:val="20"/>
              </w:rPr>
              <w:t>047</w:t>
            </w:r>
          </w:p>
        </w:tc>
      </w:tr>
      <w:tr w:rsidR="00977893" w:rsidRPr="00677DFB" w14:paraId="48B7CFCE" w14:textId="77777777" w:rsidTr="00833170">
        <w:trPr>
          <w:trHeight w:val="295"/>
        </w:trPr>
        <w:tc>
          <w:tcPr>
            <w:tcW w:w="2762" w:type="pct"/>
            <w:vAlign w:val="bottom"/>
          </w:tcPr>
          <w:p w14:paraId="19C99B86" w14:textId="77777777" w:rsidR="00977893" w:rsidRPr="00677DFB" w:rsidRDefault="00977893" w:rsidP="00977893">
            <w:pPr>
              <w:tabs>
                <w:tab w:val="right" w:pos="1202"/>
              </w:tabs>
              <w:spacing w:after="0" w:line="240" w:lineRule="auto"/>
              <w:outlineLvl w:val="0"/>
              <w:rPr>
                <w:rFonts w:ascii="Arial" w:eastAsia="Calibri" w:hAnsi="Arial" w:cs="Arial"/>
                <w:sz w:val="20"/>
                <w:szCs w:val="20"/>
                <w:lang w:val="en-US"/>
              </w:rPr>
            </w:pPr>
            <w:bookmarkStart w:id="110" w:name="_Toc4057363"/>
            <w:r w:rsidRPr="00677DFB">
              <w:rPr>
                <w:rFonts w:ascii="Arial" w:eastAsia="Calibri" w:hAnsi="Arial" w:cs="Arial"/>
                <w:sz w:val="20"/>
                <w:szCs w:val="20"/>
                <w:lang w:val="en-US"/>
              </w:rPr>
              <w:t xml:space="preserve">Financial assets at fair value through other </w:t>
            </w:r>
          </w:p>
          <w:p w14:paraId="666031D4" w14:textId="77777777" w:rsidR="00977893" w:rsidRPr="00677DFB" w:rsidRDefault="00977893" w:rsidP="00977893">
            <w:pPr>
              <w:tabs>
                <w:tab w:val="right" w:pos="1202"/>
              </w:tabs>
              <w:spacing w:after="0" w:line="240" w:lineRule="auto"/>
              <w:outlineLvl w:val="0"/>
              <w:rPr>
                <w:rFonts w:ascii="Arial" w:eastAsia="Calibri" w:hAnsi="Arial" w:cs="Arial"/>
                <w:sz w:val="20"/>
                <w:szCs w:val="20"/>
                <w:lang w:val="en-US"/>
              </w:rPr>
            </w:pPr>
            <w:r w:rsidRPr="00677DFB">
              <w:rPr>
                <w:rFonts w:ascii="Arial" w:eastAsia="Calibri" w:hAnsi="Arial" w:cs="Arial"/>
                <w:sz w:val="20"/>
                <w:szCs w:val="20"/>
                <w:lang w:val="en-US"/>
              </w:rPr>
              <w:t>comprehensive income</w:t>
            </w:r>
            <w:bookmarkEnd w:id="110"/>
          </w:p>
        </w:tc>
        <w:tc>
          <w:tcPr>
            <w:tcW w:w="568" w:type="pct"/>
            <w:vAlign w:val="bottom"/>
          </w:tcPr>
          <w:p w14:paraId="13647D2B" w14:textId="23520E14" w:rsidR="00977893" w:rsidRPr="00504EA0" w:rsidRDefault="00977893" w:rsidP="00977893">
            <w:pPr>
              <w:tabs>
                <w:tab w:val="right" w:pos="1202"/>
              </w:tabs>
              <w:spacing w:after="0" w:line="240" w:lineRule="auto"/>
              <w:jc w:val="center"/>
              <w:outlineLvl w:val="0"/>
              <w:rPr>
                <w:rFonts w:ascii="Arial" w:eastAsia="Times New Roman" w:hAnsi="Arial" w:cs="Arial"/>
                <w:spacing w:val="-2"/>
                <w:sz w:val="20"/>
                <w:szCs w:val="20"/>
                <w:lang w:val="en-US"/>
              </w:rPr>
            </w:pPr>
          </w:p>
        </w:tc>
        <w:tc>
          <w:tcPr>
            <w:tcW w:w="851" w:type="pct"/>
            <w:vAlign w:val="bottom"/>
          </w:tcPr>
          <w:p w14:paraId="1122845C" w14:textId="5017EE63"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346,785</w:t>
            </w:r>
          </w:p>
        </w:tc>
        <w:tc>
          <w:tcPr>
            <w:tcW w:w="819" w:type="pct"/>
            <w:tcBorders>
              <w:top w:val="nil"/>
              <w:left w:val="nil"/>
              <w:bottom w:val="nil"/>
              <w:right w:val="nil"/>
            </w:tcBorders>
            <w:vAlign w:val="bottom"/>
          </w:tcPr>
          <w:p w14:paraId="4EC3CDB7" w14:textId="681D0C57" w:rsidR="00977893" w:rsidRPr="00B03148" w:rsidRDefault="00977893" w:rsidP="00977893">
            <w:pPr>
              <w:tabs>
                <w:tab w:val="right" w:pos="1202"/>
              </w:tabs>
              <w:spacing w:after="0" w:line="301" w:lineRule="exact"/>
              <w:jc w:val="right"/>
              <w:outlineLvl w:val="0"/>
              <w:rPr>
                <w:rFonts w:ascii="Arial" w:eastAsia="Times New Roman" w:hAnsi="Arial" w:cs="Arial"/>
                <w:color w:val="000000"/>
                <w:sz w:val="20"/>
                <w:szCs w:val="20"/>
                <w:lang w:val="en-US"/>
              </w:rPr>
            </w:pPr>
            <w:r w:rsidRPr="00B03148">
              <w:rPr>
                <w:rFonts w:ascii="Arial" w:hAnsi="Arial" w:cs="Arial"/>
                <w:sz w:val="20"/>
              </w:rPr>
              <w:t>239</w:t>
            </w:r>
            <w:r>
              <w:rPr>
                <w:rFonts w:ascii="Arial" w:hAnsi="Arial" w:cs="Arial"/>
                <w:sz w:val="20"/>
              </w:rPr>
              <w:t>,</w:t>
            </w:r>
            <w:r w:rsidRPr="00B03148">
              <w:rPr>
                <w:rFonts w:ascii="Arial" w:hAnsi="Arial" w:cs="Arial"/>
                <w:sz w:val="20"/>
              </w:rPr>
              <w:t>222</w:t>
            </w:r>
          </w:p>
        </w:tc>
      </w:tr>
      <w:tr w:rsidR="00977893" w:rsidRPr="00677DFB" w14:paraId="14A6793D" w14:textId="77777777" w:rsidTr="00833170">
        <w:trPr>
          <w:trHeight w:val="295"/>
        </w:trPr>
        <w:tc>
          <w:tcPr>
            <w:tcW w:w="2762" w:type="pct"/>
            <w:vAlign w:val="bottom"/>
          </w:tcPr>
          <w:p w14:paraId="4EABE202"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11" w:name="_Toc4057371"/>
            <w:r w:rsidRPr="00677DFB">
              <w:rPr>
                <w:rFonts w:ascii="Arial" w:eastAsia="Calibri" w:hAnsi="Arial" w:cs="Arial"/>
                <w:sz w:val="20"/>
                <w:szCs w:val="20"/>
                <w:lang w:val="en-US"/>
              </w:rPr>
              <w:t>Investments in subsidiaries</w:t>
            </w:r>
            <w:bookmarkEnd w:id="111"/>
          </w:p>
        </w:tc>
        <w:tc>
          <w:tcPr>
            <w:tcW w:w="568" w:type="pct"/>
            <w:vAlign w:val="bottom"/>
          </w:tcPr>
          <w:p w14:paraId="330A4E34" w14:textId="60C8CD3A" w:rsidR="00977893" w:rsidRPr="00504EA0" w:rsidRDefault="00977893" w:rsidP="00977893">
            <w:pPr>
              <w:tabs>
                <w:tab w:val="right" w:pos="1202"/>
              </w:tabs>
              <w:spacing w:after="0" w:line="240" w:lineRule="auto"/>
              <w:jc w:val="center"/>
              <w:outlineLvl w:val="0"/>
              <w:rPr>
                <w:rFonts w:ascii="Arial" w:eastAsia="Times New Roman" w:hAnsi="Arial" w:cs="Arial"/>
                <w:snapToGrid w:val="0"/>
                <w:sz w:val="20"/>
                <w:szCs w:val="20"/>
                <w:lang w:val="en-US"/>
              </w:rPr>
            </w:pPr>
          </w:p>
        </w:tc>
        <w:tc>
          <w:tcPr>
            <w:tcW w:w="851" w:type="pct"/>
            <w:vAlign w:val="bottom"/>
          </w:tcPr>
          <w:p w14:paraId="2D66F4D0" w14:textId="2EC2AC5F"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7,449</w:t>
            </w:r>
          </w:p>
        </w:tc>
        <w:tc>
          <w:tcPr>
            <w:tcW w:w="819" w:type="pct"/>
            <w:tcBorders>
              <w:top w:val="nil"/>
              <w:left w:val="nil"/>
              <w:bottom w:val="nil"/>
              <w:right w:val="nil"/>
            </w:tcBorders>
            <w:vAlign w:val="bottom"/>
          </w:tcPr>
          <w:p w14:paraId="3395CB56" w14:textId="723A8F0E" w:rsidR="00977893" w:rsidRPr="00B03148" w:rsidRDefault="00977893" w:rsidP="00977893">
            <w:pPr>
              <w:tabs>
                <w:tab w:val="right" w:pos="1202"/>
              </w:tabs>
              <w:spacing w:after="0" w:line="301" w:lineRule="exact"/>
              <w:jc w:val="right"/>
              <w:outlineLvl w:val="0"/>
              <w:rPr>
                <w:rFonts w:ascii="Arial" w:eastAsia="Times New Roman" w:hAnsi="Arial" w:cs="Arial"/>
                <w:snapToGrid w:val="0"/>
                <w:sz w:val="20"/>
                <w:szCs w:val="20"/>
                <w:lang w:val="en-US"/>
              </w:rPr>
            </w:pPr>
            <w:r w:rsidRPr="00B03148">
              <w:rPr>
                <w:rFonts w:ascii="Arial" w:hAnsi="Arial" w:cs="Arial"/>
                <w:sz w:val="20"/>
              </w:rPr>
              <w:t>7</w:t>
            </w:r>
            <w:r>
              <w:rPr>
                <w:rFonts w:ascii="Arial" w:hAnsi="Arial" w:cs="Arial"/>
                <w:sz w:val="20"/>
              </w:rPr>
              <w:t>,</w:t>
            </w:r>
            <w:r w:rsidRPr="00B03148">
              <w:rPr>
                <w:rFonts w:ascii="Arial" w:hAnsi="Arial" w:cs="Arial"/>
                <w:sz w:val="20"/>
              </w:rPr>
              <w:t>449</w:t>
            </w:r>
          </w:p>
        </w:tc>
      </w:tr>
      <w:tr w:rsidR="00977893" w:rsidRPr="00677DFB" w14:paraId="62BAB06D" w14:textId="77777777" w:rsidTr="00833170">
        <w:trPr>
          <w:trHeight w:val="295"/>
        </w:trPr>
        <w:tc>
          <w:tcPr>
            <w:tcW w:w="2762" w:type="pct"/>
            <w:vAlign w:val="bottom"/>
          </w:tcPr>
          <w:p w14:paraId="5185C837"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12" w:name="_Toc4057379"/>
            <w:r w:rsidRPr="00677DFB">
              <w:rPr>
                <w:rFonts w:ascii="Arial" w:eastAsia="Calibri" w:hAnsi="Arial" w:cs="Arial"/>
                <w:sz w:val="20"/>
                <w:szCs w:val="20"/>
                <w:lang w:val="en-US"/>
              </w:rPr>
              <w:t>Property, plant and equipment and intangible assets</w:t>
            </w:r>
            <w:bookmarkEnd w:id="112"/>
          </w:p>
        </w:tc>
        <w:tc>
          <w:tcPr>
            <w:tcW w:w="568" w:type="pct"/>
            <w:vAlign w:val="bottom"/>
          </w:tcPr>
          <w:p w14:paraId="145EC285" w14:textId="2C11B72C" w:rsidR="00977893" w:rsidRPr="00504EA0" w:rsidRDefault="00977893" w:rsidP="00977893">
            <w:pPr>
              <w:tabs>
                <w:tab w:val="right" w:pos="1202"/>
              </w:tabs>
              <w:spacing w:after="0" w:line="240" w:lineRule="auto"/>
              <w:jc w:val="center"/>
              <w:outlineLvl w:val="0"/>
              <w:rPr>
                <w:rFonts w:ascii="Arial" w:eastAsia="Times New Roman" w:hAnsi="Arial" w:cs="Arial"/>
                <w:snapToGrid w:val="0"/>
                <w:sz w:val="20"/>
                <w:szCs w:val="20"/>
                <w:lang w:val="en-US"/>
              </w:rPr>
            </w:pPr>
          </w:p>
        </w:tc>
        <w:tc>
          <w:tcPr>
            <w:tcW w:w="851" w:type="pct"/>
            <w:vAlign w:val="bottom"/>
          </w:tcPr>
          <w:p w14:paraId="1259284F" w14:textId="3D1B9797"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7,289</w:t>
            </w:r>
          </w:p>
        </w:tc>
        <w:tc>
          <w:tcPr>
            <w:tcW w:w="819" w:type="pct"/>
            <w:tcBorders>
              <w:top w:val="nil"/>
              <w:left w:val="nil"/>
              <w:bottom w:val="nil"/>
              <w:right w:val="nil"/>
            </w:tcBorders>
            <w:vAlign w:val="bottom"/>
          </w:tcPr>
          <w:p w14:paraId="2AB45201" w14:textId="472E035B" w:rsidR="00977893" w:rsidRPr="00B03148" w:rsidRDefault="00977893" w:rsidP="00977893">
            <w:pPr>
              <w:tabs>
                <w:tab w:val="right" w:pos="1202"/>
              </w:tabs>
              <w:spacing w:after="0" w:line="301" w:lineRule="exact"/>
              <w:jc w:val="right"/>
              <w:outlineLvl w:val="0"/>
              <w:rPr>
                <w:rFonts w:ascii="Arial" w:eastAsia="Times New Roman" w:hAnsi="Arial" w:cs="Arial"/>
                <w:snapToGrid w:val="0"/>
                <w:sz w:val="20"/>
                <w:szCs w:val="20"/>
                <w:lang w:val="en-US"/>
              </w:rPr>
            </w:pPr>
            <w:r w:rsidRPr="00B03148">
              <w:rPr>
                <w:rFonts w:ascii="Arial" w:hAnsi="Arial" w:cs="Arial"/>
                <w:sz w:val="20"/>
              </w:rPr>
              <w:t>4</w:t>
            </w:r>
            <w:r>
              <w:rPr>
                <w:rFonts w:ascii="Arial" w:hAnsi="Arial" w:cs="Arial"/>
                <w:sz w:val="20"/>
              </w:rPr>
              <w:t>,</w:t>
            </w:r>
            <w:r w:rsidRPr="00B03148">
              <w:rPr>
                <w:rFonts w:ascii="Arial" w:hAnsi="Arial" w:cs="Arial"/>
                <w:sz w:val="20"/>
              </w:rPr>
              <w:t>882</w:t>
            </w:r>
          </w:p>
        </w:tc>
      </w:tr>
      <w:tr w:rsidR="00977893" w:rsidRPr="00677DFB" w14:paraId="01C6CE69" w14:textId="77777777" w:rsidTr="00833170">
        <w:trPr>
          <w:trHeight w:val="295"/>
        </w:trPr>
        <w:tc>
          <w:tcPr>
            <w:tcW w:w="2762" w:type="pct"/>
            <w:vAlign w:val="bottom"/>
          </w:tcPr>
          <w:p w14:paraId="2F0F368E"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r w:rsidRPr="00677DFB">
              <w:rPr>
                <w:rFonts w:ascii="Arial" w:eastAsia="Calibri" w:hAnsi="Arial" w:cs="Arial"/>
                <w:sz w:val="20"/>
                <w:szCs w:val="20"/>
                <w:lang w:val="en-US"/>
              </w:rPr>
              <w:t>Foreclosed assets</w:t>
            </w:r>
          </w:p>
        </w:tc>
        <w:tc>
          <w:tcPr>
            <w:tcW w:w="568" w:type="pct"/>
            <w:vAlign w:val="bottom"/>
          </w:tcPr>
          <w:p w14:paraId="75ACA56C" w14:textId="1DF2CFC9" w:rsidR="00977893" w:rsidRPr="00504EA0" w:rsidRDefault="00977893" w:rsidP="00977893">
            <w:pPr>
              <w:tabs>
                <w:tab w:val="right" w:pos="1202"/>
              </w:tabs>
              <w:spacing w:after="0" w:line="240" w:lineRule="auto"/>
              <w:jc w:val="center"/>
              <w:outlineLvl w:val="0"/>
              <w:rPr>
                <w:rFonts w:ascii="Arial" w:eastAsia="Times New Roman" w:hAnsi="Arial" w:cs="Arial"/>
                <w:snapToGrid w:val="0"/>
                <w:sz w:val="20"/>
                <w:szCs w:val="20"/>
                <w:lang w:val="en-US"/>
              </w:rPr>
            </w:pPr>
          </w:p>
        </w:tc>
        <w:tc>
          <w:tcPr>
            <w:tcW w:w="851" w:type="pct"/>
            <w:vAlign w:val="bottom"/>
          </w:tcPr>
          <w:p w14:paraId="7B531724" w14:textId="3F454893"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2,705</w:t>
            </w:r>
          </w:p>
        </w:tc>
        <w:tc>
          <w:tcPr>
            <w:tcW w:w="819" w:type="pct"/>
            <w:tcBorders>
              <w:top w:val="nil"/>
              <w:left w:val="nil"/>
              <w:bottom w:val="nil"/>
              <w:right w:val="nil"/>
            </w:tcBorders>
            <w:vAlign w:val="bottom"/>
          </w:tcPr>
          <w:p w14:paraId="02834A52" w14:textId="7976DCC5" w:rsidR="00977893" w:rsidRPr="00B03148" w:rsidRDefault="00977893" w:rsidP="00977893">
            <w:pPr>
              <w:tabs>
                <w:tab w:val="right" w:pos="1202"/>
              </w:tabs>
              <w:spacing w:after="0" w:line="301" w:lineRule="exact"/>
              <w:jc w:val="right"/>
              <w:outlineLvl w:val="0"/>
              <w:rPr>
                <w:rFonts w:ascii="Arial" w:eastAsia="Times New Roman" w:hAnsi="Arial" w:cs="Arial"/>
                <w:snapToGrid w:val="0"/>
                <w:sz w:val="20"/>
                <w:szCs w:val="20"/>
                <w:lang w:val="en-US"/>
              </w:rPr>
            </w:pPr>
            <w:r w:rsidRPr="00B03148">
              <w:rPr>
                <w:rFonts w:ascii="Arial" w:hAnsi="Arial" w:cs="Arial"/>
                <w:sz w:val="20"/>
              </w:rPr>
              <w:t>2</w:t>
            </w:r>
            <w:r>
              <w:rPr>
                <w:rFonts w:ascii="Arial" w:hAnsi="Arial" w:cs="Arial"/>
                <w:sz w:val="20"/>
              </w:rPr>
              <w:t>,</w:t>
            </w:r>
            <w:r w:rsidRPr="00B03148">
              <w:rPr>
                <w:rFonts w:ascii="Arial" w:hAnsi="Arial" w:cs="Arial"/>
                <w:sz w:val="20"/>
              </w:rPr>
              <w:t>140</w:t>
            </w:r>
          </w:p>
        </w:tc>
      </w:tr>
      <w:tr w:rsidR="00977893" w:rsidRPr="00677DFB" w14:paraId="78971CEA" w14:textId="77777777" w:rsidTr="00833170">
        <w:trPr>
          <w:trHeight w:val="295"/>
        </w:trPr>
        <w:tc>
          <w:tcPr>
            <w:tcW w:w="2762" w:type="pct"/>
            <w:vAlign w:val="bottom"/>
          </w:tcPr>
          <w:p w14:paraId="42E9427A"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13" w:name="_Toc4057387"/>
            <w:r w:rsidRPr="00677DFB">
              <w:rPr>
                <w:rFonts w:ascii="Arial" w:eastAsia="Calibri" w:hAnsi="Arial" w:cs="Arial"/>
                <w:sz w:val="20"/>
                <w:szCs w:val="20"/>
                <w:lang w:val="en-US"/>
              </w:rPr>
              <w:t>Other assets</w:t>
            </w:r>
            <w:bookmarkEnd w:id="113"/>
          </w:p>
        </w:tc>
        <w:tc>
          <w:tcPr>
            <w:tcW w:w="568" w:type="pct"/>
            <w:vAlign w:val="bottom"/>
          </w:tcPr>
          <w:p w14:paraId="09A812DE" w14:textId="071A268B" w:rsidR="00977893" w:rsidRPr="00504EA0" w:rsidRDefault="00977893" w:rsidP="00977893">
            <w:pPr>
              <w:tabs>
                <w:tab w:val="right" w:pos="1202"/>
              </w:tabs>
              <w:spacing w:after="0" w:line="240" w:lineRule="auto"/>
              <w:jc w:val="center"/>
              <w:outlineLvl w:val="0"/>
              <w:rPr>
                <w:rFonts w:ascii="Arial" w:eastAsia="Times New Roman" w:hAnsi="Arial" w:cs="Arial"/>
                <w:snapToGrid w:val="0"/>
                <w:sz w:val="20"/>
                <w:szCs w:val="20"/>
                <w:lang w:val="en-US"/>
              </w:rPr>
            </w:pPr>
          </w:p>
        </w:tc>
        <w:tc>
          <w:tcPr>
            <w:tcW w:w="851" w:type="pct"/>
            <w:tcBorders>
              <w:bottom w:val="single" w:sz="6" w:space="0" w:color="auto"/>
            </w:tcBorders>
            <w:vAlign w:val="bottom"/>
          </w:tcPr>
          <w:p w14:paraId="0FE8849A" w14:textId="302E1BC4"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5,938</w:t>
            </w:r>
          </w:p>
        </w:tc>
        <w:tc>
          <w:tcPr>
            <w:tcW w:w="819" w:type="pct"/>
            <w:tcBorders>
              <w:top w:val="nil"/>
              <w:left w:val="nil"/>
              <w:bottom w:val="nil"/>
              <w:right w:val="nil"/>
            </w:tcBorders>
            <w:vAlign w:val="bottom"/>
          </w:tcPr>
          <w:p w14:paraId="6867FE63" w14:textId="08B26B6D" w:rsidR="00977893" w:rsidRPr="00B03148" w:rsidRDefault="00977893" w:rsidP="00977893">
            <w:pPr>
              <w:tabs>
                <w:tab w:val="right" w:pos="1202"/>
              </w:tabs>
              <w:spacing w:after="0" w:line="301" w:lineRule="exact"/>
              <w:jc w:val="right"/>
              <w:outlineLvl w:val="0"/>
              <w:rPr>
                <w:rFonts w:ascii="Arial" w:eastAsia="Times New Roman" w:hAnsi="Arial" w:cs="Arial"/>
                <w:snapToGrid w:val="0"/>
                <w:sz w:val="20"/>
                <w:szCs w:val="20"/>
                <w:lang w:val="en-US"/>
              </w:rPr>
            </w:pPr>
            <w:r w:rsidRPr="00B03148">
              <w:rPr>
                <w:rFonts w:ascii="Arial" w:hAnsi="Arial" w:cs="Arial"/>
                <w:sz w:val="20"/>
              </w:rPr>
              <w:t>4</w:t>
            </w:r>
            <w:r>
              <w:rPr>
                <w:rFonts w:ascii="Arial" w:hAnsi="Arial" w:cs="Arial"/>
                <w:sz w:val="20"/>
              </w:rPr>
              <w:t>,</w:t>
            </w:r>
            <w:r w:rsidRPr="00B03148">
              <w:rPr>
                <w:rFonts w:ascii="Arial" w:hAnsi="Arial" w:cs="Arial"/>
                <w:sz w:val="20"/>
              </w:rPr>
              <w:t>967</w:t>
            </w:r>
          </w:p>
        </w:tc>
      </w:tr>
      <w:tr w:rsidR="00977893" w:rsidRPr="00677DFB" w14:paraId="6E9E39FD" w14:textId="77777777" w:rsidTr="00833170">
        <w:trPr>
          <w:trHeight w:hRule="exact" w:val="376"/>
        </w:trPr>
        <w:tc>
          <w:tcPr>
            <w:tcW w:w="2762" w:type="pct"/>
            <w:vAlign w:val="bottom"/>
          </w:tcPr>
          <w:p w14:paraId="583D2E00" w14:textId="77777777" w:rsidR="00977893" w:rsidRPr="00677DFB" w:rsidRDefault="00977893" w:rsidP="00977893">
            <w:pPr>
              <w:tabs>
                <w:tab w:val="right" w:pos="1202"/>
              </w:tabs>
              <w:spacing w:after="0" w:line="240" w:lineRule="auto"/>
              <w:outlineLvl w:val="0"/>
              <w:rPr>
                <w:rFonts w:ascii="Arial" w:eastAsia="Times New Roman" w:hAnsi="Arial" w:cs="Arial"/>
                <w:b/>
                <w:bCs/>
                <w:sz w:val="20"/>
                <w:szCs w:val="20"/>
                <w:lang w:val="en-US"/>
              </w:rPr>
            </w:pPr>
            <w:bookmarkStart w:id="114" w:name="_Toc4057391"/>
            <w:r w:rsidRPr="00677DFB">
              <w:rPr>
                <w:rFonts w:ascii="Arial" w:eastAsia="Calibri" w:hAnsi="Arial" w:cs="Arial"/>
                <w:b/>
                <w:bCs/>
                <w:sz w:val="20"/>
                <w:szCs w:val="20"/>
                <w:lang w:val="en-US"/>
              </w:rPr>
              <w:t>Total assets</w:t>
            </w:r>
            <w:bookmarkEnd w:id="114"/>
          </w:p>
        </w:tc>
        <w:tc>
          <w:tcPr>
            <w:tcW w:w="568" w:type="pct"/>
            <w:vAlign w:val="bottom"/>
          </w:tcPr>
          <w:p w14:paraId="3E1A8C8B" w14:textId="77777777" w:rsidR="00977893" w:rsidRPr="00504EA0" w:rsidRDefault="00977893" w:rsidP="00977893">
            <w:pPr>
              <w:keepLines/>
              <w:spacing w:after="0" w:line="240" w:lineRule="auto"/>
              <w:jc w:val="center"/>
              <w:rPr>
                <w:rFonts w:ascii="Arial" w:eastAsia="Times New Roman" w:hAnsi="Arial" w:cs="Arial"/>
                <w:spacing w:val="-2"/>
                <w:position w:val="4"/>
                <w:sz w:val="20"/>
                <w:szCs w:val="20"/>
                <w:lang w:val="en-US"/>
              </w:rPr>
            </w:pPr>
          </w:p>
        </w:tc>
        <w:tc>
          <w:tcPr>
            <w:tcW w:w="851" w:type="pct"/>
            <w:tcBorders>
              <w:top w:val="single" w:sz="6" w:space="0" w:color="auto"/>
              <w:bottom w:val="single" w:sz="12" w:space="0" w:color="auto"/>
            </w:tcBorders>
            <w:vAlign w:val="bottom"/>
          </w:tcPr>
          <w:p w14:paraId="1B8E8278" w14:textId="3144C537" w:rsidR="00977893" w:rsidRPr="00977893" w:rsidRDefault="00977893" w:rsidP="00977893">
            <w:pPr>
              <w:tabs>
                <w:tab w:val="right" w:pos="1202"/>
              </w:tabs>
              <w:spacing w:after="0" w:line="301" w:lineRule="exact"/>
              <w:jc w:val="right"/>
              <w:outlineLvl w:val="0"/>
              <w:rPr>
                <w:rFonts w:ascii="Arial" w:eastAsia="Times New Roman" w:hAnsi="Arial" w:cs="Arial"/>
                <w:b/>
                <w:bCs/>
                <w:color w:val="000000"/>
                <w:sz w:val="20"/>
                <w:szCs w:val="20"/>
              </w:rPr>
            </w:pPr>
            <w:r w:rsidRPr="00977893">
              <w:rPr>
                <w:rFonts w:ascii="Arial" w:hAnsi="Arial" w:cs="Arial"/>
                <w:b/>
                <w:bCs/>
                <w:sz w:val="20"/>
              </w:rPr>
              <w:t>3,951,039</w:t>
            </w:r>
          </w:p>
        </w:tc>
        <w:tc>
          <w:tcPr>
            <w:tcW w:w="819" w:type="pct"/>
            <w:tcBorders>
              <w:top w:val="single" w:sz="4" w:space="0" w:color="auto"/>
              <w:left w:val="nil"/>
              <w:bottom w:val="single" w:sz="8" w:space="0" w:color="auto"/>
              <w:right w:val="nil"/>
            </w:tcBorders>
            <w:vAlign w:val="bottom"/>
          </w:tcPr>
          <w:p w14:paraId="5E2939E0" w14:textId="392EC3BC" w:rsidR="00977893" w:rsidRPr="00B03148" w:rsidRDefault="00977893" w:rsidP="00977893">
            <w:pPr>
              <w:tabs>
                <w:tab w:val="right" w:pos="1202"/>
              </w:tabs>
              <w:spacing w:after="0" w:line="340" w:lineRule="exact"/>
              <w:jc w:val="right"/>
              <w:outlineLvl w:val="0"/>
              <w:rPr>
                <w:rFonts w:ascii="Arial" w:eastAsia="Times New Roman" w:hAnsi="Arial" w:cs="Arial"/>
                <w:b/>
                <w:bCs/>
                <w:sz w:val="20"/>
                <w:szCs w:val="20"/>
                <w:lang w:val="en-US"/>
              </w:rPr>
            </w:pPr>
            <w:r w:rsidRPr="00B03148">
              <w:rPr>
                <w:rFonts w:ascii="Arial" w:hAnsi="Arial" w:cs="Arial"/>
                <w:b/>
                <w:bCs/>
                <w:sz w:val="20"/>
              </w:rPr>
              <w:t xml:space="preserve"> 3</w:t>
            </w:r>
            <w:r>
              <w:rPr>
                <w:rFonts w:ascii="Arial" w:hAnsi="Arial" w:cs="Arial"/>
                <w:b/>
                <w:bCs/>
                <w:sz w:val="20"/>
              </w:rPr>
              <w:t>,</w:t>
            </w:r>
            <w:r w:rsidRPr="00B03148">
              <w:rPr>
                <w:rFonts w:ascii="Arial" w:hAnsi="Arial" w:cs="Arial"/>
                <w:b/>
                <w:bCs/>
                <w:sz w:val="20"/>
              </w:rPr>
              <w:t>995</w:t>
            </w:r>
            <w:r>
              <w:rPr>
                <w:rFonts w:ascii="Arial" w:hAnsi="Arial" w:cs="Arial"/>
                <w:b/>
                <w:bCs/>
                <w:sz w:val="20"/>
              </w:rPr>
              <w:t>,</w:t>
            </w:r>
            <w:r w:rsidRPr="00B03148">
              <w:rPr>
                <w:rFonts w:ascii="Arial" w:hAnsi="Arial" w:cs="Arial"/>
                <w:b/>
                <w:bCs/>
                <w:sz w:val="20"/>
              </w:rPr>
              <w:t xml:space="preserve">905 </w:t>
            </w:r>
          </w:p>
        </w:tc>
      </w:tr>
      <w:tr w:rsidR="00977893" w:rsidRPr="00677DFB" w14:paraId="7527C17C" w14:textId="77777777" w:rsidTr="00833170">
        <w:trPr>
          <w:trHeight w:val="305"/>
        </w:trPr>
        <w:tc>
          <w:tcPr>
            <w:tcW w:w="2762" w:type="pct"/>
            <w:vAlign w:val="bottom"/>
          </w:tcPr>
          <w:p w14:paraId="4723832A" w14:textId="77777777" w:rsidR="00977893" w:rsidRPr="00677DFB" w:rsidRDefault="00977893" w:rsidP="00977893">
            <w:pPr>
              <w:tabs>
                <w:tab w:val="right" w:pos="1202"/>
              </w:tabs>
              <w:spacing w:after="0" w:line="240" w:lineRule="auto"/>
              <w:outlineLvl w:val="0"/>
              <w:rPr>
                <w:rFonts w:ascii="Arial" w:eastAsia="Times New Roman" w:hAnsi="Arial" w:cs="Arial"/>
                <w:b/>
                <w:bCs/>
                <w:sz w:val="20"/>
                <w:szCs w:val="20"/>
                <w:lang w:val="en-US"/>
              </w:rPr>
            </w:pPr>
            <w:bookmarkStart w:id="115" w:name="_Toc4057394"/>
            <w:r w:rsidRPr="00677DFB">
              <w:rPr>
                <w:rFonts w:ascii="Arial" w:eastAsia="Calibri" w:hAnsi="Arial" w:cs="Arial"/>
                <w:b/>
                <w:bCs/>
                <w:sz w:val="20"/>
                <w:szCs w:val="20"/>
                <w:lang w:val="en-US"/>
              </w:rPr>
              <w:t>Liabilities</w:t>
            </w:r>
            <w:bookmarkEnd w:id="115"/>
          </w:p>
        </w:tc>
        <w:tc>
          <w:tcPr>
            <w:tcW w:w="568" w:type="pct"/>
            <w:vAlign w:val="bottom"/>
          </w:tcPr>
          <w:p w14:paraId="386BBD99" w14:textId="77777777" w:rsidR="00977893" w:rsidRPr="00504EA0" w:rsidRDefault="00977893" w:rsidP="00977893">
            <w:pPr>
              <w:keepNext/>
              <w:keepLines/>
              <w:tabs>
                <w:tab w:val="decimal" w:pos="1060"/>
              </w:tabs>
              <w:spacing w:after="0" w:line="240" w:lineRule="auto"/>
              <w:jc w:val="center"/>
              <w:rPr>
                <w:rFonts w:ascii="Arial" w:eastAsia="Times New Roman" w:hAnsi="Arial" w:cs="Arial"/>
                <w:b/>
                <w:position w:val="4"/>
                <w:sz w:val="20"/>
                <w:szCs w:val="20"/>
                <w:u w:val="thick"/>
                <w:lang w:val="en-US"/>
              </w:rPr>
            </w:pPr>
          </w:p>
        </w:tc>
        <w:tc>
          <w:tcPr>
            <w:tcW w:w="851" w:type="pct"/>
            <w:tcBorders>
              <w:top w:val="single" w:sz="12" w:space="0" w:color="auto"/>
            </w:tcBorders>
            <w:vAlign w:val="bottom"/>
          </w:tcPr>
          <w:p w14:paraId="18555A2C" w14:textId="77777777"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p>
        </w:tc>
        <w:tc>
          <w:tcPr>
            <w:tcW w:w="819" w:type="pct"/>
            <w:tcBorders>
              <w:top w:val="single" w:sz="12" w:space="0" w:color="auto"/>
            </w:tcBorders>
            <w:vAlign w:val="bottom"/>
          </w:tcPr>
          <w:p w14:paraId="11CCB426" w14:textId="77777777" w:rsidR="00977893" w:rsidRPr="00B03148" w:rsidRDefault="00977893" w:rsidP="00977893">
            <w:pPr>
              <w:tabs>
                <w:tab w:val="right" w:pos="1202"/>
              </w:tabs>
              <w:spacing w:after="0" w:line="240" w:lineRule="auto"/>
              <w:jc w:val="right"/>
              <w:outlineLvl w:val="0"/>
              <w:rPr>
                <w:rFonts w:ascii="Arial" w:eastAsia="Times New Roman" w:hAnsi="Arial" w:cs="Arial"/>
                <w:b/>
                <w:bCs/>
                <w:sz w:val="20"/>
                <w:szCs w:val="20"/>
                <w:lang w:val="en-US"/>
              </w:rPr>
            </w:pPr>
          </w:p>
        </w:tc>
      </w:tr>
      <w:tr w:rsidR="00977893" w:rsidRPr="00677DFB" w14:paraId="4C08A2BC" w14:textId="77777777" w:rsidTr="00833170">
        <w:trPr>
          <w:trHeight w:val="295"/>
        </w:trPr>
        <w:tc>
          <w:tcPr>
            <w:tcW w:w="2762" w:type="pct"/>
            <w:vAlign w:val="bottom"/>
          </w:tcPr>
          <w:p w14:paraId="1136AE48"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16" w:name="_Toc4057395"/>
            <w:r w:rsidRPr="00677DFB">
              <w:rPr>
                <w:rFonts w:ascii="Arial" w:eastAsia="Calibri" w:hAnsi="Arial" w:cs="Arial"/>
                <w:sz w:val="20"/>
                <w:szCs w:val="20"/>
                <w:lang w:val="en-US"/>
              </w:rPr>
              <w:t>Deposits from customers</w:t>
            </w:r>
            <w:bookmarkEnd w:id="116"/>
          </w:p>
        </w:tc>
        <w:tc>
          <w:tcPr>
            <w:tcW w:w="568" w:type="pct"/>
            <w:vAlign w:val="bottom"/>
          </w:tcPr>
          <w:p w14:paraId="79C8B9EC" w14:textId="114551C7" w:rsidR="00977893" w:rsidRPr="00504EA0" w:rsidRDefault="00977893" w:rsidP="00977893">
            <w:pPr>
              <w:tabs>
                <w:tab w:val="right" w:pos="1202"/>
              </w:tabs>
              <w:spacing w:after="0" w:line="240" w:lineRule="auto"/>
              <w:jc w:val="center"/>
              <w:outlineLvl w:val="0"/>
              <w:rPr>
                <w:rFonts w:ascii="Arial" w:eastAsia="Times New Roman" w:hAnsi="Arial" w:cs="Arial"/>
                <w:bCs/>
                <w:sz w:val="20"/>
                <w:szCs w:val="20"/>
                <w:lang w:val="en-US"/>
              </w:rPr>
            </w:pPr>
          </w:p>
        </w:tc>
        <w:tc>
          <w:tcPr>
            <w:tcW w:w="851" w:type="pct"/>
            <w:vAlign w:val="bottom"/>
          </w:tcPr>
          <w:p w14:paraId="249194A9" w14:textId="02CC10AC"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49,854</w:t>
            </w:r>
          </w:p>
        </w:tc>
        <w:tc>
          <w:tcPr>
            <w:tcW w:w="819" w:type="pct"/>
            <w:tcBorders>
              <w:top w:val="nil"/>
              <w:left w:val="nil"/>
              <w:bottom w:val="nil"/>
              <w:right w:val="nil"/>
            </w:tcBorders>
            <w:vAlign w:val="bottom"/>
          </w:tcPr>
          <w:p w14:paraId="3F055E8A" w14:textId="7507A1DD" w:rsidR="00977893" w:rsidRPr="00B03148" w:rsidRDefault="00977893" w:rsidP="00977893">
            <w:pPr>
              <w:tabs>
                <w:tab w:val="right" w:pos="1202"/>
              </w:tabs>
              <w:spacing w:after="0" w:line="301" w:lineRule="exact"/>
              <w:jc w:val="right"/>
              <w:outlineLvl w:val="0"/>
              <w:rPr>
                <w:rFonts w:ascii="Arial" w:eastAsia="Times New Roman" w:hAnsi="Arial" w:cs="Arial"/>
                <w:sz w:val="20"/>
                <w:szCs w:val="20"/>
                <w:lang w:val="en-US"/>
              </w:rPr>
            </w:pPr>
            <w:r w:rsidRPr="00B03148">
              <w:rPr>
                <w:rFonts w:ascii="Arial" w:hAnsi="Arial" w:cs="Arial"/>
                <w:sz w:val="20"/>
              </w:rPr>
              <w:t>95</w:t>
            </w:r>
            <w:r>
              <w:rPr>
                <w:rFonts w:ascii="Arial" w:hAnsi="Arial" w:cs="Arial"/>
                <w:sz w:val="20"/>
              </w:rPr>
              <w:t>,</w:t>
            </w:r>
            <w:r w:rsidRPr="00B03148">
              <w:rPr>
                <w:rFonts w:ascii="Arial" w:hAnsi="Arial" w:cs="Arial"/>
                <w:sz w:val="20"/>
              </w:rPr>
              <w:t>512</w:t>
            </w:r>
          </w:p>
        </w:tc>
      </w:tr>
      <w:tr w:rsidR="00977893" w:rsidRPr="00677DFB" w14:paraId="0C751B60" w14:textId="77777777" w:rsidTr="00833170">
        <w:trPr>
          <w:trHeight w:val="295"/>
        </w:trPr>
        <w:tc>
          <w:tcPr>
            <w:tcW w:w="2762" w:type="pct"/>
            <w:vAlign w:val="bottom"/>
          </w:tcPr>
          <w:p w14:paraId="0257DC52"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17" w:name="_Toc4057399"/>
            <w:r w:rsidRPr="00677DFB">
              <w:rPr>
                <w:rFonts w:ascii="Arial" w:eastAsia="Calibri" w:hAnsi="Arial" w:cs="Arial"/>
                <w:sz w:val="20"/>
                <w:szCs w:val="20"/>
                <w:lang w:val="en-US"/>
              </w:rPr>
              <w:t>Borrowings</w:t>
            </w:r>
            <w:bookmarkEnd w:id="117"/>
          </w:p>
        </w:tc>
        <w:tc>
          <w:tcPr>
            <w:tcW w:w="568" w:type="pct"/>
            <w:vAlign w:val="bottom"/>
          </w:tcPr>
          <w:p w14:paraId="7FABD6FB" w14:textId="016EA959" w:rsidR="00977893" w:rsidRPr="00504EA0" w:rsidRDefault="00977893" w:rsidP="00977893">
            <w:pPr>
              <w:tabs>
                <w:tab w:val="right" w:pos="1202"/>
              </w:tabs>
              <w:spacing w:after="0" w:line="240" w:lineRule="auto"/>
              <w:jc w:val="center"/>
              <w:outlineLvl w:val="0"/>
              <w:rPr>
                <w:rFonts w:ascii="Arial" w:eastAsia="Times New Roman" w:hAnsi="Arial" w:cs="Arial"/>
                <w:color w:val="000000"/>
                <w:sz w:val="20"/>
                <w:szCs w:val="20"/>
              </w:rPr>
            </w:pPr>
            <w:r>
              <w:rPr>
                <w:rFonts w:ascii="Arial" w:eastAsia="Times New Roman" w:hAnsi="Arial" w:cs="Arial"/>
                <w:color w:val="000000"/>
                <w:sz w:val="20"/>
                <w:szCs w:val="20"/>
              </w:rPr>
              <w:t>11</w:t>
            </w:r>
          </w:p>
        </w:tc>
        <w:tc>
          <w:tcPr>
            <w:tcW w:w="851" w:type="pct"/>
            <w:vAlign w:val="bottom"/>
          </w:tcPr>
          <w:p w14:paraId="7E6346EE" w14:textId="50558CC8"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2,238,578</w:t>
            </w:r>
          </w:p>
        </w:tc>
        <w:tc>
          <w:tcPr>
            <w:tcW w:w="819" w:type="pct"/>
            <w:tcBorders>
              <w:top w:val="nil"/>
              <w:left w:val="nil"/>
              <w:bottom w:val="nil"/>
              <w:right w:val="nil"/>
            </w:tcBorders>
            <w:vAlign w:val="bottom"/>
          </w:tcPr>
          <w:p w14:paraId="748AD0B1" w14:textId="0F9B94D8" w:rsidR="00977893" w:rsidRPr="00B03148" w:rsidRDefault="00977893" w:rsidP="00977893">
            <w:pPr>
              <w:tabs>
                <w:tab w:val="right" w:pos="1202"/>
              </w:tabs>
              <w:spacing w:after="0" w:line="301" w:lineRule="exact"/>
              <w:jc w:val="right"/>
              <w:outlineLvl w:val="0"/>
              <w:rPr>
                <w:rFonts w:ascii="Arial" w:eastAsia="Times New Roman" w:hAnsi="Arial" w:cs="Arial"/>
                <w:sz w:val="20"/>
                <w:szCs w:val="20"/>
                <w:lang w:val="en-US"/>
              </w:rPr>
            </w:pPr>
            <w:r w:rsidRPr="00B03148">
              <w:rPr>
                <w:rFonts w:ascii="Arial" w:hAnsi="Arial" w:cs="Arial"/>
                <w:sz w:val="20"/>
              </w:rPr>
              <w:t>2</w:t>
            </w:r>
            <w:r>
              <w:rPr>
                <w:rFonts w:ascii="Arial" w:hAnsi="Arial" w:cs="Arial"/>
                <w:sz w:val="20"/>
              </w:rPr>
              <w:t>,</w:t>
            </w:r>
            <w:r w:rsidRPr="00B03148">
              <w:rPr>
                <w:rFonts w:ascii="Arial" w:hAnsi="Arial" w:cs="Arial"/>
                <w:sz w:val="20"/>
              </w:rPr>
              <w:t>288</w:t>
            </w:r>
            <w:r>
              <w:rPr>
                <w:rFonts w:ascii="Arial" w:hAnsi="Arial" w:cs="Arial"/>
                <w:sz w:val="20"/>
              </w:rPr>
              <w:t>,</w:t>
            </w:r>
            <w:r w:rsidRPr="00B03148">
              <w:rPr>
                <w:rFonts w:ascii="Arial" w:hAnsi="Arial" w:cs="Arial"/>
                <w:sz w:val="20"/>
              </w:rPr>
              <w:t>268</w:t>
            </w:r>
          </w:p>
        </w:tc>
      </w:tr>
      <w:tr w:rsidR="00977893" w:rsidRPr="00677DFB" w14:paraId="42D4D4E2" w14:textId="77777777" w:rsidTr="00833170">
        <w:trPr>
          <w:trHeight w:val="295"/>
        </w:trPr>
        <w:tc>
          <w:tcPr>
            <w:tcW w:w="2762" w:type="pct"/>
            <w:vAlign w:val="bottom"/>
          </w:tcPr>
          <w:p w14:paraId="03A7FC22" w14:textId="6701236F" w:rsidR="00977893" w:rsidRPr="00677DFB" w:rsidRDefault="00977893" w:rsidP="00977893">
            <w:pPr>
              <w:tabs>
                <w:tab w:val="right" w:pos="1202"/>
              </w:tabs>
              <w:spacing w:after="0" w:line="240" w:lineRule="auto"/>
              <w:outlineLvl w:val="0"/>
              <w:rPr>
                <w:rFonts w:ascii="Arial" w:eastAsia="Calibri" w:hAnsi="Arial" w:cs="Arial"/>
                <w:sz w:val="20"/>
                <w:szCs w:val="20"/>
                <w:lang w:val="en-US"/>
              </w:rPr>
            </w:pPr>
            <w:r w:rsidRPr="00677DFB">
              <w:rPr>
                <w:rFonts w:ascii="Arial" w:eastAsia="Calibri" w:hAnsi="Arial" w:cs="Arial"/>
                <w:sz w:val="20"/>
                <w:szCs w:val="20"/>
                <w:lang w:val="en-US"/>
              </w:rPr>
              <w:t>Provisions for guarantees, commitments</w:t>
            </w:r>
            <w:r>
              <w:rPr>
                <w:rFonts w:ascii="Arial" w:eastAsia="Calibri" w:hAnsi="Arial" w:cs="Arial"/>
                <w:sz w:val="20"/>
                <w:szCs w:val="20"/>
                <w:lang w:val="en-US"/>
              </w:rPr>
              <w:t>,</w:t>
            </w:r>
            <w:r w:rsidRPr="00677DFB">
              <w:rPr>
                <w:rFonts w:ascii="Arial" w:eastAsia="Calibri" w:hAnsi="Arial" w:cs="Arial"/>
                <w:sz w:val="20"/>
                <w:szCs w:val="20"/>
                <w:lang w:val="en-US"/>
              </w:rPr>
              <w:t xml:space="preserve"> and other liabilities</w:t>
            </w:r>
          </w:p>
        </w:tc>
        <w:tc>
          <w:tcPr>
            <w:tcW w:w="568" w:type="pct"/>
            <w:vAlign w:val="bottom"/>
          </w:tcPr>
          <w:p w14:paraId="5E80580D" w14:textId="781DB87F" w:rsidR="00977893" w:rsidRPr="00504EA0" w:rsidRDefault="00977893" w:rsidP="00977893">
            <w:pPr>
              <w:tabs>
                <w:tab w:val="right" w:pos="1202"/>
              </w:tabs>
              <w:spacing w:after="0" w:line="240" w:lineRule="auto"/>
              <w:jc w:val="center"/>
              <w:outlineLvl w:val="0"/>
              <w:rPr>
                <w:rFonts w:ascii="Arial" w:eastAsia="Times New Roman" w:hAnsi="Arial" w:cs="Arial"/>
                <w:sz w:val="20"/>
                <w:szCs w:val="20"/>
                <w:lang w:val="en-US"/>
              </w:rPr>
            </w:pPr>
          </w:p>
        </w:tc>
        <w:tc>
          <w:tcPr>
            <w:tcW w:w="851" w:type="pct"/>
            <w:vAlign w:val="bottom"/>
          </w:tcPr>
          <w:p w14:paraId="7CBED14C" w14:textId="029DC41E"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35,500</w:t>
            </w:r>
          </w:p>
        </w:tc>
        <w:tc>
          <w:tcPr>
            <w:tcW w:w="819" w:type="pct"/>
            <w:tcBorders>
              <w:top w:val="nil"/>
              <w:left w:val="nil"/>
              <w:bottom w:val="nil"/>
              <w:right w:val="nil"/>
            </w:tcBorders>
            <w:vAlign w:val="bottom"/>
          </w:tcPr>
          <w:p w14:paraId="50ED8359" w14:textId="36058521" w:rsidR="00977893" w:rsidRPr="00B03148" w:rsidRDefault="00977893" w:rsidP="00977893">
            <w:pPr>
              <w:tabs>
                <w:tab w:val="right" w:pos="1202"/>
              </w:tabs>
              <w:spacing w:after="0" w:line="301" w:lineRule="exact"/>
              <w:jc w:val="right"/>
              <w:outlineLvl w:val="0"/>
              <w:rPr>
                <w:rFonts w:ascii="Arial" w:eastAsia="Times New Roman" w:hAnsi="Arial" w:cs="Arial"/>
                <w:color w:val="000000"/>
                <w:sz w:val="20"/>
                <w:szCs w:val="20"/>
                <w:lang w:val="en-US"/>
              </w:rPr>
            </w:pPr>
            <w:r w:rsidRPr="00B03148">
              <w:rPr>
                <w:rFonts w:ascii="Arial" w:hAnsi="Arial" w:cs="Arial"/>
                <w:sz w:val="20"/>
              </w:rPr>
              <w:t>23</w:t>
            </w:r>
            <w:r>
              <w:rPr>
                <w:rFonts w:ascii="Arial" w:hAnsi="Arial" w:cs="Arial"/>
                <w:sz w:val="20"/>
              </w:rPr>
              <w:t>,</w:t>
            </w:r>
            <w:r w:rsidRPr="00B03148">
              <w:rPr>
                <w:rFonts w:ascii="Arial" w:hAnsi="Arial" w:cs="Arial"/>
                <w:sz w:val="20"/>
              </w:rPr>
              <w:t>368</w:t>
            </w:r>
          </w:p>
        </w:tc>
      </w:tr>
      <w:tr w:rsidR="00977893" w:rsidRPr="00677DFB" w14:paraId="1A25578D" w14:textId="77777777" w:rsidTr="00833170">
        <w:trPr>
          <w:trHeight w:val="295"/>
        </w:trPr>
        <w:tc>
          <w:tcPr>
            <w:tcW w:w="2762" w:type="pct"/>
            <w:vAlign w:val="bottom"/>
          </w:tcPr>
          <w:p w14:paraId="79F7BCFD"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18" w:name="_Toc4057407"/>
            <w:r w:rsidRPr="00677DFB">
              <w:rPr>
                <w:rFonts w:ascii="Arial" w:eastAsia="Calibri" w:hAnsi="Arial" w:cs="Arial"/>
                <w:sz w:val="20"/>
                <w:szCs w:val="20"/>
                <w:lang w:val="en-US"/>
              </w:rPr>
              <w:t>Other liabilities</w:t>
            </w:r>
            <w:bookmarkEnd w:id="118"/>
          </w:p>
        </w:tc>
        <w:tc>
          <w:tcPr>
            <w:tcW w:w="568" w:type="pct"/>
            <w:vAlign w:val="bottom"/>
          </w:tcPr>
          <w:p w14:paraId="301A1C6A" w14:textId="273BE61C" w:rsidR="00977893" w:rsidRPr="00504EA0" w:rsidRDefault="00977893" w:rsidP="00977893">
            <w:pPr>
              <w:tabs>
                <w:tab w:val="right" w:pos="1202"/>
              </w:tabs>
              <w:spacing w:after="0" w:line="240" w:lineRule="auto"/>
              <w:jc w:val="center"/>
              <w:outlineLvl w:val="0"/>
              <w:rPr>
                <w:rFonts w:ascii="Arial" w:eastAsia="Times New Roman" w:hAnsi="Arial" w:cs="Arial"/>
                <w:sz w:val="20"/>
                <w:szCs w:val="20"/>
                <w:lang w:val="en-US"/>
              </w:rPr>
            </w:pPr>
          </w:p>
        </w:tc>
        <w:tc>
          <w:tcPr>
            <w:tcW w:w="851" w:type="pct"/>
            <w:tcBorders>
              <w:bottom w:val="single" w:sz="6" w:space="0" w:color="auto"/>
            </w:tcBorders>
            <w:vAlign w:val="bottom"/>
          </w:tcPr>
          <w:p w14:paraId="74C0D490" w14:textId="40848C1F"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73,120</w:t>
            </w:r>
          </w:p>
        </w:tc>
        <w:tc>
          <w:tcPr>
            <w:tcW w:w="819" w:type="pct"/>
            <w:tcBorders>
              <w:top w:val="nil"/>
              <w:left w:val="nil"/>
              <w:bottom w:val="nil"/>
              <w:right w:val="nil"/>
            </w:tcBorders>
            <w:vAlign w:val="bottom"/>
          </w:tcPr>
          <w:p w14:paraId="4B9E7CC4" w14:textId="4A57C4B3" w:rsidR="00977893" w:rsidRPr="00B03148" w:rsidRDefault="00977893" w:rsidP="00977893">
            <w:pPr>
              <w:tabs>
                <w:tab w:val="right" w:pos="1202"/>
              </w:tabs>
              <w:spacing w:after="0" w:line="301" w:lineRule="exact"/>
              <w:jc w:val="right"/>
              <w:outlineLvl w:val="0"/>
              <w:rPr>
                <w:rFonts w:ascii="Arial" w:eastAsia="Times New Roman" w:hAnsi="Arial" w:cs="Arial"/>
                <w:sz w:val="20"/>
                <w:szCs w:val="20"/>
                <w:lang w:val="en-US"/>
              </w:rPr>
            </w:pPr>
            <w:r w:rsidRPr="00B03148">
              <w:rPr>
                <w:rFonts w:ascii="Arial" w:hAnsi="Arial" w:cs="Arial"/>
                <w:sz w:val="20"/>
              </w:rPr>
              <w:t>85</w:t>
            </w:r>
            <w:r>
              <w:rPr>
                <w:rFonts w:ascii="Arial" w:hAnsi="Arial" w:cs="Arial"/>
                <w:sz w:val="20"/>
              </w:rPr>
              <w:t>,</w:t>
            </w:r>
            <w:r w:rsidRPr="00B03148">
              <w:rPr>
                <w:rFonts w:ascii="Arial" w:hAnsi="Arial" w:cs="Arial"/>
                <w:sz w:val="20"/>
              </w:rPr>
              <w:t>264</w:t>
            </w:r>
          </w:p>
        </w:tc>
      </w:tr>
      <w:tr w:rsidR="00977893" w:rsidRPr="00677DFB" w14:paraId="6705589E" w14:textId="77777777" w:rsidTr="00833170">
        <w:trPr>
          <w:trHeight w:val="339"/>
        </w:trPr>
        <w:tc>
          <w:tcPr>
            <w:tcW w:w="2762" w:type="pct"/>
            <w:vAlign w:val="bottom"/>
          </w:tcPr>
          <w:p w14:paraId="259C88BA" w14:textId="77777777" w:rsidR="00977893" w:rsidRPr="00677DFB" w:rsidRDefault="00977893" w:rsidP="00977893">
            <w:pPr>
              <w:tabs>
                <w:tab w:val="right" w:pos="1202"/>
              </w:tabs>
              <w:spacing w:after="0" w:line="240" w:lineRule="auto"/>
              <w:outlineLvl w:val="0"/>
              <w:rPr>
                <w:rFonts w:ascii="Arial" w:eastAsia="Times New Roman" w:hAnsi="Arial" w:cs="Arial"/>
                <w:b/>
                <w:bCs/>
                <w:sz w:val="20"/>
                <w:szCs w:val="20"/>
                <w:lang w:val="en-US"/>
              </w:rPr>
            </w:pPr>
            <w:bookmarkStart w:id="119" w:name="_Toc4057411"/>
            <w:r w:rsidRPr="00677DFB">
              <w:rPr>
                <w:rFonts w:ascii="Arial" w:eastAsia="Calibri" w:hAnsi="Arial" w:cs="Arial"/>
                <w:b/>
                <w:bCs/>
                <w:sz w:val="20"/>
                <w:szCs w:val="20"/>
                <w:lang w:val="en-US"/>
              </w:rPr>
              <w:t>Total liabilities</w:t>
            </w:r>
            <w:bookmarkEnd w:id="119"/>
          </w:p>
        </w:tc>
        <w:tc>
          <w:tcPr>
            <w:tcW w:w="568" w:type="pct"/>
            <w:vAlign w:val="bottom"/>
          </w:tcPr>
          <w:p w14:paraId="01360C82" w14:textId="77777777" w:rsidR="00977893" w:rsidRPr="00677DFB" w:rsidRDefault="00977893" w:rsidP="00977893">
            <w:pPr>
              <w:tabs>
                <w:tab w:val="right" w:pos="1202"/>
              </w:tabs>
              <w:spacing w:after="0" w:line="240" w:lineRule="auto"/>
              <w:jc w:val="center"/>
              <w:outlineLvl w:val="0"/>
              <w:rPr>
                <w:rFonts w:ascii="Arial" w:eastAsia="Times New Roman" w:hAnsi="Arial" w:cs="Arial"/>
                <w:b/>
                <w:bCs/>
                <w:sz w:val="20"/>
                <w:szCs w:val="20"/>
                <w:lang w:val="en-US"/>
              </w:rPr>
            </w:pPr>
          </w:p>
        </w:tc>
        <w:tc>
          <w:tcPr>
            <w:tcW w:w="851" w:type="pct"/>
            <w:tcBorders>
              <w:top w:val="single" w:sz="6" w:space="0" w:color="auto"/>
              <w:bottom w:val="single" w:sz="12" w:space="0" w:color="auto"/>
            </w:tcBorders>
            <w:vAlign w:val="bottom"/>
          </w:tcPr>
          <w:p w14:paraId="118A8EE7" w14:textId="796F6354" w:rsidR="00977893" w:rsidRPr="00977893" w:rsidRDefault="00977893" w:rsidP="00977893">
            <w:pPr>
              <w:tabs>
                <w:tab w:val="right" w:pos="1202"/>
              </w:tabs>
              <w:spacing w:after="0" w:line="301" w:lineRule="exact"/>
              <w:jc w:val="right"/>
              <w:outlineLvl w:val="0"/>
              <w:rPr>
                <w:rFonts w:ascii="Arial" w:eastAsia="Times New Roman" w:hAnsi="Arial" w:cs="Arial"/>
                <w:b/>
                <w:bCs/>
                <w:color w:val="000000"/>
                <w:sz w:val="20"/>
                <w:szCs w:val="20"/>
              </w:rPr>
            </w:pPr>
            <w:r w:rsidRPr="00977893">
              <w:rPr>
                <w:rFonts w:ascii="Arial" w:hAnsi="Arial" w:cs="Arial"/>
                <w:b/>
                <w:bCs/>
                <w:sz w:val="20"/>
              </w:rPr>
              <w:t>2,397,052</w:t>
            </w:r>
          </w:p>
        </w:tc>
        <w:tc>
          <w:tcPr>
            <w:tcW w:w="819" w:type="pct"/>
            <w:tcBorders>
              <w:top w:val="single" w:sz="4" w:space="0" w:color="auto"/>
              <w:left w:val="nil"/>
              <w:bottom w:val="single" w:sz="8" w:space="0" w:color="auto"/>
              <w:right w:val="nil"/>
            </w:tcBorders>
            <w:vAlign w:val="bottom"/>
          </w:tcPr>
          <w:p w14:paraId="03B58D96" w14:textId="572898E0" w:rsidR="00977893" w:rsidRPr="00B03148" w:rsidRDefault="00977893" w:rsidP="00977893">
            <w:pPr>
              <w:tabs>
                <w:tab w:val="right" w:pos="1202"/>
              </w:tabs>
              <w:spacing w:after="0" w:line="340" w:lineRule="exact"/>
              <w:jc w:val="right"/>
              <w:outlineLvl w:val="0"/>
              <w:rPr>
                <w:rFonts w:ascii="Arial" w:eastAsia="Times New Roman" w:hAnsi="Arial" w:cs="Arial"/>
                <w:b/>
                <w:bCs/>
                <w:sz w:val="20"/>
                <w:szCs w:val="20"/>
                <w:lang w:val="en-US"/>
              </w:rPr>
            </w:pPr>
            <w:r w:rsidRPr="00B03148">
              <w:rPr>
                <w:rFonts w:ascii="Arial" w:hAnsi="Arial" w:cs="Arial"/>
                <w:b/>
                <w:bCs/>
                <w:sz w:val="20"/>
              </w:rPr>
              <w:t xml:space="preserve"> 2</w:t>
            </w:r>
            <w:r>
              <w:rPr>
                <w:rFonts w:ascii="Arial" w:hAnsi="Arial" w:cs="Arial"/>
                <w:b/>
                <w:bCs/>
                <w:sz w:val="20"/>
              </w:rPr>
              <w:t>,</w:t>
            </w:r>
            <w:r w:rsidRPr="00B03148">
              <w:rPr>
                <w:rFonts w:ascii="Arial" w:hAnsi="Arial" w:cs="Arial"/>
                <w:b/>
                <w:bCs/>
                <w:sz w:val="20"/>
              </w:rPr>
              <w:t>492</w:t>
            </w:r>
            <w:r>
              <w:rPr>
                <w:rFonts w:ascii="Arial" w:hAnsi="Arial" w:cs="Arial"/>
                <w:b/>
                <w:bCs/>
                <w:sz w:val="20"/>
              </w:rPr>
              <w:t>,</w:t>
            </w:r>
            <w:r w:rsidRPr="00B03148">
              <w:rPr>
                <w:rFonts w:ascii="Arial" w:hAnsi="Arial" w:cs="Arial"/>
                <w:b/>
                <w:bCs/>
                <w:sz w:val="20"/>
              </w:rPr>
              <w:t xml:space="preserve">412 </w:t>
            </w:r>
          </w:p>
        </w:tc>
      </w:tr>
      <w:tr w:rsidR="00977893" w:rsidRPr="00677DFB" w14:paraId="2F264492" w14:textId="77777777" w:rsidTr="00833170">
        <w:trPr>
          <w:trHeight w:val="295"/>
        </w:trPr>
        <w:tc>
          <w:tcPr>
            <w:tcW w:w="2762" w:type="pct"/>
            <w:vAlign w:val="bottom"/>
          </w:tcPr>
          <w:p w14:paraId="53259288" w14:textId="77777777" w:rsidR="00977893" w:rsidRPr="00677DFB" w:rsidRDefault="00977893" w:rsidP="00977893">
            <w:pPr>
              <w:tabs>
                <w:tab w:val="right" w:pos="1202"/>
              </w:tabs>
              <w:spacing w:after="0" w:line="240" w:lineRule="auto"/>
              <w:outlineLvl w:val="0"/>
              <w:rPr>
                <w:rFonts w:ascii="Arial" w:eastAsia="Times New Roman" w:hAnsi="Arial" w:cs="Arial"/>
                <w:b/>
                <w:bCs/>
                <w:sz w:val="20"/>
                <w:szCs w:val="20"/>
                <w:lang w:val="en-US"/>
              </w:rPr>
            </w:pPr>
            <w:bookmarkStart w:id="120" w:name="_Toc4057414"/>
            <w:r w:rsidRPr="00677DFB">
              <w:rPr>
                <w:rFonts w:ascii="Arial" w:eastAsia="Calibri" w:hAnsi="Arial" w:cs="Arial"/>
                <w:b/>
                <w:bCs/>
                <w:sz w:val="20"/>
                <w:szCs w:val="20"/>
                <w:lang w:val="en-US"/>
              </w:rPr>
              <w:t>Equity</w:t>
            </w:r>
            <w:bookmarkEnd w:id="120"/>
          </w:p>
        </w:tc>
        <w:tc>
          <w:tcPr>
            <w:tcW w:w="568" w:type="pct"/>
            <w:vAlign w:val="bottom"/>
          </w:tcPr>
          <w:p w14:paraId="63734791" w14:textId="77777777" w:rsidR="00977893" w:rsidRPr="00677DFB" w:rsidRDefault="00977893" w:rsidP="00977893">
            <w:pPr>
              <w:tabs>
                <w:tab w:val="right" w:pos="1202"/>
              </w:tabs>
              <w:spacing w:after="0" w:line="240" w:lineRule="auto"/>
              <w:jc w:val="center"/>
              <w:outlineLvl w:val="0"/>
              <w:rPr>
                <w:rFonts w:ascii="Arial" w:eastAsia="Times New Roman" w:hAnsi="Arial" w:cs="Arial"/>
                <w:b/>
                <w:bCs/>
                <w:sz w:val="20"/>
                <w:szCs w:val="20"/>
                <w:lang w:val="en-US"/>
              </w:rPr>
            </w:pPr>
          </w:p>
        </w:tc>
        <w:tc>
          <w:tcPr>
            <w:tcW w:w="851" w:type="pct"/>
            <w:tcBorders>
              <w:top w:val="single" w:sz="12" w:space="0" w:color="auto"/>
            </w:tcBorders>
            <w:vAlign w:val="bottom"/>
          </w:tcPr>
          <w:p w14:paraId="588D6F8C" w14:textId="77777777"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p>
        </w:tc>
        <w:tc>
          <w:tcPr>
            <w:tcW w:w="819" w:type="pct"/>
            <w:tcBorders>
              <w:top w:val="single" w:sz="12" w:space="0" w:color="auto"/>
            </w:tcBorders>
            <w:vAlign w:val="bottom"/>
          </w:tcPr>
          <w:p w14:paraId="42B1841E" w14:textId="77777777" w:rsidR="00977893" w:rsidRPr="00B03148" w:rsidRDefault="00977893" w:rsidP="00977893">
            <w:pPr>
              <w:tabs>
                <w:tab w:val="right" w:pos="1202"/>
              </w:tabs>
              <w:spacing w:after="0" w:line="240" w:lineRule="auto"/>
              <w:jc w:val="right"/>
              <w:outlineLvl w:val="0"/>
              <w:rPr>
                <w:rFonts w:ascii="Arial" w:eastAsia="Times New Roman" w:hAnsi="Arial" w:cs="Arial"/>
                <w:b/>
                <w:bCs/>
                <w:sz w:val="20"/>
                <w:szCs w:val="20"/>
                <w:lang w:val="en-US"/>
              </w:rPr>
            </w:pPr>
          </w:p>
        </w:tc>
      </w:tr>
      <w:tr w:rsidR="00977893" w:rsidRPr="00677DFB" w14:paraId="774545DD" w14:textId="77777777" w:rsidTr="00833170">
        <w:trPr>
          <w:trHeight w:val="295"/>
        </w:trPr>
        <w:tc>
          <w:tcPr>
            <w:tcW w:w="2762" w:type="pct"/>
            <w:vAlign w:val="bottom"/>
          </w:tcPr>
          <w:p w14:paraId="6A216E6D"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21" w:name="_Toc4057415"/>
            <w:r w:rsidRPr="00677DFB">
              <w:rPr>
                <w:rFonts w:ascii="Arial" w:eastAsia="Calibri" w:hAnsi="Arial" w:cs="Arial"/>
                <w:sz w:val="20"/>
                <w:szCs w:val="20"/>
                <w:lang w:val="en-US"/>
              </w:rPr>
              <w:t>Founder’s capital</w:t>
            </w:r>
            <w:bookmarkEnd w:id="121"/>
          </w:p>
        </w:tc>
        <w:tc>
          <w:tcPr>
            <w:tcW w:w="568" w:type="pct"/>
            <w:vAlign w:val="bottom"/>
          </w:tcPr>
          <w:p w14:paraId="1F964030" w14:textId="0C6D983D" w:rsidR="00977893" w:rsidRPr="00677DFB" w:rsidRDefault="00977893" w:rsidP="00977893">
            <w:pPr>
              <w:tabs>
                <w:tab w:val="right" w:pos="1202"/>
              </w:tabs>
              <w:spacing w:after="0" w:line="240" w:lineRule="auto"/>
              <w:jc w:val="center"/>
              <w:outlineLvl w:val="0"/>
              <w:rPr>
                <w:rFonts w:ascii="Arial" w:eastAsia="Times New Roman" w:hAnsi="Arial" w:cs="Arial"/>
                <w:sz w:val="20"/>
                <w:szCs w:val="20"/>
                <w:lang w:val="en-US"/>
              </w:rPr>
            </w:pPr>
          </w:p>
        </w:tc>
        <w:tc>
          <w:tcPr>
            <w:tcW w:w="851" w:type="pct"/>
            <w:vAlign w:val="bottom"/>
          </w:tcPr>
          <w:p w14:paraId="62293D30" w14:textId="2E44200C"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964,373</w:t>
            </w:r>
          </w:p>
        </w:tc>
        <w:tc>
          <w:tcPr>
            <w:tcW w:w="819" w:type="pct"/>
            <w:tcBorders>
              <w:top w:val="nil"/>
              <w:left w:val="nil"/>
              <w:bottom w:val="nil"/>
              <w:right w:val="nil"/>
            </w:tcBorders>
            <w:vAlign w:val="bottom"/>
          </w:tcPr>
          <w:p w14:paraId="76174F2C" w14:textId="2FE25006" w:rsidR="00977893" w:rsidRPr="00B03148" w:rsidRDefault="00977893" w:rsidP="00977893">
            <w:pPr>
              <w:tabs>
                <w:tab w:val="right" w:pos="1202"/>
              </w:tabs>
              <w:spacing w:after="0" w:line="301" w:lineRule="exact"/>
              <w:jc w:val="right"/>
              <w:outlineLvl w:val="0"/>
              <w:rPr>
                <w:rFonts w:ascii="Arial" w:eastAsia="Times New Roman" w:hAnsi="Arial" w:cs="Arial"/>
                <w:sz w:val="20"/>
                <w:szCs w:val="20"/>
                <w:lang w:val="en-US"/>
              </w:rPr>
            </w:pPr>
            <w:r w:rsidRPr="00B03148">
              <w:rPr>
                <w:rFonts w:ascii="Arial" w:hAnsi="Arial" w:cs="Arial"/>
                <w:sz w:val="20"/>
              </w:rPr>
              <w:t>961</w:t>
            </w:r>
            <w:r>
              <w:rPr>
                <w:rFonts w:ascii="Arial" w:hAnsi="Arial" w:cs="Arial"/>
                <w:sz w:val="20"/>
              </w:rPr>
              <w:t>,</w:t>
            </w:r>
            <w:r w:rsidRPr="00B03148">
              <w:rPr>
                <w:rFonts w:ascii="Arial" w:hAnsi="Arial" w:cs="Arial"/>
                <w:sz w:val="20"/>
              </w:rPr>
              <w:t>873</w:t>
            </w:r>
          </w:p>
        </w:tc>
      </w:tr>
      <w:tr w:rsidR="00977893" w:rsidRPr="00677DFB" w14:paraId="527DEC56" w14:textId="77777777" w:rsidTr="00833170">
        <w:trPr>
          <w:trHeight w:val="305"/>
        </w:trPr>
        <w:tc>
          <w:tcPr>
            <w:tcW w:w="2762" w:type="pct"/>
            <w:vAlign w:val="bottom"/>
          </w:tcPr>
          <w:p w14:paraId="37962B4B"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22" w:name="_Toc4057419"/>
            <w:r w:rsidRPr="00677DFB">
              <w:rPr>
                <w:rFonts w:ascii="Arial" w:eastAsia="Calibri" w:hAnsi="Arial" w:cs="Arial"/>
                <w:sz w:val="20"/>
                <w:szCs w:val="20"/>
                <w:lang w:val="en-US"/>
              </w:rPr>
              <w:t>Retained earnings and reserves</w:t>
            </w:r>
            <w:bookmarkEnd w:id="122"/>
          </w:p>
        </w:tc>
        <w:tc>
          <w:tcPr>
            <w:tcW w:w="568" w:type="pct"/>
            <w:vAlign w:val="bottom"/>
          </w:tcPr>
          <w:p w14:paraId="1707A767" w14:textId="77777777" w:rsidR="00977893" w:rsidRPr="00677DFB" w:rsidRDefault="00977893" w:rsidP="00977893">
            <w:pPr>
              <w:tabs>
                <w:tab w:val="right" w:pos="1202"/>
              </w:tabs>
              <w:spacing w:after="0" w:line="240" w:lineRule="auto"/>
              <w:jc w:val="center"/>
              <w:outlineLvl w:val="0"/>
              <w:rPr>
                <w:rFonts w:ascii="Arial" w:eastAsia="Times New Roman" w:hAnsi="Arial" w:cs="Arial"/>
                <w:sz w:val="20"/>
                <w:szCs w:val="20"/>
                <w:lang w:val="en-US"/>
              </w:rPr>
            </w:pPr>
          </w:p>
        </w:tc>
        <w:tc>
          <w:tcPr>
            <w:tcW w:w="851" w:type="pct"/>
            <w:vAlign w:val="bottom"/>
          </w:tcPr>
          <w:p w14:paraId="1BADD504" w14:textId="19421A0F"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537,852</w:t>
            </w:r>
          </w:p>
        </w:tc>
        <w:tc>
          <w:tcPr>
            <w:tcW w:w="819" w:type="pct"/>
            <w:tcBorders>
              <w:top w:val="nil"/>
              <w:left w:val="nil"/>
              <w:bottom w:val="nil"/>
              <w:right w:val="nil"/>
            </w:tcBorders>
            <w:vAlign w:val="bottom"/>
          </w:tcPr>
          <w:p w14:paraId="65499249" w14:textId="52A43728" w:rsidR="00977893" w:rsidRPr="00B03148" w:rsidRDefault="00977893" w:rsidP="00977893">
            <w:pPr>
              <w:tabs>
                <w:tab w:val="right" w:pos="1202"/>
              </w:tabs>
              <w:spacing w:after="0" w:line="301" w:lineRule="exact"/>
              <w:jc w:val="right"/>
              <w:outlineLvl w:val="0"/>
              <w:rPr>
                <w:rFonts w:ascii="Arial" w:eastAsia="Times New Roman" w:hAnsi="Arial" w:cs="Arial"/>
                <w:sz w:val="20"/>
                <w:szCs w:val="20"/>
                <w:lang w:val="en-US"/>
              </w:rPr>
            </w:pPr>
            <w:r w:rsidRPr="00B03148">
              <w:rPr>
                <w:rFonts w:ascii="Arial" w:hAnsi="Arial" w:cs="Arial"/>
                <w:sz w:val="20"/>
              </w:rPr>
              <w:t>497</w:t>
            </w:r>
            <w:r>
              <w:rPr>
                <w:rFonts w:ascii="Arial" w:hAnsi="Arial" w:cs="Arial"/>
                <w:sz w:val="20"/>
              </w:rPr>
              <w:t>,</w:t>
            </w:r>
            <w:r w:rsidRPr="00B03148">
              <w:rPr>
                <w:rFonts w:ascii="Arial" w:hAnsi="Arial" w:cs="Arial"/>
                <w:sz w:val="20"/>
              </w:rPr>
              <w:t>955</w:t>
            </w:r>
          </w:p>
        </w:tc>
      </w:tr>
      <w:tr w:rsidR="00977893" w:rsidRPr="00677DFB" w14:paraId="7463B6A7" w14:textId="77777777" w:rsidTr="00833170">
        <w:trPr>
          <w:trHeight w:val="295"/>
        </w:trPr>
        <w:tc>
          <w:tcPr>
            <w:tcW w:w="2762" w:type="pct"/>
            <w:vAlign w:val="bottom"/>
          </w:tcPr>
          <w:p w14:paraId="43E075B6" w14:textId="77777777"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bookmarkStart w:id="123" w:name="_Toc4057422"/>
            <w:r w:rsidRPr="00677DFB">
              <w:rPr>
                <w:rFonts w:ascii="Arial" w:eastAsia="Calibri" w:hAnsi="Arial" w:cs="Arial"/>
                <w:sz w:val="20"/>
                <w:szCs w:val="20"/>
                <w:lang w:val="en-US"/>
              </w:rPr>
              <w:t>Other reserves</w:t>
            </w:r>
            <w:bookmarkEnd w:id="123"/>
          </w:p>
        </w:tc>
        <w:tc>
          <w:tcPr>
            <w:tcW w:w="568" w:type="pct"/>
            <w:vAlign w:val="bottom"/>
          </w:tcPr>
          <w:p w14:paraId="15109220" w14:textId="77777777" w:rsidR="00977893" w:rsidRPr="00677DFB" w:rsidRDefault="00977893" w:rsidP="00977893">
            <w:pPr>
              <w:tabs>
                <w:tab w:val="right" w:pos="1202"/>
              </w:tabs>
              <w:spacing w:after="0" w:line="240" w:lineRule="auto"/>
              <w:jc w:val="center"/>
              <w:outlineLvl w:val="0"/>
              <w:rPr>
                <w:rFonts w:ascii="Arial" w:eastAsia="Times New Roman" w:hAnsi="Arial" w:cs="Arial"/>
                <w:sz w:val="20"/>
                <w:szCs w:val="20"/>
                <w:lang w:val="en-US"/>
              </w:rPr>
            </w:pPr>
          </w:p>
        </w:tc>
        <w:tc>
          <w:tcPr>
            <w:tcW w:w="851" w:type="pct"/>
            <w:vAlign w:val="bottom"/>
          </w:tcPr>
          <w:p w14:paraId="37C28248" w14:textId="30748054"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3,246</w:t>
            </w:r>
          </w:p>
        </w:tc>
        <w:tc>
          <w:tcPr>
            <w:tcW w:w="819" w:type="pct"/>
            <w:tcBorders>
              <w:top w:val="nil"/>
              <w:left w:val="nil"/>
              <w:bottom w:val="nil"/>
              <w:right w:val="nil"/>
            </w:tcBorders>
            <w:vAlign w:val="bottom"/>
          </w:tcPr>
          <w:p w14:paraId="5628C03D" w14:textId="68D22F8C" w:rsidR="00977893" w:rsidRPr="00B03148" w:rsidRDefault="00977893" w:rsidP="00977893">
            <w:pPr>
              <w:tabs>
                <w:tab w:val="right" w:pos="1202"/>
              </w:tabs>
              <w:spacing w:after="0" w:line="301" w:lineRule="exact"/>
              <w:jc w:val="right"/>
              <w:outlineLvl w:val="0"/>
              <w:rPr>
                <w:rFonts w:ascii="Arial" w:eastAsia="Times New Roman" w:hAnsi="Arial" w:cs="Arial"/>
                <w:sz w:val="20"/>
                <w:szCs w:val="20"/>
                <w:lang w:val="en-US"/>
              </w:rPr>
            </w:pPr>
            <w:r w:rsidRPr="00B03148">
              <w:rPr>
                <w:rFonts w:ascii="Arial" w:hAnsi="Arial" w:cs="Arial"/>
                <w:sz w:val="20"/>
              </w:rPr>
              <w:t>2</w:t>
            </w:r>
            <w:r>
              <w:rPr>
                <w:rFonts w:ascii="Arial" w:hAnsi="Arial" w:cs="Arial"/>
                <w:sz w:val="20"/>
              </w:rPr>
              <w:t>,</w:t>
            </w:r>
            <w:r w:rsidRPr="00B03148">
              <w:rPr>
                <w:rFonts w:ascii="Arial" w:hAnsi="Arial" w:cs="Arial"/>
                <w:sz w:val="20"/>
              </w:rPr>
              <w:t>130</w:t>
            </w:r>
          </w:p>
        </w:tc>
      </w:tr>
      <w:tr w:rsidR="00977893" w:rsidRPr="00677DFB" w14:paraId="2BFF071C" w14:textId="77777777" w:rsidTr="00833170">
        <w:trPr>
          <w:trHeight w:val="295"/>
        </w:trPr>
        <w:tc>
          <w:tcPr>
            <w:tcW w:w="2762" w:type="pct"/>
            <w:vAlign w:val="bottom"/>
          </w:tcPr>
          <w:p w14:paraId="30632459" w14:textId="3162691C" w:rsidR="00977893" w:rsidRPr="00677DFB" w:rsidRDefault="00977893" w:rsidP="00977893">
            <w:pPr>
              <w:tabs>
                <w:tab w:val="right" w:pos="1202"/>
              </w:tabs>
              <w:spacing w:after="0" w:line="240" w:lineRule="auto"/>
              <w:outlineLvl w:val="0"/>
              <w:rPr>
                <w:rFonts w:ascii="Arial" w:eastAsia="Times New Roman" w:hAnsi="Arial" w:cs="Arial"/>
                <w:sz w:val="20"/>
                <w:szCs w:val="20"/>
                <w:lang w:val="en-US"/>
              </w:rPr>
            </w:pPr>
            <w:r w:rsidRPr="00AF3C44">
              <w:rPr>
                <w:rFonts w:ascii="Arial" w:eastAsia="Calibri" w:hAnsi="Arial" w:cs="Arial"/>
                <w:sz w:val="20"/>
                <w:szCs w:val="20"/>
                <w:lang w:val="en-US"/>
              </w:rPr>
              <w:t>Profit for the period</w:t>
            </w:r>
          </w:p>
        </w:tc>
        <w:tc>
          <w:tcPr>
            <w:tcW w:w="568" w:type="pct"/>
            <w:vAlign w:val="bottom"/>
          </w:tcPr>
          <w:p w14:paraId="66763196" w14:textId="77777777" w:rsidR="00977893" w:rsidRPr="00677DFB" w:rsidRDefault="00977893" w:rsidP="00977893">
            <w:pPr>
              <w:tabs>
                <w:tab w:val="right" w:pos="1202"/>
              </w:tabs>
              <w:spacing w:after="0" w:line="240" w:lineRule="auto"/>
              <w:jc w:val="center"/>
              <w:outlineLvl w:val="0"/>
              <w:rPr>
                <w:rFonts w:ascii="Arial" w:eastAsia="Times New Roman" w:hAnsi="Arial" w:cs="Arial"/>
                <w:sz w:val="20"/>
                <w:szCs w:val="20"/>
                <w:lang w:val="en-US"/>
              </w:rPr>
            </w:pPr>
          </w:p>
        </w:tc>
        <w:tc>
          <w:tcPr>
            <w:tcW w:w="851" w:type="pct"/>
            <w:vAlign w:val="bottom"/>
          </w:tcPr>
          <w:p w14:paraId="5F593DBA" w14:textId="48C83B08"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46,878</w:t>
            </w:r>
          </w:p>
        </w:tc>
        <w:tc>
          <w:tcPr>
            <w:tcW w:w="819" w:type="pct"/>
            <w:tcBorders>
              <w:top w:val="nil"/>
              <w:left w:val="nil"/>
              <w:bottom w:val="nil"/>
              <w:right w:val="nil"/>
            </w:tcBorders>
            <w:vAlign w:val="bottom"/>
          </w:tcPr>
          <w:p w14:paraId="4A153E2C" w14:textId="0AD3CAEE" w:rsidR="00977893" w:rsidRPr="00B03148" w:rsidRDefault="00977893" w:rsidP="00977893">
            <w:pPr>
              <w:tabs>
                <w:tab w:val="right" w:pos="1202"/>
              </w:tabs>
              <w:spacing w:after="0" w:line="301" w:lineRule="exact"/>
              <w:jc w:val="right"/>
              <w:outlineLvl w:val="0"/>
              <w:rPr>
                <w:rFonts w:ascii="Arial" w:eastAsia="Times New Roman" w:hAnsi="Arial" w:cs="Arial"/>
                <w:sz w:val="20"/>
                <w:szCs w:val="20"/>
                <w:lang w:val="en-US"/>
              </w:rPr>
            </w:pPr>
            <w:r w:rsidRPr="00B03148">
              <w:rPr>
                <w:rFonts w:ascii="Arial" w:hAnsi="Arial" w:cs="Arial"/>
                <w:sz w:val="20"/>
              </w:rPr>
              <w:t>39</w:t>
            </w:r>
            <w:r>
              <w:rPr>
                <w:rFonts w:ascii="Arial" w:hAnsi="Arial" w:cs="Arial"/>
                <w:sz w:val="20"/>
              </w:rPr>
              <w:t>,</w:t>
            </w:r>
            <w:r w:rsidRPr="00B03148">
              <w:rPr>
                <w:rFonts w:ascii="Arial" w:hAnsi="Arial" w:cs="Arial"/>
                <w:sz w:val="20"/>
              </w:rPr>
              <w:t>897</w:t>
            </w:r>
          </w:p>
        </w:tc>
      </w:tr>
      <w:tr w:rsidR="00977893" w:rsidRPr="00677DFB" w14:paraId="1D891B91" w14:textId="77777777" w:rsidTr="00833170">
        <w:trPr>
          <w:trHeight w:val="295"/>
        </w:trPr>
        <w:tc>
          <w:tcPr>
            <w:tcW w:w="2762" w:type="pct"/>
            <w:vAlign w:val="bottom"/>
          </w:tcPr>
          <w:p w14:paraId="71C090F0" w14:textId="77777777" w:rsidR="00977893" w:rsidRPr="00677DFB" w:rsidRDefault="00977893" w:rsidP="00977893">
            <w:pPr>
              <w:tabs>
                <w:tab w:val="right" w:pos="1202"/>
              </w:tabs>
              <w:spacing w:after="0" w:line="240" w:lineRule="auto"/>
              <w:outlineLvl w:val="0"/>
              <w:rPr>
                <w:rFonts w:ascii="Arial" w:eastAsia="Calibri" w:hAnsi="Arial" w:cs="Arial"/>
                <w:sz w:val="20"/>
                <w:szCs w:val="20"/>
                <w:lang w:val="en-US"/>
              </w:rPr>
            </w:pPr>
            <w:bookmarkStart w:id="124" w:name="_Toc4057428"/>
            <w:r w:rsidRPr="00677DFB">
              <w:rPr>
                <w:rFonts w:ascii="Arial" w:eastAsia="Calibri" w:hAnsi="Arial" w:cs="Arial"/>
                <w:sz w:val="20"/>
                <w:szCs w:val="20"/>
                <w:lang w:val="en-US"/>
              </w:rPr>
              <w:t>Guarantee fund</w:t>
            </w:r>
            <w:bookmarkEnd w:id="124"/>
            <w:r w:rsidRPr="00677DFB">
              <w:rPr>
                <w:rFonts w:ascii="Arial" w:eastAsia="Calibri" w:hAnsi="Arial" w:cs="Arial"/>
                <w:sz w:val="20"/>
                <w:szCs w:val="20"/>
                <w:lang w:val="en-US"/>
              </w:rPr>
              <w:t xml:space="preserve">  </w:t>
            </w:r>
          </w:p>
        </w:tc>
        <w:tc>
          <w:tcPr>
            <w:tcW w:w="568" w:type="pct"/>
            <w:vAlign w:val="bottom"/>
          </w:tcPr>
          <w:p w14:paraId="03854A3E" w14:textId="63760405" w:rsidR="00977893" w:rsidRPr="00677DFB" w:rsidRDefault="00977893" w:rsidP="00977893">
            <w:pPr>
              <w:tabs>
                <w:tab w:val="right" w:pos="1202"/>
              </w:tabs>
              <w:spacing w:after="0" w:line="240" w:lineRule="auto"/>
              <w:jc w:val="center"/>
              <w:outlineLvl w:val="0"/>
              <w:rPr>
                <w:rFonts w:ascii="Arial" w:eastAsia="Times New Roman" w:hAnsi="Arial" w:cs="Arial"/>
                <w:sz w:val="20"/>
                <w:szCs w:val="20"/>
                <w:lang w:val="en-US"/>
              </w:rPr>
            </w:pPr>
          </w:p>
        </w:tc>
        <w:tc>
          <w:tcPr>
            <w:tcW w:w="851" w:type="pct"/>
            <w:tcBorders>
              <w:bottom w:val="single" w:sz="6" w:space="0" w:color="auto"/>
            </w:tcBorders>
            <w:vAlign w:val="bottom"/>
          </w:tcPr>
          <w:p w14:paraId="2B7DD429" w14:textId="026C900E" w:rsidR="00977893" w:rsidRPr="00977893" w:rsidRDefault="00977893" w:rsidP="00977893">
            <w:pPr>
              <w:tabs>
                <w:tab w:val="right" w:pos="1202"/>
              </w:tabs>
              <w:spacing w:after="0" w:line="301" w:lineRule="exact"/>
              <w:jc w:val="right"/>
              <w:outlineLvl w:val="0"/>
              <w:rPr>
                <w:rFonts w:ascii="Arial" w:eastAsia="Times New Roman" w:hAnsi="Arial" w:cs="Arial"/>
                <w:color w:val="000000"/>
                <w:sz w:val="20"/>
                <w:szCs w:val="20"/>
              </w:rPr>
            </w:pPr>
            <w:r w:rsidRPr="00977893">
              <w:rPr>
                <w:rFonts w:ascii="Arial" w:hAnsi="Arial" w:cs="Arial"/>
                <w:sz w:val="20"/>
              </w:rPr>
              <w:t>1,638</w:t>
            </w:r>
          </w:p>
        </w:tc>
        <w:tc>
          <w:tcPr>
            <w:tcW w:w="819" w:type="pct"/>
            <w:tcBorders>
              <w:top w:val="nil"/>
              <w:left w:val="nil"/>
              <w:bottom w:val="single" w:sz="4" w:space="0" w:color="auto"/>
              <w:right w:val="nil"/>
            </w:tcBorders>
            <w:vAlign w:val="bottom"/>
          </w:tcPr>
          <w:p w14:paraId="7A941225" w14:textId="3A52BF00" w:rsidR="00977893" w:rsidRPr="00B03148" w:rsidRDefault="00977893" w:rsidP="00977893">
            <w:pPr>
              <w:tabs>
                <w:tab w:val="right" w:pos="1202"/>
              </w:tabs>
              <w:spacing w:after="0" w:line="301" w:lineRule="exact"/>
              <w:jc w:val="right"/>
              <w:outlineLvl w:val="0"/>
              <w:rPr>
                <w:rFonts w:ascii="Arial" w:eastAsia="Times New Roman" w:hAnsi="Arial" w:cs="Arial"/>
                <w:color w:val="000000"/>
                <w:sz w:val="20"/>
                <w:szCs w:val="20"/>
                <w:lang w:val="en-US"/>
              </w:rPr>
            </w:pPr>
            <w:r w:rsidRPr="00B03148">
              <w:rPr>
                <w:rFonts w:ascii="Arial" w:hAnsi="Arial" w:cs="Arial"/>
                <w:sz w:val="20"/>
              </w:rPr>
              <w:t>1</w:t>
            </w:r>
            <w:r>
              <w:rPr>
                <w:rFonts w:ascii="Arial" w:hAnsi="Arial" w:cs="Arial"/>
                <w:sz w:val="20"/>
              </w:rPr>
              <w:t>,</w:t>
            </w:r>
            <w:r w:rsidRPr="00B03148">
              <w:rPr>
                <w:rFonts w:ascii="Arial" w:hAnsi="Arial" w:cs="Arial"/>
                <w:sz w:val="20"/>
              </w:rPr>
              <w:t>638</w:t>
            </w:r>
          </w:p>
        </w:tc>
      </w:tr>
      <w:tr w:rsidR="00977893" w:rsidRPr="00677DFB" w14:paraId="36B90773" w14:textId="77777777" w:rsidTr="00833170">
        <w:trPr>
          <w:trHeight w:val="326"/>
        </w:trPr>
        <w:tc>
          <w:tcPr>
            <w:tcW w:w="2762" w:type="pct"/>
            <w:vAlign w:val="bottom"/>
          </w:tcPr>
          <w:p w14:paraId="2FF3428C" w14:textId="77777777" w:rsidR="00977893" w:rsidRPr="00677DFB" w:rsidRDefault="00977893" w:rsidP="00977893">
            <w:pPr>
              <w:tabs>
                <w:tab w:val="right" w:pos="1202"/>
              </w:tabs>
              <w:spacing w:after="0" w:line="240" w:lineRule="auto"/>
              <w:outlineLvl w:val="0"/>
              <w:rPr>
                <w:rFonts w:ascii="Arial" w:eastAsia="Times New Roman" w:hAnsi="Arial" w:cs="Arial"/>
                <w:b/>
                <w:bCs/>
                <w:sz w:val="20"/>
                <w:szCs w:val="20"/>
                <w:lang w:val="en-US"/>
              </w:rPr>
            </w:pPr>
            <w:bookmarkStart w:id="125" w:name="_Toc4057432"/>
            <w:r w:rsidRPr="00677DFB">
              <w:rPr>
                <w:rFonts w:ascii="Arial" w:eastAsia="Calibri" w:hAnsi="Arial" w:cs="Arial"/>
                <w:b/>
                <w:sz w:val="20"/>
                <w:szCs w:val="20"/>
                <w:lang w:val="en-US"/>
              </w:rPr>
              <w:t>Total equity</w:t>
            </w:r>
            <w:bookmarkEnd w:id="125"/>
          </w:p>
        </w:tc>
        <w:tc>
          <w:tcPr>
            <w:tcW w:w="568" w:type="pct"/>
            <w:vAlign w:val="bottom"/>
          </w:tcPr>
          <w:p w14:paraId="224CC988" w14:textId="77777777" w:rsidR="00977893" w:rsidRPr="00677DFB" w:rsidRDefault="00977893" w:rsidP="00977893">
            <w:pPr>
              <w:tabs>
                <w:tab w:val="right" w:pos="1202"/>
              </w:tabs>
              <w:spacing w:after="0" w:line="240" w:lineRule="auto"/>
              <w:jc w:val="center"/>
              <w:outlineLvl w:val="0"/>
              <w:rPr>
                <w:rFonts w:ascii="Arial" w:eastAsia="Times New Roman" w:hAnsi="Arial" w:cs="Arial"/>
                <w:b/>
                <w:bCs/>
                <w:sz w:val="20"/>
                <w:szCs w:val="20"/>
                <w:lang w:val="en-US"/>
              </w:rPr>
            </w:pPr>
          </w:p>
        </w:tc>
        <w:tc>
          <w:tcPr>
            <w:tcW w:w="851" w:type="pct"/>
            <w:tcBorders>
              <w:top w:val="single" w:sz="6" w:space="0" w:color="auto"/>
              <w:bottom w:val="single" w:sz="12" w:space="0" w:color="auto"/>
            </w:tcBorders>
            <w:vAlign w:val="bottom"/>
          </w:tcPr>
          <w:p w14:paraId="76DC239F" w14:textId="69A1D2DB" w:rsidR="00977893" w:rsidRPr="00977893" w:rsidRDefault="00977893" w:rsidP="00977893">
            <w:pPr>
              <w:tabs>
                <w:tab w:val="right" w:pos="1202"/>
              </w:tabs>
              <w:spacing w:after="0" w:line="301" w:lineRule="exact"/>
              <w:jc w:val="right"/>
              <w:outlineLvl w:val="0"/>
              <w:rPr>
                <w:rFonts w:ascii="Arial" w:eastAsia="Times New Roman" w:hAnsi="Arial" w:cs="Arial"/>
                <w:b/>
                <w:bCs/>
                <w:color w:val="000000"/>
                <w:sz w:val="20"/>
                <w:szCs w:val="20"/>
              </w:rPr>
            </w:pPr>
            <w:r w:rsidRPr="00977893">
              <w:rPr>
                <w:rFonts w:ascii="Arial" w:hAnsi="Arial" w:cs="Arial"/>
                <w:b/>
                <w:bCs/>
                <w:sz w:val="20"/>
              </w:rPr>
              <w:t>1,553,987</w:t>
            </w:r>
          </w:p>
        </w:tc>
        <w:tc>
          <w:tcPr>
            <w:tcW w:w="819" w:type="pct"/>
            <w:tcBorders>
              <w:top w:val="single" w:sz="4" w:space="0" w:color="auto"/>
              <w:left w:val="nil"/>
              <w:bottom w:val="single" w:sz="12" w:space="0" w:color="auto"/>
              <w:right w:val="nil"/>
            </w:tcBorders>
            <w:vAlign w:val="bottom"/>
          </w:tcPr>
          <w:p w14:paraId="61207F1B" w14:textId="1787D872" w:rsidR="00977893" w:rsidRPr="00B03148" w:rsidRDefault="00977893" w:rsidP="00977893">
            <w:pPr>
              <w:tabs>
                <w:tab w:val="right" w:pos="1202"/>
              </w:tabs>
              <w:spacing w:after="0" w:line="340" w:lineRule="exact"/>
              <w:jc w:val="right"/>
              <w:outlineLvl w:val="0"/>
              <w:rPr>
                <w:rFonts w:ascii="Arial" w:eastAsia="Times New Roman" w:hAnsi="Arial" w:cs="Arial"/>
                <w:b/>
                <w:bCs/>
                <w:sz w:val="20"/>
                <w:szCs w:val="20"/>
                <w:lang w:val="en-US"/>
              </w:rPr>
            </w:pPr>
            <w:r w:rsidRPr="00B03148">
              <w:rPr>
                <w:rFonts w:ascii="Arial" w:hAnsi="Arial" w:cs="Arial"/>
                <w:b/>
                <w:bCs/>
                <w:sz w:val="20"/>
              </w:rPr>
              <w:t xml:space="preserve"> 1</w:t>
            </w:r>
            <w:r>
              <w:rPr>
                <w:rFonts w:ascii="Arial" w:hAnsi="Arial" w:cs="Arial"/>
                <w:b/>
                <w:bCs/>
                <w:sz w:val="20"/>
              </w:rPr>
              <w:t>,</w:t>
            </w:r>
            <w:r w:rsidRPr="00B03148">
              <w:rPr>
                <w:rFonts w:ascii="Arial" w:hAnsi="Arial" w:cs="Arial"/>
                <w:b/>
                <w:bCs/>
                <w:sz w:val="20"/>
              </w:rPr>
              <w:t>503</w:t>
            </w:r>
            <w:r>
              <w:rPr>
                <w:rFonts w:ascii="Arial" w:hAnsi="Arial" w:cs="Arial"/>
                <w:b/>
                <w:bCs/>
                <w:sz w:val="20"/>
              </w:rPr>
              <w:t>,</w:t>
            </w:r>
            <w:r w:rsidRPr="00B03148">
              <w:rPr>
                <w:rFonts w:ascii="Arial" w:hAnsi="Arial" w:cs="Arial"/>
                <w:b/>
                <w:bCs/>
                <w:sz w:val="20"/>
              </w:rPr>
              <w:t xml:space="preserve">493 </w:t>
            </w:r>
          </w:p>
        </w:tc>
      </w:tr>
      <w:tr w:rsidR="00977893" w:rsidRPr="00677DFB" w14:paraId="732A0E2F" w14:textId="77777777" w:rsidTr="00833170">
        <w:trPr>
          <w:trHeight w:hRule="exact" w:val="334"/>
        </w:trPr>
        <w:tc>
          <w:tcPr>
            <w:tcW w:w="2762" w:type="pct"/>
            <w:vAlign w:val="bottom"/>
          </w:tcPr>
          <w:p w14:paraId="735F9C0B" w14:textId="77777777" w:rsidR="00977893" w:rsidRPr="00677DFB" w:rsidRDefault="00977893" w:rsidP="00977893">
            <w:pPr>
              <w:tabs>
                <w:tab w:val="right" w:pos="1202"/>
              </w:tabs>
              <w:spacing w:after="0" w:line="240" w:lineRule="auto"/>
              <w:outlineLvl w:val="0"/>
              <w:rPr>
                <w:rFonts w:ascii="Arial" w:eastAsia="Times New Roman" w:hAnsi="Arial" w:cs="Arial"/>
                <w:b/>
                <w:bCs/>
                <w:sz w:val="20"/>
                <w:szCs w:val="20"/>
                <w:lang w:val="en-US"/>
              </w:rPr>
            </w:pPr>
            <w:bookmarkStart w:id="126" w:name="_Toc4057435"/>
            <w:r w:rsidRPr="00677DFB">
              <w:rPr>
                <w:rFonts w:ascii="Arial" w:eastAsia="Calibri" w:hAnsi="Arial" w:cs="Arial"/>
                <w:b/>
                <w:bCs/>
                <w:sz w:val="20"/>
                <w:szCs w:val="20"/>
                <w:lang w:val="en-US"/>
              </w:rPr>
              <w:t>Total liabilities and total equity</w:t>
            </w:r>
            <w:bookmarkEnd w:id="126"/>
            <w:r w:rsidRPr="00677DFB">
              <w:rPr>
                <w:rFonts w:ascii="Arial" w:eastAsia="Calibri" w:hAnsi="Arial" w:cs="Arial"/>
                <w:b/>
                <w:bCs/>
                <w:sz w:val="20"/>
                <w:szCs w:val="20"/>
                <w:lang w:val="en-US"/>
              </w:rPr>
              <w:t xml:space="preserve"> </w:t>
            </w:r>
          </w:p>
        </w:tc>
        <w:tc>
          <w:tcPr>
            <w:tcW w:w="568" w:type="pct"/>
            <w:vAlign w:val="bottom"/>
          </w:tcPr>
          <w:p w14:paraId="35F246F6" w14:textId="77777777" w:rsidR="00977893" w:rsidRPr="00677DFB" w:rsidRDefault="00977893" w:rsidP="00977893">
            <w:pPr>
              <w:tabs>
                <w:tab w:val="right" w:pos="1202"/>
              </w:tabs>
              <w:spacing w:after="0" w:line="240" w:lineRule="auto"/>
              <w:jc w:val="center"/>
              <w:outlineLvl w:val="0"/>
              <w:rPr>
                <w:rFonts w:ascii="Arial" w:eastAsia="Times New Roman" w:hAnsi="Arial" w:cs="Arial"/>
                <w:b/>
                <w:bCs/>
                <w:sz w:val="20"/>
                <w:szCs w:val="20"/>
                <w:lang w:val="en-US"/>
              </w:rPr>
            </w:pPr>
          </w:p>
        </w:tc>
        <w:tc>
          <w:tcPr>
            <w:tcW w:w="851" w:type="pct"/>
            <w:tcBorders>
              <w:top w:val="single" w:sz="12" w:space="0" w:color="auto"/>
              <w:bottom w:val="single" w:sz="12" w:space="0" w:color="auto"/>
            </w:tcBorders>
            <w:vAlign w:val="bottom"/>
          </w:tcPr>
          <w:p w14:paraId="2A9913AD" w14:textId="4B3CD607" w:rsidR="00977893" w:rsidRPr="00977893" w:rsidRDefault="00977893" w:rsidP="00977893">
            <w:pPr>
              <w:tabs>
                <w:tab w:val="right" w:pos="1202"/>
              </w:tabs>
              <w:spacing w:after="0" w:line="301" w:lineRule="exact"/>
              <w:jc w:val="right"/>
              <w:outlineLvl w:val="0"/>
              <w:rPr>
                <w:rFonts w:ascii="Arial" w:eastAsia="Times New Roman" w:hAnsi="Arial" w:cs="Arial"/>
                <w:b/>
                <w:bCs/>
                <w:color w:val="000000"/>
                <w:sz w:val="20"/>
                <w:szCs w:val="20"/>
              </w:rPr>
            </w:pPr>
            <w:r w:rsidRPr="00977893">
              <w:rPr>
                <w:rFonts w:ascii="Arial" w:hAnsi="Arial" w:cs="Arial"/>
                <w:b/>
                <w:bCs/>
                <w:sz w:val="20"/>
              </w:rPr>
              <w:t>3,951,039</w:t>
            </w:r>
          </w:p>
        </w:tc>
        <w:tc>
          <w:tcPr>
            <w:tcW w:w="819" w:type="pct"/>
            <w:tcBorders>
              <w:top w:val="single" w:sz="12" w:space="0" w:color="auto"/>
              <w:left w:val="nil"/>
              <w:bottom w:val="single" w:sz="12" w:space="0" w:color="auto"/>
              <w:right w:val="nil"/>
            </w:tcBorders>
            <w:vAlign w:val="bottom"/>
          </w:tcPr>
          <w:p w14:paraId="57B91A12" w14:textId="5E7BB059" w:rsidR="00977893" w:rsidRPr="00B03148" w:rsidRDefault="00977893" w:rsidP="00977893">
            <w:pPr>
              <w:tabs>
                <w:tab w:val="right" w:pos="1202"/>
              </w:tabs>
              <w:spacing w:after="0" w:line="301" w:lineRule="exact"/>
              <w:jc w:val="right"/>
              <w:outlineLvl w:val="0"/>
              <w:rPr>
                <w:rFonts w:ascii="Arial" w:eastAsia="Times New Roman" w:hAnsi="Arial" w:cs="Arial"/>
                <w:b/>
                <w:bCs/>
                <w:sz w:val="20"/>
                <w:szCs w:val="20"/>
                <w:lang w:val="en-US"/>
              </w:rPr>
            </w:pPr>
            <w:r w:rsidRPr="00B03148">
              <w:rPr>
                <w:rFonts w:ascii="Arial" w:hAnsi="Arial" w:cs="Arial"/>
                <w:b/>
                <w:bCs/>
                <w:color w:val="000000" w:themeColor="text1"/>
                <w:sz w:val="20"/>
              </w:rPr>
              <w:t>3</w:t>
            </w:r>
            <w:r>
              <w:rPr>
                <w:rFonts w:ascii="Arial" w:hAnsi="Arial" w:cs="Arial"/>
                <w:b/>
                <w:bCs/>
                <w:color w:val="000000" w:themeColor="text1"/>
                <w:sz w:val="20"/>
              </w:rPr>
              <w:t>,</w:t>
            </w:r>
            <w:r w:rsidRPr="00B03148">
              <w:rPr>
                <w:rFonts w:ascii="Arial" w:hAnsi="Arial" w:cs="Arial"/>
                <w:b/>
                <w:bCs/>
                <w:color w:val="000000" w:themeColor="text1"/>
                <w:sz w:val="20"/>
              </w:rPr>
              <w:t>995</w:t>
            </w:r>
            <w:r>
              <w:rPr>
                <w:rFonts w:ascii="Arial" w:hAnsi="Arial" w:cs="Arial"/>
                <w:b/>
                <w:bCs/>
                <w:color w:val="000000" w:themeColor="text1"/>
                <w:sz w:val="20"/>
              </w:rPr>
              <w:t>,</w:t>
            </w:r>
            <w:r w:rsidRPr="00B03148">
              <w:rPr>
                <w:rFonts w:ascii="Arial" w:hAnsi="Arial" w:cs="Arial"/>
                <w:b/>
                <w:bCs/>
                <w:color w:val="000000" w:themeColor="text1"/>
                <w:sz w:val="20"/>
              </w:rPr>
              <w:t>905</w:t>
            </w:r>
          </w:p>
        </w:tc>
      </w:tr>
    </w:tbl>
    <w:p w14:paraId="55D5BC6F" w14:textId="459E719B" w:rsidR="00654FDF" w:rsidRDefault="00654FDF" w:rsidP="00253E85"/>
    <w:p w14:paraId="6A791A7A" w14:textId="0CAB9DC9" w:rsidR="00B34DD7" w:rsidRDefault="00B34DD7" w:rsidP="00253E85"/>
    <w:p w14:paraId="2ED0E9F5" w14:textId="45F23437" w:rsidR="00B34DD7" w:rsidRDefault="00B34DD7" w:rsidP="00253E85">
      <w:pPr>
        <w:rPr>
          <w:rFonts w:ascii="Arial" w:hAnsi="Arial" w:cs="Arial"/>
          <w:sz w:val="20"/>
          <w:szCs w:val="20"/>
          <w:lang w:val="en-GB"/>
        </w:rPr>
      </w:pPr>
      <w:r w:rsidRPr="00587444">
        <w:rPr>
          <w:rFonts w:ascii="Arial" w:hAnsi="Arial" w:cs="Arial"/>
          <w:sz w:val="20"/>
          <w:szCs w:val="20"/>
          <w:lang w:val="en-GB"/>
        </w:rPr>
        <w:t>The accompanying accounting policies and notes are an integral part of these financial statements</w:t>
      </w:r>
      <w:r>
        <w:rPr>
          <w:rFonts w:ascii="Arial" w:hAnsi="Arial" w:cs="Arial"/>
          <w:sz w:val="20"/>
          <w:szCs w:val="20"/>
          <w:lang w:val="en-GB"/>
        </w:rPr>
        <w:t>.</w:t>
      </w:r>
    </w:p>
    <w:p w14:paraId="77C9F898" w14:textId="1A52DE86" w:rsidR="00B34DD7" w:rsidRDefault="00B34DD7" w:rsidP="00253E85">
      <w:pPr>
        <w:rPr>
          <w:rFonts w:ascii="Arial" w:hAnsi="Arial" w:cs="Arial"/>
          <w:sz w:val="20"/>
          <w:szCs w:val="20"/>
          <w:lang w:val="en-GB"/>
        </w:rPr>
      </w:pPr>
    </w:p>
    <w:p w14:paraId="782F8588" w14:textId="77777777" w:rsidR="00B34DD7" w:rsidRDefault="00B34DD7" w:rsidP="00253E85"/>
    <w:p w14:paraId="2163CC91" w14:textId="77777777" w:rsidR="00B34DD7" w:rsidRDefault="00B34DD7" w:rsidP="00253E85"/>
    <w:p w14:paraId="179978FE" w14:textId="77777777" w:rsidR="00081803" w:rsidRDefault="00081803" w:rsidP="00253E85"/>
    <w:p w14:paraId="21D46713" w14:textId="6FF7FC5D" w:rsidR="00654FDF" w:rsidRDefault="00654FDF" w:rsidP="00253E85">
      <w:pPr>
        <w:sectPr w:rsidR="00654FDF">
          <w:headerReference w:type="default" r:id="rId21"/>
          <w:pgSz w:w="11906" w:h="16838"/>
          <w:pgMar w:top="1417" w:right="1417" w:bottom="1417" w:left="1417" w:header="708" w:footer="708" w:gutter="0"/>
          <w:cols w:space="708"/>
          <w:docGrid w:linePitch="360"/>
        </w:sectPr>
      </w:pPr>
    </w:p>
    <w:p w14:paraId="377515DC" w14:textId="0FF8E60A" w:rsidR="00081803" w:rsidRDefault="00081803" w:rsidP="00253E85"/>
    <w:tbl>
      <w:tblPr>
        <w:tblW w:w="5161" w:type="pct"/>
        <w:tblLayout w:type="fixed"/>
        <w:tblCellMar>
          <w:left w:w="119" w:type="dxa"/>
          <w:right w:w="119" w:type="dxa"/>
        </w:tblCellMar>
        <w:tblLook w:val="0000" w:firstRow="0" w:lastRow="0" w:firstColumn="0" w:lastColumn="0" w:noHBand="0" w:noVBand="0"/>
      </w:tblPr>
      <w:tblGrid>
        <w:gridCol w:w="7042"/>
        <w:gridCol w:w="1161"/>
        <w:gridCol w:w="1161"/>
      </w:tblGrid>
      <w:tr w:rsidR="00FB5191" w:rsidRPr="00CE6E71" w14:paraId="68B3A0C0" w14:textId="77777777" w:rsidTr="00B34DD7">
        <w:trPr>
          <w:trHeight w:hRule="exact" w:val="227"/>
        </w:trPr>
        <w:tc>
          <w:tcPr>
            <w:tcW w:w="3760" w:type="pct"/>
            <w:vAlign w:val="bottom"/>
          </w:tcPr>
          <w:p w14:paraId="72C3ACCC" w14:textId="77777777" w:rsidR="00FB5191" w:rsidRPr="00CE6E71" w:rsidRDefault="00FB5191" w:rsidP="00FB5191">
            <w:pPr>
              <w:keepLines/>
              <w:tabs>
                <w:tab w:val="right" w:pos="1202"/>
              </w:tabs>
              <w:spacing w:after="0" w:line="240" w:lineRule="exact"/>
              <w:jc w:val="right"/>
              <w:outlineLvl w:val="0"/>
              <w:rPr>
                <w:rFonts w:ascii="Arial" w:eastAsia="Calibri" w:hAnsi="Arial" w:cs="Arial"/>
                <w:b/>
                <w:sz w:val="18"/>
                <w:szCs w:val="18"/>
                <w:lang w:val="en-US"/>
              </w:rPr>
            </w:pPr>
          </w:p>
        </w:tc>
        <w:tc>
          <w:tcPr>
            <w:tcW w:w="620" w:type="pct"/>
            <w:vAlign w:val="bottom"/>
          </w:tcPr>
          <w:p w14:paraId="57C8F4E9" w14:textId="014C85AB" w:rsidR="00FB5191" w:rsidRPr="00CE6E71" w:rsidRDefault="00FB5191" w:rsidP="00FB5191">
            <w:pPr>
              <w:keepLines/>
              <w:tabs>
                <w:tab w:val="right" w:pos="1202"/>
              </w:tabs>
              <w:spacing w:after="0" w:line="240" w:lineRule="exact"/>
              <w:jc w:val="right"/>
              <w:outlineLvl w:val="0"/>
              <w:rPr>
                <w:rFonts w:ascii="Arial" w:eastAsia="Calibri" w:hAnsi="Arial" w:cs="Arial"/>
                <w:b/>
                <w:bCs/>
                <w:sz w:val="18"/>
                <w:szCs w:val="18"/>
                <w:lang w:val="en-US"/>
              </w:rPr>
            </w:pPr>
            <w:r w:rsidRPr="00CE6E71">
              <w:rPr>
                <w:rFonts w:ascii="Arial" w:eastAsia="Calibri" w:hAnsi="Arial" w:cs="Arial"/>
                <w:b/>
                <w:bCs/>
                <w:sz w:val="18"/>
                <w:szCs w:val="18"/>
                <w:lang w:val="en-US"/>
              </w:rPr>
              <w:t>2025</w:t>
            </w:r>
          </w:p>
        </w:tc>
        <w:tc>
          <w:tcPr>
            <w:tcW w:w="620" w:type="pct"/>
            <w:vAlign w:val="bottom"/>
          </w:tcPr>
          <w:p w14:paraId="53687093" w14:textId="4BC23DEC" w:rsidR="00FB5191" w:rsidRPr="00CE6E71" w:rsidRDefault="00FB5191" w:rsidP="00FB5191">
            <w:pPr>
              <w:keepLines/>
              <w:tabs>
                <w:tab w:val="right" w:pos="1202"/>
              </w:tabs>
              <w:spacing w:after="0" w:line="240" w:lineRule="exact"/>
              <w:jc w:val="right"/>
              <w:outlineLvl w:val="0"/>
              <w:rPr>
                <w:rFonts w:ascii="Arial" w:eastAsia="Calibri" w:hAnsi="Arial" w:cs="Arial"/>
                <w:b/>
                <w:bCs/>
                <w:sz w:val="18"/>
                <w:szCs w:val="18"/>
                <w:lang w:val="en-US"/>
              </w:rPr>
            </w:pPr>
            <w:r w:rsidRPr="00CE6E71">
              <w:rPr>
                <w:rFonts w:ascii="Arial" w:eastAsia="Calibri" w:hAnsi="Arial" w:cs="Arial"/>
                <w:b/>
                <w:bCs/>
                <w:sz w:val="18"/>
                <w:szCs w:val="18"/>
                <w:lang w:val="en-US"/>
              </w:rPr>
              <w:t>2024</w:t>
            </w:r>
          </w:p>
        </w:tc>
      </w:tr>
      <w:tr w:rsidR="00FB5191" w:rsidRPr="00CE6E71" w14:paraId="4D2BF9B2" w14:textId="77777777" w:rsidTr="00B34DD7">
        <w:trPr>
          <w:trHeight w:hRule="exact" w:val="227"/>
        </w:trPr>
        <w:tc>
          <w:tcPr>
            <w:tcW w:w="3760" w:type="pct"/>
            <w:vAlign w:val="bottom"/>
          </w:tcPr>
          <w:p w14:paraId="4E2ACE6D" w14:textId="6BFBB785" w:rsidR="00FB5191" w:rsidRPr="00CE6E71" w:rsidRDefault="00FB5191" w:rsidP="00FB5191">
            <w:pPr>
              <w:keepLines/>
              <w:tabs>
                <w:tab w:val="right" w:pos="1202"/>
              </w:tabs>
              <w:spacing w:after="0" w:line="240" w:lineRule="exact"/>
              <w:jc w:val="right"/>
              <w:outlineLvl w:val="0"/>
              <w:rPr>
                <w:rFonts w:ascii="Arial" w:eastAsia="Calibri" w:hAnsi="Arial" w:cs="Arial"/>
                <w:b/>
                <w:sz w:val="18"/>
                <w:szCs w:val="18"/>
                <w:lang w:val="en-US"/>
              </w:rPr>
            </w:pPr>
          </w:p>
        </w:tc>
        <w:tc>
          <w:tcPr>
            <w:tcW w:w="620" w:type="pct"/>
            <w:vAlign w:val="bottom"/>
          </w:tcPr>
          <w:p w14:paraId="5B3DFBEB" w14:textId="5B296A21" w:rsidR="00FB5191" w:rsidRPr="00CE6E71" w:rsidRDefault="00FB5191" w:rsidP="00FB5191">
            <w:pPr>
              <w:keepLines/>
              <w:tabs>
                <w:tab w:val="right" w:pos="1202"/>
              </w:tabs>
              <w:spacing w:after="0" w:line="240" w:lineRule="exact"/>
              <w:jc w:val="right"/>
              <w:outlineLvl w:val="0"/>
              <w:rPr>
                <w:rFonts w:ascii="Arial" w:eastAsia="Calibri" w:hAnsi="Arial" w:cs="Arial"/>
                <w:b/>
                <w:bCs/>
                <w:sz w:val="18"/>
                <w:szCs w:val="18"/>
                <w:lang w:val="en-US"/>
              </w:rPr>
            </w:pPr>
            <w:bookmarkStart w:id="127" w:name="_Toc4057441"/>
            <w:r w:rsidRPr="00CE6E71">
              <w:rPr>
                <w:rFonts w:ascii="Arial" w:eastAsia="Times New Roman" w:hAnsi="Arial" w:cs="Arial"/>
                <w:b/>
                <w:sz w:val="18"/>
                <w:szCs w:val="18"/>
                <w:lang w:val="en-US"/>
              </w:rPr>
              <w:t>EUR ‘000</w:t>
            </w:r>
            <w:bookmarkEnd w:id="127"/>
          </w:p>
        </w:tc>
        <w:tc>
          <w:tcPr>
            <w:tcW w:w="620" w:type="pct"/>
            <w:vAlign w:val="bottom"/>
          </w:tcPr>
          <w:p w14:paraId="73F65BC8" w14:textId="70781A6F" w:rsidR="00FB5191" w:rsidRPr="00CE6E71" w:rsidRDefault="00FB5191" w:rsidP="00FB5191">
            <w:pPr>
              <w:keepLines/>
              <w:tabs>
                <w:tab w:val="right" w:pos="1202"/>
              </w:tabs>
              <w:spacing w:after="0" w:line="240" w:lineRule="exact"/>
              <w:jc w:val="right"/>
              <w:outlineLvl w:val="0"/>
              <w:rPr>
                <w:rFonts w:ascii="Arial" w:eastAsia="Calibri" w:hAnsi="Arial" w:cs="Arial"/>
                <w:b/>
                <w:bCs/>
                <w:sz w:val="18"/>
                <w:szCs w:val="18"/>
                <w:lang w:val="en-US"/>
              </w:rPr>
            </w:pPr>
            <w:bookmarkStart w:id="128" w:name="_Toc4057442"/>
            <w:r w:rsidRPr="00CE6E71">
              <w:rPr>
                <w:rFonts w:ascii="Arial" w:eastAsia="Times New Roman" w:hAnsi="Arial" w:cs="Arial"/>
                <w:b/>
                <w:sz w:val="18"/>
                <w:szCs w:val="18"/>
                <w:lang w:val="en-US"/>
              </w:rPr>
              <w:t>EUR ‘000</w:t>
            </w:r>
            <w:bookmarkEnd w:id="128"/>
          </w:p>
        </w:tc>
      </w:tr>
      <w:tr w:rsidR="00FB5191" w:rsidRPr="00CE6E71" w14:paraId="03C9DCFA" w14:textId="77777777" w:rsidTr="00B34DD7">
        <w:trPr>
          <w:trHeight w:hRule="exact" w:val="227"/>
        </w:trPr>
        <w:tc>
          <w:tcPr>
            <w:tcW w:w="3760" w:type="pct"/>
            <w:vAlign w:val="bottom"/>
          </w:tcPr>
          <w:p w14:paraId="2B170D30" w14:textId="77777777" w:rsidR="00FB5191" w:rsidRPr="00CE6E71" w:rsidRDefault="00FB5191" w:rsidP="00FB5191">
            <w:pPr>
              <w:keepLines/>
              <w:tabs>
                <w:tab w:val="right" w:pos="1202"/>
                <w:tab w:val="left" w:pos="4633"/>
              </w:tabs>
              <w:spacing w:after="0" w:line="240" w:lineRule="exact"/>
              <w:outlineLvl w:val="0"/>
              <w:rPr>
                <w:rFonts w:ascii="Arial" w:eastAsia="Calibri" w:hAnsi="Arial" w:cs="Arial"/>
                <w:b/>
                <w:bCs/>
                <w:spacing w:val="-3"/>
                <w:sz w:val="18"/>
                <w:szCs w:val="18"/>
                <w:lang w:val="en-US"/>
              </w:rPr>
            </w:pPr>
            <w:bookmarkStart w:id="129" w:name="_Toc4057443"/>
            <w:r w:rsidRPr="00CE6E71">
              <w:rPr>
                <w:rFonts w:ascii="Arial" w:eastAsia="Calibri" w:hAnsi="Arial" w:cs="Arial"/>
                <w:b/>
                <w:bCs/>
                <w:sz w:val="18"/>
                <w:szCs w:val="18"/>
                <w:lang w:val="en-US"/>
              </w:rPr>
              <w:t>Operating activities</w:t>
            </w:r>
            <w:bookmarkEnd w:id="129"/>
            <w:r w:rsidRPr="00CE6E71">
              <w:rPr>
                <w:rFonts w:ascii="Arial" w:eastAsia="Calibri" w:hAnsi="Arial" w:cs="Arial"/>
                <w:b/>
                <w:bCs/>
                <w:sz w:val="18"/>
                <w:szCs w:val="18"/>
                <w:lang w:val="en-US"/>
              </w:rPr>
              <w:t xml:space="preserve"> </w:t>
            </w:r>
            <w:r w:rsidRPr="00CE6E71">
              <w:rPr>
                <w:rFonts w:ascii="Arial" w:eastAsia="Calibri" w:hAnsi="Arial" w:cs="Arial"/>
                <w:b/>
                <w:bCs/>
                <w:sz w:val="18"/>
                <w:szCs w:val="18"/>
                <w:lang w:val="en-US"/>
              </w:rPr>
              <w:tab/>
            </w:r>
          </w:p>
        </w:tc>
        <w:tc>
          <w:tcPr>
            <w:tcW w:w="620" w:type="pct"/>
            <w:vAlign w:val="bottom"/>
          </w:tcPr>
          <w:p w14:paraId="2E61B704" w14:textId="77777777" w:rsidR="00FB5191" w:rsidRPr="00CE6E71" w:rsidRDefault="00FB5191" w:rsidP="00FB5191">
            <w:pPr>
              <w:keepLines/>
              <w:tabs>
                <w:tab w:val="right" w:pos="1202"/>
              </w:tabs>
              <w:spacing w:after="0" w:line="240" w:lineRule="exact"/>
              <w:jc w:val="right"/>
              <w:outlineLvl w:val="0"/>
              <w:rPr>
                <w:rFonts w:ascii="Arial" w:eastAsia="Calibri" w:hAnsi="Arial" w:cs="Arial"/>
                <w:sz w:val="18"/>
                <w:szCs w:val="18"/>
                <w:lang w:val="en-US"/>
              </w:rPr>
            </w:pPr>
          </w:p>
        </w:tc>
        <w:tc>
          <w:tcPr>
            <w:tcW w:w="620" w:type="pct"/>
            <w:vAlign w:val="bottom"/>
          </w:tcPr>
          <w:p w14:paraId="75B6E05A" w14:textId="77777777" w:rsidR="00FB5191" w:rsidRPr="00CE6E71" w:rsidRDefault="00FB5191" w:rsidP="00FB5191">
            <w:pPr>
              <w:keepLines/>
              <w:tabs>
                <w:tab w:val="right" w:pos="1202"/>
              </w:tabs>
              <w:spacing w:after="0" w:line="240" w:lineRule="exact"/>
              <w:jc w:val="right"/>
              <w:outlineLvl w:val="0"/>
              <w:rPr>
                <w:rFonts w:ascii="Arial" w:eastAsia="Calibri" w:hAnsi="Arial" w:cs="Arial"/>
                <w:sz w:val="18"/>
                <w:szCs w:val="18"/>
                <w:lang w:val="en-US"/>
              </w:rPr>
            </w:pPr>
          </w:p>
        </w:tc>
      </w:tr>
      <w:tr w:rsidR="00950090" w:rsidRPr="00CE6E71" w14:paraId="1668C796" w14:textId="77777777" w:rsidTr="00E15567">
        <w:trPr>
          <w:trHeight w:hRule="exact" w:val="227"/>
        </w:trPr>
        <w:tc>
          <w:tcPr>
            <w:tcW w:w="3760" w:type="pct"/>
            <w:vAlign w:val="bottom"/>
          </w:tcPr>
          <w:p w14:paraId="722F1518" w14:textId="77777777" w:rsidR="00950090" w:rsidRPr="00CE6E71" w:rsidRDefault="00950090" w:rsidP="00950090">
            <w:pPr>
              <w:keepLines/>
              <w:tabs>
                <w:tab w:val="right" w:pos="1202"/>
              </w:tabs>
              <w:spacing w:after="0" w:line="240" w:lineRule="exact"/>
              <w:outlineLvl w:val="0"/>
              <w:rPr>
                <w:rFonts w:ascii="Arial" w:eastAsia="Calibri" w:hAnsi="Arial" w:cs="Arial"/>
                <w:spacing w:val="-3"/>
                <w:sz w:val="18"/>
                <w:szCs w:val="18"/>
                <w:lang w:val="en-US"/>
              </w:rPr>
            </w:pPr>
            <w:bookmarkStart w:id="130" w:name="_Toc4057444"/>
            <w:r w:rsidRPr="00CE6E71">
              <w:rPr>
                <w:rFonts w:ascii="Arial" w:eastAsia="Calibri" w:hAnsi="Arial" w:cs="Arial"/>
                <w:sz w:val="18"/>
                <w:szCs w:val="18"/>
                <w:lang w:val="en-US"/>
              </w:rPr>
              <w:t>Profit before income tax</w:t>
            </w:r>
            <w:bookmarkEnd w:id="130"/>
          </w:p>
        </w:tc>
        <w:tc>
          <w:tcPr>
            <w:tcW w:w="620" w:type="pct"/>
            <w:vAlign w:val="bottom"/>
          </w:tcPr>
          <w:p w14:paraId="1349355A" w14:textId="1C64D1F7"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sz w:val="18"/>
                <w:szCs w:val="18"/>
              </w:rPr>
              <w:t>46</w:t>
            </w:r>
            <w:r>
              <w:rPr>
                <w:rFonts w:ascii="Arial" w:eastAsia="Times New Roman" w:hAnsi="Arial" w:cs="Arial"/>
                <w:sz w:val="18"/>
                <w:szCs w:val="18"/>
              </w:rPr>
              <w:t>,</w:t>
            </w:r>
            <w:r w:rsidRPr="00F957F7">
              <w:rPr>
                <w:rFonts w:ascii="Arial" w:eastAsia="Times New Roman" w:hAnsi="Arial" w:cs="Arial"/>
                <w:sz w:val="18"/>
                <w:szCs w:val="18"/>
              </w:rPr>
              <w:t>878</w:t>
            </w:r>
          </w:p>
        </w:tc>
        <w:tc>
          <w:tcPr>
            <w:tcW w:w="620" w:type="pct"/>
            <w:vAlign w:val="bottom"/>
          </w:tcPr>
          <w:p w14:paraId="7A908C71" w14:textId="09766833"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43,565</w:t>
            </w:r>
          </w:p>
        </w:tc>
      </w:tr>
      <w:tr w:rsidR="00950090" w:rsidRPr="00CE6E71" w14:paraId="7818CD16" w14:textId="77777777" w:rsidTr="00E15567">
        <w:trPr>
          <w:trHeight w:hRule="exact" w:val="227"/>
        </w:trPr>
        <w:tc>
          <w:tcPr>
            <w:tcW w:w="3760" w:type="pct"/>
            <w:vAlign w:val="bottom"/>
          </w:tcPr>
          <w:p w14:paraId="4CBD74C6" w14:textId="77777777" w:rsidR="00950090" w:rsidRPr="00CE6E71" w:rsidRDefault="00950090" w:rsidP="00950090">
            <w:pPr>
              <w:keepLines/>
              <w:tabs>
                <w:tab w:val="right" w:pos="1202"/>
              </w:tabs>
              <w:spacing w:after="0" w:line="240" w:lineRule="exact"/>
              <w:outlineLvl w:val="0"/>
              <w:rPr>
                <w:rFonts w:ascii="Arial" w:eastAsia="Calibri" w:hAnsi="Arial" w:cs="Arial"/>
                <w:i/>
                <w:sz w:val="18"/>
                <w:szCs w:val="18"/>
                <w:lang w:val="en-US"/>
              </w:rPr>
            </w:pPr>
            <w:bookmarkStart w:id="131" w:name="_Toc4057447"/>
            <w:r w:rsidRPr="00CE6E71">
              <w:rPr>
                <w:rFonts w:ascii="Arial" w:eastAsia="Calibri" w:hAnsi="Arial" w:cs="Arial"/>
                <w:i/>
                <w:sz w:val="18"/>
                <w:szCs w:val="18"/>
                <w:lang w:val="en-US"/>
              </w:rPr>
              <w:t>Adjustments to reconcile to net cash from and used in operating activities:</w:t>
            </w:r>
            <w:bookmarkEnd w:id="131"/>
          </w:p>
        </w:tc>
        <w:tc>
          <w:tcPr>
            <w:tcW w:w="620" w:type="pct"/>
            <w:vAlign w:val="bottom"/>
          </w:tcPr>
          <w:p w14:paraId="1B359B03" w14:textId="77777777"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p>
        </w:tc>
        <w:tc>
          <w:tcPr>
            <w:tcW w:w="620" w:type="pct"/>
            <w:vAlign w:val="bottom"/>
          </w:tcPr>
          <w:p w14:paraId="728875B6" w14:textId="77777777"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p>
        </w:tc>
      </w:tr>
      <w:tr w:rsidR="00950090" w:rsidRPr="00CE6E71" w14:paraId="54A837F2" w14:textId="77777777" w:rsidTr="00E15567">
        <w:trPr>
          <w:trHeight w:hRule="exact" w:val="227"/>
        </w:trPr>
        <w:tc>
          <w:tcPr>
            <w:tcW w:w="3760" w:type="pct"/>
            <w:vAlign w:val="bottom"/>
          </w:tcPr>
          <w:p w14:paraId="6A80BC80" w14:textId="77777777" w:rsidR="00950090" w:rsidRPr="00CE6E71" w:rsidRDefault="00950090" w:rsidP="00950090">
            <w:pPr>
              <w:keepLines/>
              <w:tabs>
                <w:tab w:val="right" w:pos="1202"/>
              </w:tabs>
              <w:spacing w:after="0" w:line="240" w:lineRule="exact"/>
              <w:outlineLvl w:val="0"/>
              <w:rPr>
                <w:rFonts w:ascii="Arial" w:eastAsia="Calibri" w:hAnsi="Arial" w:cs="Arial"/>
                <w:spacing w:val="-3"/>
                <w:sz w:val="18"/>
                <w:szCs w:val="18"/>
                <w:lang w:val="en-US"/>
              </w:rPr>
            </w:pPr>
            <w:bookmarkStart w:id="132" w:name="_Toc4057448"/>
            <w:r w:rsidRPr="00CE6E71">
              <w:rPr>
                <w:rFonts w:ascii="Arial" w:eastAsia="Calibri" w:hAnsi="Arial" w:cs="Arial"/>
                <w:sz w:val="18"/>
                <w:szCs w:val="18"/>
                <w:lang w:val="en-US"/>
              </w:rPr>
              <w:t>Depreciation</w:t>
            </w:r>
            <w:bookmarkEnd w:id="132"/>
            <w:r w:rsidRPr="00CE6E71">
              <w:rPr>
                <w:rFonts w:ascii="Arial" w:eastAsia="Calibri" w:hAnsi="Arial" w:cs="Arial"/>
                <w:sz w:val="18"/>
                <w:szCs w:val="18"/>
                <w:lang w:val="en-US"/>
              </w:rPr>
              <w:t xml:space="preserve"> and </w:t>
            </w:r>
            <w:proofErr w:type="spellStart"/>
            <w:r w:rsidRPr="00CE6E71">
              <w:rPr>
                <w:rFonts w:ascii="Arial" w:eastAsia="Calibri" w:hAnsi="Arial" w:cs="Arial"/>
                <w:sz w:val="18"/>
                <w:szCs w:val="18"/>
                <w:lang w:val="en-US"/>
              </w:rPr>
              <w:t>amortisation</w:t>
            </w:r>
            <w:proofErr w:type="spellEnd"/>
          </w:p>
        </w:tc>
        <w:tc>
          <w:tcPr>
            <w:tcW w:w="620" w:type="pct"/>
            <w:vAlign w:val="bottom"/>
          </w:tcPr>
          <w:p w14:paraId="67CC6FE9" w14:textId="663B03CD"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sz w:val="18"/>
                <w:szCs w:val="18"/>
              </w:rPr>
              <w:t>1</w:t>
            </w:r>
            <w:r>
              <w:rPr>
                <w:rFonts w:ascii="Arial" w:eastAsia="Times New Roman" w:hAnsi="Arial" w:cs="Arial"/>
                <w:sz w:val="18"/>
                <w:szCs w:val="18"/>
              </w:rPr>
              <w:t>,</w:t>
            </w:r>
            <w:r w:rsidRPr="00F957F7">
              <w:rPr>
                <w:rFonts w:ascii="Arial" w:eastAsia="Times New Roman" w:hAnsi="Arial" w:cs="Arial"/>
                <w:sz w:val="18"/>
                <w:szCs w:val="18"/>
              </w:rPr>
              <w:t>538</w:t>
            </w:r>
          </w:p>
        </w:tc>
        <w:tc>
          <w:tcPr>
            <w:tcW w:w="620" w:type="pct"/>
            <w:vAlign w:val="bottom"/>
          </w:tcPr>
          <w:p w14:paraId="28EE2FB0" w14:textId="0889212C"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1,434</w:t>
            </w:r>
          </w:p>
        </w:tc>
      </w:tr>
      <w:tr w:rsidR="00950090" w:rsidRPr="00CE6E71" w14:paraId="66552DBB" w14:textId="77777777" w:rsidTr="003966AD">
        <w:trPr>
          <w:trHeight w:hRule="exact" w:val="227"/>
        </w:trPr>
        <w:tc>
          <w:tcPr>
            <w:tcW w:w="3760" w:type="pct"/>
            <w:vAlign w:val="bottom"/>
          </w:tcPr>
          <w:p w14:paraId="547723EB" w14:textId="6071B1B2" w:rsidR="00950090" w:rsidRPr="00CE6E71" w:rsidRDefault="00950090" w:rsidP="00950090">
            <w:pPr>
              <w:tabs>
                <w:tab w:val="right" w:pos="1202"/>
              </w:tabs>
              <w:spacing w:after="0" w:line="240" w:lineRule="exact"/>
              <w:outlineLvl w:val="0"/>
              <w:rPr>
                <w:rFonts w:ascii="Arial" w:eastAsia="Calibri" w:hAnsi="Arial" w:cs="Arial"/>
                <w:bCs/>
                <w:spacing w:val="-2"/>
                <w:sz w:val="18"/>
                <w:szCs w:val="18"/>
                <w:lang w:val="en-US"/>
              </w:rPr>
            </w:pPr>
            <w:bookmarkStart w:id="133" w:name="_Toc4057451"/>
            <w:r w:rsidRPr="00CE6E71">
              <w:rPr>
                <w:rFonts w:ascii="Arial" w:eastAsia="Calibri" w:hAnsi="Arial" w:cs="Arial"/>
                <w:bCs/>
                <w:spacing w:val="-2"/>
                <w:sz w:val="18"/>
                <w:szCs w:val="18"/>
                <w:lang w:val="en-US"/>
              </w:rPr>
              <w:t>Impairment gain and provisions</w:t>
            </w:r>
            <w:bookmarkEnd w:id="133"/>
            <w:r w:rsidRPr="00CE6E71">
              <w:rPr>
                <w:rFonts w:ascii="Arial" w:eastAsia="Calibri" w:hAnsi="Arial" w:cs="Arial"/>
                <w:bCs/>
                <w:spacing w:val="-2"/>
                <w:sz w:val="18"/>
                <w:szCs w:val="18"/>
                <w:lang w:val="en-US"/>
              </w:rPr>
              <w:t xml:space="preserve"> </w:t>
            </w:r>
          </w:p>
        </w:tc>
        <w:tc>
          <w:tcPr>
            <w:tcW w:w="620" w:type="pct"/>
            <w:vAlign w:val="bottom"/>
          </w:tcPr>
          <w:p w14:paraId="79A9C283" w14:textId="5E3694F2"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sz w:val="18"/>
                <w:szCs w:val="18"/>
              </w:rPr>
              <w:t>(15</w:t>
            </w:r>
            <w:r>
              <w:rPr>
                <w:rFonts w:ascii="Arial" w:eastAsia="Times New Roman" w:hAnsi="Arial" w:cs="Arial"/>
                <w:sz w:val="18"/>
                <w:szCs w:val="18"/>
              </w:rPr>
              <w:t>,</w:t>
            </w:r>
            <w:r w:rsidRPr="00F957F7">
              <w:rPr>
                <w:rFonts w:ascii="Arial" w:eastAsia="Times New Roman" w:hAnsi="Arial" w:cs="Arial"/>
                <w:sz w:val="18"/>
                <w:szCs w:val="18"/>
              </w:rPr>
              <w:t>968)</w:t>
            </w:r>
          </w:p>
        </w:tc>
        <w:tc>
          <w:tcPr>
            <w:tcW w:w="620" w:type="pct"/>
            <w:shd w:val="clear" w:color="auto" w:fill="auto"/>
            <w:vAlign w:val="bottom"/>
          </w:tcPr>
          <w:p w14:paraId="00981B1F" w14:textId="772122A9"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(6,511)</w:t>
            </w:r>
          </w:p>
        </w:tc>
      </w:tr>
      <w:tr w:rsidR="00950090" w:rsidRPr="00CE6E71" w14:paraId="5C8F835C" w14:textId="77777777" w:rsidTr="003966AD">
        <w:trPr>
          <w:trHeight w:hRule="exact" w:val="227"/>
        </w:trPr>
        <w:tc>
          <w:tcPr>
            <w:tcW w:w="3760" w:type="pct"/>
            <w:vAlign w:val="bottom"/>
          </w:tcPr>
          <w:p w14:paraId="68F9DA12" w14:textId="310B6423" w:rsidR="00950090" w:rsidRPr="00CE6E71" w:rsidRDefault="00950090" w:rsidP="00950090">
            <w:pPr>
              <w:tabs>
                <w:tab w:val="right" w:pos="1202"/>
              </w:tabs>
              <w:spacing w:after="0" w:line="240" w:lineRule="exact"/>
              <w:outlineLvl w:val="0"/>
              <w:rPr>
                <w:rFonts w:ascii="Arial" w:eastAsia="Calibri" w:hAnsi="Arial" w:cs="Arial"/>
                <w:bCs/>
                <w:spacing w:val="-2"/>
                <w:sz w:val="18"/>
                <w:szCs w:val="18"/>
                <w:lang w:val="en-US"/>
              </w:rPr>
            </w:pPr>
            <w:r w:rsidRPr="00CE6E71">
              <w:rPr>
                <w:rFonts w:ascii="Arial" w:hAnsi="Arial" w:cs="Arial"/>
                <w:sz w:val="18"/>
                <w:szCs w:val="18"/>
                <w:lang w:val="en-GB"/>
              </w:rPr>
              <w:t>Subsidy cost at the expense of HBOR’s operations</w:t>
            </w:r>
          </w:p>
        </w:tc>
        <w:tc>
          <w:tcPr>
            <w:tcW w:w="620" w:type="pct"/>
            <w:vAlign w:val="bottom"/>
          </w:tcPr>
          <w:p w14:paraId="542FDA40" w14:textId="06938BEB"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sz w:val="18"/>
                <w:szCs w:val="18"/>
              </w:rPr>
              <w:t>7</w:t>
            </w:r>
            <w:r>
              <w:rPr>
                <w:rFonts w:ascii="Arial" w:eastAsia="Times New Roman" w:hAnsi="Arial" w:cs="Arial"/>
                <w:sz w:val="18"/>
                <w:szCs w:val="18"/>
              </w:rPr>
              <w:t>,</w:t>
            </w:r>
            <w:r w:rsidRPr="00F957F7">
              <w:rPr>
                <w:rFonts w:ascii="Arial" w:eastAsia="Times New Roman" w:hAnsi="Arial" w:cs="Arial"/>
                <w:sz w:val="18"/>
                <w:szCs w:val="18"/>
              </w:rPr>
              <w:t>216</w:t>
            </w:r>
          </w:p>
        </w:tc>
        <w:tc>
          <w:tcPr>
            <w:tcW w:w="620" w:type="pct"/>
            <w:shd w:val="clear" w:color="auto" w:fill="auto"/>
            <w:vAlign w:val="bottom"/>
          </w:tcPr>
          <w:p w14:paraId="4AD4B0CD" w14:textId="6D12D5F5"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Pr>
                <w:rFonts w:ascii="Arial" w:eastAsia="Times New Roman" w:hAnsi="Arial" w:cs="Arial"/>
                <w:color w:val="000000"/>
                <w:sz w:val="18"/>
                <w:szCs w:val="18"/>
              </w:rPr>
              <w:t>-</w:t>
            </w:r>
          </w:p>
        </w:tc>
      </w:tr>
      <w:tr w:rsidR="00950090" w:rsidRPr="00CE6E71" w14:paraId="77552187" w14:textId="77777777" w:rsidTr="003966AD">
        <w:trPr>
          <w:trHeight w:hRule="exact" w:val="227"/>
        </w:trPr>
        <w:tc>
          <w:tcPr>
            <w:tcW w:w="3760" w:type="pct"/>
            <w:vAlign w:val="bottom"/>
          </w:tcPr>
          <w:p w14:paraId="6CC844FC" w14:textId="77777777" w:rsidR="00950090" w:rsidRPr="00CE6E71" w:rsidRDefault="00950090" w:rsidP="00950090">
            <w:pPr>
              <w:keepLines/>
              <w:tabs>
                <w:tab w:val="right" w:pos="1202"/>
              </w:tabs>
              <w:spacing w:after="0" w:line="240" w:lineRule="exact"/>
              <w:outlineLvl w:val="0"/>
              <w:rPr>
                <w:rFonts w:ascii="Arial" w:eastAsia="Calibri" w:hAnsi="Arial" w:cs="Arial"/>
                <w:iCs/>
                <w:sz w:val="18"/>
                <w:szCs w:val="18"/>
                <w:lang w:val="en-US"/>
              </w:rPr>
            </w:pPr>
            <w:bookmarkStart w:id="134" w:name="_Toc4057454"/>
            <w:r w:rsidRPr="00CE6E71">
              <w:rPr>
                <w:rFonts w:ascii="Arial" w:eastAsia="Calibri" w:hAnsi="Arial" w:cs="Arial"/>
                <w:iCs/>
                <w:sz w:val="18"/>
                <w:szCs w:val="18"/>
                <w:lang w:val="en-US"/>
              </w:rPr>
              <w:t>Accrued interest</w:t>
            </w:r>
            <w:bookmarkEnd w:id="134"/>
            <w:r w:rsidRPr="00CE6E71">
              <w:rPr>
                <w:rFonts w:ascii="Arial" w:eastAsia="Calibri" w:hAnsi="Arial" w:cs="Arial"/>
                <w:iCs/>
                <w:sz w:val="18"/>
                <w:szCs w:val="18"/>
                <w:lang w:val="en-US"/>
              </w:rPr>
              <w:t xml:space="preserve"> </w:t>
            </w:r>
          </w:p>
        </w:tc>
        <w:tc>
          <w:tcPr>
            <w:tcW w:w="620" w:type="pct"/>
            <w:vAlign w:val="bottom"/>
          </w:tcPr>
          <w:p w14:paraId="5A0B6BFC" w14:textId="63F6A4F1"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17</w:t>
            </w:r>
            <w:r>
              <w:rPr>
                <w:rFonts w:ascii="Arial" w:eastAsia="Times New Roman" w:hAnsi="Arial" w:cs="Arial"/>
                <w:color w:val="000000"/>
                <w:sz w:val="18"/>
                <w:szCs w:val="18"/>
              </w:rPr>
              <w:t>,</w:t>
            </w:r>
            <w:r w:rsidRPr="00F957F7">
              <w:rPr>
                <w:rFonts w:ascii="Arial" w:eastAsia="Times New Roman" w:hAnsi="Arial" w:cs="Arial"/>
                <w:color w:val="000000"/>
                <w:sz w:val="18"/>
                <w:szCs w:val="18"/>
              </w:rPr>
              <w:t xml:space="preserve">280 </w:t>
            </w:r>
          </w:p>
        </w:tc>
        <w:tc>
          <w:tcPr>
            <w:tcW w:w="620" w:type="pct"/>
            <w:shd w:val="clear" w:color="auto" w:fill="auto"/>
            <w:vAlign w:val="bottom"/>
          </w:tcPr>
          <w:p w14:paraId="033A86E1" w14:textId="4ECC4F74"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(732)</w:t>
            </w:r>
          </w:p>
        </w:tc>
      </w:tr>
      <w:tr w:rsidR="00950090" w:rsidRPr="00CE6E71" w14:paraId="528163FE" w14:textId="77777777" w:rsidTr="003966AD">
        <w:trPr>
          <w:trHeight w:hRule="exact" w:val="227"/>
        </w:trPr>
        <w:tc>
          <w:tcPr>
            <w:tcW w:w="3760" w:type="pct"/>
            <w:vAlign w:val="bottom"/>
          </w:tcPr>
          <w:p w14:paraId="17F4364D" w14:textId="77777777" w:rsidR="00950090" w:rsidRPr="00432140" w:rsidRDefault="00950090" w:rsidP="00950090">
            <w:pPr>
              <w:keepLines/>
              <w:tabs>
                <w:tab w:val="right" w:pos="1202"/>
              </w:tabs>
              <w:spacing w:after="0" w:line="240" w:lineRule="exact"/>
              <w:outlineLvl w:val="0"/>
              <w:rPr>
                <w:rFonts w:ascii="Arial" w:eastAsia="Calibri" w:hAnsi="Arial" w:cs="Arial"/>
                <w:i/>
                <w:iCs/>
                <w:sz w:val="18"/>
                <w:szCs w:val="18"/>
                <w:lang w:val="en-US"/>
              </w:rPr>
            </w:pPr>
            <w:bookmarkStart w:id="135" w:name="_Toc4057457"/>
            <w:r w:rsidRPr="00432140">
              <w:rPr>
                <w:rFonts w:ascii="Arial" w:eastAsia="Calibri" w:hAnsi="Arial" w:cs="Arial"/>
                <w:iCs/>
                <w:sz w:val="18"/>
                <w:szCs w:val="18"/>
                <w:lang w:val="en-US"/>
              </w:rPr>
              <w:t>Deferred fees</w:t>
            </w:r>
            <w:bookmarkEnd w:id="135"/>
            <w:r w:rsidRPr="00432140">
              <w:rPr>
                <w:rFonts w:ascii="Arial" w:eastAsia="Calibri" w:hAnsi="Arial" w:cs="Arial"/>
                <w:iCs/>
                <w:sz w:val="18"/>
                <w:szCs w:val="18"/>
                <w:lang w:val="en-US"/>
              </w:rPr>
              <w:t xml:space="preserve"> </w:t>
            </w:r>
          </w:p>
        </w:tc>
        <w:tc>
          <w:tcPr>
            <w:tcW w:w="620" w:type="pct"/>
            <w:vAlign w:val="bottom"/>
          </w:tcPr>
          <w:p w14:paraId="0ED3F4ED" w14:textId="350FF60A"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7</w:t>
            </w:r>
            <w:r>
              <w:rPr>
                <w:rFonts w:ascii="Arial" w:eastAsia="Times New Roman" w:hAnsi="Arial" w:cs="Arial"/>
                <w:color w:val="000000"/>
                <w:sz w:val="18"/>
                <w:szCs w:val="18"/>
              </w:rPr>
              <w:t>,</w:t>
            </w:r>
            <w:r w:rsidRPr="00F957F7">
              <w:rPr>
                <w:rFonts w:ascii="Arial" w:eastAsia="Times New Roman" w:hAnsi="Arial" w:cs="Arial"/>
                <w:color w:val="000000"/>
                <w:sz w:val="18"/>
                <w:szCs w:val="18"/>
              </w:rPr>
              <w:t xml:space="preserve">497 </w:t>
            </w:r>
          </w:p>
        </w:tc>
        <w:tc>
          <w:tcPr>
            <w:tcW w:w="620" w:type="pct"/>
            <w:shd w:val="clear" w:color="auto" w:fill="auto"/>
            <w:vAlign w:val="bottom"/>
          </w:tcPr>
          <w:p w14:paraId="7467F07A" w14:textId="08DD3ABC"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2,001</w:t>
            </w:r>
          </w:p>
        </w:tc>
      </w:tr>
      <w:tr w:rsidR="00950090" w:rsidRPr="00CE6E71" w14:paraId="626B6B31" w14:textId="77777777" w:rsidTr="003966AD">
        <w:trPr>
          <w:trHeight w:hRule="exact" w:val="227"/>
        </w:trPr>
        <w:tc>
          <w:tcPr>
            <w:tcW w:w="3760" w:type="pct"/>
            <w:vAlign w:val="bottom"/>
          </w:tcPr>
          <w:p w14:paraId="48E5E1DD" w14:textId="48D8F8DD" w:rsidR="00950090" w:rsidRPr="00432140" w:rsidRDefault="00950090" w:rsidP="00950090">
            <w:pPr>
              <w:spacing w:after="0" w:line="240" w:lineRule="auto"/>
              <w:rPr>
                <w:rFonts w:ascii="Arial" w:eastAsia="Calibri" w:hAnsi="Arial" w:cs="Arial"/>
                <w:sz w:val="18"/>
                <w:szCs w:val="18"/>
                <w:lang w:val="en-US"/>
              </w:rPr>
            </w:pPr>
            <w:r w:rsidRPr="00432140">
              <w:rPr>
                <w:rFonts w:ascii="Arial" w:eastAsia="Calibri" w:hAnsi="Arial" w:cs="Arial"/>
                <w:color w:val="000000"/>
                <w:sz w:val="18"/>
                <w:szCs w:val="18"/>
                <w:lang w:val="en-US"/>
              </w:rPr>
              <w:t>Net (loss) from trading with derivative financial instruments</w:t>
            </w:r>
          </w:p>
        </w:tc>
        <w:tc>
          <w:tcPr>
            <w:tcW w:w="620" w:type="pct"/>
            <w:vAlign w:val="bottom"/>
          </w:tcPr>
          <w:p w14:paraId="3616A5EA" w14:textId="6CC04CED"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(160)</w:t>
            </w:r>
          </w:p>
        </w:tc>
        <w:tc>
          <w:tcPr>
            <w:tcW w:w="620" w:type="pct"/>
            <w:shd w:val="clear" w:color="auto" w:fill="auto"/>
            <w:vAlign w:val="bottom"/>
          </w:tcPr>
          <w:p w14:paraId="1DE7D88D" w14:textId="28541FB4"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Pr>
                <w:rFonts w:ascii="Arial" w:eastAsia="Times New Roman" w:hAnsi="Arial" w:cs="Arial"/>
                <w:color w:val="000000"/>
                <w:sz w:val="18"/>
                <w:szCs w:val="18"/>
              </w:rPr>
              <w:t>297</w:t>
            </w:r>
          </w:p>
        </w:tc>
      </w:tr>
      <w:tr w:rsidR="00950090" w:rsidRPr="00CE6E71" w14:paraId="67605904" w14:textId="77777777" w:rsidTr="003966AD">
        <w:trPr>
          <w:trHeight w:hRule="exact" w:val="227"/>
        </w:trPr>
        <w:tc>
          <w:tcPr>
            <w:tcW w:w="3760" w:type="pct"/>
            <w:vAlign w:val="bottom"/>
          </w:tcPr>
          <w:p w14:paraId="4DFC2C10" w14:textId="77777777" w:rsidR="00950090" w:rsidRPr="00432140" w:rsidRDefault="00950090" w:rsidP="00950090">
            <w:pPr>
              <w:spacing w:after="0" w:line="240" w:lineRule="auto"/>
              <w:rPr>
                <w:rFonts w:ascii="Arial" w:eastAsia="Calibri" w:hAnsi="Arial" w:cs="Arial"/>
                <w:sz w:val="18"/>
                <w:szCs w:val="18"/>
                <w:lang w:val="en-US"/>
              </w:rPr>
            </w:pPr>
            <w:r w:rsidRPr="00432140">
              <w:rPr>
                <w:rFonts w:ascii="Arial" w:eastAsia="Calibri" w:hAnsi="Arial" w:cs="Arial"/>
                <w:sz w:val="18"/>
                <w:szCs w:val="18"/>
                <w:lang w:val="en-US"/>
              </w:rPr>
              <w:t>Other changes in assets at fair value</w:t>
            </w:r>
          </w:p>
        </w:tc>
        <w:tc>
          <w:tcPr>
            <w:tcW w:w="620" w:type="pct"/>
            <w:vAlign w:val="bottom"/>
          </w:tcPr>
          <w:p w14:paraId="5E3345EA" w14:textId="177183D3"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2</w:t>
            </w:r>
            <w:r>
              <w:rPr>
                <w:rFonts w:ascii="Arial" w:eastAsia="Times New Roman" w:hAnsi="Arial" w:cs="Arial"/>
                <w:color w:val="000000"/>
                <w:sz w:val="18"/>
                <w:szCs w:val="18"/>
              </w:rPr>
              <w:t>,</w:t>
            </w:r>
            <w:r w:rsidRPr="00F957F7">
              <w:rPr>
                <w:rFonts w:ascii="Arial" w:eastAsia="Times New Roman" w:hAnsi="Arial" w:cs="Arial"/>
                <w:color w:val="000000"/>
                <w:sz w:val="18"/>
                <w:szCs w:val="18"/>
              </w:rPr>
              <w:t xml:space="preserve">838 </w:t>
            </w:r>
          </w:p>
        </w:tc>
        <w:tc>
          <w:tcPr>
            <w:tcW w:w="620" w:type="pct"/>
            <w:shd w:val="clear" w:color="auto" w:fill="auto"/>
            <w:vAlign w:val="bottom"/>
          </w:tcPr>
          <w:p w14:paraId="700E159F" w14:textId="43FD5314"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sidRPr="00975E47">
              <w:rPr>
                <w:rFonts w:ascii="Arial" w:eastAsia="Times New Roman" w:hAnsi="Arial" w:cs="Arial"/>
                <w:color w:val="000000"/>
                <w:sz w:val="18"/>
                <w:szCs w:val="18"/>
              </w:rPr>
              <w:t>(445)</w:t>
            </w:r>
          </w:p>
        </w:tc>
      </w:tr>
      <w:tr w:rsidR="00950090" w:rsidRPr="00CE6E71" w14:paraId="75C7C0DC" w14:textId="77777777" w:rsidTr="00E15567">
        <w:trPr>
          <w:trHeight w:hRule="exact" w:val="227"/>
        </w:trPr>
        <w:tc>
          <w:tcPr>
            <w:tcW w:w="3760" w:type="pct"/>
            <w:vAlign w:val="bottom"/>
          </w:tcPr>
          <w:p w14:paraId="7643C9CA" w14:textId="77777777" w:rsidR="00950090" w:rsidRPr="00432140" w:rsidRDefault="00950090" w:rsidP="00950090">
            <w:pPr>
              <w:keepLines/>
              <w:tabs>
                <w:tab w:val="right" w:pos="1202"/>
              </w:tabs>
              <w:spacing w:after="0" w:line="240" w:lineRule="exact"/>
              <w:outlineLvl w:val="0"/>
              <w:rPr>
                <w:rFonts w:ascii="Arial" w:eastAsia="Calibri" w:hAnsi="Arial" w:cs="Arial"/>
                <w:i/>
                <w:iCs/>
                <w:sz w:val="18"/>
                <w:szCs w:val="18"/>
                <w:lang w:val="en-US"/>
              </w:rPr>
            </w:pPr>
            <w:bookmarkStart w:id="136" w:name="_Toc4057462"/>
            <w:r w:rsidRPr="00432140">
              <w:rPr>
                <w:rFonts w:ascii="Arial" w:eastAsia="Calibri" w:hAnsi="Arial" w:cs="Arial"/>
                <w:i/>
                <w:iCs/>
                <w:sz w:val="18"/>
                <w:szCs w:val="18"/>
                <w:lang w:val="en-US"/>
              </w:rPr>
              <w:t>Operating profit/(loss) before working capital changes</w:t>
            </w:r>
            <w:bookmarkEnd w:id="136"/>
          </w:p>
        </w:tc>
        <w:tc>
          <w:tcPr>
            <w:tcW w:w="620" w:type="pct"/>
            <w:vAlign w:val="bottom"/>
          </w:tcPr>
          <w:p w14:paraId="21A13455" w14:textId="00CF8CEF" w:rsidR="00950090" w:rsidRPr="003B5D3A" w:rsidRDefault="00950090" w:rsidP="00950090">
            <w:pPr>
              <w:keepLines/>
              <w:tabs>
                <w:tab w:val="right" w:pos="1202"/>
              </w:tabs>
              <w:spacing w:after="0" w:line="240" w:lineRule="exact"/>
              <w:jc w:val="right"/>
              <w:outlineLvl w:val="0"/>
              <w:rPr>
                <w:rFonts w:ascii="Arial" w:eastAsia="Times New Roman" w:hAnsi="Arial" w:cs="Arial"/>
                <w:i/>
                <w:iCs/>
                <w:color w:val="000000"/>
                <w:sz w:val="18"/>
                <w:szCs w:val="18"/>
              </w:rPr>
            </w:pPr>
            <w:r w:rsidRPr="00F957F7">
              <w:rPr>
                <w:rFonts w:ascii="Arial" w:eastAsia="Times New Roman" w:hAnsi="Arial" w:cs="Arial"/>
                <w:i/>
                <w:iCs/>
                <w:sz w:val="18"/>
                <w:szCs w:val="18"/>
              </w:rPr>
              <w:t>67</w:t>
            </w:r>
            <w:r>
              <w:rPr>
                <w:rFonts w:ascii="Arial" w:eastAsia="Times New Roman" w:hAnsi="Arial" w:cs="Arial"/>
                <w:i/>
                <w:iCs/>
                <w:sz w:val="18"/>
                <w:szCs w:val="18"/>
              </w:rPr>
              <w:t>,</w:t>
            </w:r>
            <w:r w:rsidRPr="00F957F7">
              <w:rPr>
                <w:rFonts w:ascii="Arial" w:eastAsia="Times New Roman" w:hAnsi="Arial" w:cs="Arial"/>
                <w:i/>
                <w:iCs/>
                <w:sz w:val="18"/>
                <w:szCs w:val="18"/>
              </w:rPr>
              <w:t>119</w:t>
            </w:r>
          </w:p>
        </w:tc>
        <w:tc>
          <w:tcPr>
            <w:tcW w:w="620" w:type="pct"/>
            <w:vAlign w:val="bottom"/>
          </w:tcPr>
          <w:p w14:paraId="406174B9" w14:textId="7DF51A6C" w:rsidR="00950090" w:rsidRPr="003B5D3A" w:rsidRDefault="00950090" w:rsidP="00950090">
            <w:pPr>
              <w:keepLines/>
              <w:tabs>
                <w:tab w:val="right" w:pos="1202"/>
              </w:tabs>
              <w:spacing w:after="0" w:line="240" w:lineRule="exact"/>
              <w:jc w:val="right"/>
              <w:outlineLvl w:val="0"/>
              <w:rPr>
                <w:rFonts w:ascii="Arial" w:eastAsia="Calibri" w:hAnsi="Arial" w:cs="Arial"/>
                <w:bCs/>
                <w:i/>
                <w:sz w:val="18"/>
                <w:szCs w:val="18"/>
                <w:lang w:val="en-US"/>
              </w:rPr>
            </w:pPr>
            <w:r>
              <w:rPr>
                <w:rFonts w:ascii="Arial" w:eastAsia="Times New Roman" w:hAnsi="Arial" w:cs="Arial"/>
                <w:i/>
                <w:iCs/>
                <w:color w:val="000000"/>
                <w:sz w:val="18"/>
                <w:szCs w:val="18"/>
              </w:rPr>
              <w:t>39,609</w:t>
            </w:r>
          </w:p>
        </w:tc>
      </w:tr>
      <w:tr w:rsidR="00950090" w:rsidRPr="00CE6E71" w14:paraId="7D1B32B8" w14:textId="77777777" w:rsidTr="00E15567">
        <w:trPr>
          <w:trHeight w:hRule="exact" w:val="227"/>
        </w:trPr>
        <w:tc>
          <w:tcPr>
            <w:tcW w:w="3760" w:type="pct"/>
            <w:vAlign w:val="bottom"/>
          </w:tcPr>
          <w:p w14:paraId="0B3EA818" w14:textId="77777777" w:rsidR="00950090" w:rsidRPr="00432140" w:rsidRDefault="00950090" w:rsidP="00950090">
            <w:pPr>
              <w:keepLines/>
              <w:tabs>
                <w:tab w:val="right" w:pos="1202"/>
              </w:tabs>
              <w:spacing w:after="0" w:line="240" w:lineRule="exact"/>
              <w:outlineLvl w:val="0"/>
              <w:rPr>
                <w:rFonts w:ascii="Arial" w:eastAsia="Calibri" w:hAnsi="Arial" w:cs="Arial"/>
                <w:i/>
                <w:iCs/>
                <w:sz w:val="18"/>
                <w:szCs w:val="18"/>
                <w:lang w:val="en-US"/>
              </w:rPr>
            </w:pPr>
            <w:bookmarkStart w:id="137" w:name="_Toc4057465"/>
            <w:r w:rsidRPr="00432140">
              <w:rPr>
                <w:rFonts w:ascii="Arial" w:eastAsia="Calibri" w:hAnsi="Arial" w:cs="Arial"/>
                <w:i/>
                <w:iCs/>
                <w:sz w:val="18"/>
                <w:szCs w:val="18"/>
                <w:lang w:val="en-US"/>
              </w:rPr>
              <w:t>Changes in operating assets and liabilities:</w:t>
            </w:r>
            <w:bookmarkEnd w:id="137"/>
          </w:p>
        </w:tc>
        <w:tc>
          <w:tcPr>
            <w:tcW w:w="620" w:type="pct"/>
            <w:vAlign w:val="bottom"/>
          </w:tcPr>
          <w:p w14:paraId="7DC3510B" w14:textId="77777777"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p>
        </w:tc>
        <w:tc>
          <w:tcPr>
            <w:tcW w:w="620" w:type="pct"/>
            <w:vAlign w:val="bottom"/>
          </w:tcPr>
          <w:p w14:paraId="49091944" w14:textId="77777777"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p>
        </w:tc>
      </w:tr>
      <w:tr w:rsidR="00950090" w:rsidRPr="00CE6E71" w14:paraId="696E2E6C" w14:textId="77777777" w:rsidTr="003966AD">
        <w:trPr>
          <w:trHeight w:hRule="exact" w:val="227"/>
        </w:trPr>
        <w:tc>
          <w:tcPr>
            <w:tcW w:w="3760" w:type="pct"/>
            <w:vAlign w:val="bottom"/>
          </w:tcPr>
          <w:p w14:paraId="1775C810" w14:textId="1D387008"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38" w:name="_Toc4057466"/>
            <w:r w:rsidRPr="00432140">
              <w:rPr>
                <w:rFonts w:ascii="Arial" w:eastAsia="Calibri" w:hAnsi="Arial" w:cs="Arial"/>
                <w:sz w:val="18"/>
                <w:szCs w:val="18"/>
                <w:lang w:val="en-US"/>
              </w:rPr>
              <w:t xml:space="preserve">Net </w:t>
            </w:r>
            <w:r w:rsidR="00D97686">
              <w:rPr>
                <w:rFonts w:ascii="Arial" w:eastAsia="Calibri" w:hAnsi="Arial" w:cs="Arial"/>
                <w:sz w:val="18"/>
                <w:szCs w:val="18"/>
                <w:lang w:val="en-US"/>
              </w:rPr>
              <w:t>decrease/</w:t>
            </w:r>
            <w:r w:rsidRPr="00432140">
              <w:rPr>
                <w:rFonts w:ascii="Arial" w:eastAsia="Calibri" w:hAnsi="Arial" w:cs="Arial"/>
                <w:sz w:val="18"/>
                <w:szCs w:val="18"/>
                <w:lang w:val="en-US"/>
              </w:rPr>
              <w:t>(increase) in deposits with other banks, before impairment</w:t>
            </w:r>
            <w:bookmarkEnd w:id="138"/>
          </w:p>
        </w:tc>
        <w:tc>
          <w:tcPr>
            <w:tcW w:w="620" w:type="pct"/>
            <w:vAlign w:val="bottom"/>
          </w:tcPr>
          <w:p w14:paraId="1C88D42C" w14:textId="087EF11C"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8</w:t>
            </w:r>
            <w:r>
              <w:rPr>
                <w:rFonts w:ascii="Arial" w:eastAsia="Times New Roman" w:hAnsi="Arial" w:cs="Arial"/>
                <w:color w:val="000000"/>
                <w:sz w:val="18"/>
                <w:szCs w:val="18"/>
              </w:rPr>
              <w:t>,</w:t>
            </w:r>
            <w:r w:rsidRPr="00F957F7">
              <w:rPr>
                <w:rFonts w:ascii="Arial" w:eastAsia="Times New Roman" w:hAnsi="Arial" w:cs="Arial"/>
                <w:color w:val="000000"/>
                <w:sz w:val="18"/>
                <w:szCs w:val="18"/>
              </w:rPr>
              <w:t xml:space="preserve">509 </w:t>
            </w:r>
          </w:p>
        </w:tc>
        <w:tc>
          <w:tcPr>
            <w:tcW w:w="620" w:type="pct"/>
            <w:shd w:val="clear" w:color="auto" w:fill="auto"/>
            <w:vAlign w:val="bottom"/>
          </w:tcPr>
          <w:p w14:paraId="484064F7" w14:textId="26632A85"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(51,030)</w:t>
            </w:r>
          </w:p>
        </w:tc>
      </w:tr>
      <w:tr w:rsidR="00950090" w:rsidRPr="00CE6E71" w14:paraId="1E192F66" w14:textId="77777777" w:rsidTr="003966AD">
        <w:trPr>
          <w:trHeight w:hRule="exact" w:val="227"/>
        </w:trPr>
        <w:tc>
          <w:tcPr>
            <w:tcW w:w="3760" w:type="pct"/>
            <w:vAlign w:val="bottom"/>
          </w:tcPr>
          <w:p w14:paraId="42F7C525" w14:textId="206738A4"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39" w:name="_Toc4057469"/>
            <w:r w:rsidRPr="00432140">
              <w:rPr>
                <w:rFonts w:ascii="Arial" w:eastAsia="Calibri" w:hAnsi="Arial" w:cs="Arial"/>
                <w:sz w:val="18"/>
                <w:szCs w:val="18"/>
                <w:lang w:val="en-US"/>
              </w:rPr>
              <w:t>Net (increase)/decrease in loans to financial institutions, before impairment</w:t>
            </w:r>
            <w:bookmarkEnd w:id="139"/>
          </w:p>
        </w:tc>
        <w:tc>
          <w:tcPr>
            <w:tcW w:w="620" w:type="pct"/>
            <w:vAlign w:val="bottom"/>
          </w:tcPr>
          <w:p w14:paraId="3652E31A" w14:textId="00957438"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(25</w:t>
            </w:r>
            <w:r>
              <w:rPr>
                <w:rFonts w:ascii="Arial" w:eastAsia="Times New Roman" w:hAnsi="Arial" w:cs="Arial"/>
                <w:color w:val="000000"/>
                <w:sz w:val="18"/>
                <w:szCs w:val="18"/>
              </w:rPr>
              <w:t>,</w:t>
            </w:r>
            <w:r w:rsidRPr="00F957F7">
              <w:rPr>
                <w:rFonts w:ascii="Arial" w:eastAsia="Times New Roman" w:hAnsi="Arial" w:cs="Arial"/>
                <w:color w:val="000000"/>
                <w:sz w:val="18"/>
                <w:szCs w:val="18"/>
              </w:rPr>
              <w:t>167)</w:t>
            </w:r>
          </w:p>
        </w:tc>
        <w:tc>
          <w:tcPr>
            <w:tcW w:w="620" w:type="pct"/>
            <w:shd w:val="clear" w:color="auto" w:fill="auto"/>
            <w:vAlign w:val="bottom"/>
          </w:tcPr>
          <w:p w14:paraId="24DF1AF0" w14:textId="6C9D490D"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80,162</w:t>
            </w:r>
          </w:p>
        </w:tc>
      </w:tr>
      <w:tr w:rsidR="00950090" w:rsidRPr="00CE6E71" w14:paraId="20AF6DBD" w14:textId="77777777" w:rsidTr="003966AD">
        <w:trPr>
          <w:trHeight w:hRule="exact" w:val="227"/>
        </w:trPr>
        <w:tc>
          <w:tcPr>
            <w:tcW w:w="3760" w:type="pct"/>
            <w:vAlign w:val="bottom"/>
          </w:tcPr>
          <w:p w14:paraId="473C1719" w14:textId="0F568993"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40" w:name="_Toc4057472"/>
            <w:r w:rsidRPr="00432140">
              <w:rPr>
                <w:rFonts w:ascii="Arial" w:eastAsia="Calibri" w:hAnsi="Arial" w:cs="Arial"/>
                <w:sz w:val="18"/>
                <w:szCs w:val="18"/>
                <w:lang w:val="en-US"/>
              </w:rPr>
              <w:t>Net decrease in loans to other customers, before impairment</w:t>
            </w:r>
            <w:bookmarkEnd w:id="140"/>
            <w:r w:rsidRPr="00432140">
              <w:rPr>
                <w:rFonts w:ascii="Arial" w:eastAsia="Calibri" w:hAnsi="Arial" w:cs="Arial"/>
                <w:sz w:val="18"/>
                <w:szCs w:val="18"/>
                <w:lang w:val="en-US"/>
              </w:rPr>
              <w:t xml:space="preserve"> </w:t>
            </w:r>
          </w:p>
        </w:tc>
        <w:tc>
          <w:tcPr>
            <w:tcW w:w="620" w:type="pct"/>
            <w:vAlign w:val="bottom"/>
          </w:tcPr>
          <w:p w14:paraId="674EF904" w14:textId="055C24E7"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148</w:t>
            </w:r>
            <w:r>
              <w:rPr>
                <w:rFonts w:ascii="Arial" w:eastAsia="Times New Roman" w:hAnsi="Arial" w:cs="Arial"/>
                <w:color w:val="000000"/>
                <w:sz w:val="18"/>
                <w:szCs w:val="18"/>
              </w:rPr>
              <w:t>,</w:t>
            </w:r>
            <w:r w:rsidRPr="00F957F7">
              <w:rPr>
                <w:rFonts w:ascii="Arial" w:eastAsia="Times New Roman" w:hAnsi="Arial" w:cs="Arial"/>
                <w:color w:val="000000"/>
                <w:sz w:val="18"/>
                <w:szCs w:val="18"/>
              </w:rPr>
              <w:t xml:space="preserve">615 </w:t>
            </w:r>
          </w:p>
        </w:tc>
        <w:tc>
          <w:tcPr>
            <w:tcW w:w="620" w:type="pct"/>
            <w:shd w:val="clear" w:color="auto" w:fill="auto"/>
            <w:vAlign w:val="bottom"/>
          </w:tcPr>
          <w:p w14:paraId="5BB3ED9C" w14:textId="1B526D71"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2,141</w:t>
            </w:r>
          </w:p>
        </w:tc>
      </w:tr>
      <w:tr w:rsidR="00950090" w:rsidRPr="00CE6E71" w14:paraId="63D7A4CB" w14:textId="77777777" w:rsidTr="00E15567">
        <w:trPr>
          <w:trHeight w:hRule="exact" w:val="227"/>
        </w:trPr>
        <w:tc>
          <w:tcPr>
            <w:tcW w:w="3760" w:type="pct"/>
            <w:vAlign w:val="bottom"/>
          </w:tcPr>
          <w:p w14:paraId="0511AD00" w14:textId="37A5AFC0"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41" w:name="_Toc4057478"/>
            <w:r w:rsidRPr="00432140">
              <w:rPr>
                <w:rFonts w:ascii="Arial" w:eastAsia="Calibri" w:hAnsi="Arial" w:cs="Arial"/>
                <w:sz w:val="18"/>
                <w:szCs w:val="18"/>
                <w:lang w:val="en-US"/>
              </w:rPr>
              <w:t>Net</w:t>
            </w:r>
            <w:r w:rsidRPr="00432140">
              <w:rPr>
                <w:rFonts w:ascii="Arial" w:eastAsia="Times New Roman" w:hAnsi="Arial" w:cs="Arial"/>
                <w:sz w:val="18"/>
                <w:szCs w:val="18"/>
                <w:lang w:val="en-US"/>
              </w:rPr>
              <w:t xml:space="preserve"> </w:t>
            </w:r>
            <w:r w:rsidRPr="00432140">
              <w:rPr>
                <w:rFonts w:ascii="Arial" w:eastAsia="Calibri" w:hAnsi="Arial" w:cs="Arial"/>
                <w:sz w:val="18"/>
                <w:szCs w:val="18"/>
                <w:lang w:val="en-US"/>
              </w:rPr>
              <w:t xml:space="preserve">(increase)/decrease in </w:t>
            </w:r>
            <w:bookmarkEnd w:id="141"/>
            <w:r w:rsidRPr="00432140">
              <w:rPr>
                <w:rFonts w:ascii="Arial" w:eastAsia="Calibri" w:hAnsi="Arial" w:cs="Arial"/>
                <w:sz w:val="18"/>
                <w:szCs w:val="18"/>
                <w:lang w:val="en-US"/>
              </w:rPr>
              <w:t>foreclosed assets</w:t>
            </w:r>
          </w:p>
        </w:tc>
        <w:tc>
          <w:tcPr>
            <w:tcW w:w="620" w:type="pct"/>
            <w:vAlign w:val="bottom"/>
          </w:tcPr>
          <w:p w14:paraId="12269B77" w14:textId="33D533F3"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(565)</w:t>
            </w:r>
          </w:p>
        </w:tc>
        <w:tc>
          <w:tcPr>
            <w:tcW w:w="620" w:type="pct"/>
            <w:vAlign w:val="bottom"/>
          </w:tcPr>
          <w:p w14:paraId="6E26DC20" w14:textId="1536BB02"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339</w:t>
            </w:r>
          </w:p>
        </w:tc>
      </w:tr>
      <w:tr w:rsidR="00950090" w:rsidRPr="00CE6E71" w14:paraId="229E4F42" w14:textId="77777777" w:rsidTr="00E15567">
        <w:trPr>
          <w:trHeight w:hRule="exact" w:val="227"/>
        </w:trPr>
        <w:tc>
          <w:tcPr>
            <w:tcW w:w="3760" w:type="pct"/>
            <w:vAlign w:val="bottom"/>
          </w:tcPr>
          <w:p w14:paraId="62D9F29C" w14:textId="1B85F0C2"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42" w:name="_Toc4057481"/>
            <w:r w:rsidRPr="00432140">
              <w:rPr>
                <w:rFonts w:ascii="Arial" w:eastAsia="Calibri" w:hAnsi="Arial" w:cs="Arial"/>
                <w:sz w:val="18"/>
                <w:szCs w:val="18"/>
                <w:lang w:val="en-US"/>
              </w:rPr>
              <w:t>Net</w:t>
            </w:r>
            <w:r w:rsidRPr="00432140">
              <w:rPr>
                <w:rFonts w:ascii="Arial" w:eastAsia="Times New Roman" w:hAnsi="Arial" w:cs="Arial"/>
                <w:sz w:val="18"/>
                <w:szCs w:val="18"/>
                <w:lang w:val="en-US"/>
              </w:rPr>
              <w:t xml:space="preserve"> (</w:t>
            </w:r>
            <w:r w:rsidRPr="00432140">
              <w:rPr>
                <w:rFonts w:ascii="Arial" w:eastAsia="Calibri" w:hAnsi="Arial" w:cs="Arial"/>
                <w:sz w:val="18"/>
                <w:szCs w:val="18"/>
                <w:lang w:val="en-US"/>
              </w:rPr>
              <w:t>increase)/decrease in other assets, before impairment</w:t>
            </w:r>
            <w:bookmarkEnd w:id="142"/>
            <w:r w:rsidRPr="00432140">
              <w:rPr>
                <w:rFonts w:ascii="Arial" w:eastAsia="Calibri" w:hAnsi="Arial" w:cs="Arial"/>
                <w:sz w:val="18"/>
                <w:szCs w:val="18"/>
                <w:lang w:val="en-US"/>
              </w:rPr>
              <w:t xml:space="preserve"> </w:t>
            </w:r>
          </w:p>
        </w:tc>
        <w:tc>
          <w:tcPr>
            <w:tcW w:w="620" w:type="pct"/>
            <w:vAlign w:val="bottom"/>
          </w:tcPr>
          <w:p w14:paraId="5E3D35F8" w14:textId="7CCB1415"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w:t>
            </w:r>
            <w:r>
              <w:rPr>
                <w:rFonts w:ascii="Arial" w:eastAsia="Times New Roman" w:hAnsi="Arial" w:cs="Arial"/>
                <w:color w:val="000000"/>
                <w:sz w:val="18"/>
                <w:szCs w:val="18"/>
              </w:rPr>
              <w:t>,</w:t>
            </w:r>
            <w:r w:rsidRPr="00F957F7">
              <w:rPr>
                <w:rFonts w:ascii="Arial" w:eastAsia="Times New Roman" w:hAnsi="Arial" w:cs="Arial"/>
                <w:color w:val="000000"/>
                <w:sz w:val="18"/>
                <w:szCs w:val="18"/>
              </w:rPr>
              <w:t>597)</w:t>
            </w:r>
          </w:p>
        </w:tc>
        <w:tc>
          <w:tcPr>
            <w:tcW w:w="620" w:type="pct"/>
            <w:vAlign w:val="bottom"/>
          </w:tcPr>
          <w:p w14:paraId="6D4C4920" w14:textId="28BC5934"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3,253</w:t>
            </w:r>
          </w:p>
        </w:tc>
      </w:tr>
      <w:tr w:rsidR="00950090" w:rsidRPr="00CE6E71" w14:paraId="76008D6E" w14:textId="77777777" w:rsidTr="00E15567">
        <w:trPr>
          <w:trHeight w:hRule="exact" w:val="227"/>
        </w:trPr>
        <w:tc>
          <w:tcPr>
            <w:tcW w:w="3760" w:type="pct"/>
            <w:vAlign w:val="bottom"/>
          </w:tcPr>
          <w:p w14:paraId="2E53498E" w14:textId="31EDB0BC"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43" w:name="_Toc4057484"/>
            <w:r w:rsidRPr="00432140">
              <w:rPr>
                <w:rFonts w:ascii="Arial" w:eastAsia="Calibri" w:hAnsi="Arial" w:cs="Arial"/>
                <w:sz w:val="18"/>
                <w:szCs w:val="18"/>
                <w:lang w:val="en-US"/>
              </w:rPr>
              <w:t>Net (decrease)</w:t>
            </w:r>
            <w:r w:rsidR="00D97686">
              <w:rPr>
                <w:rFonts w:ascii="Arial" w:eastAsia="Calibri" w:hAnsi="Arial" w:cs="Arial"/>
                <w:sz w:val="18"/>
                <w:szCs w:val="18"/>
                <w:lang w:val="en-US"/>
              </w:rPr>
              <w:t>/increase</w:t>
            </w:r>
            <w:r w:rsidRPr="00432140">
              <w:rPr>
                <w:rFonts w:ascii="Arial" w:eastAsia="Calibri" w:hAnsi="Arial" w:cs="Arial"/>
                <w:sz w:val="18"/>
                <w:szCs w:val="18"/>
                <w:lang w:val="en-US"/>
              </w:rPr>
              <w:t xml:space="preserve"> in deposits from banks and companies</w:t>
            </w:r>
            <w:bookmarkEnd w:id="143"/>
            <w:r w:rsidRPr="00432140">
              <w:rPr>
                <w:rFonts w:ascii="Arial" w:eastAsia="Calibri" w:hAnsi="Arial" w:cs="Arial"/>
                <w:sz w:val="18"/>
                <w:szCs w:val="18"/>
                <w:lang w:val="en-US"/>
              </w:rPr>
              <w:t xml:space="preserve"> </w:t>
            </w:r>
          </w:p>
        </w:tc>
        <w:tc>
          <w:tcPr>
            <w:tcW w:w="620" w:type="pct"/>
            <w:vAlign w:val="bottom"/>
          </w:tcPr>
          <w:p w14:paraId="4C39975D" w14:textId="6E16A076"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(45</w:t>
            </w:r>
            <w:r>
              <w:rPr>
                <w:rFonts w:ascii="Arial" w:eastAsia="Times New Roman" w:hAnsi="Arial" w:cs="Arial"/>
                <w:color w:val="000000"/>
                <w:sz w:val="18"/>
                <w:szCs w:val="18"/>
              </w:rPr>
              <w:t>,</w:t>
            </w:r>
            <w:r w:rsidRPr="00F957F7">
              <w:rPr>
                <w:rFonts w:ascii="Arial" w:eastAsia="Times New Roman" w:hAnsi="Arial" w:cs="Arial"/>
                <w:color w:val="000000"/>
                <w:sz w:val="18"/>
                <w:szCs w:val="18"/>
              </w:rPr>
              <w:t>633)</w:t>
            </w:r>
          </w:p>
        </w:tc>
        <w:tc>
          <w:tcPr>
            <w:tcW w:w="620" w:type="pct"/>
            <w:vAlign w:val="bottom"/>
          </w:tcPr>
          <w:p w14:paraId="5870AF43" w14:textId="077192F2"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27,946</w:t>
            </w:r>
          </w:p>
        </w:tc>
      </w:tr>
      <w:tr w:rsidR="00950090" w:rsidRPr="00CE6E71" w14:paraId="124963BD" w14:textId="77777777" w:rsidTr="00E15567">
        <w:trPr>
          <w:trHeight w:hRule="exact" w:val="227"/>
        </w:trPr>
        <w:tc>
          <w:tcPr>
            <w:tcW w:w="3760" w:type="pct"/>
            <w:vAlign w:val="bottom"/>
          </w:tcPr>
          <w:p w14:paraId="0E3EAAFA" w14:textId="38D6387A" w:rsidR="00950090" w:rsidRPr="00432140" w:rsidRDefault="00950090" w:rsidP="00950090">
            <w:pPr>
              <w:keepLines/>
              <w:tabs>
                <w:tab w:val="right" w:pos="1202"/>
              </w:tabs>
              <w:spacing w:after="0" w:line="240" w:lineRule="exact"/>
              <w:outlineLvl w:val="0"/>
              <w:rPr>
                <w:rFonts w:ascii="Arial" w:eastAsia="Calibri" w:hAnsi="Arial" w:cs="Arial"/>
                <w:spacing w:val="-2"/>
                <w:sz w:val="18"/>
                <w:szCs w:val="18"/>
                <w:lang w:val="en-US"/>
              </w:rPr>
            </w:pPr>
            <w:bookmarkStart w:id="144" w:name="_Toc4057487"/>
            <w:r w:rsidRPr="00432140">
              <w:rPr>
                <w:rFonts w:ascii="Arial" w:eastAsia="Calibri" w:hAnsi="Arial" w:cs="Arial"/>
                <w:spacing w:val="-2"/>
                <w:sz w:val="18"/>
                <w:szCs w:val="18"/>
                <w:lang w:val="en-US"/>
              </w:rPr>
              <w:t>Net (decrease) in other liabilities, before provisions</w:t>
            </w:r>
            <w:bookmarkEnd w:id="144"/>
            <w:r w:rsidRPr="00432140">
              <w:rPr>
                <w:rFonts w:ascii="Arial" w:eastAsia="Calibri" w:hAnsi="Arial" w:cs="Arial"/>
                <w:spacing w:val="-2"/>
                <w:sz w:val="18"/>
                <w:szCs w:val="18"/>
                <w:lang w:val="en-US"/>
              </w:rPr>
              <w:t xml:space="preserve"> </w:t>
            </w:r>
          </w:p>
        </w:tc>
        <w:tc>
          <w:tcPr>
            <w:tcW w:w="620" w:type="pct"/>
            <w:tcBorders>
              <w:bottom w:val="single" w:sz="4" w:space="0" w:color="auto"/>
            </w:tcBorders>
            <w:vAlign w:val="bottom"/>
          </w:tcPr>
          <w:p w14:paraId="1531EF99" w14:textId="62148D83"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(12</w:t>
            </w:r>
            <w:r>
              <w:rPr>
                <w:rFonts w:ascii="Arial" w:eastAsia="Times New Roman" w:hAnsi="Arial" w:cs="Arial"/>
                <w:color w:val="000000"/>
                <w:sz w:val="18"/>
                <w:szCs w:val="18"/>
              </w:rPr>
              <w:t>,</w:t>
            </w:r>
            <w:r w:rsidRPr="00F957F7">
              <w:rPr>
                <w:rFonts w:ascii="Arial" w:eastAsia="Times New Roman" w:hAnsi="Arial" w:cs="Arial"/>
                <w:color w:val="000000"/>
                <w:sz w:val="18"/>
                <w:szCs w:val="18"/>
              </w:rPr>
              <w:t>144)</w:t>
            </w:r>
          </w:p>
        </w:tc>
        <w:tc>
          <w:tcPr>
            <w:tcW w:w="620" w:type="pct"/>
            <w:tcBorders>
              <w:bottom w:val="single" w:sz="4" w:space="0" w:color="auto"/>
            </w:tcBorders>
            <w:vAlign w:val="bottom"/>
          </w:tcPr>
          <w:p w14:paraId="37C16B97" w14:textId="2C41D0C9"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(15,134)</w:t>
            </w:r>
          </w:p>
        </w:tc>
      </w:tr>
      <w:tr w:rsidR="00950090" w:rsidRPr="00CE6E71" w14:paraId="48BDE29D" w14:textId="77777777" w:rsidTr="00E15567">
        <w:trPr>
          <w:trHeight w:hRule="exact" w:val="284"/>
        </w:trPr>
        <w:tc>
          <w:tcPr>
            <w:tcW w:w="3760" w:type="pct"/>
            <w:vAlign w:val="bottom"/>
          </w:tcPr>
          <w:p w14:paraId="24840202" w14:textId="2234FCDF" w:rsidR="00950090" w:rsidRPr="00432140" w:rsidRDefault="00950090" w:rsidP="00950090">
            <w:pPr>
              <w:keepLines/>
              <w:tabs>
                <w:tab w:val="right" w:pos="1202"/>
              </w:tabs>
              <w:spacing w:after="0" w:line="240" w:lineRule="exact"/>
              <w:outlineLvl w:val="0"/>
              <w:rPr>
                <w:rFonts w:ascii="Arial" w:eastAsia="Calibri" w:hAnsi="Arial" w:cs="Arial"/>
                <w:b/>
                <w:bCs/>
                <w:spacing w:val="-3"/>
                <w:sz w:val="18"/>
                <w:szCs w:val="18"/>
                <w:lang w:val="en-US"/>
              </w:rPr>
            </w:pPr>
            <w:bookmarkStart w:id="145" w:name="_Toc4057490"/>
            <w:r w:rsidRPr="00432140">
              <w:rPr>
                <w:rFonts w:ascii="Arial" w:eastAsia="Calibri" w:hAnsi="Arial" w:cs="Arial"/>
                <w:b/>
                <w:bCs/>
                <w:sz w:val="18"/>
                <w:szCs w:val="18"/>
                <w:lang w:val="en-US"/>
              </w:rPr>
              <w:t>Net cash provided from operating activities</w:t>
            </w:r>
            <w:bookmarkEnd w:id="145"/>
            <w:r w:rsidRPr="00432140">
              <w:rPr>
                <w:rFonts w:ascii="Arial" w:eastAsia="Calibri" w:hAnsi="Arial" w:cs="Arial"/>
                <w:b/>
                <w:bCs/>
                <w:sz w:val="18"/>
                <w:szCs w:val="18"/>
                <w:lang w:val="en-US"/>
              </w:rPr>
              <w:t xml:space="preserve"> </w:t>
            </w:r>
          </w:p>
        </w:tc>
        <w:tc>
          <w:tcPr>
            <w:tcW w:w="620" w:type="pct"/>
            <w:tcBorders>
              <w:top w:val="single" w:sz="4" w:space="0" w:color="auto"/>
              <w:bottom w:val="single" w:sz="12" w:space="0" w:color="auto"/>
            </w:tcBorders>
            <w:vAlign w:val="bottom"/>
          </w:tcPr>
          <w:p w14:paraId="774DD0FA" w14:textId="5F214540" w:rsidR="00950090" w:rsidRPr="003B5D3A" w:rsidRDefault="00950090" w:rsidP="00950090">
            <w:pPr>
              <w:keepLines/>
              <w:tabs>
                <w:tab w:val="right" w:pos="1202"/>
              </w:tabs>
              <w:spacing w:after="0" w:line="240" w:lineRule="exact"/>
              <w:jc w:val="right"/>
              <w:outlineLvl w:val="0"/>
              <w:rPr>
                <w:rFonts w:ascii="Arial" w:eastAsia="Times New Roman" w:hAnsi="Arial" w:cs="Arial"/>
                <w:b/>
                <w:bCs/>
                <w:color w:val="000000"/>
                <w:sz w:val="18"/>
                <w:szCs w:val="18"/>
              </w:rPr>
            </w:pPr>
            <w:r w:rsidRPr="00F957F7">
              <w:rPr>
                <w:rFonts w:ascii="Arial" w:eastAsia="Times New Roman" w:hAnsi="Arial" w:cs="Arial"/>
                <w:b/>
                <w:bCs/>
                <w:spacing w:val="-2"/>
                <w:sz w:val="18"/>
                <w:szCs w:val="18"/>
              </w:rPr>
              <w:t>139</w:t>
            </w:r>
            <w:r>
              <w:rPr>
                <w:rFonts w:ascii="Arial" w:eastAsia="Times New Roman" w:hAnsi="Arial" w:cs="Arial"/>
                <w:b/>
                <w:bCs/>
                <w:spacing w:val="-2"/>
                <w:sz w:val="18"/>
                <w:szCs w:val="18"/>
              </w:rPr>
              <w:t>,</w:t>
            </w:r>
            <w:r w:rsidRPr="00F957F7">
              <w:rPr>
                <w:rFonts w:ascii="Arial" w:eastAsia="Times New Roman" w:hAnsi="Arial" w:cs="Arial"/>
                <w:b/>
                <w:bCs/>
                <w:spacing w:val="-2"/>
                <w:sz w:val="18"/>
                <w:szCs w:val="18"/>
              </w:rPr>
              <w:t>137</w:t>
            </w:r>
          </w:p>
        </w:tc>
        <w:tc>
          <w:tcPr>
            <w:tcW w:w="620" w:type="pct"/>
            <w:tcBorders>
              <w:top w:val="single" w:sz="4" w:space="0" w:color="auto"/>
              <w:bottom w:val="single" w:sz="12" w:space="0" w:color="auto"/>
            </w:tcBorders>
            <w:vAlign w:val="bottom"/>
          </w:tcPr>
          <w:p w14:paraId="7F57073E" w14:textId="04E4E8D2" w:rsidR="00950090" w:rsidRPr="003B5D3A" w:rsidRDefault="00950090" w:rsidP="00950090">
            <w:pPr>
              <w:spacing w:after="0" w:line="240" w:lineRule="exact"/>
              <w:jc w:val="right"/>
              <w:rPr>
                <w:rFonts w:ascii="Arial" w:eastAsia="Calibri" w:hAnsi="Arial" w:cs="Arial"/>
                <w:b/>
                <w:bCs/>
                <w:spacing w:val="-2"/>
                <w:sz w:val="18"/>
                <w:szCs w:val="18"/>
                <w:lang w:val="en-US"/>
              </w:rPr>
            </w:pPr>
            <w:r>
              <w:rPr>
                <w:rFonts w:ascii="Arial" w:eastAsia="Times New Roman" w:hAnsi="Arial" w:cs="Arial"/>
                <w:b/>
                <w:bCs/>
                <w:color w:val="000000"/>
                <w:spacing w:val="-2"/>
                <w:sz w:val="18"/>
                <w:szCs w:val="18"/>
              </w:rPr>
              <w:t>87,286</w:t>
            </w:r>
          </w:p>
        </w:tc>
      </w:tr>
      <w:tr w:rsidR="00950090" w:rsidRPr="00CE6E71" w14:paraId="5FEAA538" w14:textId="77777777" w:rsidTr="00A7215D">
        <w:trPr>
          <w:trHeight w:hRule="exact" w:val="82"/>
        </w:trPr>
        <w:tc>
          <w:tcPr>
            <w:tcW w:w="3760" w:type="pct"/>
            <w:vAlign w:val="bottom"/>
          </w:tcPr>
          <w:p w14:paraId="37AB7C13" w14:textId="77777777" w:rsidR="00950090" w:rsidRPr="00432140" w:rsidRDefault="00950090" w:rsidP="00950090">
            <w:pPr>
              <w:keepLines/>
              <w:tabs>
                <w:tab w:val="decimal" w:pos="1202"/>
              </w:tabs>
              <w:spacing w:after="0" w:line="240" w:lineRule="exact"/>
              <w:rPr>
                <w:rFonts w:ascii="Arial" w:eastAsia="Calibri" w:hAnsi="Arial" w:cs="Arial"/>
                <w:b/>
                <w:position w:val="4"/>
                <w:sz w:val="18"/>
                <w:szCs w:val="18"/>
                <w:u w:val="thick"/>
                <w:lang w:val="en-US"/>
              </w:rPr>
            </w:pPr>
          </w:p>
        </w:tc>
        <w:tc>
          <w:tcPr>
            <w:tcW w:w="620" w:type="pct"/>
            <w:tcBorders>
              <w:top w:val="single" w:sz="12" w:space="0" w:color="auto"/>
            </w:tcBorders>
            <w:vAlign w:val="bottom"/>
          </w:tcPr>
          <w:p w14:paraId="48C3B2FA" w14:textId="77777777" w:rsidR="00950090" w:rsidRPr="003B5D3A" w:rsidRDefault="00950090" w:rsidP="00950090">
            <w:pPr>
              <w:keepLines/>
              <w:spacing w:after="0" w:line="240" w:lineRule="exact"/>
              <w:jc w:val="right"/>
              <w:rPr>
                <w:rFonts w:ascii="Arial" w:eastAsia="Calibri" w:hAnsi="Arial" w:cs="Arial"/>
                <w:b/>
                <w:position w:val="4"/>
                <w:sz w:val="18"/>
                <w:szCs w:val="18"/>
                <w:u w:val="thick"/>
                <w:lang w:val="en-US"/>
              </w:rPr>
            </w:pPr>
          </w:p>
        </w:tc>
        <w:tc>
          <w:tcPr>
            <w:tcW w:w="620" w:type="pct"/>
            <w:tcBorders>
              <w:top w:val="single" w:sz="12" w:space="0" w:color="auto"/>
            </w:tcBorders>
            <w:vAlign w:val="bottom"/>
          </w:tcPr>
          <w:p w14:paraId="16B60501" w14:textId="77777777" w:rsidR="00950090" w:rsidRPr="003B5D3A" w:rsidRDefault="00950090" w:rsidP="00950090">
            <w:pPr>
              <w:keepLines/>
              <w:spacing w:after="0" w:line="240" w:lineRule="exact"/>
              <w:jc w:val="right"/>
              <w:rPr>
                <w:rFonts w:ascii="Arial" w:eastAsia="Calibri" w:hAnsi="Arial" w:cs="Arial"/>
                <w:b/>
                <w:position w:val="4"/>
                <w:sz w:val="18"/>
                <w:szCs w:val="18"/>
                <w:u w:val="thick"/>
                <w:lang w:val="en-US"/>
              </w:rPr>
            </w:pPr>
          </w:p>
        </w:tc>
      </w:tr>
      <w:tr w:rsidR="00950090" w:rsidRPr="00CE6E71" w14:paraId="56E7308D" w14:textId="77777777" w:rsidTr="00A7215D">
        <w:trPr>
          <w:trHeight w:hRule="exact" w:val="227"/>
        </w:trPr>
        <w:tc>
          <w:tcPr>
            <w:tcW w:w="3760" w:type="pct"/>
            <w:vAlign w:val="bottom"/>
          </w:tcPr>
          <w:p w14:paraId="47D1357A" w14:textId="77777777" w:rsidR="00950090" w:rsidRPr="00432140" w:rsidRDefault="00950090" w:rsidP="00950090">
            <w:pPr>
              <w:keepLines/>
              <w:tabs>
                <w:tab w:val="right" w:pos="1202"/>
              </w:tabs>
              <w:spacing w:after="0" w:line="240" w:lineRule="exact"/>
              <w:outlineLvl w:val="0"/>
              <w:rPr>
                <w:rFonts w:ascii="Arial" w:eastAsia="Calibri" w:hAnsi="Arial" w:cs="Arial"/>
                <w:b/>
                <w:bCs/>
                <w:sz w:val="18"/>
                <w:szCs w:val="18"/>
                <w:lang w:val="en-US"/>
              </w:rPr>
            </w:pPr>
            <w:bookmarkStart w:id="146" w:name="_Toc4057491"/>
            <w:r w:rsidRPr="00432140">
              <w:rPr>
                <w:rFonts w:ascii="Arial" w:eastAsia="Calibri" w:hAnsi="Arial" w:cs="Arial"/>
                <w:b/>
                <w:bCs/>
                <w:sz w:val="18"/>
                <w:szCs w:val="18"/>
                <w:lang w:val="en-US"/>
              </w:rPr>
              <w:t>Investment activities</w:t>
            </w:r>
            <w:bookmarkEnd w:id="146"/>
            <w:r w:rsidRPr="00432140">
              <w:rPr>
                <w:rFonts w:ascii="Arial" w:eastAsia="Calibri" w:hAnsi="Arial" w:cs="Arial"/>
                <w:b/>
                <w:bCs/>
                <w:sz w:val="18"/>
                <w:szCs w:val="18"/>
                <w:lang w:val="en-US"/>
              </w:rPr>
              <w:t xml:space="preserve"> </w:t>
            </w:r>
          </w:p>
        </w:tc>
        <w:tc>
          <w:tcPr>
            <w:tcW w:w="620" w:type="pct"/>
            <w:vAlign w:val="bottom"/>
          </w:tcPr>
          <w:p w14:paraId="3FFD64E2" w14:textId="77777777" w:rsidR="00950090" w:rsidRPr="003B5D3A" w:rsidRDefault="00950090" w:rsidP="00950090">
            <w:pPr>
              <w:keepLines/>
              <w:tabs>
                <w:tab w:val="right" w:pos="1202"/>
              </w:tabs>
              <w:spacing w:after="0" w:line="240" w:lineRule="exact"/>
              <w:jc w:val="right"/>
              <w:outlineLvl w:val="0"/>
              <w:rPr>
                <w:rFonts w:ascii="Arial" w:eastAsia="Calibri" w:hAnsi="Arial" w:cs="Arial"/>
                <w:b/>
                <w:bCs/>
                <w:sz w:val="18"/>
                <w:szCs w:val="18"/>
                <w:lang w:val="en-US"/>
              </w:rPr>
            </w:pPr>
          </w:p>
        </w:tc>
        <w:tc>
          <w:tcPr>
            <w:tcW w:w="620" w:type="pct"/>
            <w:vAlign w:val="bottom"/>
          </w:tcPr>
          <w:p w14:paraId="77140A97" w14:textId="77777777" w:rsidR="00950090" w:rsidRPr="003B5D3A" w:rsidRDefault="00950090" w:rsidP="00950090">
            <w:pPr>
              <w:keepLines/>
              <w:tabs>
                <w:tab w:val="right" w:pos="1202"/>
              </w:tabs>
              <w:spacing w:after="0" w:line="240" w:lineRule="exact"/>
              <w:jc w:val="right"/>
              <w:outlineLvl w:val="0"/>
              <w:rPr>
                <w:rFonts w:ascii="Arial" w:eastAsia="Calibri" w:hAnsi="Arial" w:cs="Arial"/>
                <w:b/>
                <w:bCs/>
                <w:sz w:val="18"/>
                <w:szCs w:val="18"/>
                <w:lang w:val="en-US"/>
              </w:rPr>
            </w:pPr>
          </w:p>
        </w:tc>
      </w:tr>
      <w:tr w:rsidR="00950090" w:rsidRPr="00CE6E71" w14:paraId="0B530A8C" w14:textId="77777777" w:rsidTr="003443E6">
        <w:trPr>
          <w:trHeight w:hRule="exact" w:val="227"/>
        </w:trPr>
        <w:tc>
          <w:tcPr>
            <w:tcW w:w="3760" w:type="pct"/>
            <w:vAlign w:val="bottom"/>
          </w:tcPr>
          <w:p w14:paraId="7E3E6810" w14:textId="77777777"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47" w:name="_Toc4057499"/>
            <w:r w:rsidRPr="00432140">
              <w:rPr>
                <w:rFonts w:ascii="Arial" w:eastAsia="Calibri" w:hAnsi="Arial" w:cs="Arial"/>
                <w:sz w:val="18"/>
                <w:szCs w:val="18"/>
                <w:lang w:val="en-US"/>
              </w:rPr>
              <w:t>Purchase of financial assets at fair value through profit or loss income</w:t>
            </w:r>
            <w:bookmarkEnd w:id="147"/>
          </w:p>
        </w:tc>
        <w:tc>
          <w:tcPr>
            <w:tcW w:w="620" w:type="pct"/>
            <w:shd w:val="clear" w:color="000000" w:fill="auto"/>
            <w:vAlign w:val="bottom"/>
          </w:tcPr>
          <w:p w14:paraId="3B2B1BA8" w14:textId="79BC1F4D"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pacing w:val="-2"/>
                <w:sz w:val="18"/>
                <w:szCs w:val="18"/>
              </w:rPr>
            </w:pPr>
            <w:r w:rsidRPr="00F957F7">
              <w:rPr>
                <w:rFonts w:ascii="Arial" w:eastAsia="Times New Roman" w:hAnsi="Arial" w:cs="Arial"/>
                <w:color w:val="000000"/>
                <w:sz w:val="18"/>
                <w:szCs w:val="18"/>
              </w:rPr>
              <w:t xml:space="preserve"> (4</w:t>
            </w:r>
            <w:r>
              <w:rPr>
                <w:rFonts w:ascii="Arial" w:eastAsia="Times New Roman" w:hAnsi="Arial" w:cs="Arial"/>
                <w:color w:val="000000"/>
                <w:sz w:val="18"/>
                <w:szCs w:val="18"/>
              </w:rPr>
              <w:t>,</w:t>
            </w:r>
            <w:r w:rsidRPr="00F957F7">
              <w:rPr>
                <w:rFonts w:ascii="Arial" w:eastAsia="Times New Roman" w:hAnsi="Arial" w:cs="Arial"/>
                <w:color w:val="000000"/>
                <w:sz w:val="18"/>
                <w:szCs w:val="18"/>
              </w:rPr>
              <w:t>938)</w:t>
            </w:r>
          </w:p>
        </w:tc>
        <w:tc>
          <w:tcPr>
            <w:tcW w:w="620" w:type="pct"/>
            <w:shd w:val="clear" w:color="000000" w:fill="auto"/>
            <w:vAlign w:val="bottom"/>
          </w:tcPr>
          <w:p w14:paraId="7FD0E0F5" w14:textId="2DA42508"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(13,493)</w:t>
            </w:r>
          </w:p>
        </w:tc>
      </w:tr>
      <w:tr w:rsidR="00950090" w:rsidRPr="00CE6E71" w14:paraId="5536C302" w14:textId="77777777" w:rsidTr="003443E6">
        <w:trPr>
          <w:trHeight w:hRule="exact" w:val="227"/>
        </w:trPr>
        <w:tc>
          <w:tcPr>
            <w:tcW w:w="3760" w:type="pct"/>
            <w:vAlign w:val="bottom"/>
          </w:tcPr>
          <w:p w14:paraId="3975B1FC" w14:textId="4527D8A4"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r w:rsidRPr="00432140">
              <w:rPr>
                <w:rFonts w:ascii="Arial" w:eastAsia="Calibri" w:hAnsi="Arial" w:cs="Arial"/>
                <w:sz w:val="18"/>
                <w:szCs w:val="18"/>
                <w:lang w:val="en-US"/>
              </w:rPr>
              <w:t>Sale of financial assets at fair value through profit or loss income</w:t>
            </w:r>
          </w:p>
        </w:tc>
        <w:tc>
          <w:tcPr>
            <w:tcW w:w="620" w:type="pct"/>
            <w:shd w:val="clear" w:color="000000" w:fill="auto"/>
            <w:vAlign w:val="bottom"/>
          </w:tcPr>
          <w:p w14:paraId="7339F061" w14:textId="67F8CD5C"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pacing w:val="-2"/>
                <w:sz w:val="18"/>
                <w:szCs w:val="18"/>
              </w:rPr>
            </w:pPr>
            <w:r w:rsidRPr="00F957F7">
              <w:rPr>
                <w:rFonts w:ascii="Arial" w:eastAsia="Times New Roman" w:hAnsi="Arial" w:cs="Arial"/>
                <w:color w:val="000000"/>
                <w:sz w:val="18"/>
                <w:szCs w:val="18"/>
              </w:rPr>
              <w:t xml:space="preserve"> 117 </w:t>
            </w:r>
          </w:p>
        </w:tc>
        <w:tc>
          <w:tcPr>
            <w:tcW w:w="620" w:type="pct"/>
            <w:shd w:val="clear" w:color="000000" w:fill="auto"/>
            <w:vAlign w:val="bottom"/>
          </w:tcPr>
          <w:p w14:paraId="10C79F4B" w14:textId="4EEB32D0"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w:t>
            </w:r>
          </w:p>
        </w:tc>
      </w:tr>
      <w:tr w:rsidR="00950090" w:rsidRPr="00CE6E71" w14:paraId="146024AA" w14:textId="77777777" w:rsidTr="003443E6">
        <w:trPr>
          <w:trHeight w:hRule="exact" w:val="227"/>
        </w:trPr>
        <w:tc>
          <w:tcPr>
            <w:tcW w:w="3760" w:type="pct"/>
            <w:vAlign w:val="bottom"/>
          </w:tcPr>
          <w:p w14:paraId="5B18E09F" w14:textId="77777777"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r w:rsidRPr="00432140">
              <w:rPr>
                <w:rFonts w:ascii="Arial" w:eastAsia="Calibri" w:hAnsi="Arial" w:cs="Arial"/>
                <w:sz w:val="18"/>
                <w:szCs w:val="18"/>
                <w:lang w:val="en-US"/>
              </w:rPr>
              <w:t>Purchase of financial assets at fair value through other comprehensive income</w:t>
            </w:r>
          </w:p>
        </w:tc>
        <w:tc>
          <w:tcPr>
            <w:tcW w:w="620" w:type="pct"/>
            <w:shd w:val="clear" w:color="000000" w:fill="auto"/>
            <w:vAlign w:val="bottom"/>
          </w:tcPr>
          <w:p w14:paraId="646E0834" w14:textId="21A32393"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pacing w:val="-2"/>
                <w:sz w:val="18"/>
                <w:szCs w:val="18"/>
              </w:rPr>
            </w:pPr>
            <w:r w:rsidRPr="00F957F7">
              <w:rPr>
                <w:rFonts w:ascii="Arial" w:eastAsia="Times New Roman" w:hAnsi="Arial" w:cs="Arial"/>
                <w:color w:val="000000"/>
                <w:sz w:val="18"/>
                <w:szCs w:val="18"/>
              </w:rPr>
              <w:t xml:space="preserve"> (240</w:t>
            </w:r>
            <w:r>
              <w:rPr>
                <w:rFonts w:ascii="Arial" w:eastAsia="Times New Roman" w:hAnsi="Arial" w:cs="Arial"/>
                <w:color w:val="000000"/>
                <w:sz w:val="18"/>
                <w:szCs w:val="18"/>
              </w:rPr>
              <w:t>,</w:t>
            </w:r>
            <w:r w:rsidRPr="00F957F7">
              <w:rPr>
                <w:rFonts w:ascii="Arial" w:eastAsia="Times New Roman" w:hAnsi="Arial" w:cs="Arial"/>
                <w:color w:val="000000"/>
                <w:sz w:val="18"/>
                <w:szCs w:val="18"/>
              </w:rPr>
              <w:t>389)</w:t>
            </w:r>
          </w:p>
        </w:tc>
        <w:tc>
          <w:tcPr>
            <w:tcW w:w="620" w:type="pct"/>
            <w:shd w:val="clear" w:color="000000" w:fill="auto"/>
            <w:vAlign w:val="bottom"/>
          </w:tcPr>
          <w:p w14:paraId="6C3DA7ED" w14:textId="180A573F"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(105,386)</w:t>
            </w:r>
          </w:p>
        </w:tc>
      </w:tr>
      <w:tr w:rsidR="00950090" w:rsidRPr="00CE6E71" w14:paraId="1417C172" w14:textId="77777777" w:rsidTr="003443E6">
        <w:trPr>
          <w:trHeight w:hRule="exact" w:val="227"/>
        </w:trPr>
        <w:tc>
          <w:tcPr>
            <w:tcW w:w="3760" w:type="pct"/>
            <w:vAlign w:val="bottom"/>
          </w:tcPr>
          <w:p w14:paraId="476B4115" w14:textId="77777777"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48" w:name="_Toc4057501"/>
            <w:r w:rsidRPr="00432140">
              <w:rPr>
                <w:rFonts w:ascii="Arial" w:eastAsia="Times New Roman" w:hAnsi="Arial" w:cs="Arial"/>
                <w:sz w:val="18"/>
                <w:szCs w:val="18"/>
                <w:lang w:val="en-US" w:eastAsia="hr-HR"/>
              </w:rPr>
              <w:t xml:space="preserve">Sale of financial assets </w:t>
            </w:r>
            <w:r w:rsidRPr="00432140">
              <w:rPr>
                <w:rFonts w:ascii="Arial" w:eastAsia="Calibri" w:hAnsi="Arial" w:cs="Arial"/>
                <w:sz w:val="18"/>
                <w:szCs w:val="18"/>
                <w:lang w:val="en-US"/>
              </w:rPr>
              <w:t xml:space="preserve">at </w:t>
            </w:r>
            <w:r w:rsidRPr="00432140">
              <w:rPr>
                <w:rFonts w:ascii="Arial" w:eastAsia="Times New Roman" w:hAnsi="Arial" w:cs="Arial"/>
                <w:sz w:val="18"/>
                <w:szCs w:val="18"/>
                <w:lang w:val="en-US" w:eastAsia="hr-HR"/>
              </w:rPr>
              <w:t>fair value through other comprehensive income</w:t>
            </w:r>
            <w:bookmarkEnd w:id="148"/>
          </w:p>
        </w:tc>
        <w:tc>
          <w:tcPr>
            <w:tcW w:w="620" w:type="pct"/>
            <w:shd w:val="clear" w:color="000000" w:fill="auto"/>
            <w:vAlign w:val="bottom"/>
          </w:tcPr>
          <w:p w14:paraId="78ACACB9" w14:textId="2769BDDD"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pacing w:val="-2"/>
                <w:sz w:val="18"/>
                <w:szCs w:val="18"/>
              </w:rPr>
            </w:pPr>
            <w:r w:rsidRPr="00F957F7">
              <w:rPr>
                <w:rFonts w:ascii="Arial" w:eastAsia="Times New Roman" w:hAnsi="Arial" w:cs="Arial"/>
                <w:color w:val="000000"/>
                <w:sz w:val="18"/>
                <w:szCs w:val="18"/>
              </w:rPr>
              <w:t xml:space="preserve"> 133</w:t>
            </w:r>
            <w:r>
              <w:rPr>
                <w:rFonts w:ascii="Arial" w:eastAsia="Times New Roman" w:hAnsi="Arial" w:cs="Arial"/>
                <w:color w:val="000000"/>
                <w:sz w:val="18"/>
                <w:szCs w:val="18"/>
              </w:rPr>
              <w:t>,</w:t>
            </w:r>
            <w:r w:rsidRPr="00F957F7">
              <w:rPr>
                <w:rFonts w:ascii="Arial" w:eastAsia="Times New Roman" w:hAnsi="Arial" w:cs="Arial"/>
                <w:color w:val="000000"/>
                <w:sz w:val="18"/>
                <w:szCs w:val="18"/>
              </w:rPr>
              <w:t xml:space="preserve">467 </w:t>
            </w:r>
          </w:p>
        </w:tc>
        <w:tc>
          <w:tcPr>
            <w:tcW w:w="620" w:type="pct"/>
            <w:shd w:val="clear" w:color="000000" w:fill="auto"/>
            <w:vAlign w:val="bottom"/>
          </w:tcPr>
          <w:p w14:paraId="136B3D34" w14:textId="50519AC2"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88,814</w:t>
            </w:r>
          </w:p>
        </w:tc>
      </w:tr>
      <w:tr w:rsidR="00950090" w:rsidRPr="00CE6E71" w14:paraId="155F947D" w14:textId="77777777" w:rsidTr="003443E6">
        <w:trPr>
          <w:trHeight w:hRule="exact" w:val="227"/>
        </w:trPr>
        <w:tc>
          <w:tcPr>
            <w:tcW w:w="3760" w:type="pct"/>
            <w:vAlign w:val="bottom"/>
          </w:tcPr>
          <w:p w14:paraId="6BBFE35F" w14:textId="77777777"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49" w:name="_Toc4057503"/>
            <w:r w:rsidRPr="00432140">
              <w:rPr>
                <w:rFonts w:ascii="Arial" w:eastAsia="Calibri" w:hAnsi="Arial" w:cs="Arial"/>
                <w:sz w:val="18"/>
                <w:szCs w:val="18"/>
                <w:lang w:val="en-US"/>
              </w:rPr>
              <w:t>Net purchase of property, plant and equipment and intangible assets</w:t>
            </w:r>
            <w:bookmarkEnd w:id="149"/>
          </w:p>
        </w:tc>
        <w:tc>
          <w:tcPr>
            <w:tcW w:w="620" w:type="pct"/>
            <w:tcBorders>
              <w:bottom w:val="single" w:sz="4" w:space="0" w:color="auto"/>
            </w:tcBorders>
            <w:shd w:val="clear" w:color="000000" w:fill="auto"/>
            <w:vAlign w:val="bottom"/>
          </w:tcPr>
          <w:p w14:paraId="3B82ACD2" w14:textId="66D7BE54"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pacing w:val="-2"/>
                <w:sz w:val="18"/>
                <w:szCs w:val="18"/>
              </w:rPr>
            </w:pPr>
            <w:r w:rsidRPr="00F957F7">
              <w:rPr>
                <w:rFonts w:ascii="Arial" w:eastAsia="Times New Roman" w:hAnsi="Arial" w:cs="Arial"/>
                <w:color w:val="000000"/>
                <w:sz w:val="18"/>
                <w:szCs w:val="18"/>
              </w:rPr>
              <w:t xml:space="preserve"> (3</w:t>
            </w:r>
            <w:r>
              <w:rPr>
                <w:rFonts w:ascii="Arial" w:eastAsia="Times New Roman" w:hAnsi="Arial" w:cs="Arial"/>
                <w:color w:val="000000"/>
                <w:sz w:val="18"/>
                <w:szCs w:val="18"/>
              </w:rPr>
              <w:t>,</w:t>
            </w:r>
            <w:r w:rsidRPr="00F957F7">
              <w:rPr>
                <w:rFonts w:ascii="Arial" w:eastAsia="Times New Roman" w:hAnsi="Arial" w:cs="Arial"/>
                <w:color w:val="000000"/>
                <w:sz w:val="18"/>
                <w:szCs w:val="18"/>
              </w:rPr>
              <w:t>320)</w:t>
            </w:r>
          </w:p>
        </w:tc>
        <w:tc>
          <w:tcPr>
            <w:tcW w:w="620" w:type="pct"/>
            <w:tcBorders>
              <w:bottom w:val="single" w:sz="4" w:space="0" w:color="auto"/>
            </w:tcBorders>
            <w:shd w:val="clear" w:color="000000" w:fill="auto"/>
            <w:vAlign w:val="bottom"/>
          </w:tcPr>
          <w:p w14:paraId="1F2CD121" w14:textId="0682061E"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(1,091)</w:t>
            </w:r>
          </w:p>
        </w:tc>
      </w:tr>
      <w:tr w:rsidR="00950090" w:rsidRPr="00CE6E71" w14:paraId="6C9F79D0" w14:textId="77777777" w:rsidTr="003443E6">
        <w:trPr>
          <w:trHeight w:hRule="exact" w:val="227"/>
        </w:trPr>
        <w:tc>
          <w:tcPr>
            <w:tcW w:w="3760" w:type="pct"/>
            <w:vAlign w:val="bottom"/>
          </w:tcPr>
          <w:p w14:paraId="0ED04D6A" w14:textId="55E27691" w:rsidR="00950090" w:rsidRPr="00432140" w:rsidRDefault="00950090" w:rsidP="00950090">
            <w:pPr>
              <w:keepLines/>
              <w:tabs>
                <w:tab w:val="right" w:pos="1202"/>
              </w:tabs>
              <w:spacing w:after="0" w:line="240" w:lineRule="exact"/>
              <w:outlineLvl w:val="0"/>
              <w:rPr>
                <w:rFonts w:ascii="Arial" w:eastAsia="Calibri" w:hAnsi="Arial" w:cs="Arial"/>
                <w:b/>
                <w:bCs/>
                <w:sz w:val="18"/>
                <w:szCs w:val="18"/>
                <w:lang w:val="en-US"/>
              </w:rPr>
            </w:pPr>
            <w:bookmarkStart w:id="150" w:name="_Toc4057505"/>
            <w:r w:rsidRPr="00432140">
              <w:rPr>
                <w:rFonts w:ascii="Arial" w:eastAsia="Calibri" w:hAnsi="Arial" w:cs="Arial"/>
                <w:b/>
                <w:bCs/>
                <w:sz w:val="18"/>
                <w:szCs w:val="18"/>
                <w:lang w:val="en-US"/>
              </w:rPr>
              <w:t>Net cash (used in) investment activities</w:t>
            </w:r>
            <w:bookmarkEnd w:id="150"/>
            <w:r w:rsidRPr="00432140">
              <w:rPr>
                <w:rFonts w:ascii="Arial" w:eastAsia="Calibri" w:hAnsi="Arial" w:cs="Arial"/>
                <w:b/>
                <w:bCs/>
                <w:sz w:val="18"/>
                <w:szCs w:val="18"/>
                <w:lang w:val="en-US"/>
              </w:rPr>
              <w:t xml:space="preserve"> </w:t>
            </w:r>
          </w:p>
        </w:tc>
        <w:tc>
          <w:tcPr>
            <w:tcW w:w="620" w:type="pct"/>
            <w:tcBorders>
              <w:top w:val="single" w:sz="4" w:space="0" w:color="auto"/>
              <w:bottom w:val="single" w:sz="12" w:space="0" w:color="auto"/>
            </w:tcBorders>
            <w:vAlign w:val="bottom"/>
          </w:tcPr>
          <w:p w14:paraId="6836925A" w14:textId="11E39935" w:rsidR="00950090" w:rsidRPr="003B5D3A" w:rsidRDefault="00950090" w:rsidP="00950090">
            <w:pPr>
              <w:spacing w:after="0" w:line="240" w:lineRule="exact"/>
              <w:jc w:val="right"/>
              <w:rPr>
                <w:rFonts w:ascii="Arial" w:eastAsia="Calibri" w:hAnsi="Arial" w:cs="Arial"/>
                <w:b/>
                <w:bCs/>
                <w:spacing w:val="-2"/>
                <w:sz w:val="18"/>
                <w:szCs w:val="18"/>
                <w:lang w:val="en-US"/>
              </w:rPr>
            </w:pPr>
            <w:r w:rsidRPr="00F957F7">
              <w:rPr>
                <w:rFonts w:ascii="Arial" w:eastAsia="Times New Roman" w:hAnsi="Arial" w:cs="Arial"/>
                <w:b/>
                <w:bCs/>
                <w:spacing w:val="-2"/>
                <w:sz w:val="18"/>
                <w:szCs w:val="18"/>
              </w:rPr>
              <w:t>(115</w:t>
            </w:r>
            <w:r>
              <w:rPr>
                <w:rFonts w:ascii="Arial" w:eastAsia="Times New Roman" w:hAnsi="Arial" w:cs="Arial"/>
                <w:b/>
                <w:bCs/>
                <w:spacing w:val="-2"/>
                <w:sz w:val="18"/>
                <w:szCs w:val="18"/>
              </w:rPr>
              <w:t>,</w:t>
            </w:r>
            <w:r w:rsidRPr="00F957F7">
              <w:rPr>
                <w:rFonts w:ascii="Arial" w:eastAsia="Times New Roman" w:hAnsi="Arial" w:cs="Arial"/>
                <w:b/>
                <w:bCs/>
                <w:spacing w:val="-2"/>
                <w:sz w:val="18"/>
                <w:szCs w:val="18"/>
              </w:rPr>
              <w:t>063)</w:t>
            </w:r>
          </w:p>
        </w:tc>
        <w:tc>
          <w:tcPr>
            <w:tcW w:w="620" w:type="pct"/>
            <w:tcBorders>
              <w:top w:val="single" w:sz="4" w:space="0" w:color="auto"/>
              <w:bottom w:val="single" w:sz="12" w:space="0" w:color="auto"/>
            </w:tcBorders>
            <w:vAlign w:val="bottom"/>
          </w:tcPr>
          <w:p w14:paraId="10998567" w14:textId="3BD3D62D" w:rsidR="00950090" w:rsidRPr="003B5D3A" w:rsidRDefault="00950090" w:rsidP="00950090">
            <w:pPr>
              <w:spacing w:after="0" w:line="240" w:lineRule="exact"/>
              <w:jc w:val="right"/>
              <w:rPr>
                <w:rFonts w:ascii="Arial" w:eastAsia="Calibri" w:hAnsi="Arial" w:cs="Arial"/>
                <w:b/>
                <w:bCs/>
                <w:spacing w:val="-2"/>
                <w:sz w:val="18"/>
                <w:szCs w:val="18"/>
                <w:lang w:val="en-US"/>
              </w:rPr>
            </w:pPr>
            <w:r>
              <w:rPr>
                <w:rFonts w:ascii="Arial" w:eastAsia="Times New Roman" w:hAnsi="Arial" w:cs="Arial"/>
                <w:b/>
                <w:bCs/>
                <w:color w:val="000000"/>
                <w:spacing w:val="-2"/>
                <w:sz w:val="18"/>
                <w:szCs w:val="18"/>
              </w:rPr>
              <w:t>(31,156)</w:t>
            </w:r>
          </w:p>
        </w:tc>
      </w:tr>
      <w:tr w:rsidR="00950090" w:rsidRPr="00CE6E71" w14:paraId="4FAB341A" w14:textId="77777777" w:rsidTr="003443E6">
        <w:trPr>
          <w:trHeight w:hRule="exact" w:val="113"/>
        </w:trPr>
        <w:tc>
          <w:tcPr>
            <w:tcW w:w="3760" w:type="pct"/>
            <w:vAlign w:val="bottom"/>
          </w:tcPr>
          <w:p w14:paraId="1E42EB43" w14:textId="77777777" w:rsidR="00950090" w:rsidRPr="00432140" w:rsidRDefault="00950090" w:rsidP="00950090">
            <w:pPr>
              <w:keepLines/>
              <w:tabs>
                <w:tab w:val="decimal" w:pos="1202"/>
              </w:tabs>
              <w:spacing w:after="0" w:line="240" w:lineRule="exact"/>
              <w:rPr>
                <w:rFonts w:ascii="Arial" w:eastAsia="Calibri" w:hAnsi="Arial" w:cs="Arial"/>
                <w:b/>
                <w:position w:val="4"/>
                <w:sz w:val="18"/>
                <w:szCs w:val="18"/>
                <w:u w:val="thick"/>
                <w:lang w:val="en-US"/>
              </w:rPr>
            </w:pPr>
            <w:bookmarkStart w:id="151" w:name="_Toc4057506"/>
          </w:p>
        </w:tc>
        <w:tc>
          <w:tcPr>
            <w:tcW w:w="620" w:type="pct"/>
            <w:tcBorders>
              <w:top w:val="single" w:sz="12" w:space="0" w:color="auto"/>
            </w:tcBorders>
            <w:vAlign w:val="bottom"/>
          </w:tcPr>
          <w:p w14:paraId="08482BCE" w14:textId="77777777" w:rsidR="00950090" w:rsidRPr="003B5D3A" w:rsidRDefault="00950090" w:rsidP="00950090">
            <w:pPr>
              <w:keepLines/>
              <w:tabs>
                <w:tab w:val="decimal" w:pos="1202"/>
              </w:tabs>
              <w:spacing w:after="0" w:line="240" w:lineRule="exact"/>
              <w:jc w:val="right"/>
              <w:rPr>
                <w:rFonts w:ascii="Arial" w:eastAsia="Calibri" w:hAnsi="Arial" w:cs="Arial"/>
                <w:b/>
                <w:position w:val="4"/>
                <w:sz w:val="18"/>
                <w:szCs w:val="18"/>
                <w:u w:val="thick"/>
                <w:lang w:val="en-US"/>
              </w:rPr>
            </w:pPr>
          </w:p>
        </w:tc>
        <w:tc>
          <w:tcPr>
            <w:tcW w:w="620" w:type="pct"/>
            <w:tcBorders>
              <w:top w:val="single" w:sz="12" w:space="0" w:color="auto"/>
            </w:tcBorders>
            <w:vAlign w:val="bottom"/>
          </w:tcPr>
          <w:p w14:paraId="53C535BB" w14:textId="77777777" w:rsidR="00950090" w:rsidRPr="003B5D3A" w:rsidRDefault="00950090" w:rsidP="00950090">
            <w:pPr>
              <w:keepLines/>
              <w:tabs>
                <w:tab w:val="decimal" w:pos="1202"/>
              </w:tabs>
              <w:spacing w:after="0" w:line="240" w:lineRule="exact"/>
              <w:jc w:val="right"/>
              <w:rPr>
                <w:rFonts w:ascii="Arial" w:eastAsia="Calibri" w:hAnsi="Arial" w:cs="Arial"/>
                <w:b/>
                <w:position w:val="4"/>
                <w:sz w:val="18"/>
                <w:szCs w:val="18"/>
                <w:u w:val="thick"/>
                <w:lang w:val="en-US"/>
              </w:rPr>
            </w:pPr>
          </w:p>
        </w:tc>
      </w:tr>
      <w:tr w:rsidR="00950090" w:rsidRPr="00CE6E71" w14:paraId="572BEFB2" w14:textId="77777777" w:rsidTr="003443E6">
        <w:trPr>
          <w:trHeight w:hRule="exact" w:val="332"/>
        </w:trPr>
        <w:tc>
          <w:tcPr>
            <w:tcW w:w="3760" w:type="pct"/>
            <w:vAlign w:val="bottom"/>
          </w:tcPr>
          <w:p w14:paraId="3D10FFA6" w14:textId="77777777" w:rsidR="00950090" w:rsidRPr="00432140" w:rsidRDefault="00950090" w:rsidP="00950090">
            <w:pPr>
              <w:keepLines/>
              <w:tabs>
                <w:tab w:val="right" w:pos="1202"/>
              </w:tabs>
              <w:spacing w:after="0" w:line="240" w:lineRule="exact"/>
              <w:outlineLvl w:val="0"/>
              <w:rPr>
                <w:rFonts w:ascii="Arial" w:eastAsia="Calibri" w:hAnsi="Arial" w:cs="Arial"/>
                <w:b/>
                <w:bCs/>
                <w:spacing w:val="-3"/>
                <w:sz w:val="18"/>
                <w:szCs w:val="18"/>
                <w:lang w:val="en-US"/>
              </w:rPr>
            </w:pPr>
            <w:r w:rsidRPr="00432140">
              <w:rPr>
                <w:rFonts w:ascii="Arial" w:eastAsia="Calibri" w:hAnsi="Arial" w:cs="Arial"/>
                <w:b/>
                <w:bCs/>
                <w:sz w:val="18"/>
                <w:szCs w:val="18"/>
                <w:lang w:val="en-US"/>
              </w:rPr>
              <w:t>Financing activities</w:t>
            </w:r>
            <w:bookmarkEnd w:id="151"/>
            <w:r w:rsidRPr="00432140">
              <w:rPr>
                <w:rFonts w:ascii="Arial" w:eastAsia="Calibri" w:hAnsi="Arial" w:cs="Arial"/>
                <w:b/>
                <w:bCs/>
                <w:sz w:val="18"/>
                <w:szCs w:val="18"/>
                <w:lang w:val="en-US"/>
              </w:rPr>
              <w:t xml:space="preserve"> </w:t>
            </w:r>
          </w:p>
        </w:tc>
        <w:tc>
          <w:tcPr>
            <w:tcW w:w="620" w:type="pct"/>
            <w:vAlign w:val="bottom"/>
          </w:tcPr>
          <w:p w14:paraId="502C4A1C" w14:textId="77777777" w:rsidR="00950090" w:rsidRPr="003B5D3A" w:rsidRDefault="00950090" w:rsidP="00950090">
            <w:pPr>
              <w:keepLines/>
              <w:tabs>
                <w:tab w:val="right" w:pos="1202"/>
              </w:tabs>
              <w:spacing w:after="0" w:line="240" w:lineRule="exact"/>
              <w:jc w:val="right"/>
              <w:outlineLvl w:val="0"/>
              <w:rPr>
                <w:rFonts w:ascii="Arial" w:eastAsia="Calibri" w:hAnsi="Arial" w:cs="Arial"/>
                <w:b/>
                <w:bCs/>
                <w:sz w:val="18"/>
                <w:szCs w:val="18"/>
                <w:lang w:val="en-US"/>
              </w:rPr>
            </w:pPr>
          </w:p>
        </w:tc>
        <w:tc>
          <w:tcPr>
            <w:tcW w:w="620" w:type="pct"/>
            <w:vAlign w:val="bottom"/>
          </w:tcPr>
          <w:p w14:paraId="4E2406F6" w14:textId="77777777" w:rsidR="00950090" w:rsidRPr="003B5D3A" w:rsidRDefault="00950090" w:rsidP="00950090">
            <w:pPr>
              <w:keepLines/>
              <w:tabs>
                <w:tab w:val="right" w:pos="1202"/>
              </w:tabs>
              <w:spacing w:after="0" w:line="240" w:lineRule="exact"/>
              <w:jc w:val="right"/>
              <w:outlineLvl w:val="0"/>
              <w:rPr>
                <w:rFonts w:ascii="Arial" w:eastAsia="Calibri" w:hAnsi="Arial" w:cs="Arial"/>
                <w:b/>
                <w:bCs/>
                <w:sz w:val="18"/>
                <w:szCs w:val="18"/>
                <w:lang w:val="en-US"/>
              </w:rPr>
            </w:pPr>
          </w:p>
        </w:tc>
      </w:tr>
      <w:tr w:rsidR="00950090" w:rsidRPr="00CE6E71" w14:paraId="4D7889A0" w14:textId="77777777" w:rsidTr="003966AD">
        <w:trPr>
          <w:trHeight w:hRule="exact" w:val="227"/>
        </w:trPr>
        <w:tc>
          <w:tcPr>
            <w:tcW w:w="3760" w:type="pct"/>
            <w:vAlign w:val="bottom"/>
          </w:tcPr>
          <w:p w14:paraId="4B9761D2" w14:textId="77777777" w:rsidR="00950090" w:rsidRPr="00432140" w:rsidRDefault="00950090" w:rsidP="00950090">
            <w:pPr>
              <w:keepLines/>
              <w:tabs>
                <w:tab w:val="right" w:pos="1202"/>
              </w:tabs>
              <w:spacing w:after="0" w:line="240" w:lineRule="exact"/>
              <w:outlineLvl w:val="0"/>
              <w:rPr>
                <w:rFonts w:ascii="Arial" w:eastAsia="Calibri" w:hAnsi="Arial" w:cs="Arial"/>
                <w:bCs/>
                <w:sz w:val="18"/>
                <w:szCs w:val="18"/>
                <w:lang w:val="en-US"/>
              </w:rPr>
            </w:pPr>
            <w:bookmarkStart w:id="152" w:name="_Toc4057507"/>
            <w:r w:rsidRPr="00432140">
              <w:rPr>
                <w:rFonts w:ascii="Arial" w:eastAsia="Calibri" w:hAnsi="Arial" w:cs="Arial"/>
                <w:bCs/>
                <w:sz w:val="18"/>
                <w:szCs w:val="18"/>
                <w:lang w:val="en-US"/>
              </w:rPr>
              <w:t>Increase in founder’s capital</w:t>
            </w:r>
            <w:bookmarkEnd w:id="152"/>
          </w:p>
        </w:tc>
        <w:tc>
          <w:tcPr>
            <w:tcW w:w="620" w:type="pct"/>
            <w:vAlign w:val="bottom"/>
          </w:tcPr>
          <w:p w14:paraId="09908D2F" w14:textId="61B7453F"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pacing w:val="-2"/>
                <w:sz w:val="18"/>
                <w:szCs w:val="18"/>
              </w:rPr>
            </w:pPr>
            <w:r w:rsidRPr="00F957F7">
              <w:rPr>
                <w:rFonts w:ascii="Arial" w:eastAsia="Times New Roman" w:hAnsi="Arial" w:cs="Arial"/>
                <w:color w:val="000000"/>
                <w:sz w:val="18"/>
                <w:szCs w:val="18"/>
              </w:rPr>
              <w:t xml:space="preserve"> 2</w:t>
            </w:r>
            <w:r>
              <w:rPr>
                <w:rFonts w:ascii="Arial" w:eastAsia="Times New Roman" w:hAnsi="Arial" w:cs="Arial"/>
                <w:color w:val="000000"/>
                <w:sz w:val="18"/>
                <w:szCs w:val="18"/>
              </w:rPr>
              <w:t>,</w:t>
            </w:r>
            <w:r w:rsidRPr="00F957F7">
              <w:rPr>
                <w:rFonts w:ascii="Arial" w:eastAsia="Times New Roman" w:hAnsi="Arial" w:cs="Arial"/>
                <w:color w:val="000000"/>
                <w:sz w:val="18"/>
                <w:szCs w:val="18"/>
              </w:rPr>
              <w:t xml:space="preserve">500 </w:t>
            </w:r>
          </w:p>
        </w:tc>
        <w:tc>
          <w:tcPr>
            <w:tcW w:w="620" w:type="pct"/>
            <w:shd w:val="clear" w:color="auto" w:fill="auto"/>
            <w:vAlign w:val="bottom"/>
          </w:tcPr>
          <w:p w14:paraId="0984FA07" w14:textId="296E4985"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pacing w:val="-2"/>
                <w:sz w:val="18"/>
                <w:szCs w:val="18"/>
              </w:rPr>
              <w:t>-</w:t>
            </w:r>
          </w:p>
        </w:tc>
      </w:tr>
      <w:tr w:rsidR="00950090" w:rsidRPr="00CE6E71" w14:paraId="37454E74" w14:textId="77777777" w:rsidTr="003966AD">
        <w:trPr>
          <w:trHeight w:hRule="exact" w:val="227"/>
        </w:trPr>
        <w:tc>
          <w:tcPr>
            <w:tcW w:w="3760" w:type="pct"/>
            <w:vAlign w:val="bottom"/>
          </w:tcPr>
          <w:p w14:paraId="2444A9FA" w14:textId="77777777" w:rsidR="00950090" w:rsidRPr="00432140" w:rsidRDefault="00950090" w:rsidP="00950090">
            <w:pPr>
              <w:keepLines/>
              <w:tabs>
                <w:tab w:val="right" w:pos="1202"/>
              </w:tabs>
              <w:spacing w:after="0" w:line="240" w:lineRule="exact"/>
              <w:outlineLvl w:val="0"/>
              <w:rPr>
                <w:rFonts w:ascii="Arial" w:eastAsia="Calibri" w:hAnsi="Arial" w:cs="Arial"/>
                <w:spacing w:val="-3"/>
                <w:sz w:val="18"/>
                <w:szCs w:val="18"/>
                <w:lang w:val="en-US"/>
              </w:rPr>
            </w:pPr>
            <w:bookmarkStart w:id="153" w:name="_Toc4057510"/>
            <w:r w:rsidRPr="00432140">
              <w:rPr>
                <w:rFonts w:ascii="Arial" w:eastAsia="Calibri" w:hAnsi="Arial" w:cs="Arial"/>
                <w:spacing w:val="-3"/>
                <w:sz w:val="18"/>
                <w:szCs w:val="18"/>
                <w:lang w:val="en-US"/>
              </w:rPr>
              <w:t>Increase in borrowings – withdrawn funds</w:t>
            </w:r>
            <w:bookmarkEnd w:id="153"/>
            <w:r w:rsidRPr="00432140">
              <w:rPr>
                <w:rFonts w:ascii="Arial" w:eastAsia="Calibri" w:hAnsi="Arial" w:cs="Arial"/>
                <w:spacing w:val="-3"/>
                <w:sz w:val="18"/>
                <w:szCs w:val="18"/>
                <w:lang w:val="en-US"/>
              </w:rPr>
              <w:t xml:space="preserve"> </w:t>
            </w:r>
          </w:p>
        </w:tc>
        <w:tc>
          <w:tcPr>
            <w:tcW w:w="620" w:type="pct"/>
            <w:vAlign w:val="bottom"/>
          </w:tcPr>
          <w:p w14:paraId="7939900B" w14:textId="4586640D"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pacing w:val="-2"/>
                <w:sz w:val="18"/>
                <w:szCs w:val="18"/>
              </w:rPr>
            </w:pPr>
            <w:r w:rsidRPr="00F957F7">
              <w:rPr>
                <w:rFonts w:ascii="Arial" w:eastAsia="Times New Roman" w:hAnsi="Arial" w:cs="Arial"/>
                <w:color w:val="000000"/>
                <w:sz w:val="18"/>
                <w:szCs w:val="18"/>
              </w:rPr>
              <w:t xml:space="preserve"> 335</w:t>
            </w:r>
            <w:r>
              <w:rPr>
                <w:rFonts w:ascii="Arial" w:eastAsia="Times New Roman" w:hAnsi="Arial" w:cs="Arial"/>
                <w:color w:val="000000"/>
                <w:sz w:val="18"/>
                <w:szCs w:val="18"/>
              </w:rPr>
              <w:t>,</w:t>
            </w:r>
            <w:r w:rsidRPr="00F957F7">
              <w:rPr>
                <w:rFonts w:ascii="Arial" w:eastAsia="Times New Roman" w:hAnsi="Arial" w:cs="Arial"/>
                <w:color w:val="000000"/>
                <w:sz w:val="18"/>
                <w:szCs w:val="18"/>
              </w:rPr>
              <w:t xml:space="preserve">000 </w:t>
            </w:r>
          </w:p>
        </w:tc>
        <w:tc>
          <w:tcPr>
            <w:tcW w:w="620" w:type="pct"/>
            <w:shd w:val="clear" w:color="auto" w:fill="auto"/>
            <w:vAlign w:val="bottom"/>
          </w:tcPr>
          <w:p w14:paraId="3057E6FD" w14:textId="09AAA271"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457,220</w:t>
            </w:r>
          </w:p>
        </w:tc>
      </w:tr>
      <w:tr w:rsidR="00950090" w:rsidRPr="00CE6E71" w14:paraId="182E2816" w14:textId="77777777" w:rsidTr="003966AD">
        <w:trPr>
          <w:trHeight w:hRule="exact" w:val="227"/>
        </w:trPr>
        <w:tc>
          <w:tcPr>
            <w:tcW w:w="3760" w:type="pct"/>
            <w:vAlign w:val="bottom"/>
          </w:tcPr>
          <w:p w14:paraId="78DF8A1C" w14:textId="77777777" w:rsidR="00950090" w:rsidRPr="00432140" w:rsidRDefault="00950090" w:rsidP="00950090">
            <w:pPr>
              <w:keepLines/>
              <w:tabs>
                <w:tab w:val="right" w:pos="1202"/>
              </w:tabs>
              <w:spacing w:after="0" w:line="240" w:lineRule="exact"/>
              <w:outlineLvl w:val="0"/>
              <w:rPr>
                <w:rFonts w:ascii="Arial" w:eastAsia="Calibri" w:hAnsi="Arial" w:cs="Arial"/>
                <w:spacing w:val="-3"/>
                <w:sz w:val="18"/>
                <w:szCs w:val="18"/>
                <w:lang w:val="en-US"/>
              </w:rPr>
            </w:pPr>
            <w:bookmarkStart w:id="154" w:name="_Toc4057513"/>
            <w:r w:rsidRPr="00432140">
              <w:rPr>
                <w:rFonts w:ascii="Arial" w:eastAsia="Calibri" w:hAnsi="Arial" w:cs="Arial"/>
                <w:spacing w:val="-3"/>
                <w:sz w:val="18"/>
                <w:szCs w:val="18"/>
                <w:lang w:val="en-US"/>
              </w:rPr>
              <w:t>Decrease in borrowings – repayments of principle</w:t>
            </w:r>
            <w:bookmarkEnd w:id="154"/>
            <w:r w:rsidRPr="00432140">
              <w:rPr>
                <w:rFonts w:ascii="Arial" w:eastAsia="Calibri" w:hAnsi="Arial" w:cs="Arial"/>
                <w:spacing w:val="-3"/>
                <w:sz w:val="18"/>
                <w:szCs w:val="18"/>
                <w:lang w:val="en-US"/>
              </w:rPr>
              <w:t xml:space="preserve"> </w:t>
            </w:r>
          </w:p>
        </w:tc>
        <w:tc>
          <w:tcPr>
            <w:tcW w:w="620" w:type="pct"/>
            <w:vAlign w:val="bottom"/>
          </w:tcPr>
          <w:p w14:paraId="32C24970" w14:textId="475671CE"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pacing w:val="-2"/>
                <w:sz w:val="18"/>
                <w:szCs w:val="18"/>
              </w:rPr>
            </w:pPr>
            <w:r w:rsidRPr="00F957F7">
              <w:rPr>
                <w:rFonts w:ascii="Arial" w:eastAsia="Times New Roman" w:hAnsi="Arial" w:cs="Arial"/>
                <w:color w:val="000000"/>
                <w:sz w:val="18"/>
                <w:szCs w:val="18"/>
              </w:rPr>
              <w:t xml:space="preserve"> (383</w:t>
            </w:r>
            <w:r>
              <w:rPr>
                <w:rFonts w:ascii="Arial" w:eastAsia="Times New Roman" w:hAnsi="Arial" w:cs="Arial"/>
                <w:color w:val="000000"/>
                <w:sz w:val="18"/>
                <w:szCs w:val="18"/>
              </w:rPr>
              <w:t>,</w:t>
            </w:r>
            <w:r w:rsidRPr="00F957F7">
              <w:rPr>
                <w:rFonts w:ascii="Arial" w:eastAsia="Times New Roman" w:hAnsi="Arial" w:cs="Arial"/>
                <w:color w:val="000000"/>
                <w:sz w:val="18"/>
                <w:szCs w:val="18"/>
              </w:rPr>
              <w:t>585)</w:t>
            </w:r>
          </w:p>
        </w:tc>
        <w:tc>
          <w:tcPr>
            <w:tcW w:w="620" w:type="pct"/>
            <w:shd w:val="clear" w:color="auto" w:fill="auto"/>
            <w:vAlign w:val="bottom"/>
          </w:tcPr>
          <w:p w14:paraId="62880B80" w14:textId="19A75AE7"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(514,722)</w:t>
            </w:r>
          </w:p>
        </w:tc>
      </w:tr>
      <w:tr w:rsidR="00950090" w:rsidRPr="00CE6E71" w14:paraId="71CBF1F9" w14:textId="77777777" w:rsidTr="00B34DD7">
        <w:trPr>
          <w:trHeight w:hRule="exact" w:val="227"/>
        </w:trPr>
        <w:tc>
          <w:tcPr>
            <w:tcW w:w="3760" w:type="pct"/>
            <w:vAlign w:val="bottom"/>
          </w:tcPr>
          <w:p w14:paraId="3DC48DC3" w14:textId="77777777"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55" w:name="_Toc4057519"/>
            <w:r w:rsidRPr="00432140">
              <w:rPr>
                <w:rFonts w:ascii="Arial" w:eastAsia="Calibri" w:hAnsi="Arial" w:cs="Arial"/>
                <w:sz w:val="18"/>
                <w:szCs w:val="18"/>
                <w:lang w:val="en-US"/>
              </w:rPr>
              <w:t>Other</w:t>
            </w:r>
            <w:bookmarkEnd w:id="155"/>
          </w:p>
        </w:tc>
        <w:tc>
          <w:tcPr>
            <w:tcW w:w="620" w:type="pct"/>
            <w:tcBorders>
              <w:bottom w:val="single" w:sz="4" w:space="0" w:color="auto"/>
            </w:tcBorders>
            <w:vAlign w:val="bottom"/>
          </w:tcPr>
          <w:p w14:paraId="387F4D67" w14:textId="5BB3AE22"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pacing w:val="-2"/>
                <w:sz w:val="18"/>
                <w:szCs w:val="18"/>
              </w:rPr>
            </w:pPr>
            <w:r w:rsidRPr="00F957F7">
              <w:rPr>
                <w:rFonts w:ascii="Arial" w:eastAsia="Times New Roman" w:hAnsi="Arial" w:cs="Arial"/>
                <w:color w:val="000000"/>
                <w:sz w:val="18"/>
                <w:szCs w:val="18"/>
              </w:rPr>
              <w:t>8</w:t>
            </w:r>
            <w:r>
              <w:rPr>
                <w:rFonts w:ascii="Arial" w:eastAsia="Times New Roman" w:hAnsi="Arial" w:cs="Arial"/>
                <w:color w:val="000000"/>
                <w:sz w:val="18"/>
                <w:szCs w:val="18"/>
              </w:rPr>
              <w:t>,</w:t>
            </w:r>
            <w:r w:rsidRPr="00F957F7">
              <w:rPr>
                <w:rFonts w:ascii="Arial" w:eastAsia="Times New Roman" w:hAnsi="Arial" w:cs="Arial"/>
                <w:color w:val="000000"/>
                <w:sz w:val="18"/>
                <w:szCs w:val="18"/>
              </w:rPr>
              <w:t>788</w:t>
            </w:r>
          </w:p>
        </w:tc>
        <w:tc>
          <w:tcPr>
            <w:tcW w:w="620" w:type="pct"/>
            <w:tcBorders>
              <w:bottom w:val="single" w:sz="4" w:space="0" w:color="auto"/>
            </w:tcBorders>
            <w:vAlign w:val="bottom"/>
          </w:tcPr>
          <w:p w14:paraId="06C940E9" w14:textId="18250267"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z w:val="18"/>
                <w:szCs w:val="18"/>
              </w:rPr>
              <w:t>(5,904)</w:t>
            </w:r>
          </w:p>
        </w:tc>
      </w:tr>
      <w:tr w:rsidR="00950090" w:rsidRPr="00CE6E71" w14:paraId="144879AF" w14:textId="77777777" w:rsidTr="00B34DD7">
        <w:trPr>
          <w:trHeight w:hRule="exact" w:val="284"/>
        </w:trPr>
        <w:tc>
          <w:tcPr>
            <w:tcW w:w="3760" w:type="pct"/>
            <w:vAlign w:val="bottom"/>
          </w:tcPr>
          <w:p w14:paraId="380EDAAA" w14:textId="58E5448C" w:rsidR="00950090" w:rsidRPr="00432140" w:rsidRDefault="00950090" w:rsidP="00950090">
            <w:pPr>
              <w:keepLines/>
              <w:tabs>
                <w:tab w:val="right" w:pos="1202"/>
              </w:tabs>
              <w:spacing w:after="0" w:line="240" w:lineRule="exact"/>
              <w:outlineLvl w:val="0"/>
              <w:rPr>
                <w:rFonts w:ascii="Arial" w:eastAsia="Calibri" w:hAnsi="Arial" w:cs="Arial"/>
                <w:b/>
                <w:bCs/>
                <w:spacing w:val="-3"/>
                <w:sz w:val="18"/>
                <w:szCs w:val="18"/>
                <w:lang w:val="en-US"/>
              </w:rPr>
            </w:pPr>
            <w:bookmarkStart w:id="156" w:name="_Toc4057522"/>
            <w:r w:rsidRPr="00432140">
              <w:rPr>
                <w:rFonts w:ascii="Arial" w:eastAsia="Calibri" w:hAnsi="Arial" w:cs="Arial"/>
                <w:b/>
                <w:bCs/>
                <w:sz w:val="18"/>
                <w:szCs w:val="18"/>
                <w:lang w:val="en-US"/>
              </w:rPr>
              <w:t>Net cash (used in) financing activities</w:t>
            </w:r>
            <w:bookmarkEnd w:id="156"/>
            <w:r w:rsidRPr="00432140">
              <w:rPr>
                <w:rFonts w:ascii="Arial" w:eastAsia="Calibri" w:hAnsi="Arial" w:cs="Arial"/>
                <w:b/>
                <w:bCs/>
                <w:sz w:val="18"/>
                <w:szCs w:val="18"/>
                <w:lang w:val="en-US"/>
              </w:rPr>
              <w:t xml:space="preserve"> </w:t>
            </w:r>
          </w:p>
        </w:tc>
        <w:tc>
          <w:tcPr>
            <w:tcW w:w="620" w:type="pct"/>
            <w:tcBorders>
              <w:top w:val="single" w:sz="4" w:space="0" w:color="auto"/>
              <w:bottom w:val="single" w:sz="12" w:space="0" w:color="auto"/>
            </w:tcBorders>
            <w:vAlign w:val="bottom"/>
          </w:tcPr>
          <w:p w14:paraId="2CE77351" w14:textId="6655565D" w:rsidR="00950090" w:rsidRPr="003B5D3A" w:rsidRDefault="00950090" w:rsidP="00950090">
            <w:pPr>
              <w:spacing w:after="0" w:line="240" w:lineRule="exact"/>
              <w:jc w:val="right"/>
              <w:rPr>
                <w:rFonts w:ascii="Arial" w:eastAsia="Calibri" w:hAnsi="Arial" w:cs="Arial"/>
                <w:b/>
                <w:bCs/>
                <w:spacing w:val="-2"/>
                <w:sz w:val="18"/>
                <w:szCs w:val="18"/>
                <w:lang w:val="en-US"/>
              </w:rPr>
            </w:pPr>
            <w:r w:rsidRPr="00F957F7">
              <w:rPr>
                <w:rFonts w:ascii="Arial" w:eastAsia="Times New Roman" w:hAnsi="Arial" w:cs="Arial"/>
                <w:b/>
                <w:bCs/>
                <w:sz w:val="18"/>
                <w:szCs w:val="18"/>
              </w:rPr>
              <w:t>(37</w:t>
            </w:r>
            <w:r>
              <w:rPr>
                <w:rFonts w:ascii="Arial" w:eastAsia="Times New Roman" w:hAnsi="Arial" w:cs="Arial"/>
                <w:b/>
                <w:bCs/>
                <w:sz w:val="18"/>
                <w:szCs w:val="18"/>
              </w:rPr>
              <w:t>,</w:t>
            </w:r>
            <w:r w:rsidRPr="00F957F7">
              <w:rPr>
                <w:rFonts w:ascii="Arial" w:eastAsia="Times New Roman" w:hAnsi="Arial" w:cs="Arial"/>
                <w:b/>
                <w:bCs/>
                <w:sz w:val="18"/>
                <w:szCs w:val="18"/>
              </w:rPr>
              <w:t>297)</w:t>
            </w:r>
          </w:p>
        </w:tc>
        <w:tc>
          <w:tcPr>
            <w:tcW w:w="620" w:type="pct"/>
            <w:tcBorders>
              <w:top w:val="single" w:sz="4" w:space="0" w:color="auto"/>
              <w:bottom w:val="single" w:sz="12" w:space="0" w:color="auto"/>
            </w:tcBorders>
            <w:vAlign w:val="bottom"/>
          </w:tcPr>
          <w:p w14:paraId="463FAFCF" w14:textId="7276484F" w:rsidR="00950090" w:rsidRPr="003B5D3A" w:rsidRDefault="00950090" w:rsidP="00950090">
            <w:pPr>
              <w:spacing w:after="0" w:line="240" w:lineRule="exact"/>
              <w:jc w:val="right"/>
              <w:rPr>
                <w:rFonts w:ascii="Arial" w:eastAsia="Calibri" w:hAnsi="Arial" w:cs="Arial"/>
                <w:b/>
                <w:bCs/>
                <w:spacing w:val="-2"/>
                <w:sz w:val="18"/>
                <w:szCs w:val="18"/>
                <w:lang w:val="en-US"/>
              </w:rPr>
            </w:pPr>
            <w:r>
              <w:rPr>
                <w:rFonts w:ascii="Arial" w:eastAsia="Times New Roman" w:hAnsi="Arial" w:cs="Arial"/>
                <w:b/>
                <w:bCs/>
                <w:color w:val="000000"/>
                <w:sz w:val="18"/>
                <w:szCs w:val="18"/>
              </w:rPr>
              <w:t>(63,406)</w:t>
            </w:r>
          </w:p>
        </w:tc>
      </w:tr>
      <w:tr w:rsidR="00950090" w:rsidRPr="00CE6E71" w14:paraId="41D3825E" w14:textId="77777777" w:rsidTr="003443E6">
        <w:trPr>
          <w:trHeight w:hRule="exact" w:val="113"/>
        </w:trPr>
        <w:tc>
          <w:tcPr>
            <w:tcW w:w="3760" w:type="pct"/>
            <w:vAlign w:val="bottom"/>
          </w:tcPr>
          <w:p w14:paraId="567BC768" w14:textId="77777777" w:rsidR="00950090" w:rsidRPr="00432140" w:rsidRDefault="00950090" w:rsidP="00950090">
            <w:pPr>
              <w:keepLines/>
              <w:tabs>
                <w:tab w:val="decimal" w:pos="1202"/>
              </w:tabs>
              <w:spacing w:after="0" w:line="240" w:lineRule="exact"/>
              <w:rPr>
                <w:rFonts w:ascii="Arial" w:eastAsia="Calibri" w:hAnsi="Arial" w:cs="Arial"/>
                <w:b/>
                <w:position w:val="4"/>
                <w:sz w:val="18"/>
                <w:szCs w:val="18"/>
                <w:u w:val="thick"/>
                <w:lang w:val="en-US"/>
              </w:rPr>
            </w:pPr>
          </w:p>
        </w:tc>
        <w:tc>
          <w:tcPr>
            <w:tcW w:w="620" w:type="pct"/>
            <w:tcBorders>
              <w:top w:val="single" w:sz="12" w:space="0" w:color="auto"/>
            </w:tcBorders>
            <w:vAlign w:val="bottom"/>
          </w:tcPr>
          <w:p w14:paraId="659DB560" w14:textId="77777777" w:rsidR="00950090" w:rsidRPr="003B5D3A" w:rsidRDefault="00950090" w:rsidP="00950090">
            <w:pPr>
              <w:tabs>
                <w:tab w:val="decimal" w:pos="1202"/>
              </w:tabs>
              <w:spacing w:after="0" w:line="240" w:lineRule="exact"/>
              <w:jc w:val="right"/>
              <w:rPr>
                <w:rFonts w:ascii="Arial" w:eastAsia="Calibri" w:hAnsi="Arial" w:cs="Arial"/>
                <w:b/>
                <w:position w:val="4"/>
                <w:sz w:val="18"/>
                <w:szCs w:val="18"/>
                <w:u w:val="thick"/>
                <w:lang w:val="en-US"/>
              </w:rPr>
            </w:pPr>
          </w:p>
        </w:tc>
        <w:tc>
          <w:tcPr>
            <w:tcW w:w="620" w:type="pct"/>
            <w:tcBorders>
              <w:top w:val="single" w:sz="12" w:space="0" w:color="auto"/>
            </w:tcBorders>
            <w:vAlign w:val="bottom"/>
          </w:tcPr>
          <w:p w14:paraId="6E44007C" w14:textId="77777777" w:rsidR="00950090" w:rsidRPr="003B5D3A" w:rsidRDefault="00950090" w:rsidP="00950090">
            <w:pPr>
              <w:tabs>
                <w:tab w:val="decimal" w:pos="1202"/>
              </w:tabs>
              <w:spacing w:after="0" w:line="240" w:lineRule="exact"/>
              <w:jc w:val="right"/>
              <w:rPr>
                <w:rFonts w:ascii="Arial" w:eastAsia="Calibri" w:hAnsi="Arial" w:cs="Arial"/>
                <w:b/>
                <w:position w:val="4"/>
                <w:sz w:val="18"/>
                <w:szCs w:val="18"/>
                <w:u w:val="thick"/>
                <w:lang w:val="en-US"/>
              </w:rPr>
            </w:pPr>
          </w:p>
        </w:tc>
      </w:tr>
      <w:tr w:rsidR="00950090" w:rsidRPr="00CE6E71" w14:paraId="2FB13EA7" w14:textId="77777777" w:rsidTr="003443E6">
        <w:trPr>
          <w:trHeight w:hRule="exact" w:val="356"/>
        </w:trPr>
        <w:tc>
          <w:tcPr>
            <w:tcW w:w="3760" w:type="pct"/>
            <w:vAlign w:val="bottom"/>
          </w:tcPr>
          <w:p w14:paraId="3B70EE1D" w14:textId="77777777" w:rsidR="00950090" w:rsidRPr="00432140" w:rsidRDefault="00950090" w:rsidP="00950090">
            <w:pPr>
              <w:keepLines/>
              <w:tabs>
                <w:tab w:val="right" w:pos="1202"/>
              </w:tabs>
              <w:spacing w:after="0" w:line="240" w:lineRule="exact"/>
              <w:outlineLvl w:val="0"/>
              <w:rPr>
                <w:rFonts w:ascii="Arial" w:eastAsia="Calibri" w:hAnsi="Arial" w:cs="Arial"/>
                <w:b/>
                <w:bCs/>
                <w:sz w:val="18"/>
                <w:szCs w:val="18"/>
                <w:lang w:val="en-US"/>
              </w:rPr>
            </w:pPr>
            <w:bookmarkStart w:id="157" w:name="_Toc4057523"/>
            <w:r w:rsidRPr="00432140">
              <w:rPr>
                <w:rFonts w:ascii="Arial" w:eastAsia="Calibri" w:hAnsi="Arial" w:cs="Arial"/>
                <w:b/>
                <w:bCs/>
                <w:sz w:val="18"/>
                <w:szCs w:val="18"/>
                <w:lang w:val="en-US"/>
              </w:rPr>
              <w:t>Effect of foreign currency to cash and cash equivalents</w:t>
            </w:r>
            <w:bookmarkEnd w:id="157"/>
          </w:p>
        </w:tc>
        <w:tc>
          <w:tcPr>
            <w:tcW w:w="620" w:type="pct"/>
            <w:vAlign w:val="bottom"/>
          </w:tcPr>
          <w:p w14:paraId="766BA992" w14:textId="77777777" w:rsidR="00950090" w:rsidRPr="003B5D3A" w:rsidRDefault="00950090" w:rsidP="00950090">
            <w:pPr>
              <w:spacing w:after="0" w:line="240" w:lineRule="exact"/>
              <w:jc w:val="right"/>
              <w:rPr>
                <w:rFonts w:ascii="Arial" w:eastAsia="Calibri" w:hAnsi="Arial" w:cs="Arial"/>
                <w:b/>
                <w:bCs/>
                <w:sz w:val="18"/>
                <w:szCs w:val="18"/>
                <w:lang w:val="en-US"/>
              </w:rPr>
            </w:pPr>
          </w:p>
        </w:tc>
        <w:tc>
          <w:tcPr>
            <w:tcW w:w="620" w:type="pct"/>
            <w:vAlign w:val="bottom"/>
          </w:tcPr>
          <w:p w14:paraId="1B553A7B" w14:textId="77777777" w:rsidR="00950090" w:rsidRPr="003B5D3A" w:rsidRDefault="00950090" w:rsidP="00950090">
            <w:pPr>
              <w:spacing w:after="0" w:line="240" w:lineRule="exact"/>
              <w:jc w:val="right"/>
              <w:rPr>
                <w:rFonts w:ascii="Arial" w:eastAsia="Calibri" w:hAnsi="Arial" w:cs="Arial"/>
                <w:b/>
                <w:bCs/>
                <w:sz w:val="18"/>
                <w:szCs w:val="18"/>
                <w:lang w:val="en-US"/>
              </w:rPr>
            </w:pPr>
          </w:p>
        </w:tc>
      </w:tr>
      <w:tr w:rsidR="00950090" w:rsidRPr="00CE6E71" w14:paraId="6D922AD4" w14:textId="77777777" w:rsidTr="00A7215D">
        <w:trPr>
          <w:trHeight w:hRule="exact" w:val="227"/>
        </w:trPr>
        <w:tc>
          <w:tcPr>
            <w:tcW w:w="3760" w:type="pct"/>
            <w:vAlign w:val="bottom"/>
          </w:tcPr>
          <w:p w14:paraId="3DBD4876" w14:textId="77777777" w:rsidR="00950090" w:rsidRPr="00432140" w:rsidRDefault="00950090" w:rsidP="00950090">
            <w:pPr>
              <w:keepLines/>
              <w:tabs>
                <w:tab w:val="right" w:pos="1202"/>
              </w:tabs>
              <w:spacing w:after="0" w:line="240" w:lineRule="exact"/>
              <w:outlineLvl w:val="0"/>
              <w:rPr>
                <w:rFonts w:ascii="Arial" w:eastAsia="Calibri" w:hAnsi="Arial" w:cs="Arial"/>
                <w:bCs/>
                <w:sz w:val="18"/>
                <w:szCs w:val="18"/>
                <w:lang w:val="en-US"/>
              </w:rPr>
            </w:pPr>
            <w:bookmarkStart w:id="158" w:name="_Toc4057524"/>
            <w:r w:rsidRPr="00432140">
              <w:rPr>
                <w:rFonts w:ascii="Arial" w:eastAsia="Calibri" w:hAnsi="Arial" w:cs="Arial"/>
                <w:bCs/>
                <w:sz w:val="18"/>
                <w:szCs w:val="18"/>
                <w:lang w:val="en-US"/>
              </w:rPr>
              <w:t>Net foreign exchange</w:t>
            </w:r>
            <w:bookmarkEnd w:id="158"/>
            <w:r w:rsidRPr="00432140">
              <w:rPr>
                <w:rFonts w:ascii="Arial" w:eastAsia="Calibri" w:hAnsi="Arial" w:cs="Arial"/>
                <w:bCs/>
                <w:sz w:val="18"/>
                <w:szCs w:val="18"/>
                <w:lang w:val="en-US"/>
              </w:rPr>
              <w:t xml:space="preserve"> </w:t>
            </w:r>
          </w:p>
        </w:tc>
        <w:tc>
          <w:tcPr>
            <w:tcW w:w="620" w:type="pct"/>
            <w:tcBorders>
              <w:bottom w:val="single" w:sz="4" w:space="0" w:color="auto"/>
            </w:tcBorders>
            <w:vAlign w:val="bottom"/>
          </w:tcPr>
          <w:p w14:paraId="2191AEC3" w14:textId="0CC63841"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sidRPr="00F957F7">
              <w:rPr>
                <w:rFonts w:ascii="Arial" w:eastAsia="Times New Roman" w:hAnsi="Arial" w:cs="Arial"/>
                <w:bCs/>
                <w:sz w:val="18"/>
                <w:szCs w:val="18"/>
              </w:rPr>
              <w:t>(1</w:t>
            </w:r>
            <w:r>
              <w:rPr>
                <w:rFonts w:ascii="Arial" w:eastAsia="Times New Roman" w:hAnsi="Arial" w:cs="Arial"/>
                <w:bCs/>
                <w:sz w:val="18"/>
                <w:szCs w:val="18"/>
              </w:rPr>
              <w:t>,</w:t>
            </w:r>
            <w:r w:rsidRPr="00F957F7">
              <w:rPr>
                <w:rFonts w:ascii="Arial" w:eastAsia="Times New Roman" w:hAnsi="Arial" w:cs="Arial"/>
                <w:bCs/>
                <w:sz w:val="18"/>
                <w:szCs w:val="18"/>
              </w:rPr>
              <w:t>871)</w:t>
            </w:r>
          </w:p>
        </w:tc>
        <w:tc>
          <w:tcPr>
            <w:tcW w:w="620" w:type="pct"/>
            <w:tcBorders>
              <w:bottom w:val="single" w:sz="4" w:space="0" w:color="auto"/>
            </w:tcBorders>
            <w:vAlign w:val="bottom"/>
          </w:tcPr>
          <w:p w14:paraId="6CEA24C9" w14:textId="650A5756"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bCs/>
                <w:color w:val="000000"/>
                <w:sz w:val="18"/>
                <w:szCs w:val="18"/>
              </w:rPr>
              <w:t>(199)</w:t>
            </w:r>
          </w:p>
        </w:tc>
      </w:tr>
      <w:tr w:rsidR="00950090" w:rsidRPr="00CE6E71" w14:paraId="4E209000" w14:textId="77777777" w:rsidTr="00A7215D">
        <w:trPr>
          <w:trHeight w:hRule="exact" w:val="284"/>
        </w:trPr>
        <w:tc>
          <w:tcPr>
            <w:tcW w:w="3760" w:type="pct"/>
            <w:vAlign w:val="bottom"/>
          </w:tcPr>
          <w:p w14:paraId="1B81F1F1" w14:textId="77777777" w:rsidR="00950090" w:rsidRPr="00432140" w:rsidRDefault="00950090" w:rsidP="00950090">
            <w:pPr>
              <w:keepLines/>
              <w:tabs>
                <w:tab w:val="right" w:pos="1202"/>
              </w:tabs>
              <w:spacing w:after="0" w:line="240" w:lineRule="exact"/>
              <w:outlineLvl w:val="0"/>
              <w:rPr>
                <w:rFonts w:ascii="Arial" w:eastAsia="Calibri" w:hAnsi="Arial" w:cs="Arial"/>
                <w:b/>
                <w:spacing w:val="-3"/>
                <w:sz w:val="18"/>
                <w:szCs w:val="18"/>
                <w:lang w:val="en-US"/>
              </w:rPr>
            </w:pPr>
            <w:bookmarkStart w:id="159" w:name="_Toc4057527"/>
            <w:r w:rsidRPr="00432140">
              <w:rPr>
                <w:rFonts w:ascii="Arial" w:eastAsia="Calibri" w:hAnsi="Arial" w:cs="Arial"/>
                <w:b/>
                <w:spacing w:val="-3"/>
                <w:sz w:val="18"/>
                <w:szCs w:val="18"/>
                <w:lang w:val="en-US"/>
              </w:rPr>
              <w:t>Net effect</w:t>
            </w:r>
            <w:bookmarkEnd w:id="159"/>
          </w:p>
        </w:tc>
        <w:tc>
          <w:tcPr>
            <w:tcW w:w="620" w:type="pct"/>
            <w:tcBorders>
              <w:top w:val="single" w:sz="4" w:space="0" w:color="auto"/>
              <w:bottom w:val="single" w:sz="12" w:space="0" w:color="auto"/>
            </w:tcBorders>
            <w:vAlign w:val="bottom"/>
          </w:tcPr>
          <w:p w14:paraId="632B65D1" w14:textId="6FCBD3F2" w:rsidR="00950090" w:rsidRPr="003B5D3A" w:rsidRDefault="00950090" w:rsidP="00950090">
            <w:pPr>
              <w:spacing w:after="0" w:line="240" w:lineRule="exact"/>
              <w:jc w:val="right"/>
              <w:rPr>
                <w:rFonts w:ascii="Arial" w:eastAsia="Calibri" w:hAnsi="Arial" w:cs="Arial"/>
                <w:b/>
                <w:bCs/>
                <w:spacing w:val="-2"/>
                <w:sz w:val="18"/>
                <w:szCs w:val="18"/>
                <w:lang w:val="en-US"/>
              </w:rPr>
            </w:pPr>
            <w:r w:rsidRPr="00F957F7">
              <w:rPr>
                <w:rFonts w:ascii="Arial" w:eastAsia="Times New Roman" w:hAnsi="Arial" w:cs="Arial"/>
                <w:b/>
                <w:bCs/>
                <w:spacing w:val="-3"/>
                <w:sz w:val="18"/>
                <w:szCs w:val="18"/>
              </w:rPr>
              <w:t>(1</w:t>
            </w:r>
            <w:r>
              <w:rPr>
                <w:rFonts w:ascii="Arial" w:eastAsia="Times New Roman" w:hAnsi="Arial" w:cs="Arial"/>
                <w:b/>
                <w:bCs/>
                <w:spacing w:val="-3"/>
                <w:sz w:val="18"/>
                <w:szCs w:val="18"/>
              </w:rPr>
              <w:t>,</w:t>
            </w:r>
            <w:r w:rsidRPr="00F957F7">
              <w:rPr>
                <w:rFonts w:ascii="Arial" w:eastAsia="Times New Roman" w:hAnsi="Arial" w:cs="Arial"/>
                <w:b/>
                <w:bCs/>
                <w:spacing w:val="-3"/>
                <w:sz w:val="18"/>
                <w:szCs w:val="18"/>
              </w:rPr>
              <w:t>871)</w:t>
            </w:r>
          </w:p>
        </w:tc>
        <w:tc>
          <w:tcPr>
            <w:tcW w:w="620" w:type="pct"/>
            <w:tcBorders>
              <w:top w:val="single" w:sz="4" w:space="0" w:color="auto"/>
              <w:bottom w:val="single" w:sz="12" w:space="0" w:color="auto"/>
            </w:tcBorders>
            <w:vAlign w:val="bottom"/>
          </w:tcPr>
          <w:p w14:paraId="12EDF6C5" w14:textId="2AFE13AF" w:rsidR="00950090" w:rsidRPr="003B5D3A" w:rsidRDefault="00950090" w:rsidP="00950090">
            <w:pPr>
              <w:spacing w:after="0" w:line="240" w:lineRule="exact"/>
              <w:jc w:val="right"/>
              <w:rPr>
                <w:rFonts w:ascii="Arial" w:eastAsia="Calibri" w:hAnsi="Arial" w:cs="Arial"/>
                <w:b/>
                <w:bCs/>
                <w:spacing w:val="-2"/>
                <w:sz w:val="18"/>
                <w:szCs w:val="18"/>
                <w:lang w:val="en-US"/>
              </w:rPr>
            </w:pPr>
            <w:r>
              <w:rPr>
                <w:rFonts w:ascii="Arial" w:eastAsia="Times New Roman" w:hAnsi="Arial" w:cs="Arial"/>
                <w:b/>
                <w:bCs/>
                <w:color w:val="000000"/>
                <w:spacing w:val="-3"/>
                <w:sz w:val="18"/>
                <w:szCs w:val="18"/>
              </w:rPr>
              <w:t>(199)</w:t>
            </w:r>
          </w:p>
        </w:tc>
      </w:tr>
      <w:tr w:rsidR="00950090" w:rsidRPr="00CE6E71" w14:paraId="0585F6FF" w14:textId="77777777" w:rsidTr="00982E66">
        <w:trPr>
          <w:trHeight w:hRule="exact" w:val="113"/>
        </w:trPr>
        <w:tc>
          <w:tcPr>
            <w:tcW w:w="3760" w:type="pct"/>
            <w:vAlign w:val="bottom"/>
          </w:tcPr>
          <w:p w14:paraId="52411ED3" w14:textId="77777777" w:rsidR="00950090" w:rsidRPr="00432140" w:rsidRDefault="00950090" w:rsidP="00950090">
            <w:pPr>
              <w:keepLines/>
              <w:tabs>
                <w:tab w:val="right" w:pos="1202"/>
              </w:tabs>
              <w:spacing w:after="0" w:line="240" w:lineRule="exact"/>
              <w:outlineLvl w:val="0"/>
              <w:rPr>
                <w:rFonts w:ascii="Arial" w:eastAsia="Calibri" w:hAnsi="Arial" w:cs="Arial"/>
                <w:b/>
                <w:spacing w:val="-3"/>
                <w:sz w:val="18"/>
                <w:szCs w:val="18"/>
                <w:lang w:val="en-US"/>
              </w:rPr>
            </w:pPr>
          </w:p>
        </w:tc>
        <w:tc>
          <w:tcPr>
            <w:tcW w:w="620" w:type="pct"/>
            <w:tcBorders>
              <w:bottom w:val="single" w:sz="4" w:space="0" w:color="auto"/>
            </w:tcBorders>
            <w:vAlign w:val="bottom"/>
          </w:tcPr>
          <w:p w14:paraId="274861CA" w14:textId="77777777" w:rsidR="00950090" w:rsidRPr="003B5D3A" w:rsidRDefault="00950090" w:rsidP="00950090">
            <w:pPr>
              <w:spacing w:after="0" w:line="240" w:lineRule="exact"/>
              <w:jc w:val="right"/>
              <w:rPr>
                <w:rFonts w:ascii="Arial" w:eastAsia="Times New Roman" w:hAnsi="Arial" w:cs="Arial"/>
                <w:b/>
                <w:color w:val="000000"/>
                <w:spacing w:val="-3"/>
                <w:sz w:val="18"/>
                <w:szCs w:val="18"/>
              </w:rPr>
            </w:pPr>
          </w:p>
        </w:tc>
        <w:tc>
          <w:tcPr>
            <w:tcW w:w="620" w:type="pct"/>
            <w:tcBorders>
              <w:top w:val="single" w:sz="12" w:space="0" w:color="auto"/>
              <w:bottom w:val="single" w:sz="4" w:space="0" w:color="auto"/>
            </w:tcBorders>
            <w:vAlign w:val="bottom"/>
          </w:tcPr>
          <w:p w14:paraId="1EDC53C2" w14:textId="77777777" w:rsidR="00950090" w:rsidRPr="003B5D3A" w:rsidRDefault="00950090" w:rsidP="00950090">
            <w:pPr>
              <w:spacing w:after="0" w:line="240" w:lineRule="exact"/>
              <w:jc w:val="right"/>
              <w:rPr>
                <w:rFonts w:ascii="Arial" w:eastAsia="Calibri" w:hAnsi="Arial" w:cs="Arial"/>
                <w:b/>
                <w:bCs/>
                <w:spacing w:val="-2"/>
                <w:sz w:val="18"/>
                <w:szCs w:val="18"/>
                <w:lang w:val="en-US"/>
              </w:rPr>
            </w:pPr>
          </w:p>
        </w:tc>
      </w:tr>
      <w:tr w:rsidR="00950090" w:rsidRPr="00CE6E71" w14:paraId="75B48937" w14:textId="77777777" w:rsidTr="003443E6">
        <w:trPr>
          <w:trHeight w:hRule="exact" w:val="284"/>
        </w:trPr>
        <w:tc>
          <w:tcPr>
            <w:tcW w:w="3760" w:type="pct"/>
            <w:vAlign w:val="bottom"/>
          </w:tcPr>
          <w:p w14:paraId="7F614CFB" w14:textId="42D720A7"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60" w:name="_Toc4057528"/>
            <w:r w:rsidRPr="00432140">
              <w:rPr>
                <w:rFonts w:ascii="Arial" w:eastAsia="Calibri" w:hAnsi="Arial" w:cs="Arial"/>
                <w:sz w:val="18"/>
                <w:szCs w:val="18"/>
                <w:lang w:val="en-US"/>
              </w:rPr>
              <w:t>Net (decrease) in cash and cash equivalents</w:t>
            </w:r>
            <w:bookmarkEnd w:id="160"/>
            <w:r w:rsidRPr="00432140">
              <w:rPr>
                <w:rFonts w:ascii="Arial" w:eastAsia="Calibri" w:hAnsi="Arial" w:cs="Arial"/>
                <w:sz w:val="18"/>
                <w:szCs w:val="18"/>
                <w:lang w:val="en-US"/>
              </w:rPr>
              <w:t xml:space="preserve"> </w:t>
            </w:r>
          </w:p>
        </w:tc>
        <w:tc>
          <w:tcPr>
            <w:tcW w:w="620" w:type="pct"/>
            <w:tcBorders>
              <w:top w:val="single" w:sz="4" w:space="0" w:color="auto"/>
              <w:bottom w:val="single" w:sz="12" w:space="0" w:color="auto"/>
            </w:tcBorders>
            <w:vAlign w:val="bottom"/>
          </w:tcPr>
          <w:p w14:paraId="52D329CD" w14:textId="77DF3219"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sidRPr="00F957F7">
              <w:rPr>
                <w:rFonts w:ascii="Arial" w:eastAsia="Times New Roman" w:hAnsi="Arial" w:cs="Arial"/>
                <w:b/>
                <w:bCs/>
                <w:spacing w:val="-2"/>
                <w:sz w:val="18"/>
                <w:szCs w:val="18"/>
              </w:rPr>
              <w:t>(15</w:t>
            </w:r>
            <w:r>
              <w:rPr>
                <w:rFonts w:ascii="Arial" w:eastAsia="Times New Roman" w:hAnsi="Arial" w:cs="Arial"/>
                <w:b/>
                <w:bCs/>
                <w:spacing w:val="-2"/>
                <w:sz w:val="18"/>
                <w:szCs w:val="18"/>
              </w:rPr>
              <w:t>,</w:t>
            </w:r>
            <w:r w:rsidRPr="00F957F7">
              <w:rPr>
                <w:rFonts w:ascii="Arial" w:eastAsia="Times New Roman" w:hAnsi="Arial" w:cs="Arial"/>
                <w:b/>
                <w:bCs/>
                <w:spacing w:val="-2"/>
                <w:sz w:val="18"/>
                <w:szCs w:val="18"/>
              </w:rPr>
              <w:t>094)</w:t>
            </w:r>
          </w:p>
        </w:tc>
        <w:tc>
          <w:tcPr>
            <w:tcW w:w="620" w:type="pct"/>
            <w:tcBorders>
              <w:top w:val="single" w:sz="4" w:space="0" w:color="auto"/>
              <w:bottom w:val="single" w:sz="12" w:space="0" w:color="auto"/>
            </w:tcBorders>
            <w:vAlign w:val="bottom"/>
          </w:tcPr>
          <w:p w14:paraId="09F7779D" w14:textId="1ECC7CFF"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sidRPr="00216892">
              <w:rPr>
                <w:rFonts w:ascii="Arial" w:eastAsia="Times New Roman" w:hAnsi="Arial" w:cs="Arial"/>
                <w:b/>
                <w:bCs/>
                <w:spacing w:val="-2"/>
                <w:sz w:val="18"/>
                <w:szCs w:val="18"/>
              </w:rPr>
              <w:t>(7</w:t>
            </w:r>
            <w:r>
              <w:rPr>
                <w:rFonts w:ascii="Arial" w:eastAsia="Times New Roman" w:hAnsi="Arial" w:cs="Arial"/>
                <w:b/>
                <w:bCs/>
                <w:spacing w:val="-2"/>
                <w:sz w:val="18"/>
                <w:szCs w:val="18"/>
              </w:rPr>
              <w:t>,</w:t>
            </w:r>
            <w:r w:rsidRPr="00216892">
              <w:rPr>
                <w:rFonts w:ascii="Arial" w:eastAsia="Times New Roman" w:hAnsi="Arial" w:cs="Arial"/>
                <w:b/>
                <w:bCs/>
                <w:spacing w:val="-2"/>
                <w:sz w:val="18"/>
                <w:szCs w:val="18"/>
              </w:rPr>
              <w:t>475)</w:t>
            </w:r>
          </w:p>
        </w:tc>
      </w:tr>
      <w:tr w:rsidR="00950090" w:rsidRPr="00CE6E71" w14:paraId="4B539F96" w14:textId="77777777" w:rsidTr="003443E6">
        <w:trPr>
          <w:trHeight w:hRule="exact" w:val="170"/>
        </w:trPr>
        <w:tc>
          <w:tcPr>
            <w:tcW w:w="3760" w:type="pct"/>
            <w:vAlign w:val="bottom"/>
          </w:tcPr>
          <w:p w14:paraId="2A00F240" w14:textId="77777777"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p>
        </w:tc>
        <w:tc>
          <w:tcPr>
            <w:tcW w:w="620" w:type="pct"/>
            <w:tcBorders>
              <w:top w:val="single" w:sz="12" w:space="0" w:color="auto"/>
            </w:tcBorders>
            <w:vAlign w:val="bottom"/>
          </w:tcPr>
          <w:p w14:paraId="015A510E" w14:textId="77777777"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p>
        </w:tc>
        <w:tc>
          <w:tcPr>
            <w:tcW w:w="620" w:type="pct"/>
            <w:tcBorders>
              <w:top w:val="single" w:sz="12" w:space="0" w:color="auto"/>
            </w:tcBorders>
            <w:vAlign w:val="bottom"/>
          </w:tcPr>
          <w:p w14:paraId="00E4245C" w14:textId="77777777"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p>
        </w:tc>
      </w:tr>
      <w:tr w:rsidR="00950090" w:rsidRPr="00CE6E71" w14:paraId="24B3586F" w14:textId="77777777" w:rsidTr="003966AD">
        <w:trPr>
          <w:trHeight w:hRule="exact" w:val="227"/>
        </w:trPr>
        <w:tc>
          <w:tcPr>
            <w:tcW w:w="3760" w:type="pct"/>
            <w:vAlign w:val="bottom"/>
          </w:tcPr>
          <w:p w14:paraId="621E0B60" w14:textId="77777777" w:rsidR="00950090" w:rsidRPr="00432140" w:rsidRDefault="00950090" w:rsidP="00950090">
            <w:pPr>
              <w:keepLines/>
              <w:tabs>
                <w:tab w:val="right" w:pos="1202"/>
              </w:tabs>
              <w:spacing w:after="0" w:line="240" w:lineRule="exact"/>
              <w:outlineLvl w:val="0"/>
              <w:rPr>
                <w:rFonts w:ascii="Arial" w:eastAsia="Calibri" w:hAnsi="Arial" w:cs="Arial"/>
                <w:sz w:val="18"/>
                <w:szCs w:val="18"/>
                <w:lang w:val="en-US"/>
              </w:rPr>
            </w:pPr>
            <w:bookmarkStart w:id="161" w:name="_Toc4057531"/>
            <w:r w:rsidRPr="00432140">
              <w:rPr>
                <w:rFonts w:ascii="Arial" w:eastAsia="Calibri" w:hAnsi="Arial" w:cs="Arial"/>
                <w:sz w:val="18"/>
                <w:szCs w:val="18"/>
                <w:lang w:val="en-US"/>
              </w:rPr>
              <w:t>Cash and cash equivalents balance as of 1 January, before impairment</w:t>
            </w:r>
            <w:bookmarkEnd w:id="161"/>
          </w:p>
        </w:tc>
        <w:tc>
          <w:tcPr>
            <w:tcW w:w="620" w:type="pct"/>
            <w:vAlign w:val="bottom"/>
          </w:tcPr>
          <w:p w14:paraId="35A75737" w14:textId="36A499DA"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sidRPr="00F957F7">
              <w:rPr>
                <w:rFonts w:ascii="Arial" w:eastAsia="Times New Roman" w:hAnsi="Arial" w:cs="Arial"/>
                <w:spacing w:val="-2"/>
                <w:sz w:val="18"/>
                <w:szCs w:val="18"/>
              </w:rPr>
              <w:t>45</w:t>
            </w:r>
            <w:r>
              <w:rPr>
                <w:rFonts w:ascii="Arial" w:eastAsia="Times New Roman" w:hAnsi="Arial" w:cs="Arial"/>
                <w:spacing w:val="-2"/>
                <w:sz w:val="18"/>
                <w:szCs w:val="18"/>
              </w:rPr>
              <w:t>,</w:t>
            </w:r>
            <w:r w:rsidRPr="00F957F7">
              <w:rPr>
                <w:rFonts w:ascii="Arial" w:eastAsia="Times New Roman" w:hAnsi="Arial" w:cs="Arial"/>
                <w:spacing w:val="-2"/>
                <w:sz w:val="18"/>
                <w:szCs w:val="18"/>
              </w:rPr>
              <w:t>686</w:t>
            </w:r>
          </w:p>
        </w:tc>
        <w:tc>
          <w:tcPr>
            <w:tcW w:w="620" w:type="pct"/>
            <w:shd w:val="clear" w:color="auto" w:fill="auto"/>
            <w:vAlign w:val="bottom"/>
          </w:tcPr>
          <w:p w14:paraId="6FC99DB0" w14:textId="4FE578AC"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pacing w:val="-2"/>
                <w:sz w:val="18"/>
                <w:szCs w:val="18"/>
              </w:rPr>
              <w:t>41,701</w:t>
            </w:r>
          </w:p>
        </w:tc>
      </w:tr>
      <w:tr w:rsidR="00950090" w:rsidRPr="00CE6E71" w14:paraId="167F05CE" w14:textId="77777777" w:rsidTr="003966AD">
        <w:trPr>
          <w:trHeight w:hRule="exact" w:val="227"/>
        </w:trPr>
        <w:tc>
          <w:tcPr>
            <w:tcW w:w="3760" w:type="pct"/>
            <w:vAlign w:val="bottom"/>
          </w:tcPr>
          <w:p w14:paraId="0F545898" w14:textId="41E7ACB6" w:rsidR="00950090" w:rsidRPr="00432140" w:rsidRDefault="00950090" w:rsidP="00950090">
            <w:pPr>
              <w:keepLines/>
              <w:tabs>
                <w:tab w:val="right" w:pos="1202"/>
              </w:tabs>
              <w:spacing w:after="0" w:line="260" w:lineRule="exact"/>
              <w:outlineLvl w:val="0"/>
              <w:rPr>
                <w:rFonts w:ascii="Arial" w:eastAsia="Calibri" w:hAnsi="Arial" w:cs="Arial"/>
                <w:sz w:val="18"/>
                <w:szCs w:val="18"/>
                <w:lang w:val="en-US"/>
              </w:rPr>
            </w:pPr>
            <w:bookmarkStart w:id="162" w:name="_Toc4057534"/>
            <w:r w:rsidRPr="00432140">
              <w:rPr>
                <w:rFonts w:ascii="Arial" w:eastAsia="Calibri" w:hAnsi="Arial" w:cs="Arial"/>
                <w:sz w:val="18"/>
                <w:szCs w:val="18"/>
                <w:lang w:val="en-US"/>
              </w:rPr>
              <w:t>Net (decrease) in cash and cash equivalents</w:t>
            </w:r>
            <w:bookmarkEnd w:id="162"/>
          </w:p>
        </w:tc>
        <w:tc>
          <w:tcPr>
            <w:tcW w:w="620" w:type="pct"/>
            <w:tcBorders>
              <w:bottom w:val="single" w:sz="4" w:space="0" w:color="auto"/>
            </w:tcBorders>
            <w:vAlign w:val="bottom"/>
          </w:tcPr>
          <w:p w14:paraId="31D77086" w14:textId="63311C77"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sidRPr="00F957F7">
              <w:rPr>
                <w:rFonts w:ascii="Arial" w:eastAsia="Times New Roman" w:hAnsi="Arial" w:cs="Arial"/>
                <w:spacing w:val="-2"/>
                <w:sz w:val="18"/>
                <w:szCs w:val="18"/>
              </w:rPr>
              <w:t>(15</w:t>
            </w:r>
            <w:r>
              <w:rPr>
                <w:rFonts w:ascii="Arial" w:eastAsia="Times New Roman" w:hAnsi="Arial" w:cs="Arial"/>
                <w:spacing w:val="-2"/>
                <w:sz w:val="18"/>
                <w:szCs w:val="18"/>
              </w:rPr>
              <w:t>,</w:t>
            </w:r>
            <w:r w:rsidRPr="00F957F7">
              <w:rPr>
                <w:rFonts w:ascii="Arial" w:eastAsia="Times New Roman" w:hAnsi="Arial" w:cs="Arial"/>
                <w:spacing w:val="-2"/>
                <w:sz w:val="18"/>
                <w:szCs w:val="18"/>
              </w:rPr>
              <w:t>094)</w:t>
            </w:r>
          </w:p>
        </w:tc>
        <w:tc>
          <w:tcPr>
            <w:tcW w:w="620" w:type="pct"/>
            <w:tcBorders>
              <w:bottom w:val="single" w:sz="4" w:space="0" w:color="auto"/>
            </w:tcBorders>
            <w:shd w:val="clear" w:color="auto" w:fill="auto"/>
            <w:vAlign w:val="bottom"/>
          </w:tcPr>
          <w:p w14:paraId="31048C16" w14:textId="0DE24B41"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color w:val="000000"/>
                <w:spacing w:val="-2"/>
                <w:sz w:val="18"/>
                <w:szCs w:val="18"/>
              </w:rPr>
              <w:t>(7,475)</w:t>
            </w:r>
          </w:p>
        </w:tc>
      </w:tr>
      <w:tr w:rsidR="00950090" w:rsidRPr="00CE6E71" w14:paraId="142E1727" w14:textId="77777777" w:rsidTr="00FD63EF">
        <w:trPr>
          <w:trHeight w:hRule="exact" w:val="340"/>
        </w:trPr>
        <w:tc>
          <w:tcPr>
            <w:tcW w:w="3760" w:type="pct"/>
            <w:vAlign w:val="bottom"/>
          </w:tcPr>
          <w:p w14:paraId="220E7333" w14:textId="7BC9B32C" w:rsidR="00950090" w:rsidRPr="00CE6E71" w:rsidRDefault="00950090" w:rsidP="00950090">
            <w:pPr>
              <w:keepLines/>
              <w:tabs>
                <w:tab w:val="right" w:pos="1202"/>
              </w:tabs>
              <w:spacing w:after="0" w:line="240" w:lineRule="exact"/>
              <w:outlineLvl w:val="0"/>
              <w:rPr>
                <w:rFonts w:ascii="Arial" w:eastAsia="Calibri" w:hAnsi="Arial" w:cs="Arial"/>
                <w:b/>
                <w:bCs/>
                <w:sz w:val="18"/>
                <w:szCs w:val="18"/>
                <w:lang w:val="en-US"/>
              </w:rPr>
            </w:pPr>
            <w:bookmarkStart w:id="163" w:name="_Toc4057537"/>
            <w:r w:rsidRPr="00CE6E71">
              <w:rPr>
                <w:rFonts w:ascii="Arial" w:eastAsia="Calibri" w:hAnsi="Arial" w:cs="Arial"/>
                <w:b/>
                <w:bCs/>
                <w:sz w:val="18"/>
                <w:szCs w:val="18"/>
                <w:lang w:val="en-US"/>
              </w:rPr>
              <w:t xml:space="preserve">Cash and cash equivalents balance as </w:t>
            </w:r>
            <w:proofErr w:type="gramStart"/>
            <w:r w:rsidRPr="00CE6E71">
              <w:rPr>
                <w:rFonts w:ascii="Arial" w:eastAsia="Calibri" w:hAnsi="Arial" w:cs="Arial"/>
                <w:b/>
                <w:bCs/>
                <w:sz w:val="18"/>
                <w:szCs w:val="18"/>
                <w:lang w:val="en-US"/>
              </w:rPr>
              <w:t>at</w:t>
            </w:r>
            <w:proofErr w:type="gramEnd"/>
            <w:r w:rsidRPr="00CE6E71">
              <w:rPr>
                <w:rFonts w:ascii="Arial" w:eastAsia="Calibri" w:hAnsi="Arial" w:cs="Arial"/>
                <w:b/>
                <w:bCs/>
                <w:sz w:val="18"/>
                <w:szCs w:val="18"/>
                <w:lang w:val="en-US"/>
              </w:rPr>
              <w:t xml:space="preserve"> 3</w:t>
            </w:r>
            <w:r>
              <w:rPr>
                <w:rFonts w:ascii="Arial" w:eastAsia="Calibri" w:hAnsi="Arial" w:cs="Arial"/>
                <w:b/>
                <w:bCs/>
                <w:sz w:val="18"/>
                <w:szCs w:val="18"/>
                <w:lang w:val="en-US"/>
              </w:rPr>
              <w:t>0</w:t>
            </w:r>
            <w:r w:rsidRPr="00CE6E71">
              <w:rPr>
                <w:rFonts w:ascii="Arial" w:eastAsia="Calibri" w:hAnsi="Arial" w:cs="Arial"/>
                <w:b/>
                <w:bCs/>
                <w:sz w:val="18"/>
                <w:szCs w:val="18"/>
                <w:lang w:val="en-US"/>
              </w:rPr>
              <w:t xml:space="preserve"> </w:t>
            </w:r>
            <w:r>
              <w:rPr>
                <w:rFonts w:ascii="Arial" w:eastAsia="Calibri" w:hAnsi="Arial" w:cs="Arial"/>
                <w:b/>
                <w:bCs/>
                <w:sz w:val="18"/>
                <w:szCs w:val="18"/>
                <w:lang w:val="en-US"/>
              </w:rPr>
              <w:t>September</w:t>
            </w:r>
            <w:r w:rsidRPr="00CE6E71">
              <w:rPr>
                <w:rFonts w:ascii="Arial" w:eastAsia="Calibri" w:hAnsi="Arial" w:cs="Arial"/>
                <w:b/>
                <w:bCs/>
                <w:sz w:val="18"/>
                <w:szCs w:val="18"/>
                <w:lang w:val="en-US"/>
              </w:rPr>
              <w:t>, before</w:t>
            </w:r>
            <w:r w:rsidRPr="00CE6E71">
              <w:rPr>
                <w:rFonts w:ascii="Arial" w:eastAsia="Calibri" w:hAnsi="Arial" w:cs="Arial"/>
                <w:sz w:val="18"/>
                <w:szCs w:val="18"/>
                <w:lang w:val="en-US"/>
              </w:rPr>
              <w:t xml:space="preserve"> </w:t>
            </w:r>
            <w:r w:rsidRPr="00CE6E71">
              <w:rPr>
                <w:rFonts w:ascii="Arial" w:eastAsia="Calibri" w:hAnsi="Arial" w:cs="Arial"/>
                <w:b/>
                <w:bCs/>
                <w:sz w:val="18"/>
                <w:szCs w:val="18"/>
                <w:lang w:val="en-US"/>
              </w:rPr>
              <w:t xml:space="preserve">impairment  </w:t>
            </w:r>
            <w:r>
              <w:rPr>
                <w:rFonts w:ascii="Arial" w:eastAsia="Calibri" w:hAnsi="Arial" w:cs="Arial"/>
                <w:b/>
                <w:bCs/>
                <w:sz w:val="18"/>
                <w:szCs w:val="18"/>
                <w:lang w:val="en-US"/>
              </w:rPr>
              <w:t xml:space="preserve">     </w:t>
            </w:r>
            <w:bookmarkEnd w:id="163"/>
          </w:p>
        </w:tc>
        <w:tc>
          <w:tcPr>
            <w:tcW w:w="620" w:type="pct"/>
            <w:tcBorders>
              <w:top w:val="single" w:sz="4" w:space="0" w:color="auto"/>
              <w:bottom w:val="single" w:sz="12" w:space="0" w:color="auto"/>
            </w:tcBorders>
            <w:vAlign w:val="bottom"/>
          </w:tcPr>
          <w:p w14:paraId="1F662A52" w14:textId="32DE417A" w:rsidR="00950090" w:rsidRPr="003B5D3A" w:rsidRDefault="00950090" w:rsidP="00950090">
            <w:pPr>
              <w:spacing w:after="0" w:line="240" w:lineRule="exact"/>
              <w:jc w:val="right"/>
              <w:rPr>
                <w:rFonts w:ascii="Arial" w:eastAsia="Calibri" w:hAnsi="Arial" w:cs="Arial"/>
                <w:b/>
                <w:bCs/>
                <w:spacing w:val="-2"/>
                <w:sz w:val="18"/>
                <w:szCs w:val="18"/>
                <w:lang w:val="en-US"/>
              </w:rPr>
            </w:pPr>
            <w:r w:rsidRPr="00F957F7">
              <w:rPr>
                <w:rFonts w:ascii="Arial" w:eastAsia="Times New Roman" w:hAnsi="Arial" w:cs="Arial"/>
                <w:b/>
                <w:bCs/>
                <w:spacing w:val="-2"/>
                <w:sz w:val="18"/>
                <w:szCs w:val="18"/>
              </w:rPr>
              <w:t>30</w:t>
            </w:r>
            <w:r>
              <w:rPr>
                <w:rFonts w:ascii="Arial" w:eastAsia="Times New Roman" w:hAnsi="Arial" w:cs="Arial"/>
                <w:b/>
                <w:bCs/>
                <w:spacing w:val="-2"/>
                <w:sz w:val="18"/>
                <w:szCs w:val="18"/>
              </w:rPr>
              <w:t>,</w:t>
            </w:r>
            <w:r w:rsidRPr="00F957F7">
              <w:rPr>
                <w:rFonts w:ascii="Arial" w:eastAsia="Times New Roman" w:hAnsi="Arial" w:cs="Arial"/>
                <w:b/>
                <w:bCs/>
                <w:spacing w:val="-2"/>
                <w:sz w:val="18"/>
                <w:szCs w:val="18"/>
              </w:rPr>
              <w:t>592</w:t>
            </w:r>
          </w:p>
        </w:tc>
        <w:tc>
          <w:tcPr>
            <w:tcW w:w="620" w:type="pct"/>
            <w:tcBorders>
              <w:top w:val="single" w:sz="4" w:space="0" w:color="auto"/>
              <w:bottom w:val="single" w:sz="12" w:space="0" w:color="auto"/>
            </w:tcBorders>
            <w:vAlign w:val="bottom"/>
          </w:tcPr>
          <w:p w14:paraId="2D724782" w14:textId="1AD80EF7" w:rsidR="00950090" w:rsidRPr="003B5D3A" w:rsidRDefault="00950090" w:rsidP="00950090">
            <w:pPr>
              <w:spacing w:after="0" w:line="240" w:lineRule="exact"/>
              <w:jc w:val="right"/>
              <w:rPr>
                <w:rFonts w:ascii="Arial" w:eastAsia="Calibri" w:hAnsi="Arial" w:cs="Arial"/>
                <w:b/>
                <w:bCs/>
                <w:spacing w:val="-2"/>
                <w:sz w:val="18"/>
                <w:szCs w:val="18"/>
                <w:lang w:val="en-US"/>
              </w:rPr>
            </w:pPr>
            <w:r>
              <w:rPr>
                <w:rFonts w:ascii="Arial" w:eastAsia="Times New Roman" w:hAnsi="Arial" w:cs="Arial"/>
                <w:b/>
                <w:bCs/>
                <w:color w:val="000000"/>
                <w:spacing w:val="-2"/>
                <w:sz w:val="18"/>
                <w:szCs w:val="18"/>
              </w:rPr>
              <w:t>34,226</w:t>
            </w:r>
          </w:p>
        </w:tc>
      </w:tr>
      <w:tr w:rsidR="00950090" w:rsidRPr="00CE6E71" w14:paraId="36BF36AB" w14:textId="77777777" w:rsidTr="003443E6">
        <w:trPr>
          <w:trHeight w:hRule="exact" w:val="113"/>
        </w:trPr>
        <w:tc>
          <w:tcPr>
            <w:tcW w:w="3760" w:type="pct"/>
            <w:vAlign w:val="bottom"/>
          </w:tcPr>
          <w:p w14:paraId="473AED3D" w14:textId="77777777" w:rsidR="00950090" w:rsidRPr="00CE6E71" w:rsidRDefault="00950090" w:rsidP="00950090">
            <w:pPr>
              <w:keepLines/>
              <w:tabs>
                <w:tab w:val="right" w:pos="1202"/>
              </w:tabs>
              <w:spacing w:after="0" w:line="240" w:lineRule="exact"/>
              <w:outlineLvl w:val="0"/>
              <w:rPr>
                <w:rFonts w:ascii="Arial" w:eastAsia="Calibri" w:hAnsi="Arial" w:cs="Arial"/>
                <w:b/>
                <w:bCs/>
                <w:sz w:val="18"/>
                <w:szCs w:val="18"/>
                <w:lang w:val="en-US"/>
              </w:rPr>
            </w:pPr>
          </w:p>
        </w:tc>
        <w:tc>
          <w:tcPr>
            <w:tcW w:w="620" w:type="pct"/>
            <w:tcBorders>
              <w:top w:val="single" w:sz="12" w:space="0" w:color="auto"/>
            </w:tcBorders>
            <w:vAlign w:val="bottom"/>
          </w:tcPr>
          <w:p w14:paraId="3AAC0E3C" w14:textId="77777777" w:rsidR="00950090" w:rsidRPr="003B5D3A" w:rsidRDefault="00950090" w:rsidP="00950090">
            <w:pPr>
              <w:spacing w:after="0" w:line="240" w:lineRule="exact"/>
              <w:jc w:val="right"/>
              <w:rPr>
                <w:rFonts w:ascii="Arial" w:eastAsia="Times New Roman" w:hAnsi="Arial" w:cs="Arial"/>
                <w:b/>
                <w:bCs/>
                <w:spacing w:val="-2"/>
                <w:sz w:val="18"/>
                <w:szCs w:val="18"/>
                <w:lang w:val="en-US"/>
              </w:rPr>
            </w:pPr>
          </w:p>
        </w:tc>
        <w:tc>
          <w:tcPr>
            <w:tcW w:w="620" w:type="pct"/>
            <w:tcBorders>
              <w:top w:val="single" w:sz="12" w:space="0" w:color="auto"/>
            </w:tcBorders>
            <w:vAlign w:val="bottom"/>
          </w:tcPr>
          <w:p w14:paraId="75AADBCD" w14:textId="77777777" w:rsidR="00950090" w:rsidRPr="003B5D3A" w:rsidRDefault="00950090" w:rsidP="00950090">
            <w:pPr>
              <w:spacing w:after="0" w:line="240" w:lineRule="exact"/>
              <w:jc w:val="right"/>
              <w:rPr>
                <w:rFonts w:ascii="Arial" w:eastAsia="Times New Roman" w:hAnsi="Arial" w:cs="Arial"/>
                <w:b/>
                <w:bCs/>
                <w:spacing w:val="-2"/>
                <w:sz w:val="18"/>
                <w:szCs w:val="18"/>
                <w:lang w:val="en-US"/>
              </w:rPr>
            </w:pPr>
          </w:p>
        </w:tc>
      </w:tr>
      <w:tr w:rsidR="00950090" w:rsidRPr="00CE6E71" w14:paraId="6BD5752C" w14:textId="77777777" w:rsidTr="003443E6">
        <w:trPr>
          <w:trHeight w:hRule="exact" w:val="227"/>
        </w:trPr>
        <w:tc>
          <w:tcPr>
            <w:tcW w:w="3760" w:type="pct"/>
            <w:vAlign w:val="bottom"/>
          </w:tcPr>
          <w:p w14:paraId="60A106E0" w14:textId="77777777" w:rsidR="00950090" w:rsidRPr="00CE6E71" w:rsidRDefault="00950090" w:rsidP="00950090">
            <w:pPr>
              <w:keepLines/>
              <w:tabs>
                <w:tab w:val="decimal" w:pos="1202"/>
              </w:tabs>
              <w:spacing w:after="0" w:line="240" w:lineRule="exact"/>
              <w:rPr>
                <w:rFonts w:ascii="Arial" w:eastAsia="Calibri" w:hAnsi="Arial" w:cs="Arial"/>
                <w:b/>
                <w:position w:val="4"/>
                <w:sz w:val="18"/>
                <w:szCs w:val="18"/>
                <w:lang w:val="en-US"/>
              </w:rPr>
            </w:pPr>
            <w:r w:rsidRPr="00CE6E71">
              <w:rPr>
                <w:rFonts w:ascii="Arial" w:eastAsia="Calibri" w:hAnsi="Arial" w:cs="Arial"/>
                <w:b/>
                <w:position w:val="4"/>
                <w:sz w:val="18"/>
                <w:szCs w:val="18"/>
                <w:lang w:val="en-US"/>
              </w:rPr>
              <w:t xml:space="preserve">Additional note – operating activities </w:t>
            </w:r>
          </w:p>
        </w:tc>
        <w:tc>
          <w:tcPr>
            <w:tcW w:w="620" w:type="pct"/>
            <w:vAlign w:val="bottom"/>
          </w:tcPr>
          <w:p w14:paraId="1C91A787" w14:textId="77777777" w:rsidR="00950090" w:rsidRPr="003B5D3A" w:rsidRDefault="00950090" w:rsidP="00950090">
            <w:pPr>
              <w:keepLines/>
              <w:spacing w:after="0" w:line="240" w:lineRule="exact"/>
              <w:jc w:val="right"/>
              <w:rPr>
                <w:rFonts w:ascii="Arial" w:eastAsia="Calibri" w:hAnsi="Arial" w:cs="Arial"/>
                <w:b/>
                <w:position w:val="4"/>
                <w:sz w:val="18"/>
                <w:szCs w:val="18"/>
                <w:lang w:val="en-US"/>
              </w:rPr>
            </w:pPr>
          </w:p>
        </w:tc>
        <w:tc>
          <w:tcPr>
            <w:tcW w:w="620" w:type="pct"/>
            <w:vAlign w:val="bottom"/>
          </w:tcPr>
          <w:p w14:paraId="1AD4ABF4" w14:textId="77777777" w:rsidR="00950090" w:rsidRPr="003B5D3A" w:rsidRDefault="00950090" w:rsidP="00950090">
            <w:pPr>
              <w:keepLines/>
              <w:spacing w:after="0" w:line="240" w:lineRule="exact"/>
              <w:jc w:val="right"/>
              <w:rPr>
                <w:rFonts w:ascii="Arial" w:eastAsia="Calibri" w:hAnsi="Arial" w:cs="Arial"/>
                <w:b/>
                <w:position w:val="4"/>
                <w:sz w:val="18"/>
                <w:szCs w:val="18"/>
                <w:lang w:val="en-US"/>
              </w:rPr>
            </w:pPr>
          </w:p>
        </w:tc>
      </w:tr>
      <w:tr w:rsidR="00950090" w:rsidRPr="00CE6E71" w14:paraId="72DF55E0" w14:textId="77777777" w:rsidTr="003966AD">
        <w:trPr>
          <w:trHeight w:hRule="exact" w:val="227"/>
        </w:trPr>
        <w:tc>
          <w:tcPr>
            <w:tcW w:w="3760" w:type="pct"/>
            <w:vAlign w:val="bottom"/>
          </w:tcPr>
          <w:p w14:paraId="76FD0866" w14:textId="77777777" w:rsidR="00950090" w:rsidRPr="00CE6E71" w:rsidRDefault="00950090" w:rsidP="00950090">
            <w:pPr>
              <w:keepLines/>
              <w:tabs>
                <w:tab w:val="right" w:pos="1202"/>
              </w:tabs>
              <w:spacing w:after="0" w:line="240" w:lineRule="exact"/>
              <w:outlineLvl w:val="0"/>
              <w:rPr>
                <w:rFonts w:ascii="Arial" w:eastAsia="Calibri" w:hAnsi="Arial" w:cs="Arial"/>
                <w:sz w:val="18"/>
                <w:szCs w:val="18"/>
                <w:lang w:val="en-US"/>
              </w:rPr>
            </w:pPr>
            <w:r w:rsidRPr="00CE6E71">
              <w:rPr>
                <w:rFonts w:ascii="Arial" w:eastAsia="Calibri" w:hAnsi="Arial" w:cs="Arial"/>
                <w:sz w:val="18"/>
                <w:szCs w:val="18"/>
                <w:lang w:val="en-US"/>
              </w:rPr>
              <w:t>Interest paid</w:t>
            </w:r>
          </w:p>
        </w:tc>
        <w:tc>
          <w:tcPr>
            <w:tcW w:w="620" w:type="pct"/>
            <w:vAlign w:val="bottom"/>
          </w:tcPr>
          <w:p w14:paraId="64383527" w14:textId="664FB007"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D32756">
              <w:rPr>
                <w:rFonts w:ascii="Arial" w:eastAsia="Times New Roman" w:hAnsi="Arial" w:cs="Arial"/>
                <w:sz w:val="18"/>
                <w:szCs w:val="18"/>
              </w:rPr>
              <w:t>34</w:t>
            </w:r>
            <w:r>
              <w:rPr>
                <w:rFonts w:ascii="Arial" w:eastAsia="Times New Roman" w:hAnsi="Arial" w:cs="Arial"/>
                <w:sz w:val="18"/>
                <w:szCs w:val="18"/>
              </w:rPr>
              <w:t>,</w:t>
            </w:r>
            <w:r w:rsidRPr="00D32756">
              <w:rPr>
                <w:rFonts w:ascii="Arial" w:eastAsia="Times New Roman" w:hAnsi="Arial" w:cs="Arial"/>
                <w:sz w:val="18"/>
                <w:szCs w:val="18"/>
              </w:rPr>
              <w:t>856</w:t>
            </w:r>
          </w:p>
        </w:tc>
        <w:tc>
          <w:tcPr>
            <w:tcW w:w="620" w:type="pct"/>
            <w:shd w:val="clear" w:color="auto" w:fill="auto"/>
            <w:vAlign w:val="bottom"/>
          </w:tcPr>
          <w:p w14:paraId="5B5BFBFF" w14:textId="796E3807"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bCs/>
                <w:color w:val="000000"/>
                <w:sz w:val="18"/>
                <w:szCs w:val="18"/>
              </w:rPr>
              <w:t>31,033</w:t>
            </w:r>
          </w:p>
        </w:tc>
      </w:tr>
      <w:tr w:rsidR="00950090" w:rsidRPr="00CE6E71" w14:paraId="03860C65" w14:textId="77777777" w:rsidTr="003966AD">
        <w:trPr>
          <w:trHeight w:hRule="exact" w:val="294"/>
        </w:trPr>
        <w:tc>
          <w:tcPr>
            <w:tcW w:w="3760" w:type="pct"/>
            <w:vAlign w:val="bottom"/>
          </w:tcPr>
          <w:p w14:paraId="7CEE7652" w14:textId="77777777" w:rsidR="00950090" w:rsidRPr="00CE6E71" w:rsidRDefault="00950090" w:rsidP="00950090">
            <w:pPr>
              <w:keepLines/>
              <w:tabs>
                <w:tab w:val="right" w:pos="1202"/>
              </w:tabs>
              <w:spacing w:after="0" w:line="240" w:lineRule="exact"/>
              <w:outlineLvl w:val="0"/>
              <w:rPr>
                <w:rFonts w:ascii="Arial" w:eastAsia="Calibri" w:hAnsi="Arial" w:cs="Arial"/>
                <w:sz w:val="18"/>
                <w:szCs w:val="18"/>
                <w:lang w:val="en-US"/>
              </w:rPr>
            </w:pPr>
            <w:r w:rsidRPr="00CE6E71">
              <w:rPr>
                <w:rFonts w:ascii="Arial" w:eastAsia="Calibri" w:hAnsi="Arial" w:cs="Arial"/>
                <w:sz w:val="18"/>
                <w:szCs w:val="18"/>
                <w:lang w:val="en-US"/>
              </w:rPr>
              <w:t>Interest received</w:t>
            </w:r>
          </w:p>
        </w:tc>
        <w:tc>
          <w:tcPr>
            <w:tcW w:w="620" w:type="pct"/>
            <w:vAlign w:val="bottom"/>
          </w:tcPr>
          <w:p w14:paraId="633E230B" w14:textId="03C586F3" w:rsidR="00950090" w:rsidRPr="003B5D3A" w:rsidRDefault="00950090" w:rsidP="00950090">
            <w:pPr>
              <w:keepLines/>
              <w:tabs>
                <w:tab w:val="right" w:pos="1202"/>
              </w:tabs>
              <w:spacing w:after="0" w:line="240" w:lineRule="exact"/>
              <w:jc w:val="right"/>
              <w:outlineLvl w:val="0"/>
              <w:rPr>
                <w:rFonts w:ascii="Arial" w:eastAsia="Times New Roman" w:hAnsi="Arial" w:cs="Arial"/>
                <w:color w:val="000000"/>
                <w:sz w:val="18"/>
                <w:szCs w:val="18"/>
              </w:rPr>
            </w:pPr>
            <w:r w:rsidRPr="00D32756">
              <w:rPr>
                <w:rFonts w:ascii="Arial" w:eastAsia="Times New Roman" w:hAnsi="Arial" w:cs="Arial"/>
                <w:spacing w:val="-2"/>
                <w:sz w:val="18"/>
                <w:szCs w:val="18"/>
              </w:rPr>
              <w:t>89</w:t>
            </w:r>
            <w:r>
              <w:rPr>
                <w:rFonts w:ascii="Arial" w:eastAsia="Times New Roman" w:hAnsi="Arial" w:cs="Arial"/>
                <w:spacing w:val="-2"/>
                <w:sz w:val="18"/>
                <w:szCs w:val="18"/>
              </w:rPr>
              <w:t>,</w:t>
            </w:r>
            <w:r w:rsidRPr="00D32756">
              <w:rPr>
                <w:rFonts w:ascii="Arial" w:eastAsia="Times New Roman" w:hAnsi="Arial" w:cs="Arial"/>
                <w:spacing w:val="-2"/>
                <w:sz w:val="18"/>
                <w:szCs w:val="18"/>
              </w:rPr>
              <w:t>974</w:t>
            </w:r>
          </w:p>
        </w:tc>
        <w:tc>
          <w:tcPr>
            <w:tcW w:w="620" w:type="pct"/>
            <w:shd w:val="clear" w:color="auto" w:fill="auto"/>
            <w:vAlign w:val="bottom"/>
          </w:tcPr>
          <w:p w14:paraId="61D3558E" w14:textId="08737263" w:rsidR="00950090" w:rsidRPr="003B5D3A" w:rsidRDefault="00950090" w:rsidP="00950090">
            <w:pPr>
              <w:keepLines/>
              <w:tabs>
                <w:tab w:val="right" w:pos="1202"/>
              </w:tabs>
              <w:spacing w:after="0" w:line="240" w:lineRule="exact"/>
              <w:jc w:val="right"/>
              <w:outlineLvl w:val="0"/>
              <w:rPr>
                <w:rFonts w:ascii="Arial" w:eastAsia="Calibri" w:hAnsi="Arial" w:cs="Arial"/>
                <w:bCs/>
                <w:sz w:val="18"/>
                <w:szCs w:val="18"/>
                <w:lang w:val="en-US"/>
              </w:rPr>
            </w:pPr>
            <w:r>
              <w:rPr>
                <w:rFonts w:ascii="Arial" w:eastAsia="Times New Roman" w:hAnsi="Arial" w:cs="Arial"/>
                <w:bCs/>
                <w:color w:val="000000"/>
                <w:sz w:val="18"/>
                <w:szCs w:val="18"/>
              </w:rPr>
              <w:t>70,980</w:t>
            </w:r>
          </w:p>
        </w:tc>
      </w:tr>
    </w:tbl>
    <w:p w14:paraId="5A9DCCB9" w14:textId="7A6B0278" w:rsidR="00B34DD7" w:rsidRDefault="00B34DD7" w:rsidP="00253E85"/>
    <w:p w14:paraId="764AA96E" w14:textId="324DFF96" w:rsidR="00B34DD7" w:rsidRDefault="000A2DE7" w:rsidP="00253E85">
      <w:proofErr w:type="spellStart"/>
      <w:r w:rsidRPr="000A2DE7">
        <w:rPr>
          <w:rFonts w:ascii="Arial" w:hAnsi="Arial" w:cs="Arial"/>
          <w:sz w:val="20"/>
          <w:szCs w:val="20"/>
        </w:rPr>
        <w:t>The</w:t>
      </w:r>
      <w:proofErr w:type="spellEnd"/>
      <w:r w:rsidRPr="000A2DE7">
        <w:rPr>
          <w:rFonts w:ascii="Arial" w:hAnsi="Arial" w:cs="Arial"/>
          <w:sz w:val="20"/>
          <w:szCs w:val="20"/>
        </w:rPr>
        <w:t xml:space="preserve"> </w:t>
      </w:r>
      <w:proofErr w:type="spellStart"/>
      <w:r w:rsidRPr="000A2DE7">
        <w:rPr>
          <w:rFonts w:ascii="Arial" w:hAnsi="Arial" w:cs="Arial"/>
          <w:sz w:val="20"/>
          <w:szCs w:val="20"/>
        </w:rPr>
        <w:t>accompanying</w:t>
      </w:r>
      <w:proofErr w:type="spellEnd"/>
      <w:r w:rsidRPr="000A2DE7">
        <w:rPr>
          <w:rFonts w:ascii="Arial" w:hAnsi="Arial" w:cs="Arial"/>
          <w:sz w:val="20"/>
          <w:szCs w:val="20"/>
        </w:rPr>
        <w:t xml:space="preserve"> </w:t>
      </w:r>
      <w:proofErr w:type="spellStart"/>
      <w:r w:rsidRPr="000A2DE7">
        <w:rPr>
          <w:rFonts w:ascii="Arial" w:hAnsi="Arial" w:cs="Arial"/>
          <w:sz w:val="20"/>
          <w:szCs w:val="20"/>
        </w:rPr>
        <w:t>accounting</w:t>
      </w:r>
      <w:proofErr w:type="spellEnd"/>
      <w:r w:rsidRPr="000A2DE7">
        <w:rPr>
          <w:rFonts w:ascii="Arial" w:hAnsi="Arial" w:cs="Arial"/>
          <w:sz w:val="20"/>
          <w:szCs w:val="20"/>
        </w:rPr>
        <w:t xml:space="preserve"> </w:t>
      </w:r>
      <w:proofErr w:type="spellStart"/>
      <w:r w:rsidRPr="000A2DE7">
        <w:rPr>
          <w:rFonts w:ascii="Arial" w:hAnsi="Arial" w:cs="Arial"/>
          <w:sz w:val="20"/>
          <w:szCs w:val="20"/>
        </w:rPr>
        <w:t>policies</w:t>
      </w:r>
      <w:proofErr w:type="spellEnd"/>
      <w:r w:rsidRPr="000A2DE7">
        <w:rPr>
          <w:rFonts w:ascii="Arial" w:hAnsi="Arial" w:cs="Arial"/>
          <w:sz w:val="20"/>
          <w:szCs w:val="20"/>
        </w:rPr>
        <w:t xml:space="preserve"> </w:t>
      </w:r>
      <w:proofErr w:type="spellStart"/>
      <w:r w:rsidRPr="000A2DE7">
        <w:rPr>
          <w:rFonts w:ascii="Arial" w:hAnsi="Arial" w:cs="Arial"/>
          <w:sz w:val="20"/>
          <w:szCs w:val="20"/>
        </w:rPr>
        <w:t>and</w:t>
      </w:r>
      <w:proofErr w:type="spellEnd"/>
      <w:r w:rsidRPr="000A2DE7">
        <w:rPr>
          <w:rFonts w:ascii="Arial" w:hAnsi="Arial" w:cs="Arial"/>
          <w:sz w:val="20"/>
          <w:szCs w:val="20"/>
        </w:rPr>
        <w:t xml:space="preserve"> notes are </w:t>
      </w:r>
      <w:proofErr w:type="spellStart"/>
      <w:r w:rsidRPr="000A2DE7">
        <w:rPr>
          <w:rFonts w:ascii="Arial" w:hAnsi="Arial" w:cs="Arial"/>
          <w:sz w:val="20"/>
          <w:szCs w:val="20"/>
        </w:rPr>
        <w:t>an</w:t>
      </w:r>
      <w:proofErr w:type="spellEnd"/>
      <w:r w:rsidRPr="000A2DE7">
        <w:rPr>
          <w:rFonts w:ascii="Arial" w:hAnsi="Arial" w:cs="Arial"/>
          <w:sz w:val="20"/>
          <w:szCs w:val="20"/>
        </w:rPr>
        <w:t xml:space="preserve"> integral </w:t>
      </w:r>
      <w:proofErr w:type="spellStart"/>
      <w:r w:rsidRPr="000A2DE7">
        <w:rPr>
          <w:rFonts w:ascii="Arial" w:hAnsi="Arial" w:cs="Arial"/>
          <w:sz w:val="20"/>
          <w:szCs w:val="20"/>
        </w:rPr>
        <w:t>part</w:t>
      </w:r>
      <w:proofErr w:type="spellEnd"/>
      <w:r w:rsidRPr="000A2DE7">
        <w:rPr>
          <w:rFonts w:ascii="Arial" w:hAnsi="Arial" w:cs="Arial"/>
          <w:sz w:val="20"/>
          <w:szCs w:val="20"/>
        </w:rPr>
        <w:t xml:space="preserve"> </w:t>
      </w:r>
      <w:proofErr w:type="spellStart"/>
      <w:r w:rsidRPr="000A2DE7">
        <w:rPr>
          <w:rFonts w:ascii="Arial" w:hAnsi="Arial" w:cs="Arial"/>
          <w:sz w:val="20"/>
          <w:szCs w:val="20"/>
        </w:rPr>
        <w:t>of</w:t>
      </w:r>
      <w:proofErr w:type="spellEnd"/>
      <w:r w:rsidRPr="000A2DE7">
        <w:rPr>
          <w:rFonts w:ascii="Arial" w:hAnsi="Arial" w:cs="Arial"/>
          <w:sz w:val="20"/>
          <w:szCs w:val="20"/>
        </w:rPr>
        <w:t xml:space="preserve"> </w:t>
      </w:r>
      <w:proofErr w:type="spellStart"/>
      <w:r w:rsidRPr="000A2DE7">
        <w:rPr>
          <w:rFonts w:ascii="Arial" w:hAnsi="Arial" w:cs="Arial"/>
          <w:sz w:val="20"/>
          <w:szCs w:val="20"/>
        </w:rPr>
        <w:t>these</w:t>
      </w:r>
      <w:proofErr w:type="spellEnd"/>
      <w:r w:rsidRPr="000A2DE7">
        <w:rPr>
          <w:rFonts w:ascii="Arial" w:hAnsi="Arial" w:cs="Arial"/>
          <w:sz w:val="20"/>
          <w:szCs w:val="20"/>
        </w:rPr>
        <w:t xml:space="preserve"> </w:t>
      </w:r>
      <w:proofErr w:type="spellStart"/>
      <w:r w:rsidRPr="000A2DE7">
        <w:rPr>
          <w:rFonts w:ascii="Arial" w:hAnsi="Arial" w:cs="Arial"/>
          <w:sz w:val="20"/>
          <w:szCs w:val="20"/>
        </w:rPr>
        <w:t>financial</w:t>
      </w:r>
      <w:proofErr w:type="spellEnd"/>
      <w:r w:rsidRPr="000A2DE7">
        <w:rPr>
          <w:rFonts w:ascii="Arial" w:hAnsi="Arial" w:cs="Arial"/>
          <w:sz w:val="20"/>
          <w:szCs w:val="20"/>
        </w:rPr>
        <w:t xml:space="preserve"> </w:t>
      </w:r>
      <w:proofErr w:type="spellStart"/>
      <w:r w:rsidRPr="000A2DE7">
        <w:rPr>
          <w:rFonts w:ascii="Arial" w:hAnsi="Arial" w:cs="Arial"/>
          <w:sz w:val="20"/>
          <w:szCs w:val="20"/>
        </w:rPr>
        <w:t>statements</w:t>
      </w:r>
      <w:proofErr w:type="spellEnd"/>
      <w:r w:rsidRPr="000A2DE7">
        <w:t>.</w:t>
      </w:r>
    </w:p>
    <w:p w14:paraId="6A8C65E6" w14:textId="77777777" w:rsidR="00B34DD7" w:rsidRDefault="00B34DD7" w:rsidP="00253E85"/>
    <w:p w14:paraId="0E5BCC7F" w14:textId="1FE9C8F6" w:rsidR="00F90806" w:rsidRDefault="00F90806" w:rsidP="00253E85">
      <w:pPr>
        <w:sectPr w:rsidR="00F90806">
          <w:headerReference w:type="default" r:id="rId22"/>
          <w:pgSz w:w="11906" w:h="16838"/>
          <w:pgMar w:top="1417" w:right="1417" w:bottom="1417" w:left="1417" w:header="708" w:footer="708" w:gutter="0"/>
          <w:cols w:space="708"/>
          <w:docGrid w:linePitch="360"/>
        </w:sectPr>
      </w:pPr>
    </w:p>
    <w:p w14:paraId="5F27A117" w14:textId="77777777" w:rsidR="00E55EB5" w:rsidRDefault="00E55EB5" w:rsidP="00253E85"/>
    <w:tbl>
      <w:tblPr>
        <w:tblW w:w="5000" w:type="pct"/>
        <w:tblCellMar>
          <w:left w:w="120" w:type="dxa"/>
          <w:right w:w="57" w:type="dxa"/>
        </w:tblCellMar>
        <w:tblLook w:val="0000" w:firstRow="0" w:lastRow="0" w:firstColumn="0" w:lastColumn="0" w:noHBand="0" w:noVBand="0"/>
      </w:tblPr>
      <w:tblGrid>
        <w:gridCol w:w="2670"/>
        <w:gridCol w:w="1067"/>
        <w:gridCol w:w="1067"/>
        <w:gridCol w:w="1067"/>
        <w:gridCol w:w="1067"/>
        <w:gridCol w:w="1067"/>
        <w:gridCol w:w="1067"/>
      </w:tblGrid>
      <w:tr w:rsidR="000319FB" w:rsidRPr="000319FB" w14:paraId="38DB9D18" w14:textId="77777777" w:rsidTr="00FA2587">
        <w:trPr>
          <w:trHeight w:val="841"/>
        </w:trPr>
        <w:tc>
          <w:tcPr>
            <w:tcW w:w="1472" w:type="pct"/>
            <w:vAlign w:val="bottom"/>
          </w:tcPr>
          <w:p w14:paraId="63D94C13" w14:textId="77777777" w:rsidR="000319FB" w:rsidRPr="000319FB" w:rsidRDefault="000319FB" w:rsidP="000319FB">
            <w:pPr>
              <w:tabs>
                <w:tab w:val="right" w:pos="1202"/>
              </w:tabs>
              <w:spacing w:after="0" w:line="240" w:lineRule="auto"/>
              <w:outlineLvl w:val="0"/>
              <w:rPr>
                <w:rFonts w:ascii="Arial" w:eastAsia="Calibri" w:hAnsi="Arial" w:cs="Arial"/>
                <w:b/>
                <w:iCs/>
                <w:sz w:val="17"/>
                <w:szCs w:val="17"/>
                <w:lang w:val="en-US"/>
              </w:rPr>
            </w:pPr>
          </w:p>
        </w:tc>
        <w:tc>
          <w:tcPr>
            <w:tcW w:w="588" w:type="pct"/>
            <w:vAlign w:val="bottom"/>
          </w:tcPr>
          <w:p w14:paraId="22485111" w14:textId="77777777" w:rsidR="000319FB" w:rsidRPr="000319FB" w:rsidRDefault="000319FB" w:rsidP="000319FB">
            <w:pPr>
              <w:tabs>
                <w:tab w:val="right" w:pos="1202"/>
              </w:tabs>
              <w:spacing w:after="0" w:line="240" w:lineRule="auto"/>
              <w:jc w:val="right"/>
              <w:outlineLvl w:val="0"/>
              <w:rPr>
                <w:rFonts w:ascii="Arial" w:eastAsia="Calibri" w:hAnsi="Arial" w:cs="Arial"/>
                <w:b/>
                <w:iCs/>
                <w:sz w:val="17"/>
                <w:szCs w:val="17"/>
                <w:lang w:val="en-US"/>
              </w:rPr>
            </w:pPr>
            <w:bookmarkStart w:id="164" w:name="_Toc4057542"/>
            <w:r w:rsidRPr="000319FB">
              <w:rPr>
                <w:rFonts w:ascii="Arial" w:eastAsia="Calibri" w:hAnsi="Arial" w:cs="Arial"/>
                <w:b/>
                <w:iCs/>
                <w:sz w:val="17"/>
                <w:szCs w:val="17"/>
                <w:lang w:val="en-US"/>
              </w:rPr>
              <w:t>Founder’s capital</w:t>
            </w:r>
            <w:bookmarkEnd w:id="164"/>
            <w:r w:rsidRPr="000319FB">
              <w:rPr>
                <w:rFonts w:ascii="Arial" w:eastAsia="Calibri" w:hAnsi="Arial" w:cs="Arial"/>
                <w:b/>
                <w:iCs/>
                <w:sz w:val="17"/>
                <w:szCs w:val="17"/>
                <w:lang w:val="en-US"/>
              </w:rPr>
              <w:t xml:space="preserve"> </w:t>
            </w:r>
          </w:p>
        </w:tc>
        <w:tc>
          <w:tcPr>
            <w:tcW w:w="588" w:type="pct"/>
            <w:vAlign w:val="bottom"/>
          </w:tcPr>
          <w:p w14:paraId="4B5ABCB0" w14:textId="77777777" w:rsidR="000319FB" w:rsidRPr="000319FB" w:rsidRDefault="000319FB" w:rsidP="000319FB">
            <w:pPr>
              <w:tabs>
                <w:tab w:val="right" w:pos="1202"/>
              </w:tabs>
              <w:spacing w:after="0" w:line="240" w:lineRule="auto"/>
              <w:jc w:val="right"/>
              <w:outlineLvl w:val="0"/>
              <w:rPr>
                <w:rFonts w:ascii="Arial" w:eastAsia="Calibri" w:hAnsi="Arial" w:cs="Arial"/>
                <w:b/>
                <w:iCs/>
                <w:sz w:val="17"/>
                <w:szCs w:val="17"/>
                <w:lang w:val="en-US"/>
              </w:rPr>
            </w:pPr>
            <w:bookmarkStart w:id="165" w:name="_Toc4057543"/>
            <w:r w:rsidRPr="000319FB">
              <w:rPr>
                <w:rFonts w:ascii="Arial" w:eastAsia="Calibri" w:hAnsi="Arial" w:cs="Arial"/>
                <w:b/>
                <w:iCs/>
                <w:sz w:val="17"/>
                <w:szCs w:val="17"/>
                <w:lang w:val="en-US"/>
              </w:rPr>
              <w:t>Retained earnings and reserves</w:t>
            </w:r>
            <w:bookmarkEnd w:id="165"/>
            <w:r w:rsidRPr="000319FB">
              <w:rPr>
                <w:rFonts w:ascii="Arial" w:eastAsia="Calibri" w:hAnsi="Arial" w:cs="Arial"/>
                <w:b/>
                <w:iCs/>
                <w:sz w:val="17"/>
                <w:szCs w:val="17"/>
                <w:lang w:val="en-US"/>
              </w:rPr>
              <w:t xml:space="preserve"> </w:t>
            </w:r>
          </w:p>
        </w:tc>
        <w:tc>
          <w:tcPr>
            <w:tcW w:w="588" w:type="pct"/>
            <w:vAlign w:val="bottom"/>
          </w:tcPr>
          <w:p w14:paraId="730578A9" w14:textId="77777777" w:rsidR="000319FB" w:rsidRPr="000319FB" w:rsidRDefault="000319FB" w:rsidP="000319FB">
            <w:pPr>
              <w:tabs>
                <w:tab w:val="right" w:pos="1202"/>
              </w:tabs>
              <w:spacing w:after="0" w:line="240" w:lineRule="auto"/>
              <w:jc w:val="right"/>
              <w:outlineLvl w:val="0"/>
              <w:rPr>
                <w:rFonts w:ascii="Arial" w:eastAsia="Calibri" w:hAnsi="Arial" w:cs="Arial"/>
                <w:b/>
                <w:iCs/>
                <w:sz w:val="17"/>
                <w:szCs w:val="17"/>
                <w:lang w:val="en-US"/>
              </w:rPr>
            </w:pPr>
            <w:bookmarkStart w:id="166" w:name="_Toc4057544"/>
            <w:r w:rsidRPr="000319FB">
              <w:rPr>
                <w:rFonts w:ascii="Arial" w:eastAsia="Calibri" w:hAnsi="Arial" w:cs="Arial"/>
                <w:b/>
                <w:iCs/>
                <w:sz w:val="17"/>
                <w:szCs w:val="17"/>
                <w:lang w:val="en-US"/>
              </w:rPr>
              <w:t>Other</w:t>
            </w:r>
            <w:bookmarkEnd w:id="166"/>
            <w:r w:rsidRPr="000319FB">
              <w:rPr>
                <w:rFonts w:ascii="Arial" w:eastAsia="Calibri" w:hAnsi="Arial" w:cs="Arial"/>
                <w:b/>
                <w:iCs/>
                <w:sz w:val="17"/>
                <w:szCs w:val="17"/>
                <w:lang w:val="en-US"/>
              </w:rPr>
              <w:t xml:space="preserve"> </w:t>
            </w:r>
          </w:p>
          <w:p w14:paraId="33F2EB99" w14:textId="77777777" w:rsidR="000319FB" w:rsidRPr="000319FB" w:rsidRDefault="000319FB" w:rsidP="000319FB">
            <w:pPr>
              <w:tabs>
                <w:tab w:val="right" w:pos="1202"/>
              </w:tabs>
              <w:spacing w:after="0" w:line="240" w:lineRule="auto"/>
              <w:jc w:val="right"/>
              <w:outlineLvl w:val="0"/>
              <w:rPr>
                <w:rFonts w:ascii="Arial" w:eastAsia="Calibri" w:hAnsi="Arial" w:cs="Arial"/>
                <w:b/>
                <w:iCs/>
                <w:sz w:val="17"/>
                <w:szCs w:val="17"/>
                <w:lang w:val="en-US"/>
              </w:rPr>
            </w:pPr>
            <w:bookmarkStart w:id="167" w:name="_Toc4057545"/>
            <w:r w:rsidRPr="000319FB">
              <w:rPr>
                <w:rFonts w:ascii="Arial" w:eastAsia="Calibri" w:hAnsi="Arial" w:cs="Arial"/>
                <w:b/>
                <w:iCs/>
                <w:sz w:val="17"/>
                <w:szCs w:val="17"/>
                <w:lang w:val="en-US"/>
              </w:rPr>
              <w:t>reserves</w:t>
            </w:r>
            <w:bookmarkEnd w:id="167"/>
          </w:p>
        </w:tc>
        <w:tc>
          <w:tcPr>
            <w:tcW w:w="588" w:type="pct"/>
            <w:vAlign w:val="bottom"/>
          </w:tcPr>
          <w:p w14:paraId="09451E55" w14:textId="77777777" w:rsidR="000319FB" w:rsidRPr="000319FB" w:rsidRDefault="000319FB" w:rsidP="000319FB">
            <w:pPr>
              <w:tabs>
                <w:tab w:val="right" w:pos="1202"/>
              </w:tabs>
              <w:spacing w:after="0" w:line="240" w:lineRule="auto"/>
              <w:jc w:val="right"/>
              <w:outlineLvl w:val="0"/>
              <w:rPr>
                <w:rFonts w:ascii="Arial" w:eastAsia="Calibri" w:hAnsi="Arial" w:cs="Arial"/>
                <w:b/>
                <w:iCs/>
                <w:sz w:val="17"/>
                <w:szCs w:val="17"/>
                <w:lang w:val="en-US"/>
              </w:rPr>
            </w:pPr>
            <w:bookmarkStart w:id="168" w:name="_Toc4057546"/>
            <w:r w:rsidRPr="000319FB">
              <w:rPr>
                <w:rFonts w:ascii="Arial" w:eastAsia="Calibri" w:hAnsi="Arial" w:cs="Arial"/>
                <w:b/>
                <w:iCs/>
                <w:sz w:val="17"/>
                <w:szCs w:val="17"/>
                <w:lang w:val="en-US"/>
              </w:rPr>
              <w:t>Profit</w:t>
            </w:r>
            <w:bookmarkEnd w:id="168"/>
            <w:r w:rsidRPr="000319FB">
              <w:rPr>
                <w:rFonts w:ascii="Arial" w:eastAsia="Calibri" w:hAnsi="Arial" w:cs="Arial"/>
                <w:b/>
                <w:iCs/>
                <w:sz w:val="17"/>
                <w:szCs w:val="17"/>
                <w:lang w:val="en-US"/>
              </w:rPr>
              <w:t xml:space="preserve"> </w:t>
            </w:r>
          </w:p>
          <w:p w14:paraId="3BA95CE0" w14:textId="7F2AC5E9" w:rsidR="000319FB" w:rsidRPr="000319FB" w:rsidRDefault="000319FB" w:rsidP="000319FB">
            <w:pPr>
              <w:tabs>
                <w:tab w:val="right" w:pos="1202"/>
              </w:tabs>
              <w:spacing w:after="0" w:line="240" w:lineRule="auto"/>
              <w:jc w:val="right"/>
              <w:outlineLvl w:val="0"/>
              <w:rPr>
                <w:rFonts w:ascii="Arial" w:eastAsia="Calibri" w:hAnsi="Arial" w:cs="Arial"/>
                <w:b/>
                <w:iCs/>
                <w:sz w:val="17"/>
                <w:szCs w:val="17"/>
                <w:lang w:val="en-US"/>
              </w:rPr>
            </w:pPr>
            <w:bookmarkStart w:id="169" w:name="_Toc4057547"/>
            <w:r w:rsidRPr="000319FB">
              <w:rPr>
                <w:rFonts w:ascii="Arial" w:eastAsia="Calibri" w:hAnsi="Arial" w:cs="Arial"/>
                <w:b/>
                <w:iCs/>
                <w:sz w:val="17"/>
                <w:szCs w:val="17"/>
                <w:lang w:val="en-US"/>
              </w:rPr>
              <w:t xml:space="preserve">for the </w:t>
            </w:r>
            <w:bookmarkEnd w:id="169"/>
            <w:r>
              <w:rPr>
                <w:rFonts w:ascii="Arial" w:eastAsia="Calibri" w:hAnsi="Arial" w:cs="Arial"/>
                <w:b/>
                <w:iCs/>
                <w:sz w:val="17"/>
                <w:szCs w:val="17"/>
                <w:lang w:val="en-US"/>
              </w:rPr>
              <w:t>period</w:t>
            </w:r>
            <w:r w:rsidRPr="000319FB">
              <w:rPr>
                <w:rFonts w:ascii="Arial" w:eastAsia="Calibri" w:hAnsi="Arial" w:cs="Arial"/>
                <w:b/>
                <w:iCs/>
                <w:sz w:val="17"/>
                <w:szCs w:val="17"/>
                <w:lang w:val="en-US"/>
              </w:rPr>
              <w:t xml:space="preserve"> </w:t>
            </w:r>
          </w:p>
        </w:tc>
        <w:tc>
          <w:tcPr>
            <w:tcW w:w="588" w:type="pct"/>
            <w:vAlign w:val="bottom"/>
          </w:tcPr>
          <w:p w14:paraId="6B5CC77A" w14:textId="77777777" w:rsidR="000319FB" w:rsidRPr="000319FB" w:rsidRDefault="000319FB" w:rsidP="000319FB">
            <w:pPr>
              <w:tabs>
                <w:tab w:val="right" w:pos="1202"/>
              </w:tabs>
              <w:spacing w:after="0" w:line="240" w:lineRule="auto"/>
              <w:jc w:val="right"/>
              <w:outlineLvl w:val="0"/>
              <w:rPr>
                <w:rFonts w:ascii="Arial" w:eastAsia="Calibri" w:hAnsi="Arial" w:cs="Arial"/>
                <w:b/>
                <w:iCs/>
                <w:sz w:val="17"/>
                <w:szCs w:val="17"/>
                <w:lang w:val="en-US"/>
              </w:rPr>
            </w:pPr>
            <w:bookmarkStart w:id="170" w:name="_Toc4057548"/>
            <w:r w:rsidRPr="000319FB">
              <w:rPr>
                <w:rFonts w:ascii="Arial" w:eastAsia="Calibri" w:hAnsi="Arial" w:cs="Arial"/>
                <w:b/>
                <w:iCs/>
                <w:sz w:val="17"/>
                <w:szCs w:val="17"/>
                <w:lang w:val="en-US"/>
              </w:rPr>
              <w:t>Guarantee fund</w:t>
            </w:r>
            <w:bookmarkEnd w:id="170"/>
          </w:p>
        </w:tc>
        <w:tc>
          <w:tcPr>
            <w:tcW w:w="588" w:type="pct"/>
            <w:vAlign w:val="bottom"/>
          </w:tcPr>
          <w:p w14:paraId="615D85CF" w14:textId="77777777" w:rsidR="000319FB" w:rsidRPr="000319FB" w:rsidRDefault="000319FB" w:rsidP="000319FB">
            <w:pPr>
              <w:tabs>
                <w:tab w:val="right" w:pos="1202"/>
              </w:tabs>
              <w:spacing w:after="0" w:line="240" w:lineRule="auto"/>
              <w:jc w:val="right"/>
              <w:outlineLvl w:val="0"/>
              <w:rPr>
                <w:rFonts w:ascii="Arial" w:eastAsia="Calibri" w:hAnsi="Arial" w:cs="Arial"/>
                <w:b/>
                <w:iCs/>
                <w:sz w:val="17"/>
                <w:szCs w:val="17"/>
                <w:lang w:val="en-US"/>
              </w:rPr>
            </w:pPr>
            <w:bookmarkStart w:id="171" w:name="_Toc4057549"/>
            <w:r w:rsidRPr="000319FB">
              <w:rPr>
                <w:rFonts w:ascii="Arial" w:eastAsia="Calibri" w:hAnsi="Arial" w:cs="Arial"/>
                <w:b/>
                <w:iCs/>
                <w:sz w:val="17"/>
                <w:szCs w:val="17"/>
                <w:lang w:val="en-US"/>
              </w:rPr>
              <w:t>Total</w:t>
            </w:r>
            <w:bookmarkEnd w:id="171"/>
            <w:r w:rsidRPr="000319FB">
              <w:rPr>
                <w:rFonts w:ascii="Arial" w:eastAsia="Calibri" w:hAnsi="Arial" w:cs="Arial"/>
                <w:b/>
                <w:iCs/>
                <w:sz w:val="17"/>
                <w:szCs w:val="17"/>
                <w:lang w:val="en-US"/>
              </w:rPr>
              <w:t xml:space="preserve"> </w:t>
            </w:r>
          </w:p>
          <w:p w14:paraId="5BE34504" w14:textId="77777777" w:rsidR="000319FB" w:rsidRPr="000319FB" w:rsidRDefault="000319FB" w:rsidP="000319FB">
            <w:pPr>
              <w:tabs>
                <w:tab w:val="right" w:pos="1202"/>
              </w:tabs>
              <w:spacing w:after="0" w:line="240" w:lineRule="auto"/>
              <w:jc w:val="right"/>
              <w:outlineLvl w:val="0"/>
              <w:rPr>
                <w:rFonts w:ascii="Arial" w:eastAsia="Calibri" w:hAnsi="Arial" w:cs="Arial"/>
                <w:b/>
                <w:iCs/>
                <w:sz w:val="17"/>
                <w:szCs w:val="17"/>
                <w:lang w:val="en-US"/>
              </w:rPr>
            </w:pPr>
          </w:p>
        </w:tc>
      </w:tr>
      <w:tr w:rsidR="000319FB" w:rsidRPr="000319FB" w14:paraId="7AE85EAC" w14:textId="77777777" w:rsidTr="00FA2587">
        <w:trPr>
          <w:trHeight w:val="141"/>
        </w:trPr>
        <w:tc>
          <w:tcPr>
            <w:tcW w:w="1472" w:type="pct"/>
            <w:vAlign w:val="bottom"/>
          </w:tcPr>
          <w:p w14:paraId="5C26781C" w14:textId="77777777" w:rsidR="000319FB" w:rsidRPr="000319FB" w:rsidRDefault="000319FB" w:rsidP="000319FB">
            <w:pPr>
              <w:tabs>
                <w:tab w:val="right" w:pos="1202"/>
              </w:tabs>
              <w:spacing w:after="0" w:line="240" w:lineRule="auto"/>
              <w:outlineLvl w:val="0"/>
              <w:rPr>
                <w:rFonts w:ascii="Arial" w:eastAsia="Calibri" w:hAnsi="Arial" w:cs="Arial"/>
                <w:iCs/>
                <w:sz w:val="17"/>
                <w:szCs w:val="17"/>
                <w:lang w:val="en-US"/>
              </w:rPr>
            </w:pPr>
          </w:p>
        </w:tc>
        <w:tc>
          <w:tcPr>
            <w:tcW w:w="588" w:type="pct"/>
            <w:vAlign w:val="bottom"/>
          </w:tcPr>
          <w:p w14:paraId="4ADAB492" w14:textId="75F88499" w:rsidR="000319FB" w:rsidRPr="000319FB" w:rsidRDefault="000319FB" w:rsidP="000319FB">
            <w:pPr>
              <w:tabs>
                <w:tab w:val="right" w:pos="1202"/>
              </w:tabs>
              <w:spacing w:after="0" w:line="240" w:lineRule="auto"/>
              <w:jc w:val="right"/>
              <w:outlineLvl w:val="0"/>
              <w:rPr>
                <w:rFonts w:ascii="Arial" w:eastAsia="Calibri" w:hAnsi="Arial" w:cs="Arial"/>
                <w:b/>
                <w:bCs/>
                <w:sz w:val="17"/>
                <w:szCs w:val="17"/>
                <w:lang w:val="en-US"/>
              </w:rPr>
            </w:pPr>
            <w:bookmarkStart w:id="172" w:name="_Toc4057550"/>
            <w:r>
              <w:rPr>
                <w:rFonts w:ascii="Arial" w:eastAsia="Times New Roman" w:hAnsi="Arial" w:cs="Arial"/>
                <w:b/>
                <w:bCs/>
                <w:sz w:val="17"/>
                <w:szCs w:val="17"/>
                <w:lang w:val="en-US"/>
              </w:rPr>
              <w:t>EUR</w:t>
            </w:r>
            <w:r w:rsidRPr="000319FB">
              <w:rPr>
                <w:rFonts w:ascii="Arial" w:eastAsia="Times New Roman" w:hAnsi="Arial" w:cs="Arial"/>
                <w:b/>
                <w:bCs/>
                <w:sz w:val="17"/>
                <w:szCs w:val="17"/>
                <w:lang w:val="en-US"/>
              </w:rPr>
              <w:t xml:space="preserve"> ‘000</w:t>
            </w:r>
            <w:bookmarkEnd w:id="172"/>
          </w:p>
        </w:tc>
        <w:tc>
          <w:tcPr>
            <w:tcW w:w="588" w:type="pct"/>
            <w:vAlign w:val="bottom"/>
          </w:tcPr>
          <w:p w14:paraId="434E1C2E" w14:textId="62F1CA41" w:rsidR="000319FB" w:rsidRPr="000319FB" w:rsidRDefault="000319FB" w:rsidP="000319FB">
            <w:pPr>
              <w:tabs>
                <w:tab w:val="right" w:pos="1202"/>
              </w:tabs>
              <w:spacing w:after="0" w:line="240" w:lineRule="auto"/>
              <w:jc w:val="right"/>
              <w:outlineLvl w:val="0"/>
              <w:rPr>
                <w:rFonts w:ascii="Arial" w:eastAsia="Calibri" w:hAnsi="Arial" w:cs="Arial"/>
                <w:b/>
                <w:bCs/>
                <w:sz w:val="17"/>
                <w:szCs w:val="17"/>
                <w:lang w:val="en-US"/>
              </w:rPr>
            </w:pPr>
            <w:bookmarkStart w:id="173" w:name="_Toc4057551"/>
            <w:r>
              <w:rPr>
                <w:rFonts w:ascii="Arial" w:eastAsia="Times New Roman" w:hAnsi="Arial" w:cs="Arial"/>
                <w:b/>
                <w:bCs/>
                <w:sz w:val="17"/>
                <w:szCs w:val="17"/>
                <w:lang w:val="en-US"/>
              </w:rPr>
              <w:t>EUR</w:t>
            </w:r>
            <w:r w:rsidRPr="000319FB">
              <w:rPr>
                <w:rFonts w:ascii="Arial" w:eastAsia="Times New Roman" w:hAnsi="Arial" w:cs="Arial"/>
                <w:b/>
                <w:bCs/>
                <w:sz w:val="17"/>
                <w:szCs w:val="17"/>
                <w:lang w:val="en-US"/>
              </w:rPr>
              <w:t xml:space="preserve"> ‘000</w:t>
            </w:r>
            <w:bookmarkEnd w:id="173"/>
          </w:p>
        </w:tc>
        <w:tc>
          <w:tcPr>
            <w:tcW w:w="588" w:type="pct"/>
            <w:vAlign w:val="bottom"/>
          </w:tcPr>
          <w:p w14:paraId="269BF411" w14:textId="7CA3FF1C" w:rsidR="000319FB" w:rsidRPr="000319FB" w:rsidRDefault="000319FB" w:rsidP="000319FB">
            <w:pPr>
              <w:tabs>
                <w:tab w:val="right" w:pos="1202"/>
              </w:tabs>
              <w:spacing w:after="0" w:line="240" w:lineRule="auto"/>
              <w:jc w:val="right"/>
              <w:outlineLvl w:val="0"/>
              <w:rPr>
                <w:rFonts w:ascii="Arial" w:eastAsia="Calibri" w:hAnsi="Arial" w:cs="Arial"/>
                <w:b/>
                <w:bCs/>
                <w:sz w:val="17"/>
                <w:szCs w:val="17"/>
                <w:lang w:val="en-US"/>
              </w:rPr>
            </w:pPr>
            <w:bookmarkStart w:id="174" w:name="_Toc4057552"/>
            <w:r>
              <w:rPr>
                <w:rFonts w:ascii="Arial" w:eastAsia="Times New Roman" w:hAnsi="Arial" w:cs="Arial"/>
                <w:b/>
                <w:bCs/>
                <w:sz w:val="17"/>
                <w:szCs w:val="17"/>
                <w:lang w:val="en-US"/>
              </w:rPr>
              <w:t>EUR</w:t>
            </w:r>
            <w:r w:rsidRPr="000319FB">
              <w:rPr>
                <w:rFonts w:ascii="Arial" w:eastAsia="Times New Roman" w:hAnsi="Arial" w:cs="Arial"/>
                <w:b/>
                <w:bCs/>
                <w:sz w:val="17"/>
                <w:szCs w:val="17"/>
                <w:lang w:val="en-US"/>
              </w:rPr>
              <w:t xml:space="preserve"> ‘000</w:t>
            </w:r>
            <w:bookmarkEnd w:id="174"/>
          </w:p>
        </w:tc>
        <w:tc>
          <w:tcPr>
            <w:tcW w:w="588" w:type="pct"/>
            <w:vAlign w:val="bottom"/>
          </w:tcPr>
          <w:p w14:paraId="47EF0478" w14:textId="6E755B98" w:rsidR="000319FB" w:rsidRPr="000319FB" w:rsidRDefault="000319FB" w:rsidP="000319FB">
            <w:pPr>
              <w:tabs>
                <w:tab w:val="right" w:pos="1202"/>
              </w:tabs>
              <w:spacing w:after="0" w:line="240" w:lineRule="auto"/>
              <w:jc w:val="right"/>
              <w:outlineLvl w:val="0"/>
              <w:rPr>
                <w:rFonts w:ascii="Arial" w:eastAsia="Calibri" w:hAnsi="Arial" w:cs="Arial"/>
                <w:b/>
                <w:bCs/>
                <w:sz w:val="17"/>
                <w:szCs w:val="17"/>
                <w:lang w:val="en-US"/>
              </w:rPr>
            </w:pPr>
            <w:bookmarkStart w:id="175" w:name="_Toc4057553"/>
            <w:r>
              <w:rPr>
                <w:rFonts w:ascii="Arial" w:eastAsia="Times New Roman" w:hAnsi="Arial" w:cs="Arial"/>
                <w:b/>
                <w:bCs/>
                <w:sz w:val="17"/>
                <w:szCs w:val="17"/>
                <w:lang w:val="en-US"/>
              </w:rPr>
              <w:t>EUR</w:t>
            </w:r>
            <w:r w:rsidRPr="000319FB">
              <w:rPr>
                <w:rFonts w:ascii="Arial" w:eastAsia="Times New Roman" w:hAnsi="Arial" w:cs="Arial"/>
                <w:b/>
                <w:bCs/>
                <w:sz w:val="17"/>
                <w:szCs w:val="17"/>
                <w:lang w:val="en-US"/>
              </w:rPr>
              <w:t xml:space="preserve"> ‘000</w:t>
            </w:r>
            <w:bookmarkEnd w:id="175"/>
          </w:p>
        </w:tc>
        <w:tc>
          <w:tcPr>
            <w:tcW w:w="588" w:type="pct"/>
            <w:vAlign w:val="bottom"/>
          </w:tcPr>
          <w:p w14:paraId="378B56B2" w14:textId="46522DB5" w:rsidR="000319FB" w:rsidRPr="000319FB" w:rsidRDefault="000319FB" w:rsidP="000319FB">
            <w:pPr>
              <w:tabs>
                <w:tab w:val="right" w:pos="1202"/>
              </w:tabs>
              <w:spacing w:after="0" w:line="240" w:lineRule="auto"/>
              <w:jc w:val="right"/>
              <w:outlineLvl w:val="0"/>
              <w:rPr>
                <w:rFonts w:ascii="Arial" w:eastAsia="Times New Roman" w:hAnsi="Arial" w:cs="Arial"/>
                <w:b/>
                <w:bCs/>
                <w:sz w:val="17"/>
                <w:szCs w:val="17"/>
                <w:lang w:val="en-US"/>
              </w:rPr>
            </w:pPr>
            <w:bookmarkStart w:id="176" w:name="_Toc4057554"/>
            <w:r>
              <w:rPr>
                <w:rFonts w:ascii="Arial" w:eastAsia="Times New Roman" w:hAnsi="Arial" w:cs="Arial"/>
                <w:b/>
                <w:bCs/>
                <w:sz w:val="17"/>
                <w:szCs w:val="17"/>
                <w:lang w:val="en-US"/>
              </w:rPr>
              <w:t>EUR</w:t>
            </w:r>
            <w:r w:rsidRPr="000319FB">
              <w:rPr>
                <w:rFonts w:ascii="Arial" w:eastAsia="Times New Roman" w:hAnsi="Arial" w:cs="Arial"/>
                <w:b/>
                <w:bCs/>
                <w:sz w:val="17"/>
                <w:szCs w:val="17"/>
                <w:lang w:val="en-US"/>
              </w:rPr>
              <w:t xml:space="preserve"> ‘000</w:t>
            </w:r>
            <w:bookmarkEnd w:id="176"/>
          </w:p>
        </w:tc>
        <w:tc>
          <w:tcPr>
            <w:tcW w:w="588" w:type="pct"/>
            <w:vAlign w:val="bottom"/>
          </w:tcPr>
          <w:p w14:paraId="7789C21A" w14:textId="7276E94F" w:rsidR="000319FB" w:rsidRPr="000319FB" w:rsidRDefault="000319FB" w:rsidP="000319FB">
            <w:pPr>
              <w:tabs>
                <w:tab w:val="right" w:pos="1202"/>
              </w:tabs>
              <w:spacing w:after="0" w:line="240" w:lineRule="auto"/>
              <w:jc w:val="right"/>
              <w:outlineLvl w:val="0"/>
              <w:rPr>
                <w:rFonts w:ascii="Arial" w:eastAsia="Calibri" w:hAnsi="Arial" w:cs="Arial"/>
                <w:b/>
                <w:bCs/>
                <w:sz w:val="17"/>
                <w:szCs w:val="17"/>
                <w:lang w:val="en-US"/>
              </w:rPr>
            </w:pPr>
            <w:bookmarkStart w:id="177" w:name="_Toc4057555"/>
            <w:r>
              <w:rPr>
                <w:rFonts w:ascii="Arial" w:eastAsia="Times New Roman" w:hAnsi="Arial" w:cs="Arial"/>
                <w:b/>
                <w:bCs/>
                <w:sz w:val="17"/>
                <w:szCs w:val="17"/>
                <w:lang w:val="en-US"/>
              </w:rPr>
              <w:t>EUR</w:t>
            </w:r>
            <w:r w:rsidRPr="000319FB">
              <w:rPr>
                <w:rFonts w:ascii="Arial" w:eastAsia="Times New Roman" w:hAnsi="Arial" w:cs="Arial"/>
                <w:b/>
                <w:bCs/>
                <w:sz w:val="17"/>
                <w:szCs w:val="17"/>
                <w:lang w:val="en-US"/>
              </w:rPr>
              <w:t xml:space="preserve"> ‘000</w:t>
            </w:r>
            <w:bookmarkEnd w:id="177"/>
          </w:p>
        </w:tc>
      </w:tr>
      <w:tr w:rsidR="00FD63EF" w:rsidRPr="000319FB" w14:paraId="5E13D52C" w14:textId="77777777" w:rsidTr="00FA2587">
        <w:trPr>
          <w:trHeight w:val="57"/>
        </w:trPr>
        <w:tc>
          <w:tcPr>
            <w:tcW w:w="1472" w:type="pct"/>
            <w:vAlign w:val="bottom"/>
          </w:tcPr>
          <w:p w14:paraId="04B9C09A" w14:textId="77777777" w:rsidR="00FD63EF" w:rsidRPr="000319FB" w:rsidRDefault="00FD63EF" w:rsidP="000319FB">
            <w:pPr>
              <w:tabs>
                <w:tab w:val="right" w:pos="1202"/>
              </w:tabs>
              <w:spacing w:after="0" w:line="240" w:lineRule="auto"/>
              <w:outlineLvl w:val="0"/>
              <w:rPr>
                <w:rFonts w:ascii="Arial" w:eastAsia="Times New Roman" w:hAnsi="Arial" w:cs="Arial"/>
                <w:b/>
                <w:iCs/>
                <w:sz w:val="17"/>
                <w:szCs w:val="17"/>
                <w:lang w:val="en-US"/>
              </w:rPr>
            </w:pPr>
          </w:p>
        </w:tc>
        <w:tc>
          <w:tcPr>
            <w:tcW w:w="588" w:type="pct"/>
            <w:tcBorders>
              <w:top w:val="nil"/>
              <w:left w:val="nil"/>
              <w:right w:val="nil"/>
            </w:tcBorders>
            <w:vAlign w:val="bottom"/>
          </w:tcPr>
          <w:p w14:paraId="651E90C9" w14:textId="77777777" w:rsidR="00FD63EF" w:rsidRPr="000319FB" w:rsidRDefault="00FD63EF" w:rsidP="000319FB">
            <w:pPr>
              <w:tabs>
                <w:tab w:val="right" w:pos="1202"/>
              </w:tabs>
              <w:spacing w:after="0" w:line="240" w:lineRule="auto"/>
              <w:jc w:val="right"/>
              <w:outlineLvl w:val="0"/>
              <w:rPr>
                <w:rFonts w:ascii="Arial" w:eastAsia="Times New Roman" w:hAnsi="Arial" w:cs="Arial"/>
                <w:b/>
                <w:iCs/>
                <w:sz w:val="17"/>
                <w:szCs w:val="17"/>
                <w:lang w:val="en-US"/>
              </w:rPr>
            </w:pPr>
          </w:p>
        </w:tc>
        <w:tc>
          <w:tcPr>
            <w:tcW w:w="588" w:type="pct"/>
            <w:tcBorders>
              <w:top w:val="nil"/>
              <w:left w:val="nil"/>
              <w:right w:val="nil"/>
            </w:tcBorders>
            <w:vAlign w:val="bottom"/>
          </w:tcPr>
          <w:p w14:paraId="60A55BBD" w14:textId="77777777" w:rsidR="00FD63EF" w:rsidRPr="000319FB" w:rsidRDefault="00FD63EF" w:rsidP="000319FB">
            <w:pPr>
              <w:tabs>
                <w:tab w:val="right" w:pos="1202"/>
              </w:tabs>
              <w:spacing w:after="0" w:line="240" w:lineRule="auto"/>
              <w:jc w:val="right"/>
              <w:outlineLvl w:val="0"/>
              <w:rPr>
                <w:rFonts w:ascii="Arial" w:eastAsia="Times New Roman" w:hAnsi="Arial" w:cs="Arial"/>
                <w:b/>
                <w:iCs/>
                <w:sz w:val="17"/>
                <w:szCs w:val="17"/>
                <w:lang w:val="en-US"/>
              </w:rPr>
            </w:pPr>
          </w:p>
        </w:tc>
        <w:tc>
          <w:tcPr>
            <w:tcW w:w="588" w:type="pct"/>
            <w:tcBorders>
              <w:top w:val="nil"/>
              <w:left w:val="nil"/>
              <w:right w:val="nil"/>
            </w:tcBorders>
            <w:vAlign w:val="bottom"/>
          </w:tcPr>
          <w:p w14:paraId="42BD5101" w14:textId="77777777" w:rsidR="00FD63EF" w:rsidRPr="000319FB" w:rsidRDefault="00FD63EF" w:rsidP="000319FB">
            <w:pPr>
              <w:tabs>
                <w:tab w:val="right" w:pos="1202"/>
              </w:tabs>
              <w:spacing w:after="0" w:line="240" w:lineRule="auto"/>
              <w:jc w:val="right"/>
              <w:outlineLvl w:val="0"/>
              <w:rPr>
                <w:rFonts w:ascii="Arial" w:eastAsia="Times New Roman" w:hAnsi="Arial" w:cs="Arial"/>
                <w:b/>
                <w:iCs/>
                <w:sz w:val="17"/>
                <w:szCs w:val="17"/>
                <w:lang w:val="en-US"/>
              </w:rPr>
            </w:pPr>
          </w:p>
        </w:tc>
        <w:tc>
          <w:tcPr>
            <w:tcW w:w="588" w:type="pct"/>
            <w:tcBorders>
              <w:top w:val="nil"/>
              <w:left w:val="nil"/>
              <w:right w:val="nil"/>
            </w:tcBorders>
            <w:vAlign w:val="bottom"/>
          </w:tcPr>
          <w:p w14:paraId="73D96A0D" w14:textId="77777777" w:rsidR="00FD63EF" w:rsidRPr="000319FB" w:rsidRDefault="00FD63EF" w:rsidP="000319FB">
            <w:pPr>
              <w:tabs>
                <w:tab w:val="right" w:pos="1202"/>
              </w:tabs>
              <w:spacing w:after="0" w:line="240" w:lineRule="auto"/>
              <w:jc w:val="right"/>
              <w:outlineLvl w:val="0"/>
              <w:rPr>
                <w:rFonts w:ascii="Arial" w:eastAsia="Times New Roman" w:hAnsi="Arial" w:cs="Arial"/>
                <w:b/>
                <w:iCs/>
                <w:sz w:val="17"/>
                <w:szCs w:val="17"/>
                <w:lang w:val="en-US"/>
              </w:rPr>
            </w:pPr>
          </w:p>
        </w:tc>
        <w:tc>
          <w:tcPr>
            <w:tcW w:w="588" w:type="pct"/>
            <w:tcBorders>
              <w:top w:val="nil"/>
              <w:left w:val="nil"/>
              <w:right w:val="nil"/>
            </w:tcBorders>
            <w:vAlign w:val="bottom"/>
          </w:tcPr>
          <w:p w14:paraId="76C67AFE" w14:textId="77777777" w:rsidR="00FD63EF" w:rsidRPr="000319FB" w:rsidRDefault="00FD63EF" w:rsidP="000319FB">
            <w:pPr>
              <w:tabs>
                <w:tab w:val="right" w:pos="1202"/>
              </w:tabs>
              <w:spacing w:after="0" w:line="240" w:lineRule="auto"/>
              <w:jc w:val="right"/>
              <w:outlineLvl w:val="0"/>
              <w:rPr>
                <w:rFonts w:ascii="Arial" w:eastAsia="Times New Roman" w:hAnsi="Arial" w:cs="Arial"/>
                <w:b/>
                <w:iCs/>
                <w:sz w:val="17"/>
                <w:szCs w:val="17"/>
              </w:rPr>
            </w:pPr>
          </w:p>
        </w:tc>
        <w:tc>
          <w:tcPr>
            <w:tcW w:w="588" w:type="pct"/>
            <w:tcBorders>
              <w:top w:val="nil"/>
              <w:left w:val="nil"/>
              <w:right w:val="nil"/>
            </w:tcBorders>
            <w:vAlign w:val="bottom"/>
          </w:tcPr>
          <w:p w14:paraId="37694F4C" w14:textId="77777777" w:rsidR="00FD63EF" w:rsidRPr="000319FB" w:rsidRDefault="00FD63EF" w:rsidP="000319FB">
            <w:pPr>
              <w:tabs>
                <w:tab w:val="right" w:pos="1202"/>
              </w:tabs>
              <w:spacing w:after="0" w:line="240" w:lineRule="auto"/>
              <w:jc w:val="right"/>
              <w:outlineLvl w:val="0"/>
              <w:rPr>
                <w:rFonts w:ascii="Arial" w:eastAsia="Times New Roman" w:hAnsi="Arial" w:cs="Arial"/>
                <w:b/>
                <w:iCs/>
                <w:sz w:val="17"/>
                <w:szCs w:val="17"/>
                <w:lang w:val="en-US"/>
              </w:rPr>
            </w:pPr>
          </w:p>
        </w:tc>
      </w:tr>
      <w:tr w:rsidR="00F31CF1" w:rsidRPr="000319FB" w14:paraId="3B405AA9" w14:textId="77777777" w:rsidTr="00FF5765">
        <w:trPr>
          <w:trHeight w:hRule="exact" w:val="398"/>
        </w:trPr>
        <w:tc>
          <w:tcPr>
            <w:tcW w:w="1472" w:type="pct"/>
            <w:vAlign w:val="bottom"/>
          </w:tcPr>
          <w:p w14:paraId="28D4BD33" w14:textId="06358C1D" w:rsidR="00F31CF1" w:rsidRPr="000319FB" w:rsidRDefault="00F31CF1" w:rsidP="00F31CF1">
            <w:pPr>
              <w:tabs>
                <w:tab w:val="right" w:pos="1202"/>
              </w:tabs>
              <w:spacing w:after="0" w:line="240" w:lineRule="auto"/>
              <w:outlineLvl w:val="0"/>
              <w:rPr>
                <w:rFonts w:ascii="Arial" w:eastAsia="Times New Roman" w:hAnsi="Arial" w:cs="Arial"/>
                <w:b/>
                <w:bCs/>
                <w:iCs/>
                <w:sz w:val="17"/>
                <w:szCs w:val="17"/>
                <w:lang w:val="en-US"/>
              </w:rPr>
            </w:pPr>
            <w:r w:rsidRPr="000319FB">
              <w:rPr>
                <w:rFonts w:ascii="Arial" w:eastAsia="Times New Roman" w:hAnsi="Arial" w:cs="Arial"/>
                <w:b/>
                <w:bCs/>
                <w:iCs/>
                <w:sz w:val="17"/>
                <w:szCs w:val="17"/>
                <w:lang w:val="en-US"/>
              </w:rPr>
              <w:t xml:space="preserve">Balance as </w:t>
            </w:r>
            <w:proofErr w:type="gramStart"/>
            <w:r w:rsidRPr="000319FB">
              <w:rPr>
                <w:rFonts w:ascii="Arial" w:eastAsia="Times New Roman" w:hAnsi="Arial" w:cs="Arial"/>
                <w:b/>
                <w:bCs/>
                <w:iCs/>
                <w:sz w:val="17"/>
                <w:szCs w:val="17"/>
                <w:lang w:val="en-US"/>
              </w:rPr>
              <w:t>at</w:t>
            </w:r>
            <w:proofErr w:type="gramEnd"/>
            <w:r w:rsidRPr="000319FB">
              <w:rPr>
                <w:rFonts w:ascii="Arial" w:eastAsia="Times New Roman" w:hAnsi="Arial" w:cs="Arial"/>
                <w:b/>
                <w:bCs/>
                <w:iCs/>
                <w:sz w:val="17"/>
                <w:szCs w:val="17"/>
                <w:lang w:val="en-US"/>
              </w:rPr>
              <w:t xml:space="preserve"> 1 January 202</w:t>
            </w:r>
            <w:r>
              <w:rPr>
                <w:rFonts w:ascii="Arial" w:eastAsia="Times New Roman" w:hAnsi="Arial" w:cs="Arial"/>
                <w:b/>
                <w:bCs/>
                <w:iCs/>
                <w:sz w:val="17"/>
                <w:szCs w:val="17"/>
                <w:lang w:val="en-US"/>
              </w:rPr>
              <w:t>4</w:t>
            </w:r>
          </w:p>
        </w:tc>
        <w:tc>
          <w:tcPr>
            <w:tcW w:w="588" w:type="pct"/>
            <w:tcBorders>
              <w:top w:val="single" w:sz="8" w:space="0" w:color="auto"/>
              <w:left w:val="nil"/>
              <w:bottom w:val="single" w:sz="12" w:space="0" w:color="auto"/>
              <w:right w:val="nil"/>
            </w:tcBorders>
            <w:vAlign w:val="bottom"/>
          </w:tcPr>
          <w:p w14:paraId="046B1503" w14:textId="28F40FF7" w:rsidR="00F31CF1" w:rsidRPr="000319FB" w:rsidRDefault="00F31CF1" w:rsidP="00F31CF1">
            <w:pPr>
              <w:tabs>
                <w:tab w:val="right" w:pos="1202"/>
              </w:tabs>
              <w:spacing w:after="0" w:line="240" w:lineRule="auto"/>
              <w:jc w:val="right"/>
              <w:outlineLvl w:val="0"/>
              <w:rPr>
                <w:rFonts w:ascii="Arial" w:eastAsia="Times New Roman" w:hAnsi="Arial" w:cs="Arial"/>
                <w:b/>
                <w:bCs/>
                <w:iCs/>
                <w:color w:val="000000"/>
                <w:sz w:val="17"/>
                <w:szCs w:val="17"/>
              </w:rPr>
            </w:pPr>
            <w:r w:rsidRPr="00CE1C5B">
              <w:rPr>
                <w:rFonts w:ascii="Arial" w:hAnsi="Arial" w:cs="Arial"/>
                <w:b/>
                <w:bCs/>
                <w:sz w:val="17"/>
                <w:szCs w:val="17"/>
              </w:rPr>
              <w:t xml:space="preserve"> 958</w:t>
            </w:r>
            <w:r w:rsidR="00CF41EA">
              <w:rPr>
                <w:rFonts w:ascii="Arial" w:hAnsi="Arial" w:cs="Arial"/>
                <w:b/>
                <w:bCs/>
                <w:sz w:val="17"/>
                <w:szCs w:val="17"/>
              </w:rPr>
              <w:t>,</w:t>
            </w:r>
            <w:r w:rsidRPr="00CE1C5B">
              <w:rPr>
                <w:rFonts w:ascii="Arial" w:hAnsi="Arial" w:cs="Arial"/>
                <w:b/>
                <w:bCs/>
                <w:sz w:val="17"/>
                <w:szCs w:val="17"/>
              </w:rPr>
              <w:t xml:space="preserve">873 </w:t>
            </w:r>
          </w:p>
        </w:tc>
        <w:tc>
          <w:tcPr>
            <w:tcW w:w="588" w:type="pct"/>
            <w:tcBorders>
              <w:top w:val="single" w:sz="8" w:space="0" w:color="auto"/>
              <w:left w:val="nil"/>
              <w:bottom w:val="single" w:sz="12" w:space="0" w:color="auto"/>
              <w:right w:val="nil"/>
            </w:tcBorders>
            <w:vAlign w:val="bottom"/>
          </w:tcPr>
          <w:p w14:paraId="1B11D282" w14:textId="68931BCC" w:rsidR="00F31CF1" w:rsidRPr="000319FB" w:rsidRDefault="00F31CF1" w:rsidP="00F31CF1">
            <w:pPr>
              <w:tabs>
                <w:tab w:val="right" w:pos="1202"/>
              </w:tabs>
              <w:spacing w:after="0" w:line="240" w:lineRule="auto"/>
              <w:jc w:val="right"/>
              <w:outlineLvl w:val="0"/>
              <w:rPr>
                <w:rFonts w:ascii="Arial" w:eastAsia="Times New Roman" w:hAnsi="Arial" w:cs="Arial"/>
                <w:b/>
                <w:bCs/>
                <w:iCs/>
                <w:color w:val="000000"/>
                <w:sz w:val="17"/>
                <w:szCs w:val="17"/>
              </w:rPr>
            </w:pPr>
            <w:r w:rsidRPr="00CE1C5B">
              <w:rPr>
                <w:rFonts w:ascii="Arial" w:hAnsi="Arial" w:cs="Arial"/>
                <w:b/>
                <w:bCs/>
                <w:sz w:val="17"/>
                <w:szCs w:val="17"/>
              </w:rPr>
              <w:t xml:space="preserve"> 468</w:t>
            </w:r>
            <w:r w:rsidR="00CF41EA">
              <w:rPr>
                <w:rFonts w:ascii="Arial" w:hAnsi="Arial" w:cs="Arial"/>
                <w:b/>
                <w:bCs/>
                <w:sz w:val="17"/>
                <w:szCs w:val="17"/>
              </w:rPr>
              <w:t>,</w:t>
            </w:r>
            <w:r w:rsidRPr="00CE1C5B">
              <w:rPr>
                <w:rFonts w:ascii="Arial" w:hAnsi="Arial" w:cs="Arial"/>
                <w:b/>
                <w:bCs/>
                <w:sz w:val="17"/>
                <w:szCs w:val="17"/>
              </w:rPr>
              <w:t xml:space="preserve">113 </w:t>
            </w:r>
          </w:p>
        </w:tc>
        <w:tc>
          <w:tcPr>
            <w:tcW w:w="588" w:type="pct"/>
            <w:tcBorders>
              <w:top w:val="single" w:sz="8" w:space="0" w:color="auto"/>
              <w:left w:val="nil"/>
              <w:bottom w:val="single" w:sz="12" w:space="0" w:color="auto"/>
              <w:right w:val="nil"/>
            </w:tcBorders>
            <w:vAlign w:val="bottom"/>
          </w:tcPr>
          <w:p w14:paraId="15C58478" w14:textId="394835B5" w:rsidR="00F31CF1" w:rsidRPr="000319FB" w:rsidRDefault="00F31CF1" w:rsidP="00F31CF1">
            <w:pPr>
              <w:tabs>
                <w:tab w:val="right" w:pos="1202"/>
              </w:tabs>
              <w:spacing w:after="0" w:line="240" w:lineRule="auto"/>
              <w:jc w:val="right"/>
              <w:outlineLvl w:val="0"/>
              <w:rPr>
                <w:rFonts w:ascii="Arial" w:eastAsia="Times New Roman" w:hAnsi="Arial" w:cs="Arial"/>
                <w:b/>
                <w:bCs/>
                <w:iCs/>
                <w:color w:val="000000"/>
                <w:sz w:val="17"/>
                <w:szCs w:val="17"/>
              </w:rPr>
            </w:pPr>
            <w:r w:rsidRPr="00CE1C5B">
              <w:rPr>
                <w:rFonts w:ascii="Arial" w:hAnsi="Arial" w:cs="Arial"/>
                <w:b/>
                <w:bCs/>
                <w:sz w:val="17"/>
                <w:szCs w:val="17"/>
              </w:rPr>
              <w:t xml:space="preserve"> (943)</w:t>
            </w:r>
          </w:p>
        </w:tc>
        <w:tc>
          <w:tcPr>
            <w:tcW w:w="588" w:type="pct"/>
            <w:tcBorders>
              <w:top w:val="single" w:sz="8" w:space="0" w:color="auto"/>
              <w:left w:val="nil"/>
              <w:bottom w:val="single" w:sz="12" w:space="0" w:color="auto"/>
              <w:right w:val="nil"/>
            </w:tcBorders>
            <w:vAlign w:val="bottom"/>
          </w:tcPr>
          <w:p w14:paraId="5577AEC2" w14:textId="4C0B171D" w:rsidR="00F31CF1" w:rsidRPr="000319FB" w:rsidRDefault="00F31CF1" w:rsidP="00F31CF1">
            <w:pPr>
              <w:tabs>
                <w:tab w:val="right" w:pos="1202"/>
              </w:tabs>
              <w:spacing w:after="0" w:line="240" w:lineRule="auto"/>
              <w:jc w:val="right"/>
              <w:outlineLvl w:val="0"/>
              <w:rPr>
                <w:rFonts w:ascii="Arial" w:eastAsia="Times New Roman" w:hAnsi="Arial" w:cs="Arial"/>
                <w:b/>
                <w:bCs/>
                <w:iCs/>
                <w:color w:val="000000"/>
                <w:sz w:val="17"/>
                <w:szCs w:val="17"/>
              </w:rPr>
            </w:pPr>
            <w:r w:rsidRPr="00CE1C5B">
              <w:rPr>
                <w:rFonts w:ascii="Arial" w:hAnsi="Arial" w:cs="Arial"/>
                <w:b/>
                <w:bCs/>
                <w:sz w:val="17"/>
                <w:szCs w:val="17"/>
              </w:rPr>
              <w:t xml:space="preserve"> 29</w:t>
            </w:r>
            <w:r w:rsidR="00CF41EA">
              <w:rPr>
                <w:rFonts w:ascii="Arial" w:hAnsi="Arial" w:cs="Arial"/>
                <w:b/>
                <w:bCs/>
                <w:sz w:val="17"/>
                <w:szCs w:val="17"/>
              </w:rPr>
              <w:t>,</w:t>
            </w:r>
            <w:r w:rsidRPr="00CE1C5B">
              <w:rPr>
                <w:rFonts w:ascii="Arial" w:hAnsi="Arial" w:cs="Arial"/>
                <w:b/>
                <w:bCs/>
                <w:sz w:val="17"/>
                <w:szCs w:val="17"/>
              </w:rPr>
              <w:t xml:space="preserve">842 </w:t>
            </w:r>
          </w:p>
        </w:tc>
        <w:tc>
          <w:tcPr>
            <w:tcW w:w="588" w:type="pct"/>
            <w:tcBorders>
              <w:top w:val="single" w:sz="8" w:space="0" w:color="auto"/>
              <w:left w:val="nil"/>
              <w:bottom w:val="single" w:sz="12" w:space="0" w:color="auto"/>
              <w:right w:val="nil"/>
            </w:tcBorders>
            <w:vAlign w:val="bottom"/>
          </w:tcPr>
          <w:p w14:paraId="6B782709" w14:textId="0E05D010" w:rsidR="00F31CF1" w:rsidRPr="000319FB" w:rsidRDefault="00F31CF1" w:rsidP="00F31CF1">
            <w:pPr>
              <w:tabs>
                <w:tab w:val="right" w:pos="1202"/>
              </w:tabs>
              <w:spacing w:after="0" w:line="240" w:lineRule="auto"/>
              <w:jc w:val="right"/>
              <w:outlineLvl w:val="0"/>
              <w:rPr>
                <w:rFonts w:ascii="Arial" w:eastAsia="Times New Roman" w:hAnsi="Arial" w:cs="Arial"/>
                <w:b/>
                <w:bCs/>
                <w:iCs/>
                <w:color w:val="000000"/>
                <w:sz w:val="17"/>
                <w:szCs w:val="17"/>
              </w:rPr>
            </w:pPr>
            <w:r w:rsidRPr="00CE1C5B">
              <w:rPr>
                <w:rFonts w:ascii="Arial" w:hAnsi="Arial" w:cs="Arial"/>
                <w:b/>
                <w:bCs/>
                <w:sz w:val="17"/>
                <w:szCs w:val="17"/>
              </w:rPr>
              <w:t xml:space="preserve"> 1</w:t>
            </w:r>
            <w:r w:rsidR="00CF41EA">
              <w:rPr>
                <w:rFonts w:ascii="Arial" w:hAnsi="Arial" w:cs="Arial"/>
                <w:b/>
                <w:bCs/>
                <w:sz w:val="17"/>
                <w:szCs w:val="17"/>
              </w:rPr>
              <w:t>,</w:t>
            </w:r>
            <w:r w:rsidRPr="00CE1C5B">
              <w:rPr>
                <w:rFonts w:ascii="Arial" w:hAnsi="Arial" w:cs="Arial"/>
                <w:b/>
                <w:bCs/>
                <w:sz w:val="17"/>
                <w:szCs w:val="17"/>
              </w:rPr>
              <w:t xml:space="preserve">638 </w:t>
            </w:r>
          </w:p>
        </w:tc>
        <w:tc>
          <w:tcPr>
            <w:tcW w:w="588" w:type="pct"/>
            <w:tcBorders>
              <w:top w:val="single" w:sz="8" w:space="0" w:color="auto"/>
              <w:left w:val="nil"/>
              <w:bottom w:val="single" w:sz="12" w:space="0" w:color="auto"/>
              <w:right w:val="nil"/>
            </w:tcBorders>
            <w:vAlign w:val="bottom"/>
          </w:tcPr>
          <w:p w14:paraId="7B7E66F2" w14:textId="085EED8D" w:rsidR="00F31CF1" w:rsidRPr="000319FB" w:rsidRDefault="00F31CF1" w:rsidP="00F31CF1">
            <w:pPr>
              <w:tabs>
                <w:tab w:val="right" w:pos="1202"/>
              </w:tabs>
              <w:spacing w:after="0" w:line="240" w:lineRule="auto"/>
              <w:jc w:val="right"/>
              <w:outlineLvl w:val="0"/>
              <w:rPr>
                <w:rFonts w:ascii="Arial" w:eastAsia="Times New Roman" w:hAnsi="Arial" w:cs="Arial"/>
                <w:b/>
                <w:bCs/>
                <w:iCs/>
                <w:color w:val="000000"/>
                <w:sz w:val="17"/>
                <w:szCs w:val="17"/>
              </w:rPr>
            </w:pPr>
            <w:r w:rsidRPr="00CE1C5B">
              <w:rPr>
                <w:rFonts w:ascii="Arial" w:hAnsi="Arial" w:cs="Arial"/>
                <w:b/>
                <w:bCs/>
                <w:sz w:val="17"/>
                <w:szCs w:val="17"/>
              </w:rPr>
              <w:t xml:space="preserve"> 1</w:t>
            </w:r>
            <w:r w:rsidR="00CF41EA">
              <w:rPr>
                <w:rFonts w:ascii="Arial" w:hAnsi="Arial" w:cs="Arial"/>
                <w:b/>
                <w:bCs/>
                <w:sz w:val="17"/>
                <w:szCs w:val="17"/>
              </w:rPr>
              <w:t>,</w:t>
            </w:r>
            <w:r w:rsidRPr="00CE1C5B">
              <w:rPr>
                <w:rFonts w:ascii="Arial" w:hAnsi="Arial" w:cs="Arial"/>
                <w:b/>
                <w:bCs/>
                <w:sz w:val="17"/>
                <w:szCs w:val="17"/>
              </w:rPr>
              <w:t>457</w:t>
            </w:r>
            <w:r w:rsidR="00CF41EA">
              <w:rPr>
                <w:rFonts w:ascii="Arial" w:hAnsi="Arial" w:cs="Arial"/>
                <w:b/>
                <w:bCs/>
                <w:sz w:val="17"/>
                <w:szCs w:val="17"/>
              </w:rPr>
              <w:t>,</w:t>
            </w:r>
            <w:r w:rsidRPr="00CE1C5B">
              <w:rPr>
                <w:rFonts w:ascii="Arial" w:hAnsi="Arial" w:cs="Arial"/>
                <w:b/>
                <w:bCs/>
                <w:sz w:val="17"/>
                <w:szCs w:val="17"/>
              </w:rPr>
              <w:t xml:space="preserve">523 </w:t>
            </w:r>
          </w:p>
        </w:tc>
      </w:tr>
      <w:tr w:rsidR="00950090" w:rsidRPr="000319FB" w14:paraId="0E0C5694" w14:textId="77777777" w:rsidTr="00C2154A">
        <w:trPr>
          <w:trHeight w:hRule="exact" w:val="398"/>
        </w:trPr>
        <w:tc>
          <w:tcPr>
            <w:tcW w:w="1472" w:type="pct"/>
            <w:vAlign w:val="bottom"/>
          </w:tcPr>
          <w:p w14:paraId="03541D3A" w14:textId="16E8686E" w:rsidR="00950090" w:rsidRPr="000319FB" w:rsidRDefault="00950090" w:rsidP="00950090">
            <w:pPr>
              <w:tabs>
                <w:tab w:val="right" w:pos="1202"/>
              </w:tabs>
              <w:spacing w:after="0" w:line="240" w:lineRule="auto"/>
              <w:outlineLvl w:val="0"/>
              <w:rPr>
                <w:rFonts w:ascii="Arial" w:eastAsia="Times New Roman" w:hAnsi="Arial" w:cs="Arial"/>
                <w:iCs/>
                <w:sz w:val="17"/>
                <w:szCs w:val="17"/>
                <w:lang w:val="en-US"/>
              </w:rPr>
            </w:pPr>
            <w:bookmarkStart w:id="178" w:name="_Toc4057634"/>
            <w:r w:rsidRPr="000319FB">
              <w:rPr>
                <w:rFonts w:ascii="Arial" w:eastAsia="Times New Roman" w:hAnsi="Arial" w:cs="Arial"/>
                <w:iCs/>
                <w:sz w:val="17"/>
                <w:szCs w:val="17"/>
                <w:lang w:val="en-US"/>
              </w:rPr>
              <w:t xml:space="preserve">Profit for the </w:t>
            </w:r>
            <w:r>
              <w:rPr>
                <w:rFonts w:ascii="Arial" w:eastAsia="Times New Roman" w:hAnsi="Arial" w:cs="Arial"/>
                <w:iCs/>
                <w:sz w:val="17"/>
                <w:szCs w:val="17"/>
                <w:lang w:val="en-US"/>
              </w:rPr>
              <w:t>period</w:t>
            </w:r>
            <w:bookmarkEnd w:id="178"/>
            <w:r w:rsidRPr="000319FB">
              <w:rPr>
                <w:rFonts w:ascii="Arial" w:eastAsia="Times New Roman" w:hAnsi="Arial" w:cs="Arial"/>
                <w:iCs/>
                <w:sz w:val="17"/>
                <w:szCs w:val="17"/>
                <w:lang w:val="en-US"/>
              </w:rPr>
              <w:t xml:space="preserve"> </w:t>
            </w:r>
          </w:p>
        </w:tc>
        <w:tc>
          <w:tcPr>
            <w:tcW w:w="588" w:type="pct"/>
            <w:tcBorders>
              <w:top w:val="single" w:sz="12" w:space="0" w:color="auto"/>
              <w:left w:val="nil"/>
              <w:bottom w:val="nil"/>
              <w:right w:val="nil"/>
            </w:tcBorders>
            <w:shd w:val="clear" w:color="auto" w:fill="auto"/>
            <w:vAlign w:val="bottom"/>
          </w:tcPr>
          <w:p w14:paraId="4CF1F005" w14:textId="6E85BC4C"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single" w:sz="12" w:space="0" w:color="auto"/>
              <w:left w:val="nil"/>
              <w:bottom w:val="nil"/>
              <w:right w:val="nil"/>
            </w:tcBorders>
            <w:shd w:val="clear" w:color="auto" w:fill="auto"/>
            <w:vAlign w:val="bottom"/>
          </w:tcPr>
          <w:p w14:paraId="7891C143" w14:textId="1B959D4F"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single" w:sz="12" w:space="0" w:color="auto"/>
              <w:left w:val="nil"/>
              <w:bottom w:val="nil"/>
              <w:right w:val="nil"/>
            </w:tcBorders>
            <w:shd w:val="clear" w:color="auto" w:fill="auto"/>
            <w:vAlign w:val="bottom"/>
          </w:tcPr>
          <w:p w14:paraId="0AB02932" w14:textId="55C0902D"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single" w:sz="12" w:space="0" w:color="auto"/>
              <w:left w:val="nil"/>
              <w:bottom w:val="nil"/>
              <w:right w:val="nil"/>
            </w:tcBorders>
            <w:shd w:val="clear" w:color="auto" w:fill="auto"/>
            <w:vAlign w:val="bottom"/>
          </w:tcPr>
          <w:p w14:paraId="23290E66" w14:textId="0877C231"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43,565</w:t>
            </w:r>
          </w:p>
        </w:tc>
        <w:tc>
          <w:tcPr>
            <w:tcW w:w="588" w:type="pct"/>
            <w:tcBorders>
              <w:top w:val="single" w:sz="12" w:space="0" w:color="auto"/>
              <w:left w:val="nil"/>
              <w:bottom w:val="nil"/>
              <w:right w:val="nil"/>
            </w:tcBorders>
            <w:shd w:val="clear" w:color="auto" w:fill="auto"/>
            <w:vAlign w:val="bottom"/>
          </w:tcPr>
          <w:p w14:paraId="791A3179" w14:textId="4B42C894"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single" w:sz="12" w:space="0" w:color="auto"/>
              <w:left w:val="nil"/>
              <w:bottom w:val="nil"/>
              <w:right w:val="nil"/>
            </w:tcBorders>
            <w:shd w:val="clear" w:color="auto" w:fill="auto"/>
            <w:vAlign w:val="bottom"/>
          </w:tcPr>
          <w:p w14:paraId="7CE8E7AA" w14:textId="3B734D3F"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eastAsia="Times New Roman" w:hAnsi="Arial" w:cs="Arial"/>
                <w:b/>
                <w:iCs/>
                <w:color w:val="000000"/>
                <w:sz w:val="17"/>
                <w:szCs w:val="17"/>
              </w:rPr>
              <w:t>43,565</w:t>
            </w:r>
          </w:p>
        </w:tc>
      </w:tr>
      <w:tr w:rsidR="00950090" w:rsidRPr="000319FB" w14:paraId="2BDC4E86" w14:textId="77777777" w:rsidTr="00C2154A">
        <w:trPr>
          <w:trHeight w:hRule="exact" w:val="299"/>
        </w:trPr>
        <w:tc>
          <w:tcPr>
            <w:tcW w:w="1472" w:type="pct"/>
            <w:vAlign w:val="bottom"/>
          </w:tcPr>
          <w:p w14:paraId="0A621BF3" w14:textId="456157D8" w:rsidR="00950090" w:rsidRPr="000319FB" w:rsidRDefault="00950090" w:rsidP="00950090">
            <w:pPr>
              <w:tabs>
                <w:tab w:val="right" w:pos="1202"/>
              </w:tabs>
              <w:spacing w:after="0" w:line="240" w:lineRule="auto"/>
              <w:outlineLvl w:val="0"/>
              <w:rPr>
                <w:rFonts w:ascii="Arial" w:eastAsia="Times New Roman" w:hAnsi="Arial" w:cs="Arial"/>
                <w:iCs/>
                <w:sz w:val="17"/>
                <w:szCs w:val="17"/>
                <w:lang w:val="en-US"/>
              </w:rPr>
            </w:pPr>
            <w:bookmarkStart w:id="179" w:name="_Toc4057641"/>
            <w:r w:rsidRPr="000319FB">
              <w:rPr>
                <w:rFonts w:ascii="Arial" w:eastAsia="Times New Roman" w:hAnsi="Arial" w:cs="Arial"/>
                <w:iCs/>
                <w:sz w:val="17"/>
                <w:szCs w:val="17"/>
                <w:lang w:val="en-US"/>
              </w:rPr>
              <w:t>Other comprehensive income</w:t>
            </w:r>
            <w:bookmarkEnd w:id="179"/>
          </w:p>
        </w:tc>
        <w:tc>
          <w:tcPr>
            <w:tcW w:w="588" w:type="pct"/>
            <w:tcBorders>
              <w:top w:val="nil"/>
              <w:left w:val="nil"/>
              <w:bottom w:val="single" w:sz="4" w:space="0" w:color="auto"/>
              <w:right w:val="nil"/>
            </w:tcBorders>
            <w:shd w:val="clear" w:color="auto" w:fill="auto"/>
            <w:vAlign w:val="bottom"/>
          </w:tcPr>
          <w:p w14:paraId="70D6E4E2" w14:textId="48C1EAAD"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single" w:sz="4" w:space="0" w:color="auto"/>
              <w:right w:val="nil"/>
            </w:tcBorders>
            <w:shd w:val="clear" w:color="auto" w:fill="auto"/>
            <w:vAlign w:val="bottom"/>
          </w:tcPr>
          <w:p w14:paraId="7F17A75C" w14:textId="5254CD68"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single" w:sz="4" w:space="0" w:color="auto"/>
              <w:right w:val="nil"/>
            </w:tcBorders>
            <w:shd w:val="clear" w:color="auto" w:fill="auto"/>
            <w:vAlign w:val="bottom"/>
          </w:tcPr>
          <w:p w14:paraId="497C7EF7" w14:textId="01DD4567"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2,706</w:t>
            </w:r>
          </w:p>
        </w:tc>
        <w:tc>
          <w:tcPr>
            <w:tcW w:w="588" w:type="pct"/>
            <w:tcBorders>
              <w:top w:val="nil"/>
              <w:left w:val="nil"/>
              <w:bottom w:val="single" w:sz="4" w:space="0" w:color="auto"/>
              <w:right w:val="nil"/>
            </w:tcBorders>
            <w:shd w:val="clear" w:color="auto" w:fill="auto"/>
            <w:vAlign w:val="bottom"/>
          </w:tcPr>
          <w:p w14:paraId="481F9E06" w14:textId="61341E2C"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single" w:sz="4" w:space="0" w:color="auto"/>
              <w:right w:val="nil"/>
            </w:tcBorders>
            <w:shd w:val="clear" w:color="auto" w:fill="auto"/>
            <w:vAlign w:val="bottom"/>
          </w:tcPr>
          <w:p w14:paraId="7FFE3347" w14:textId="277663D0"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single" w:sz="4" w:space="0" w:color="auto"/>
              <w:right w:val="nil"/>
            </w:tcBorders>
            <w:shd w:val="clear" w:color="auto" w:fill="auto"/>
            <w:vAlign w:val="bottom"/>
          </w:tcPr>
          <w:p w14:paraId="56022899" w14:textId="6CF7C2B2"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eastAsia="Times New Roman" w:hAnsi="Arial" w:cs="Arial"/>
                <w:b/>
                <w:iCs/>
                <w:color w:val="000000"/>
                <w:sz w:val="17"/>
                <w:szCs w:val="17"/>
              </w:rPr>
              <w:t>2,706</w:t>
            </w:r>
          </w:p>
        </w:tc>
      </w:tr>
      <w:tr w:rsidR="00950090" w:rsidRPr="000319FB" w14:paraId="72CD11C6" w14:textId="77777777" w:rsidTr="00C2154A">
        <w:trPr>
          <w:trHeight w:hRule="exact" w:val="315"/>
        </w:trPr>
        <w:tc>
          <w:tcPr>
            <w:tcW w:w="1472" w:type="pct"/>
            <w:vAlign w:val="bottom"/>
          </w:tcPr>
          <w:p w14:paraId="3DBD3575" w14:textId="367FD83D" w:rsidR="00950090" w:rsidRPr="000319FB" w:rsidRDefault="00950090" w:rsidP="00950090">
            <w:pPr>
              <w:tabs>
                <w:tab w:val="right" w:pos="1202"/>
              </w:tabs>
              <w:spacing w:after="0" w:line="240" w:lineRule="auto"/>
              <w:outlineLvl w:val="0"/>
              <w:rPr>
                <w:rFonts w:ascii="Arial" w:eastAsia="Times New Roman" w:hAnsi="Arial" w:cs="Arial"/>
                <w:iCs/>
                <w:sz w:val="17"/>
                <w:szCs w:val="17"/>
                <w:lang w:val="en-US"/>
              </w:rPr>
            </w:pPr>
            <w:bookmarkStart w:id="180" w:name="_Toc4057648"/>
            <w:r w:rsidRPr="000319FB">
              <w:rPr>
                <w:rFonts w:ascii="Arial" w:eastAsia="Times New Roman" w:hAnsi="Arial" w:cs="Arial"/>
                <w:iCs/>
                <w:sz w:val="17"/>
                <w:szCs w:val="17"/>
                <w:lang w:val="en-US"/>
              </w:rPr>
              <w:t>Total comprehensive income</w:t>
            </w:r>
            <w:bookmarkEnd w:id="180"/>
            <w:r w:rsidRPr="000319FB">
              <w:rPr>
                <w:rFonts w:ascii="Arial" w:eastAsia="Times New Roman" w:hAnsi="Arial" w:cs="Arial"/>
                <w:iCs/>
                <w:sz w:val="17"/>
                <w:szCs w:val="17"/>
                <w:lang w:val="en-US"/>
              </w:rPr>
              <w:t xml:space="preserve"> </w:t>
            </w:r>
          </w:p>
        </w:tc>
        <w:tc>
          <w:tcPr>
            <w:tcW w:w="588" w:type="pct"/>
            <w:tcBorders>
              <w:top w:val="nil"/>
              <w:left w:val="nil"/>
              <w:bottom w:val="single" w:sz="4" w:space="0" w:color="auto"/>
              <w:right w:val="nil"/>
            </w:tcBorders>
            <w:shd w:val="clear" w:color="auto" w:fill="auto"/>
            <w:vAlign w:val="bottom"/>
          </w:tcPr>
          <w:p w14:paraId="1EB8ADFC" w14:textId="4205770C"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eastAsia="Times New Roman" w:hAnsi="Arial" w:cs="Arial"/>
                <w:iCs/>
                <w:color w:val="000000"/>
                <w:sz w:val="17"/>
                <w:szCs w:val="17"/>
              </w:rPr>
              <w:t>-</w:t>
            </w:r>
          </w:p>
        </w:tc>
        <w:tc>
          <w:tcPr>
            <w:tcW w:w="588" w:type="pct"/>
            <w:tcBorders>
              <w:top w:val="nil"/>
              <w:left w:val="nil"/>
              <w:bottom w:val="single" w:sz="4" w:space="0" w:color="auto"/>
              <w:right w:val="nil"/>
            </w:tcBorders>
            <w:shd w:val="clear" w:color="auto" w:fill="auto"/>
            <w:vAlign w:val="bottom"/>
          </w:tcPr>
          <w:p w14:paraId="2DF76647" w14:textId="66B4EB29"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eastAsia="Times New Roman" w:hAnsi="Arial" w:cs="Arial"/>
                <w:iCs/>
                <w:color w:val="000000"/>
                <w:sz w:val="17"/>
                <w:szCs w:val="17"/>
              </w:rPr>
              <w:t>-</w:t>
            </w:r>
          </w:p>
        </w:tc>
        <w:tc>
          <w:tcPr>
            <w:tcW w:w="588" w:type="pct"/>
            <w:tcBorders>
              <w:top w:val="nil"/>
              <w:left w:val="nil"/>
              <w:bottom w:val="single" w:sz="4" w:space="0" w:color="auto"/>
              <w:right w:val="nil"/>
            </w:tcBorders>
            <w:shd w:val="clear" w:color="auto" w:fill="auto"/>
            <w:vAlign w:val="bottom"/>
          </w:tcPr>
          <w:p w14:paraId="071B8172" w14:textId="0E5A7871"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eastAsia="Times New Roman" w:hAnsi="Arial" w:cs="Arial"/>
                <w:iCs/>
                <w:color w:val="000000"/>
                <w:sz w:val="17"/>
                <w:szCs w:val="17"/>
              </w:rPr>
              <w:t>2,706</w:t>
            </w:r>
          </w:p>
        </w:tc>
        <w:tc>
          <w:tcPr>
            <w:tcW w:w="588" w:type="pct"/>
            <w:tcBorders>
              <w:top w:val="nil"/>
              <w:left w:val="nil"/>
              <w:bottom w:val="single" w:sz="4" w:space="0" w:color="auto"/>
              <w:right w:val="nil"/>
            </w:tcBorders>
            <w:shd w:val="clear" w:color="auto" w:fill="auto"/>
            <w:vAlign w:val="bottom"/>
          </w:tcPr>
          <w:p w14:paraId="4541A91D" w14:textId="742F0C17"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eastAsia="Times New Roman" w:hAnsi="Arial" w:cs="Arial"/>
                <w:iCs/>
                <w:color w:val="000000"/>
                <w:sz w:val="17"/>
                <w:szCs w:val="17"/>
              </w:rPr>
              <w:t>43,565</w:t>
            </w:r>
          </w:p>
        </w:tc>
        <w:tc>
          <w:tcPr>
            <w:tcW w:w="588" w:type="pct"/>
            <w:tcBorders>
              <w:top w:val="nil"/>
              <w:left w:val="nil"/>
              <w:bottom w:val="single" w:sz="4" w:space="0" w:color="auto"/>
              <w:right w:val="nil"/>
            </w:tcBorders>
            <w:shd w:val="clear" w:color="auto" w:fill="auto"/>
            <w:vAlign w:val="bottom"/>
          </w:tcPr>
          <w:p w14:paraId="030187F1" w14:textId="5F542490"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eastAsia="Times New Roman" w:hAnsi="Arial" w:cs="Arial"/>
                <w:iCs/>
                <w:color w:val="000000"/>
                <w:sz w:val="17"/>
                <w:szCs w:val="17"/>
              </w:rPr>
              <w:t>-</w:t>
            </w:r>
          </w:p>
        </w:tc>
        <w:tc>
          <w:tcPr>
            <w:tcW w:w="588" w:type="pct"/>
            <w:tcBorders>
              <w:top w:val="nil"/>
              <w:left w:val="nil"/>
              <w:bottom w:val="single" w:sz="4" w:space="0" w:color="auto"/>
              <w:right w:val="nil"/>
            </w:tcBorders>
            <w:shd w:val="clear" w:color="auto" w:fill="auto"/>
            <w:vAlign w:val="bottom"/>
          </w:tcPr>
          <w:p w14:paraId="6CC8EA30" w14:textId="4710F583"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eastAsia="Times New Roman" w:hAnsi="Arial" w:cs="Arial"/>
                <w:b/>
                <w:bCs/>
                <w:iCs/>
                <w:color w:val="000000"/>
                <w:sz w:val="17"/>
                <w:szCs w:val="17"/>
              </w:rPr>
              <w:t>46,271</w:t>
            </w:r>
          </w:p>
        </w:tc>
      </w:tr>
      <w:tr w:rsidR="00950090" w:rsidRPr="000319FB" w14:paraId="0EFF1F3C" w14:textId="77777777" w:rsidTr="00C2154A">
        <w:trPr>
          <w:trHeight w:val="512"/>
        </w:trPr>
        <w:tc>
          <w:tcPr>
            <w:tcW w:w="1472" w:type="pct"/>
            <w:vAlign w:val="bottom"/>
          </w:tcPr>
          <w:p w14:paraId="2F4A6C02" w14:textId="658CDAC8" w:rsidR="00950090" w:rsidRPr="000319FB" w:rsidRDefault="00950090" w:rsidP="00950090">
            <w:pPr>
              <w:tabs>
                <w:tab w:val="right" w:pos="1202"/>
              </w:tabs>
              <w:spacing w:after="0" w:line="240" w:lineRule="auto"/>
              <w:outlineLvl w:val="0"/>
              <w:rPr>
                <w:rFonts w:ascii="Arial" w:eastAsia="Times New Roman" w:hAnsi="Arial" w:cs="Arial"/>
                <w:iCs/>
                <w:sz w:val="17"/>
                <w:szCs w:val="17"/>
                <w:lang w:val="en-US"/>
              </w:rPr>
            </w:pPr>
            <w:bookmarkStart w:id="181" w:name="_Toc4057662"/>
            <w:r w:rsidRPr="000319FB">
              <w:rPr>
                <w:rFonts w:ascii="Arial" w:eastAsia="Times New Roman" w:hAnsi="Arial" w:cs="Arial"/>
                <w:iCs/>
                <w:sz w:val="17"/>
                <w:szCs w:val="17"/>
                <w:lang w:val="en-US"/>
              </w:rPr>
              <w:t>Capital paid-in from the State Budget</w:t>
            </w:r>
            <w:bookmarkEnd w:id="181"/>
            <w:r w:rsidRPr="000319FB">
              <w:rPr>
                <w:rFonts w:ascii="Arial" w:eastAsia="Times New Roman" w:hAnsi="Arial" w:cs="Arial"/>
                <w:iCs/>
                <w:sz w:val="17"/>
                <w:szCs w:val="17"/>
                <w:lang w:val="en-US"/>
              </w:rPr>
              <w:t xml:space="preserve">  </w:t>
            </w:r>
          </w:p>
        </w:tc>
        <w:tc>
          <w:tcPr>
            <w:tcW w:w="588" w:type="pct"/>
            <w:tcBorders>
              <w:top w:val="nil"/>
              <w:left w:val="nil"/>
              <w:bottom w:val="nil"/>
              <w:right w:val="nil"/>
            </w:tcBorders>
            <w:shd w:val="clear" w:color="auto" w:fill="auto"/>
            <w:vAlign w:val="bottom"/>
          </w:tcPr>
          <w:p w14:paraId="551E565A" w14:textId="68FCA7C6" w:rsidR="00950090" w:rsidRPr="000319FB" w:rsidDel="008B54C2"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nil"/>
              <w:right w:val="nil"/>
            </w:tcBorders>
            <w:shd w:val="clear" w:color="auto" w:fill="auto"/>
            <w:vAlign w:val="bottom"/>
          </w:tcPr>
          <w:p w14:paraId="07E39B6E" w14:textId="3FBD4AC5" w:rsidR="00950090" w:rsidRPr="000319FB" w:rsidDel="008B54C2"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nil"/>
              <w:right w:val="nil"/>
            </w:tcBorders>
            <w:shd w:val="clear" w:color="auto" w:fill="auto"/>
            <w:vAlign w:val="bottom"/>
          </w:tcPr>
          <w:p w14:paraId="41CE918B" w14:textId="5BEA3A5C" w:rsidR="00950090" w:rsidRPr="000319FB" w:rsidDel="008B54C2"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nil"/>
              <w:right w:val="nil"/>
            </w:tcBorders>
            <w:shd w:val="clear" w:color="auto" w:fill="auto"/>
            <w:vAlign w:val="bottom"/>
          </w:tcPr>
          <w:p w14:paraId="2CB25F62" w14:textId="43CDD09C" w:rsidR="00950090" w:rsidRPr="000319FB" w:rsidDel="008B54C2"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nil"/>
              <w:right w:val="nil"/>
            </w:tcBorders>
            <w:shd w:val="clear" w:color="auto" w:fill="auto"/>
            <w:vAlign w:val="bottom"/>
          </w:tcPr>
          <w:p w14:paraId="5201FCEE" w14:textId="49C8CDCF" w:rsidR="00950090" w:rsidRPr="000319FB" w:rsidDel="008B54C2"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nil"/>
              <w:right w:val="nil"/>
            </w:tcBorders>
            <w:shd w:val="clear" w:color="auto" w:fill="auto"/>
            <w:vAlign w:val="bottom"/>
          </w:tcPr>
          <w:p w14:paraId="3151177F" w14:textId="378C4F92" w:rsidR="00950090" w:rsidRPr="000319FB" w:rsidDel="008B54C2"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eastAsia="Times New Roman" w:hAnsi="Arial" w:cs="Arial"/>
                <w:b/>
                <w:bCs/>
                <w:iCs/>
                <w:color w:val="000000"/>
                <w:sz w:val="17"/>
                <w:szCs w:val="17"/>
              </w:rPr>
              <w:t>-</w:t>
            </w:r>
          </w:p>
        </w:tc>
      </w:tr>
      <w:tr w:rsidR="00950090" w:rsidRPr="000319FB" w14:paraId="68DCAFE9" w14:textId="77777777" w:rsidTr="00C2154A">
        <w:trPr>
          <w:trHeight w:val="512"/>
        </w:trPr>
        <w:tc>
          <w:tcPr>
            <w:tcW w:w="1472" w:type="pct"/>
            <w:vAlign w:val="bottom"/>
          </w:tcPr>
          <w:p w14:paraId="6C5DE7D5" w14:textId="66399444" w:rsidR="00950090" w:rsidRPr="000319FB" w:rsidRDefault="00950090" w:rsidP="00950090">
            <w:pPr>
              <w:tabs>
                <w:tab w:val="right" w:pos="1202"/>
              </w:tabs>
              <w:spacing w:after="0" w:line="240" w:lineRule="auto"/>
              <w:outlineLvl w:val="0"/>
              <w:rPr>
                <w:rFonts w:ascii="Arial" w:eastAsia="Times New Roman" w:hAnsi="Arial" w:cs="Arial"/>
                <w:iCs/>
                <w:sz w:val="17"/>
                <w:szCs w:val="17"/>
                <w:lang w:val="en-US"/>
              </w:rPr>
            </w:pPr>
            <w:bookmarkStart w:id="182" w:name="_Toc4057669"/>
            <w:r w:rsidRPr="000319FB">
              <w:rPr>
                <w:rFonts w:ascii="Arial" w:eastAsia="Times New Roman" w:hAnsi="Arial" w:cs="Arial"/>
                <w:iCs/>
                <w:sz w:val="17"/>
                <w:szCs w:val="17"/>
                <w:lang w:val="en-US"/>
              </w:rPr>
              <w:t>Transfer of profit 202</w:t>
            </w:r>
            <w:r>
              <w:rPr>
                <w:rFonts w:ascii="Arial" w:eastAsia="Times New Roman" w:hAnsi="Arial" w:cs="Arial"/>
                <w:iCs/>
                <w:sz w:val="17"/>
                <w:szCs w:val="17"/>
                <w:lang w:val="en-US"/>
              </w:rPr>
              <w:t>3</w:t>
            </w:r>
            <w:r w:rsidRPr="000319FB">
              <w:rPr>
                <w:rFonts w:ascii="Arial" w:eastAsia="Times New Roman" w:hAnsi="Arial" w:cs="Arial"/>
                <w:iCs/>
                <w:sz w:val="17"/>
                <w:szCs w:val="17"/>
                <w:lang w:val="en-US"/>
              </w:rPr>
              <w:t xml:space="preserve"> to retained earnings</w:t>
            </w:r>
            <w:bookmarkEnd w:id="182"/>
            <w:r w:rsidRPr="000319FB">
              <w:rPr>
                <w:rFonts w:ascii="Arial" w:eastAsia="Times New Roman" w:hAnsi="Arial" w:cs="Arial"/>
                <w:iCs/>
                <w:sz w:val="17"/>
                <w:szCs w:val="17"/>
                <w:lang w:val="en-US"/>
              </w:rPr>
              <w:t xml:space="preserve"> </w:t>
            </w:r>
          </w:p>
        </w:tc>
        <w:tc>
          <w:tcPr>
            <w:tcW w:w="588" w:type="pct"/>
            <w:tcBorders>
              <w:top w:val="nil"/>
              <w:left w:val="nil"/>
              <w:bottom w:val="single" w:sz="4" w:space="0" w:color="auto"/>
              <w:right w:val="nil"/>
            </w:tcBorders>
            <w:shd w:val="clear" w:color="auto" w:fill="auto"/>
            <w:vAlign w:val="bottom"/>
          </w:tcPr>
          <w:p w14:paraId="6993C891" w14:textId="1CD577EC"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single" w:sz="4" w:space="0" w:color="auto"/>
              <w:right w:val="nil"/>
            </w:tcBorders>
            <w:shd w:val="clear" w:color="auto" w:fill="auto"/>
            <w:vAlign w:val="bottom"/>
          </w:tcPr>
          <w:p w14:paraId="65825BFC" w14:textId="620A5467"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29,842</w:t>
            </w:r>
          </w:p>
        </w:tc>
        <w:tc>
          <w:tcPr>
            <w:tcW w:w="588" w:type="pct"/>
            <w:tcBorders>
              <w:top w:val="nil"/>
              <w:left w:val="nil"/>
              <w:bottom w:val="single" w:sz="4" w:space="0" w:color="auto"/>
              <w:right w:val="nil"/>
            </w:tcBorders>
            <w:shd w:val="clear" w:color="auto" w:fill="auto"/>
            <w:vAlign w:val="bottom"/>
          </w:tcPr>
          <w:p w14:paraId="550FAF4F" w14:textId="24415CE3"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single" w:sz="4" w:space="0" w:color="auto"/>
              <w:right w:val="nil"/>
            </w:tcBorders>
            <w:shd w:val="clear" w:color="auto" w:fill="auto"/>
            <w:vAlign w:val="bottom"/>
          </w:tcPr>
          <w:p w14:paraId="55C53E98" w14:textId="6EA09FA5"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(29,842)</w:t>
            </w:r>
          </w:p>
        </w:tc>
        <w:tc>
          <w:tcPr>
            <w:tcW w:w="588" w:type="pct"/>
            <w:tcBorders>
              <w:top w:val="nil"/>
              <w:left w:val="nil"/>
              <w:bottom w:val="single" w:sz="4" w:space="0" w:color="auto"/>
              <w:right w:val="nil"/>
            </w:tcBorders>
            <w:shd w:val="clear" w:color="auto" w:fill="auto"/>
            <w:vAlign w:val="bottom"/>
          </w:tcPr>
          <w:p w14:paraId="0AFF1F58" w14:textId="469945D6" w:rsidR="00950090" w:rsidRPr="000319FB" w:rsidRDefault="00950090" w:rsidP="00950090">
            <w:pPr>
              <w:tabs>
                <w:tab w:val="right" w:pos="1202"/>
              </w:tabs>
              <w:spacing w:after="0" w:line="240" w:lineRule="auto"/>
              <w:jc w:val="right"/>
              <w:outlineLvl w:val="0"/>
              <w:rPr>
                <w:rFonts w:ascii="Arial" w:eastAsia="Times New Roman" w:hAnsi="Arial" w:cs="Arial"/>
                <w:iCs/>
                <w:color w:val="000000"/>
                <w:sz w:val="17"/>
                <w:szCs w:val="17"/>
              </w:rPr>
            </w:pPr>
            <w:r>
              <w:rPr>
                <w:rFonts w:ascii="Arial" w:eastAsia="Times New Roman" w:hAnsi="Arial" w:cs="Arial"/>
                <w:iCs/>
                <w:color w:val="000000"/>
                <w:sz w:val="17"/>
                <w:szCs w:val="17"/>
              </w:rPr>
              <w:t>-</w:t>
            </w:r>
          </w:p>
        </w:tc>
        <w:tc>
          <w:tcPr>
            <w:tcW w:w="588" w:type="pct"/>
            <w:tcBorders>
              <w:top w:val="nil"/>
              <w:left w:val="nil"/>
              <w:bottom w:val="single" w:sz="4" w:space="0" w:color="auto"/>
              <w:right w:val="nil"/>
            </w:tcBorders>
            <w:shd w:val="clear" w:color="auto" w:fill="auto"/>
            <w:vAlign w:val="bottom"/>
          </w:tcPr>
          <w:p w14:paraId="78622970" w14:textId="0118EFD9"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eastAsia="Times New Roman" w:hAnsi="Arial" w:cs="Arial"/>
                <w:b/>
                <w:bCs/>
                <w:iCs/>
                <w:color w:val="000000"/>
                <w:sz w:val="17"/>
                <w:szCs w:val="17"/>
              </w:rPr>
              <w:t>-</w:t>
            </w:r>
          </w:p>
        </w:tc>
      </w:tr>
      <w:tr w:rsidR="00950090" w:rsidRPr="000319FB" w14:paraId="1AF99974" w14:textId="77777777" w:rsidTr="00C2154A">
        <w:trPr>
          <w:trHeight w:hRule="exact" w:val="397"/>
        </w:trPr>
        <w:tc>
          <w:tcPr>
            <w:tcW w:w="1472" w:type="pct"/>
            <w:vAlign w:val="bottom"/>
          </w:tcPr>
          <w:p w14:paraId="75557228" w14:textId="17BAC01B" w:rsidR="00950090" w:rsidRPr="000319FB" w:rsidRDefault="00950090" w:rsidP="00950090">
            <w:pPr>
              <w:tabs>
                <w:tab w:val="right" w:pos="1202"/>
              </w:tabs>
              <w:spacing w:after="0" w:line="240" w:lineRule="auto"/>
              <w:outlineLvl w:val="0"/>
              <w:rPr>
                <w:rFonts w:ascii="Arial" w:eastAsia="Times New Roman" w:hAnsi="Arial" w:cs="Arial"/>
                <w:b/>
                <w:iCs/>
                <w:sz w:val="17"/>
                <w:szCs w:val="17"/>
                <w:lang w:val="en-US"/>
              </w:rPr>
            </w:pPr>
            <w:bookmarkStart w:id="183" w:name="_Toc4057676"/>
            <w:r w:rsidRPr="000319FB">
              <w:rPr>
                <w:rFonts w:ascii="Arial" w:eastAsia="Times New Roman" w:hAnsi="Arial" w:cs="Arial"/>
                <w:b/>
                <w:iCs/>
                <w:sz w:val="17"/>
                <w:szCs w:val="17"/>
                <w:lang w:val="en-US"/>
              </w:rPr>
              <w:t xml:space="preserve">Balance as </w:t>
            </w:r>
            <w:proofErr w:type="gramStart"/>
            <w:r w:rsidRPr="000319FB">
              <w:rPr>
                <w:rFonts w:ascii="Arial" w:eastAsia="Times New Roman" w:hAnsi="Arial" w:cs="Arial"/>
                <w:b/>
                <w:iCs/>
                <w:sz w:val="17"/>
                <w:szCs w:val="17"/>
                <w:lang w:val="en-US"/>
              </w:rPr>
              <w:t>at</w:t>
            </w:r>
            <w:proofErr w:type="gramEnd"/>
            <w:r w:rsidRPr="000319FB">
              <w:rPr>
                <w:rFonts w:ascii="Arial" w:eastAsia="Times New Roman" w:hAnsi="Arial" w:cs="Arial"/>
                <w:b/>
                <w:iCs/>
                <w:sz w:val="17"/>
                <w:szCs w:val="17"/>
                <w:lang w:val="en-US"/>
              </w:rPr>
              <w:t xml:space="preserve"> 3</w:t>
            </w:r>
            <w:r>
              <w:rPr>
                <w:rFonts w:ascii="Arial" w:eastAsia="Times New Roman" w:hAnsi="Arial" w:cs="Arial"/>
                <w:b/>
                <w:iCs/>
                <w:sz w:val="17"/>
                <w:szCs w:val="17"/>
                <w:lang w:val="en-US"/>
              </w:rPr>
              <w:t>0</w:t>
            </w:r>
            <w:r w:rsidRPr="000319FB">
              <w:rPr>
                <w:rFonts w:ascii="Arial" w:eastAsia="Times New Roman" w:hAnsi="Arial" w:cs="Arial"/>
                <w:b/>
                <w:iCs/>
                <w:sz w:val="17"/>
                <w:szCs w:val="17"/>
                <w:lang w:val="en-US"/>
              </w:rPr>
              <w:t xml:space="preserve"> </w:t>
            </w:r>
            <w:r>
              <w:rPr>
                <w:rFonts w:ascii="Arial" w:eastAsia="Times New Roman" w:hAnsi="Arial" w:cs="Arial"/>
                <w:b/>
                <w:iCs/>
                <w:sz w:val="17"/>
                <w:szCs w:val="17"/>
                <w:lang w:val="en-US"/>
              </w:rPr>
              <w:t>September</w:t>
            </w:r>
            <w:r w:rsidRPr="000319FB">
              <w:rPr>
                <w:rFonts w:ascii="Arial" w:eastAsia="Times New Roman" w:hAnsi="Arial" w:cs="Arial"/>
                <w:b/>
                <w:iCs/>
                <w:sz w:val="17"/>
                <w:szCs w:val="17"/>
                <w:lang w:val="en-US"/>
              </w:rPr>
              <w:t xml:space="preserve"> </w:t>
            </w:r>
            <w:bookmarkEnd w:id="183"/>
            <w:r w:rsidRPr="000319FB">
              <w:rPr>
                <w:rFonts w:ascii="Arial" w:eastAsia="Times New Roman" w:hAnsi="Arial" w:cs="Arial"/>
                <w:b/>
                <w:iCs/>
                <w:sz w:val="17"/>
                <w:szCs w:val="17"/>
                <w:lang w:val="en-US"/>
              </w:rPr>
              <w:t>202</w:t>
            </w:r>
            <w:r>
              <w:rPr>
                <w:rFonts w:ascii="Arial" w:eastAsia="Times New Roman" w:hAnsi="Arial" w:cs="Arial"/>
                <w:b/>
                <w:iCs/>
                <w:sz w:val="17"/>
                <w:szCs w:val="17"/>
                <w:lang w:val="en-US"/>
              </w:rPr>
              <w:t>4</w:t>
            </w:r>
          </w:p>
        </w:tc>
        <w:tc>
          <w:tcPr>
            <w:tcW w:w="588" w:type="pct"/>
            <w:tcBorders>
              <w:top w:val="single" w:sz="8" w:space="0" w:color="auto"/>
              <w:left w:val="nil"/>
              <w:bottom w:val="single" w:sz="12" w:space="0" w:color="auto"/>
              <w:right w:val="nil"/>
            </w:tcBorders>
            <w:shd w:val="clear" w:color="auto" w:fill="auto"/>
            <w:vAlign w:val="bottom"/>
          </w:tcPr>
          <w:p w14:paraId="6A0953AD" w14:textId="212B257D"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hAnsi="Arial" w:cs="Arial"/>
                <w:b/>
                <w:bCs/>
                <w:sz w:val="17"/>
                <w:szCs w:val="17"/>
              </w:rPr>
              <w:t>958,873</w:t>
            </w:r>
          </w:p>
        </w:tc>
        <w:tc>
          <w:tcPr>
            <w:tcW w:w="588" w:type="pct"/>
            <w:tcBorders>
              <w:top w:val="single" w:sz="8" w:space="0" w:color="auto"/>
              <w:left w:val="nil"/>
              <w:bottom w:val="single" w:sz="12" w:space="0" w:color="auto"/>
              <w:right w:val="nil"/>
            </w:tcBorders>
            <w:shd w:val="clear" w:color="auto" w:fill="auto"/>
            <w:vAlign w:val="bottom"/>
          </w:tcPr>
          <w:p w14:paraId="02DC0A77" w14:textId="21132E25"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hAnsi="Arial" w:cs="Arial"/>
                <w:b/>
                <w:bCs/>
                <w:sz w:val="17"/>
                <w:szCs w:val="17"/>
              </w:rPr>
              <w:t>497,955</w:t>
            </w:r>
          </w:p>
        </w:tc>
        <w:tc>
          <w:tcPr>
            <w:tcW w:w="588" w:type="pct"/>
            <w:tcBorders>
              <w:top w:val="single" w:sz="8" w:space="0" w:color="auto"/>
              <w:left w:val="nil"/>
              <w:bottom w:val="single" w:sz="12" w:space="0" w:color="auto"/>
              <w:right w:val="nil"/>
            </w:tcBorders>
            <w:shd w:val="clear" w:color="auto" w:fill="auto"/>
            <w:vAlign w:val="bottom"/>
          </w:tcPr>
          <w:p w14:paraId="4E8A18F3" w14:textId="1DF79445"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hAnsi="Arial" w:cs="Arial"/>
                <w:b/>
                <w:bCs/>
                <w:sz w:val="17"/>
                <w:szCs w:val="17"/>
              </w:rPr>
              <w:t>1,763</w:t>
            </w:r>
          </w:p>
        </w:tc>
        <w:tc>
          <w:tcPr>
            <w:tcW w:w="588" w:type="pct"/>
            <w:tcBorders>
              <w:top w:val="single" w:sz="8" w:space="0" w:color="auto"/>
              <w:left w:val="nil"/>
              <w:bottom w:val="single" w:sz="12" w:space="0" w:color="auto"/>
              <w:right w:val="nil"/>
            </w:tcBorders>
            <w:shd w:val="clear" w:color="auto" w:fill="auto"/>
            <w:vAlign w:val="bottom"/>
          </w:tcPr>
          <w:p w14:paraId="22EBF215" w14:textId="1E6C0514"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hAnsi="Arial" w:cs="Arial"/>
                <w:b/>
                <w:bCs/>
                <w:sz w:val="17"/>
                <w:szCs w:val="17"/>
              </w:rPr>
              <w:t>43,565</w:t>
            </w:r>
          </w:p>
        </w:tc>
        <w:tc>
          <w:tcPr>
            <w:tcW w:w="588" w:type="pct"/>
            <w:tcBorders>
              <w:top w:val="single" w:sz="8" w:space="0" w:color="auto"/>
              <w:left w:val="nil"/>
              <w:bottom w:val="single" w:sz="12" w:space="0" w:color="auto"/>
              <w:right w:val="nil"/>
            </w:tcBorders>
            <w:shd w:val="clear" w:color="auto" w:fill="auto"/>
            <w:vAlign w:val="bottom"/>
          </w:tcPr>
          <w:p w14:paraId="50B2C4E7" w14:textId="231752B2"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hAnsi="Arial" w:cs="Arial"/>
                <w:b/>
                <w:bCs/>
                <w:sz w:val="17"/>
                <w:szCs w:val="17"/>
              </w:rPr>
              <w:t>1,638</w:t>
            </w:r>
          </w:p>
        </w:tc>
        <w:tc>
          <w:tcPr>
            <w:tcW w:w="588" w:type="pct"/>
            <w:tcBorders>
              <w:top w:val="single" w:sz="8" w:space="0" w:color="auto"/>
              <w:left w:val="nil"/>
              <w:bottom w:val="single" w:sz="12" w:space="0" w:color="auto"/>
              <w:right w:val="nil"/>
            </w:tcBorders>
            <w:shd w:val="clear" w:color="auto" w:fill="auto"/>
            <w:vAlign w:val="bottom"/>
          </w:tcPr>
          <w:p w14:paraId="7538B160" w14:textId="513EC50D" w:rsidR="00950090" w:rsidRPr="000319FB" w:rsidRDefault="00950090" w:rsidP="00950090">
            <w:pPr>
              <w:tabs>
                <w:tab w:val="right" w:pos="1202"/>
              </w:tabs>
              <w:spacing w:after="0" w:line="240" w:lineRule="auto"/>
              <w:jc w:val="right"/>
              <w:outlineLvl w:val="0"/>
              <w:rPr>
                <w:rFonts w:ascii="Arial" w:eastAsia="Times New Roman" w:hAnsi="Arial" w:cs="Arial"/>
                <w:b/>
                <w:bCs/>
                <w:iCs/>
                <w:color w:val="000000"/>
                <w:sz w:val="17"/>
                <w:szCs w:val="17"/>
              </w:rPr>
            </w:pPr>
            <w:r>
              <w:rPr>
                <w:rFonts w:ascii="Arial" w:hAnsi="Arial" w:cs="Arial"/>
                <w:b/>
                <w:bCs/>
                <w:sz w:val="17"/>
                <w:szCs w:val="17"/>
              </w:rPr>
              <w:t>1,503,794</w:t>
            </w:r>
          </w:p>
        </w:tc>
      </w:tr>
      <w:tr w:rsidR="00950090" w:rsidRPr="000319FB" w14:paraId="18A2866B" w14:textId="77777777" w:rsidTr="00C2154A">
        <w:trPr>
          <w:trHeight w:hRule="exact" w:val="284"/>
        </w:trPr>
        <w:tc>
          <w:tcPr>
            <w:tcW w:w="1472" w:type="pct"/>
            <w:vAlign w:val="bottom"/>
          </w:tcPr>
          <w:p w14:paraId="0C161293" w14:textId="77777777" w:rsidR="00950090" w:rsidRPr="000319FB" w:rsidRDefault="00950090" w:rsidP="00950090">
            <w:pPr>
              <w:tabs>
                <w:tab w:val="right" w:pos="1202"/>
              </w:tabs>
              <w:spacing w:after="0" w:line="276" w:lineRule="auto"/>
              <w:outlineLvl w:val="0"/>
              <w:rPr>
                <w:rFonts w:ascii="Arial" w:eastAsia="Times New Roman" w:hAnsi="Arial" w:cs="Arial"/>
                <w:b/>
                <w:iCs/>
                <w:sz w:val="17"/>
                <w:szCs w:val="17"/>
                <w:lang w:val="en-US"/>
              </w:rPr>
            </w:pPr>
          </w:p>
        </w:tc>
        <w:tc>
          <w:tcPr>
            <w:tcW w:w="588" w:type="pct"/>
            <w:tcBorders>
              <w:top w:val="single" w:sz="12" w:space="0" w:color="auto"/>
              <w:left w:val="nil"/>
              <w:bottom w:val="single" w:sz="6" w:space="0" w:color="auto"/>
              <w:right w:val="nil"/>
            </w:tcBorders>
            <w:vAlign w:val="bottom"/>
          </w:tcPr>
          <w:p w14:paraId="45D3530A" w14:textId="77777777" w:rsidR="00950090"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c>
          <w:tcPr>
            <w:tcW w:w="588" w:type="pct"/>
            <w:tcBorders>
              <w:top w:val="single" w:sz="12" w:space="0" w:color="auto"/>
              <w:left w:val="nil"/>
              <w:bottom w:val="single" w:sz="6" w:space="0" w:color="auto"/>
              <w:right w:val="nil"/>
            </w:tcBorders>
            <w:vAlign w:val="bottom"/>
          </w:tcPr>
          <w:p w14:paraId="572584F7" w14:textId="77777777" w:rsidR="00950090"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c>
          <w:tcPr>
            <w:tcW w:w="588" w:type="pct"/>
            <w:tcBorders>
              <w:top w:val="single" w:sz="12" w:space="0" w:color="auto"/>
              <w:left w:val="nil"/>
              <w:bottom w:val="single" w:sz="6" w:space="0" w:color="auto"/>
              <w:right w:val="nil"/>
            </w:tcBorders>
            <w:vAlign w:val="bottom"/>
          </w:tcPr>
          <w:p w14:paraId="556AEBDE" w14:textId="77777777" w:rsidR="00950090"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c>
          <w:tcPr>
            <w:tcW w:w="588" w:type="pct"/>
            <w:tcBorders>
              <w:top w:val="single" w:sz="12" w:space="0" w:color="auto"/>
              <w:left w:val="nil"/>
              <w:bottom w:val="single" w:sz="6" w:space="0" w:color="auto"/>
              <w:right w:val="nil"/>
            </w:tcBorders>
            <w:vAlign w:val="bottom"/>
          </w:tcPr>
          <w:p w14:paraId="01E79252" w14:textId="77777777" w:rsidR="00950090"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c>
          <w:tcPr>
            <w:tcW w:w="588" w:type="pct"/>
            <w:tcBorders>
              <w:top w:val="single" w:sz="12" w:space="0" w:color="auto"/>
              <w:left w:val="nil"/>
              <w:bottom w:val="single" w:sz="6" w:space="0" w:color="auto"/>
              <w:right w:val="nil"/>
            </w:tcBorders>
            <w:vAlign w:val="bottom"/>
          </w:tcPr>
          <w:p w14:paraId="2BE51222" w14:textId="77777777" w:rsidR="00950090"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c>
          <w:tcPr>
            <w:tcW w:w="588" w:type="pct"/>
            <w:tcBorders>
              <w:top w:val="single" w:sz="12" w:space="0" w:color="auto"/>
              <w:left w:val="nil"/>
              <w:bottom w:val="single" w:sz="6" w:space="0" w:color="auto"/>
              <w:right w:val="nil"/>
            </w:tcBorders>
            <w:vAlign w:val="bottom"/>
          </w:tcPr>
          <w:p w14:paraId="0DF55AA1" w14:textId="77777777" w:rsidR="00950090" w:rsidRDefault="00950090" w:rsidP="00950090">
            <w:pPr>
              <w:tabs>
                <w:tab w:val="right" w:pos="1202"/>
              </w:tabs>
              <w:spacing w:after="0" w:line="276" w:lineRule="auto"/>
              <w:jc w:val="right"/>
              <w:outlineLvl w:val="0"/>
              <w:rPr>
                <w:rFonts w:ascii="Arial" w:eastAsia="Times New Roman" w:hAnsi="Arial" w:cs="Arial"/>
                <w:b/>
                <w:bCs/>
                <w:color w:val="000000"/>
                <w:sz w:val="17"/>
                <w:szCs w:val="17"/>
              </w:rPr>
            </w:pPr>
          </w:p>
        </w:tc>
      </w:tr>
      <w:tr w:rsidR="00950090" w:rsidRPr="000319FB" w14:paraId="330AEB77" w14:textId="77777777" w:rsidTr="008E7563">
        <w:trPr>
          <w:trHeight w:hRule="exact" w:val="340"/>
        </w:trPr>
        <w:tc>
          <w:tcPr>
            <w:tcW w:w="1472" w:type="pct"/>
            <w:vAlign w:val="bottom"/>
          </w:tcPr>
          <w:p w14:paraId="7355F57B" w14:textId="168FEF0E" w:rsidR="00950090" w:rsidRPr="000319FB" w:rsidRDefault="00950090" w:rsidP="00950090">
            <w:pPr>
              <w:tabs>
                <w:tab w:val="right" w:pos="1202"/>
              </w:tabs>
              <w:spacing w:after="0" w:line="240" w:lineRule="auto"/>
              <w:outlineLvl w:val="0"/>
              <w:rPr>
                <w:rFonts w:ascii="Arial" w:eastAsia="Times New Roman" w:hAnsi="Arial" w:cs="Arial"/>
                <w:b/>
                <w:iCs/>
                <w:sz w:val="17"/>
                <w:szCs w:val="17"/>
                <w:lang w:val="en-US"/>
              </w:rPr>
            </w:pPr>
            <w:r w:rsidRPr="000319FB">
              <w:rPr>
                <w:rFonts w:ascii="Arial" w:eastAsia="Times New Roman" w:hAnsi="Arial" w:cs="Arial"/>
                <w:b/>
                <w:iCs/>
                <w:sz w:val="17"/>
                <w:szCs w:val="17"/>
                <w:lang w:val="en-US"/>
              </w:rPr>
              <w:t xml:space="preserve">Balance as </w:t>
            </w:r>
            <w:proofErr w:type="gramStart"/>
            <w:r w:rsidRPr="000319FB">
              <w:rPr>
                <w:rFonts w:ascii="Arial" w:eastAsia="Times New Roman" w:hAnsi="Arial" w:cs="Arial"/>
                <w:b/>
                <w:iCs/>
                <w:sz w:val="17"/>
                <w:szCs w:val="17"/>
                <w:lang w:val="en-US"/>
              </w:rPr>
              <w:t>at</w:t>
            </w:r>
            <w:proofErr w:type="gramEnd"/>
            <w:r w:rsidRPr="000319FB">
              <w:rPr>
                <w:rFonts w:ascii="Arial" w:eastAsia="Times New Roman" w:hAnsi="Arial" w:cs="Arial"/>
                <w:b/>
                <w:iCs/>
                <w:sz w:val="17"/>
                <w:szCs w:val="17"/>
                <w:lang w:val="en-US"/>
              </w:rPr>
              <w:t xml:space="preserve"> 1 January 202</w:t>
            </w:r>
            <w:r>
              <w:rPr>
                <w:rFonts w:ascii="Arial" w:eastAsia="Times New Roman" w:hAnsi="Arial" w:cs="Arial"/>
                <w:b/>
                <w:iCs/>
                <w:sz w:val="17"/>
                <w:szCs w:val="17"/>
                <w:lang w:val="en-US"/>
              </w:rPr>
              <w:t>5</w:t>
            </w:r>
          </w:p>
        </w:tc>
        <w:tc>
          <w:tcPr>
            <w:tcW w:w="588" w:type="pct"/>
            <w:tcBorders>
              <w:top w:val="single" w:sz="6" w:space="0" w:color="auto"/>
              <w:left w:val="nil"/>
              <w:bottom w:val="single" w:sz="12" w:space="0" w:color="auto"/>
              <w:right w:val="nil"/>
            </w:tcBorders>
            <w:vAlign w:val="bottom"/>
          </w:tcPr>
          <w:p w14:paraId="43B7525D" w14:textId="3DA9B8D0"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314B1E">
              <w:rPr>
                <w:rFonts w:ascii="Arial" w:hAnsi="Arial" w:cs="Arial"/>
                <w:b/>
                <w:bCs/>
                <w:sz w:val="17"/>
                <w:szCs w:val="17"/>
              </w:rPr>
              <w:t>961</w:t>
            </w:r>
            <w:r>
              <w:rPr>
                <w:rFonts w:ascii="Arial" w:hAnsi="Arial" w:cs="Arial"/>
                <w:b/>
                <w:bCs/>
                <w:sz w:val="17"/>
                <w:szCs w:val="17"/>
              </w:rPr>
              <w:t>,</w:t>
            </w:r>
            <w:r w:rsidRPr="00314B1E">
              <w:rPr>
                <w:rFonts w:ascii="Arial" w:hAnsi="Arial" w:cs="Arial"/>
                <w:b/>
                <w:bCs/>
                <w:sz w:val="17"/>
                <w:szCs w:val="17"/>
              </w:rPr>
              <w:t>873</w:t>
            </w:r>
          </w:p>
        </w:tc>
        <w:tc>
          <w:tcPr>
            <w:tcW w:w="588" w:type="pct"/>
            <w:tcBorders>
              <w:top w:val="single" w:sz="6" w:space="0" w:color="auto"/>
              <w:left w:val="nil"/>
              <w:bottom w:val="single" w:sz="12" w:space="0" w:color="auto"/>
              <w:right w:val="nil"/>
            </w:tcBorders>
            <w:vAlign w:val="bottom"/>
          </w:tcPr>
          <w:p w14:paraId="6ADF9C2A" w14:textId="02D77FBF"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314B1E">
              <w:rPr>
                <w:rFonts w:ascii="Arial" w:hAnsi="Arial" w:cs="Arial"/>
                <w:b/>
                <w:bCs/>
                <w:sz w:val="17"/>
                <w:szCs w:val="17"/>
              </w:rPr>
              <w:t>497</w:t>
            </w:r>
            <w:r>
              <w:rPr>
                <w:rFonts w:ascii="Arial" w:hAnsi="Arial" w:cs="Arial"/>
                <w:b/>
                <w:bCs/>
                <w:sz w:val="17"/>
                <w:szCs w:val="17"/>
              </w:rPr>
              <w:t>,</w:t>
            </w:r>
            <w:r w:rsidRPr="00314B1E">
              <w:rPr>
                <w:rFonts w:ascii="Arial" w:hAnsi="Arial" w:cs="Arial"/>
                <w:b/>
                <w:bCs/>
                <w:sz w:val="17"/>
                <w:szCs w:val="17"/>
              </w:rPr>
              <w:t>955</w:t>
            </w:r>
          </w:p>
        </w:tc>
        <w:tc>
          <w:tcPr>
            <w:tcW w:w="588" w:type="pct"/>
            <w:tcBorders>
              <w:top w:val="single" w:sz="6" w:space="0" w:color="auto"/>
              <w:left w:val="nil"/>
              <w:bottom w:val="single" w:sz="12" w:space="0" w:color="auto"/>
              <w:right w:val="nil"/>
            </w:tcBorders>
            <w:vAlign w:val="bottom"/>
          </w:tcPr>
          <w:p w14:paraId="1F76E40E" w14:textId="329716D6"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314B1E">
              <w:rPr>
                <w:rFonts w:ascii="Arial" w:hAnsi="Arial" w:cs="Arial"/>
                <w:b/>
                <w:bCs/>
                <w:sz w:val="17"/>
                <w:szCs w:val="17"/>
              </w:rPr>
              <w:t>2</w:t>
            </w:r>
            <w:r>
              <w:rPr>
                <w:rFonts w:ascii="Arial" w:hAnsi="Arial" w:cs="Arial"/>
                <w:b/>
                <w:bCs/>
                <w:sz w:val="17"/>
                <w:szCs w:val="17"/>
              </w:rPr>
              <w:t>,</w:t>
            </w:r>
            <w:r w:rsidRPr="00314B1E">
              <w:rPr>
                <w:rFonts w:ascii="Arial" w:hAnsi="Arial" w:cs="Arial"/>
                <w:b/>
                <w:bCs/>
                <w:sz w:val="17"/>
                <w:szCs w:val="17"/>
              </w:rPr>
              <w:t>130</w:t>
            </w:r>
          </w:p>
        </w:tc>
        <w:tc>
          <w:tcPr>
            <w:tcW w:w="588" w:type="pct"/>
            <w:tcBorders>
              <w:top w:val="single" w:sz="6" w:space="0" w:color="auto"/>
              <w:left w:val="nil"/>
              <w:bottom w:val="single" w:sz="12" w:space="0" w:color="auto"/>
              <w:right w:val="nil"/>
            </w:tcBorders>
            <w:vAlign w:val="bottom"/>
          </w:tcPr>
          <w:p w14:paraId="2F17BD09" w14:textId="5290F22C"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314B1E">
              <w:rPr>
                <w:rFonts w:ascii="Arial" w:hAnsi="Arial" w:cs="Arial"/>
                <w:b/>
                <w:bCs/>
                <w:sz w:val="17"/>
                <w:szCs w:val="17"/>
              </w:rPr>
              <w:t>39</w:t>
            </w:r>
            <w:r>
              <w:rPr>
                <w:rFonts w:ascii="Arial" w:hAnsi="Arial" w:cs="Arial"/>
                <w:b/>
                <w:bCs/>
                <w:sz w:val="17"/>
                <w:szCs w:val="17"/>
              </w:rPr>
              <w:t>,</w:t>
            </w:r>
            <w:r w:rsidRPr="00314B1E">
              <w:rPr>
                <w:rFonts w:ascii="Arial" w:hAnsi="Arial" w:cs="Arial"/>
                <w:b/>
                <w:bCs/>
                <w:sz w:val="17"/>
                <w:szCs w:val="17"/>
              </w:rPr>
              <w:t>897</w:t>
            </w:r>
          </w:p>
        </w:tc>
        <w:tc>
          <w:tcPr>
            <w:tcW w:w="588" w:type="pct"/>
            <w:tcBorders>
              <w:top w:val="single" w:sz="6" w:space="0" w:color="auto"/>
              <w:left w:val="nil"/>
              <w:bottom w:val="single" w:sz="12" w:space="0" w:color="auto"/>
              <w:right w:val="nil"/>
            </w:tcBorders>
            <w:vAlign w:val="bottom"/>
          </w:tcPr>
          <w:p w14:paraId="3CBBD4D7" w14:textId="391E57F4"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314B1E">
              <w:rPr>
                <w:rFonts w:ascii="Arial" w:hAnsi="Arial" w:cs="Arial"/>
                <w:b/>
                <w:bCs/>
                <w:sz w:val="17"/>
                <w:szCs w:val="17"/>
              </w:rPr>
              <w:t>1</w:t>
            </w:r>
            <w:r>
              <w:rPr>
                <w:rFonts w:ascii="Arial" w:hAnsi="Arial" w:cs="Arial"/>
                <w:b/>
                <w:bCs/>
                <w:sz w:val="17"/>
                <w:szCs w:val="17"/>
              </w:rPr>
              <w:t>,</w:t>
            </w:r>
            <w:r w:rsidRPr="00314B1E">
              <w:rPr>
                <w:rFonts w:ascii="Arial" w:hAnsi="Arial" w:cs="Arial"/>
                <w:b/>
                <w:bCs/>
                <w:sz w:val="17"/>
                <w:szCs w:val="17"/>
              </w:rPr>
              <w:t>638</w:t>
            </w:r>
          </w:p>
        </w:tc>
        <w:tc>
          <w:tcPr>
            <w:tcW w:w="588" w:type="pct"/>
            <w:tcBorders>
              <w:top w:val="single" w:sz="6" w:space="0" w:color="auto"/>
              <w:left w:val="nil"/>
              <w:bottom w:val="single" w:sz="12" w:space="0" w:color="auto"/>
              <w:right w:val="nil"/>
            </w:tcBorders>
            <w:vAlign w:val="bottom"/>
          </w:tcPr>
          <w:p w14:paraId="0CE11C64" w14:textId="53E9D103"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314B1E">
              <w:rPr>
                <w:rFonts w:ascii="Arial" w:hAnsi="Arial" w:cs="Arial"/>
                <w:b/>
                <w:bCs/>
                <w:sz w:val="17"/>
                <w:szCs w:val="17"/>
              </w:rPr>
              <w:t>1</w:t>
            </w:r>
            <w:r>
              <w:rPr>
                <w:rFonts w:ascii="Arial" w:hAnsi="Arial" w:cs="Arial"/>
                <w:b/>
                <w:bCs/>
                <w:sz w:val="17"/>
                <w:szCs w:val="17"/>
              </w:rPr>
              <w:t>,</w:t>
            </w:r>
            <w:r w:rsidRPr="00314B1E">
              <w:rPr>
                <w:rFonts w:ascii="Arial" w:hAnsi="Arial" w:cs="Arial"/>
                <w:b/>
                <w:bCs/>
                <w:sz w:val="17"/>
                <w:szCs w:val="17"/>
              </w:rPr>
              <w:t>503</w:t>
            </w:r>
            <w:r>
              <w:rPr>
                <w:rFonts w:ascii="Arial" w:hAnsi="Arial" w:cs="Arial"/>
                <w:b/>
                <w:bCs/>
                <w:sz w:val="17"/>
                <w:szCs w:val="17"/>
              </w:rPr>
              <w:t>,</w:t>
            </w:r>
            <w:r w:rsidRPr="00314B1E">
              <w:rPr>
                <w:rFonts w:ascii="Arial" w:hAnsi="Arial" w:cs="Arial"/>
                <w:b/>
                <w:bCs/>
                <w:sz w:val="17"/>
                <w:szCs w:val="17"/>
              </w:rPr>
              <w:t>493</w:t>
            </w:r>
          </w:p>
        </w:tc>
      </w:tr>
      <w:tr w:rsidR="00950090" w:rsidRPr="000319FB" w14:paraId="786B4417" w14:textId="77777777" w:rsidTr="00877CD5">
        <w:trPr>
          <w:trHeight w:hRule="exact" w:val="340"/>
        </w:trPr>
        <w:tc>
          <w:tcPr>
            <w:tcW w:w="1472" w:type="pct"/>
            <w:vAlign w:val="bottom"/>
          </w:tcPr>
          <w:p w14:paraId="44F8047B" w14:textId="77777777" w:rsidR="00950090" w:rsidRPr="00A4456B" w:rsidRDefault="00950090" w:rsidP="00950090">
            <w:pPr>
              <w:tabs>
                <w:tab w:val="right" w:pos="1202"/>
              </w:tabs>
              <w:spacing w:after="0" w:line="240" w:lineRule="auto"/>
              <w:outlineLvl w:val="0"/>
              <w:rPr>
                <w:rFonts w:ascii="Arial" w:eastAsia="Times New Roman" w:hAnsi="Arial" w:cs="Arial"/>
                <w:bCs/>
                <w:iCs/>
                <w:sz w:val="17"/>
                <w:szCs w:val="17"/>
                <w:lang w:val="en-US"/>
              </w:rPr>
            </w:pPr>
            <w:r w:rsidRPr="00A4456B">
              <w:rPr>
                <w:rFonts w:ascii="Arial" w:eastAsia="Times New Roman" w:hAnsi="Arial" w:cs="Arial"/>
                <w:bCs/>
                <w:iCs/>
                <w:sz w:val="17"/>
                <w:szCs w:val="17"/>
                <w:lang w:val="en-US"/>
              </w:rPr>
              <w:t>Profit for the period</w:t>
            </w:r>
          </w:p>
        </w:tc>
        <w:tc>
          <w:tcPr>
            <w:tcW w:w="588" w:type="pct"/>
            <w:tcBorders>
              <w:top w:val="single" w:sz="12" w:space="0" w:color="auto"/>
              <w:left w:val="nil"/>
              <w:bottom w:val="nil"/>
              <w:right w:val="nil"/>
            </w:tcBorders>
            <w:vAlign w:val="bottom"/>
          </w:tcPr>
          <w:p w14:paraId="79D0AAC3" w14:textId="7272AC7C"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single" w:sz="12" w:space="0" w:color="auto"/>
              <w:left w:val="nil"/>
              <w:bottom w:val="nil"/>
              <w:right w:val="nil"/>
            </w:tcBorders>
            <w:vAlign w:val="bottom"/>
          </w:tcPr>
          <w:p w14:paraId="5533F100" w14:textId="34500F87"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single" w:sz="12" w:space="0" w:color="auto"/>
              <w:left w:val="nil"/>
              <w:bottom w:val="nil"/>
              <w:right w:val="nil"/>
            </w:tcBorders>
            <w:vAlign w:val="bottom"/>
          </w:tcPr>
          <w:p w14:paraId="44B17813" w14:textId="7E7078E5"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single" w:sz="12" w:space="0" w:color="auto"/>
              <w:left w:val="nil"/>
              <w:bottom w:val="nil"/>
              <w:right w:val="nil"/>
            </w:tcBorders>
            <w:vAlign w:val="bottom"/>
          </w:tcPr>
          <w:p w14:paraId="67583A08" w14:textId="58FE5355"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46</w:t>
            </w:r>
            <w:r>
              <w:rPr>
                <w:rFonts w:ascii="Arial" w:eastAsia="Times New Roman" w:hAnsi="Arial" w:cs="Arial"/>
                <w:iCs/>
                <w:color w:val="000000"/>
                <w:sz w:val="17"/>
                <w:szCs w:val="17"/>
              </w:rPr>
              <w:t>,</w:t>
            </w:r>
            <w:r w:rsidRPr="00AF03A6">
              <w:rPr>
                <w:rFonts w:ascii="Arial" w:eastAsia="Times New Roman" w:hAnsi="Arial" w:cs="Arial"/>
                <w:iCs/>
                <w:color w:val="000000"/>
                <w:sz w:val="17"/>
                <w:szCs w:val="17"/>
              </w:rPr>
              <w:t xml:space="preserve">878 </w:t>
            </w:r>
          </w:p>
        </w:tc>
        <w:tc>
          <w:tcPr>
            <w:tcW w:w="588" w:type="pct"/>
            <w:tcBorders>
              <w:top w:val="single" w:sz="12" w:space="0" w:color="auto"/>
              <w:left w:val="nil"/>
              <w:bottom w:val="nil"/>
              <w:right w:val="nil"/>
            </w:tcBorders>
            <w:vAlign w:val="bottom"/>
          </w:tcPr>
          <w:p w14:paraId="3EB72989" w14:textId="551C5D56"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single" w:sz="12" w:space="0" w:color="auto"/>
              <w:left w:val="nil"/>
              <w:bottom w:val="nil"/>
              <w:right w:val="nil"/>
            </w:tcBorders>
            <w:vAlign w:val="bottom"/>
          </w:tcPr>
          <w:p w14:paraId="13C14470" w14:textId="4E9CF9CD" w:rsidR="00950090" w:rsidRPr="00E57530"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AF03A6">
              <w:rPr>
                <w:rFonts w:ascii="Arial" w:eastAsia="Times New Roman" w:hAnsi="Arial" w:cs="Arial"/>
                <w:b/>
                <w:bCs/>
                <w:iCs/>
                <w:color w:val="000000"/>
                <w:sz w:val="17"/>
                <w:szCs w:val="17"/>
              </w:rPr>
              <w:t xml:space="preserve"> 46</w:t>
            </w:r>
            <w:r>
              <w:rPr>
                <w:rFonts w:ascii="Arial" w:eastAsia="Times New Roman" w:hAnsi="Arial" w:cs="Arial"/>
                <w:b/>
                <w:bCs/>
                <w:iCs/>
                <w:color w:val="000000"/>
                <w:sz w:val="17"/>
                <w:szCs w:val="17"/>
              </w:rPr>
              <w:t>,</w:t>
            </w:r>
            <w:r w:rsidRPr="00AF03A6">
              <w:rPr>
                <w:rFonts w:ascii="Arial" w:eastAsia="Times New Roman" w:hAnsi="Arial" w:cs="Arial"/>
                <w:b/>
                <w:bCs/>
                <w:iCs/>
                <w:color w:val="000000"/>
                <w:sz w:val="17"/>
                <w:szCs w:val="17"/>
              </w:rPr>
              <w:t xml:space="preserve">878 </w:t>
            </w:r>
          </w:p>
        </w:tc>
      </w:tr>
      <w:tr w:rsidR="00950090" w:rsidRPr="000319FB" w14:paraId="3F384510" w14:textId="77777777" w:rsidTr="00877CD5">
        <w:trPr>
          <w:trHeight w:hRule="exact" w:val="340"/>
        </w:trPr>
        <w:tc>
          <w:tcPr>
            <w:tcW w:w="1472" w:type="pct"/>
            <w:vAlign w:val="bottom"/>
          </w:tcPr>
          <w:p w14:paraId="46202A87" w14:textId="77777777" w:rsidR="00950090" w:rsidRPr="00A4456B" w:rsidRDefault="00950090" w:rsidP="00950090">
            <w:pPr>
              <w:tabs>
                <w:tab w:val="right" w:pos="1202"/>
              </w:tabs>
              <w:spacing w:after="0" w:line="240" w:lineRule="auto"/>
              <w:outlineLvl w:val="0"/>
              <w:rPr>
                <w:rFonts w:ascii="Arial" w:eastAsia="Times New Roman" w:hAnsi="Arial" w:cs="Arial"/>
                <w:bCs/>
                <w:iCs/>
                <w:sz w:val="17"/>
                <w:szCs w:val="17"/>
                <w:lang w:val="en-US"/>
              </w:rPr>
            </w:pPr>
            <w:r w:rsidRPr="00A4456B">
              <w:rPr>
                <w:rFonts w:ascii="Arial" w:eastAsia="Times New Roman" w:hAnsi="Arial" w:cs="Arial"/>
                <w:bCs/>
                <w:iCs/>
                <w:sz w:val="17"/>
                <w:szCs w:val="17"/>
                <w:lang w:val="en-US"/>
              </w:rPr>
              <w:t xml:space="preserve">Other comprehensive income </w:t>
            </w:r>
          </w:p>
        </w:tc>
        <w:tc>
          <w:tcPr>
            <w:tcW w:w="588" w:type="pct"/>
            <w:tcBorders>
              <w:top w:val="nil"/>
              <w:left w:val="nil"/>
              <w:bottom w:val="single" w:sz="4" w:space="0" w:color="auto"/>
              <w:right w:val="nil"/>
            </w:tcBorders>
            <w:vAlign w:val="bottom"/>
          </w:tcPr>
          <w:p w14:paraId="5B0C66C4" w14:textId="6D03BE2F"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single" w:sz="4" w:space="0" w:color="auto"/>
              <w:right w:val="nil"/>
            </w:tcBorders>
            <w:vAlign w:val="bottom"/>
          </w:tcPr>
          <w:p w14:paraId="05CF525C" w14:textId="43A41459"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single" w:sz="4" w:space="0" w:color="auto"/>
              <w:right w:val="nil"/>
            </w:tcBorders>
            <w:vAlign w:val="bottom"/>
          </w:tcPr>
          <w:p w14:paraId="7D974F23" w14:textId="56C9ECEE"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1</w:t>
            </w:r>
            <w:r>
              <w:rPr>
                <w:rFonts w:ascii="Arial" w:eastAsia="Times New Roman" w:hAnsi="Arial" w:cs="Arial"/>
                <w:iCs/>
                <w:color w:val="000000"/>
                <w:sz w:val="17"/>
                <w:szCs w:val="17"/>
              </w:rPr>
              <w:t>,</w:t>
            </w:r>
            <w:r w:rsidRPr="00AF03A6">
              <w:rPr>
                <w:rFonts w:ascii="Arial" w:eastAsia="Times New Roman" w:hAnsi="Arial" w:cs="Arial"/>
                <w:iCs/>
                <w:color w:val="000000"/>
                <w:sz w:val="17"/>
                <w:szCs w:val="17"/>
              </w:rPr>
              <w:t xml:space="preserve">116 </w:t>
            </w:r>
          </w:p>
        </w:tc>
        <w:tc>
          <w:tcPr>
            <w:tcW w:w="588" w:type="pct"/>
            <w:tcBorders>
              <w:top w:val="nil"/>
              <w:left w:val="nil"/>
              <w:bottom w:val="single" w:sz="4" w:space="0" w:color="auto"/>
              <w:right w:val="nil"/>
            </w:tcBorders>
            <w:vAlign w:val="bottom"/>
          </w:tcPr>
          <w:p w14:paraId="30C3E900" w14:textId="02A77E24"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single" w:sz="4" w:space="0" w:color="auto"/>
              <w:right w:val="nil"/>
            </w:tcBorders>
            <w:vAlign w:val="bottom"/>
          </w:tcPr>
          <w:p w14:paraId="66CE856E" w14:textId="6E9EE24C"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single" w:sz="4" w:space="0" w:color="auto"/>
              <w:right w:val="nil"/>
            </w:tcBorders>
            <w:vAlign w:val="bottom"/>
          </w:tcPr>
          <w:p w14:paraId="1BE1C466" w14:textId="7D21C41B" w:rsidR="00950090" w:rsidRPr="00E57530"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AF03A6">
              <w:rPr>
                <w:rFonts w:ascii="Arial" w:eastAsia="Times New Roman" w:hAnsi="Arial" w:cs="Arial"/>
                <w:b/>
                <w:bCs/>
                <w:iCs/>
                <w:color w:val="000000"/>
                <w:sz w:val="17"/>
                <w:szCs w:val="17"/>
              </w:rPr>
              <w:t xml:space="preserve"> 1</w:t>
            </w:r>
            <w:r>
              <w:rPr>
                <w:rFonts w:ascii="Arial" w:eastAsia="Times New Roman" w:hAnsi="Arial" w:cs="Arial"/>
                <w:b/>
                <w:bCs/>
                <w:iCs/>
                <w:color w:val="000000"/>
                <w:sz w:val="17"/>
                <w:szCs w:val="17"/>
              </w:rPr>
              <w:t>,</w:t>
            </w:r>
            <w:r w:rsidRPr="00AF03A6">
              <w:rPr>
                <w:rFonts w:ascii="Arial" w:eastAsia="Times New Roman" w:hAnsi="Arial" w:cs="Arial"/>
                <w:b/>
                <w:bCs/>
                <w:iCs/>
                <w:color w:val="000000"/>
                <w:sz w:val="17"/>
                <w:szCs w:val="17"/>
              </w:rPr>
              <w:t xml:space="preserve">116 </w:t>
            </w:r>
          </w:p>
        </w:tc>
      </w:tr>
      <w:tr w:rsidR="00950090" w:rsidRPr="000319FB" w14:paraId="4C704177" w14:textId="77777777" w:rsidTr="00877CD5">
        <w:trPr>
          <w:trHeight w:hRule="exact" w:val="340"/>
        </w:trPr>
        <w:tc>
          <w:tcPr>
            <w:tcW w:w="1472" w:type="pct"/>
            <w:vAlign w:val="bottom"/>
          </w:tcPr>
          <w:p w14:paraId="6CBE3FA4" w14:textId="77777777" w:rsidR="00950090" w:rsidRPr="00A4456B" w:rsidRDefault="00950090" w:rsidP="00950090">
            <w:pPr>
              <w:tabs>
                <w:tab w:val="right" w:pos="1202"/>
              </w:tabs>
              <w:spacing w:after="0" w:line="240" w:lineRule="auto"/>
              <w:outlineLvl w:val="0"/>
              <w:rPr>
                <w:rFonts w:ascii="Arial" w:eastAsia="Times New Roman" w:hAnsi="Arial" w:cs="Arial"/>
                <w:bCs/>
                <w:iCs/>
                <w:sz w:val="17"/>
                <w:szCs w:val="17"/>
                <w:lang w:val="en-US"/>
              </w:rPr>
            </w:pPr>
            <w:r w:rsidRPr="00A4456B">
              <w:rPr>
                <w:rFonts w:ascii="Arial" w:eastAsia="Times New Roman" w:hAnsi="Arial" w:cs="Arial"/>
                <w:bCs/>
                <w:iCs/>
                <w:sz w:val="17"/>
                <w:szCs w:val="17"/>
                <w:lang w:val="en-US"/>
              </w:rPr>
              <w:t xml:space="preserve">Total comprehensive income </w:t>
            </w:r>
          </w:p>
        </w:tc>
        <w:tc>
          <w:tcPr>
            <w:tcW w:w="588" w:type="pct"/>
            <w:tcBorders>
              <w:top w:val="nil"/>
              <w:left w:val="nil"/>
              <w:bottom w:val="single" w:sz="4" w:space="0" w:color="auto"/>
              <w:right w:val="nil"/>
            </w:tcBorders>
            <w:vAlign w:val="bottom"/>
          </w:tcPr>
          <w:p w14:paraId="599C65B2" w14:textId="5692E5FA"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single" w:sz="4" w:space="0" w:color="auto"/>
              <w:right w:val="nil"/>
            </w:tcBorders>
            <w:vAlign w:val="bottom"/>
          </w:tcPr>
          <w:p w14:paraId="5FF645E3" w14:textId="5C8D86AE"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single" w:sz="4" w:space="0" w:color="auto"/>
              <w:right w:val="nil"/>
            </w:tcBorders>
            <w:vAlign w:val="bottom"/>
          </w:tcPr>
          <w:p w14:paraId="05E408B5" w14:textId="5E01AA15"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1</w:t>
            </w:r>
            <w:r>
              <w:rPr>
                <w:rFonts w:ascii="Arial" w:eastAsia="Times New Roman" w:hAnsi="Arial" w:cs="Arial"/>
                <w:iCs/>
                <w:color w:val="000000"/>
                <w:sz w:val="17"/>
                <w:szCs w:val="17"/>
              </w:rPr>
              <w:t>,</w:t>
            </w:r>
            <w:r w:rsidRPr="00AF03A6">
              <w:rPr>
                <w:rFonts w:ascii="Arial" w:eastAsia="Times New Roman" w:hAnsi="Arial" w:cs="Arial"/>
                <w:iCs/>
                <w:color w:val="000000"/>
                <w:sz w:val="17"/>
                <w:szCs w:val="17"/>
              </w:rPr>
              <w:t xml:space="preserve">116 </w:t>
            </w:r>
          </w:p>
        </w:tc>
        <w:tc>
          <w:tcPr>
            <w:tcW w:w="588" w:type="pct"/>
            <w:tcBorders>
              <w:top w:val="nil"/>
              <w:left w:val="nil"/>
              <w:bottom w:val="single" w:sz="4" w:space="0" w:color="auto"/>
              <w:right w:val="nil"/>
            </w:tcBorders>
            <w:vAlign w:val="bottom"/>
          </w:tcPr>
          <w:p w14:paraId="182EC92B" w14:textId="30370327"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46</w:t>
            </w:r>
            <w:r>
              <w:rPr>
                <w:rFonts w:ascii="Arial" w:eastAsia="Times New Roman" w:hAnsi="Arial" w:cs="Arial"/>
                <w:iCs/>
                <w:color w:val="000000"/>
                <w:sz w:val="17"/>
                <w:szCs w:val="17"/>
              </w:rPr>
              <w:t>,</w:t>
            </w:r>
            <w:r w:rsidRPr="00AF03A6">
              <w:rPr>
                <w:rFonts w:ascii="Arial" w:eastAsia="Times New Roman" w:hAnsi="Arial" w:cs="Arial"/>
                <w:iCs/>
                <w:color w:val="000000"/>
                <w:sz w:val="17"/>
                <w:szCs w:val="17"/>
              </w:rPr>
              <w:t xml:space="preserve">878 </w:t>
            </w:r>
          </w:p>
        </w:tc>
        <w:tc>
          <w:tcPr>
            <w:tcW w:w="588" w:type="pct"/>
            <w:tcBorders>
              <w:top w:val="nil"/>
              <w:left w:val="nil"/>
              <w:bottom w:val="single" w:sz="4" w:space="0" w:color="auto"/>
              <w:right w:val="nil"/>
            </w:tcBorders>
            <w:vAlign w:val="bottom"/>
          </w:tcPr>
          <w:p w14:paraId="55E8400D" w14:textId="5980C97C" w:rsidR="00950090" w:rsidRPr="00893294"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single" w:sz="4" w:space="0" w:color="auto"/>
              <w:right w:val="nil"/>
            </w:tcBorders>
            <w:vAlign w:val="bottom"/>
          </w:tcPr>
          <w:p w14:paraId="49EE0CDC" w14:textId="6D220998" w:rsidR="00950090" w:rsidRPr="00E57530"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AF03A6">
              <w:rPr>
                <w:rFonts w:ascii="Arial" w:eastAsia="Times New Roman" w:hAnsi="Arial" w:cs="Arial"/>
                <w:b/>
                <w:bCs/>
                <w:iCs/>
                <w:color w:val="000000"/>
                <w:sz w:val="17"/>
                <w:szCs w:val="17"/>
              </w:rPr>
              <w:t xml:space="preserve"> 47</w:t>
            </w:r>
            <w:r>
              <w:rPr>
                <w:rFonts w:ascii="Arial" w:eastAsia="Times New Roman" w:hAnsi="Arial" w:cs="Arial"/>
                <w:b/>
                <w:bCs/>
                <w:iCs/>
                <w:color w:val="000000"/>
                <w:sz w:val="17"/>
                <w:szCs w:val="17"/>
              </w:rPr>
              <w:t>,</w:t>
            </w:r>
            <w:r w:rsidRPr="00AF03A6">
              <w:rPr>
                <w:rFonts w:ascii="Arial" w:eastAsia="Times New Roman" w:hAnsi="Arial" w:cs="Arial"/>
                <w:b/>
                <w:bCs/>
                <w:iCs/>
                <w:color w:val="000000"/>
                <w:sz w:val="17"/>
                <w:szCs w:val="17"/>
              </w:rPr>
              <w:t xml:space="preserve">994 </w:t>
            </w:r>
          </w:p>
        </w:tc>
      </w:tr>
      <w:tr w:rsidR="00950090" w:rsidRPr="000319FB" w14:paraId="346F345B" w14:textId="77777777" w:rsidTr="00C2154A">
        <w:trPr>
          <w:trHeight w:hRule="exact" w:val="418"/>
        </w:trPr>
        <w:tc>
          <w:tcPr>
            <w:tcW w:w="1472" w:type="pct"/>
            <w:vAlign w:val="bottom"/>
          </w:tcPr>
          <w:p w14:paraId="098C6181" w14:textId="77777777" w:rsidR="00950090" w:rsidRPr="00A4456B" w:rsidRDefault="00950090" w:rsidP="00950090">
            <w:pPr>
              <w:tabs>
                <w:tab w:val="right" w:pos="1202"/>
              </w:tabs>
              <w:spacing w:after="0" w:line="240" w:lineRule="auto"/>
              <w:outlineLvl w:val="0"/>
              <w:rPr>
                <w:rFonts w:ascii="Arial" w:eastAsia="Times New Roman" w:hAnsi="Arial" w:cs="Arial"/>
                <w:bCs/>
                <w:iCs/>
                <w:sz w:val="17"/>
                <w:szCs w:val="17"/>
                <w:lang w:val="en-US"/>
              </w:rPr>
            </w:pPr>
            <w:r w:rsidRPr="00A4456B">
              <w:rPr>
                <w:rFonts w:ascii="Arial" w:eastAsia="Times New Roman" w:hAnsi="Arial" w:cs="Arial"/>
                <w:bCs/>
                <w:iCs/>
                <w:sz w:val="17"/>
                <w:szCs w:val="17"/>
                <w:lang w:val="en-US"/>
              </w:rPr>
              <w:t xml:space="preserve">Capital paid-in from the State Budget  </w:t>
            </w:r>
          </w:p>
        </w:tc>
        <w:tc>
          <w:tcPr>
            <w:tcW w:w="588" w:type="pct"/>
            <w:tcBorders>
              <w:top w:val="nil"/>
              <w:left w:val="nil"/>
              <w:bottom w:val="nil"/>
              <w:right w:val="nil"/>
            </w:tcBorders>
            <w:shd w:val="clear" w:color="auto" w:fill="auto"/>
            <w:vAlign w:val="bottom"/>
          </w:tcPr>
          <w:p w14:paraId="69853B39" w14:textId="4DD37F41"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2</w:t>
            </w:r>
            <w:r>
              <w:rPr>
                <w:rFonts w:ascii="Arial" w:eastAsia="Times New Roman" w:hAnsi="Arial" w:cs="Arial"/>
                <w:iCs/>
                <w:color w:val="000000"/>
                <w:sz w:val="17"/>
                <w:szCs w:val="17"/>
              </w:rPr>
              <w:t>,</w:t>
            </w:r>
            <w:r w:rsidRPr="00AF03A6">
              <w:rPr>
                <w:rFonts w:ascii="Arial" w:eastAsia="Times New Roman" w:hAnsi="Arial" w:cs="Arial"/>
                <w:iCs/>
                <w:color w:val="000000"/>
                <w:sz w:val="17"/>
                <w:szCs w:val="17"/>
              </w:rPr>
              <w:t xml:space="preserve">500 </w:t>
            </w:r>
          </w:p>
        </w:tc>
        <w:tc>
          <w:tcPr>
            <w:tcW w:w="588" w:type="pct"/>
            <w:tcBorders>
              <w:top w:val="nil"/>
              <w:left w:val="nil"/>
              <w:bottom w:val="nil"/>
              <w:right w:val="nil"/>
            </w:tcBorders>
            <w:shd w:val="clear" w:color="auto" w:fill="auto"/>
            <w:vAlign w:val="bottom"/>
          </w:tcPr>
          <w:p w14:paraId="373DDDBD" w14:textId="6E394C18"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nil"/>
              <w:right w:val="nil"/>
            </w:tcBorders>
            <w:shd w:val="clear" w:color="auto" w:fill="auto"/>
            <w:vAlign w:val="bottom"/>
          </w:tcPr>
          <w:p w14:paraId="5B7061F1" w14:textId="2729391E"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nil"/>
              <w:right w:val="nil"/>
            </w:tcBorders>
            <w:shd w:val="clear" w:color="auto" w:fill="auto"/>
            <w:vAlign w:val="bottom"/>
          </w:tcPr>
          <w:p w14:paraId="016A42EE" w14:textId="73810C3C"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nil"/>
              <w:right w:val="nil"/>
            </w:tcBorders>
            <w:shd w:val="clear" w:color="auto" w:fill="auto"/>
            <w:vAlign w:val="bottom"/>
          </w:tcPr>
          <w:p w14:paraId="649658E9" w14:textId="38BF5FEB"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nil"/>
              <w:right w:val="nil"/>
            </w:tcBorders>
            <w:shd w:val="clear" w:color="auto" w:fill="auto"/>
            <w:vAlign w:val="bottom"/>
          </w:tcPr>
          <w:p w14:paraId="76DDC22D" w14:textId="4E945A0B"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b/>
                <w:bCs/>
                <w:iCs/>
                <w:color w:val="000000"/>
                <w:sz w:val="17"/>
                <w:szCs w:val="17"/>
              </w:rPr>
              <w:t xml:space="preserve">                      2</w:t>
            </w:r>
            <w:r>
              <w:rPr>
                <w:rFonts w:ascii="Arial" w:eastAsia="Times New Roman" w:hAnsi="Arial" w:cs="Arial"/>
                <w:b/>
                <w:bCs/>
                <w:iCs/>
                <w:color w:val="000000"/>
                <w:sz w:val="17"/>
                <w:szCs w:val="17"/>
              </w:rPr>
              <w:t>,</w:t>
            </w:r>
            <w:r w:rsidRPr="00AF03A6">
              <w:rPr>
                <w:rFonts w:ascii="Arial" w:eastAsia="Times New Roman" w:hAnsi="Arial" w:cs="Arial"/>
                <w:b/>
                <w:bCs/>
                <w:iCs/>
                <w:color w:val="000000"/>
                <w:sz w:val="17"/>
                <w:szCs w:val="17"/>
              </w:rPr>
              <w:t xml:space="preserve">500 </w:t>
            </w:r>
          </w:p>
        </w:tc>
      </w:tr>
      <w:tr w:rsidR="00950090" w:rsidRPr="000319FB" w14:paraId="1AF08FE8" w14:textId="77777777" w:rsidTr="00C2154A">
        <w:trPr>
          <w:trHeight w:hRule="exact" w:val="424"/>
        </w:trPr>
        <w:tc>
          <w:tcPr>
            <w:tcW w:w="1472" w:type="pct"/>
            <w:vAlign w:val="bottom"/>
          </w:tcPr>
          <w:p w14:paraId="29385237" w14:textId="51C9CE18" w:rsidR="00950090" w:rsidRPr="00A4456B" w:rsidRDefault="00950090" w:rsidP="00950090">
            <w:pPr>
              <w:tabs>
                <w:tab w:val="right" w:pos="1202"/>
              </w:tabs>
              <w:spacing w:after="0" w:line="240" w:lineRule="auto"/>
              <w:outlineLvl w:val="0"/>
              <w:rPr>
                <w:rFonts w:ascii="Arial" w:eastAsia="Times New Roman" w:hAnsi="Arial" w:cs="Arial"/>
                <w:bCs/>
                <w:iCs/>
                <w:sz w:val="17"/>
                <w:szCs w:val="17"/>
                <w:lang w:val="en-US"/>
              </w:rPr>
            </w:pPr>
            <w:r w:rsidRPr="00A4456B">
              <w:rPr>
                <w:rFonts w:ascii="Arial" w:eastAsia="Times New Roman" w:hAnsi="Arial" w:cs="Arial"/>
                <w:bCs/>
                <w:iCs/>
                <w:sz w:val="17"/>
                <w:szCs w:val="17"/>
                <w:lang w:val="en-US"/>
              </w:rPr>
              <w:t>Transfer of profit 2024 to</w:t>
            </w:r>
          </w:p>
          <w:p w14:paraId="70B6C292" w14:textId="77777777" w:rsidR="00950090" w:rsidRPr="00A4456B" w:rsidRDefault="00950090" w:rsidP="00950090">
            <w:pPr>
              <w:tabs>
                <w:tab w:val="right" w:pos="1202"/>
              </w:tabs>
              <w:spacing w:after="0" w:line="240" w:lineRule="auto"/>
              <w:outlineLvl w:val="0"/>
              <w:rPr>
                <w:rFonts w:ascii="Arial" w:eastAsia="Times New Roman" w:hAnsi="Arial" w:cs="Arial"/>
                <w:bCs/>
                <w:iCs/>
                <w:sz w:val="17"/>
                <w:szCs w:val="17"/>
                <w:lang w:val="en-US"/>
              </w:rPr>
            </w:pPr>
            <w:r w:rsidRPr="00A4456B">
              <w:rPr>
                <w:rFonts w:ascii="Arial" w:eastAsia="Times New Roman" w:hAnsi="Arial" w:cs="Arial"/>
                <w:bCs/>
                <w:iCs/>
                <w:sz w:val="17"/>
                <w:szCs w:val="17"/>
                <w:lang w:val="en-US"/>
              </w:rPr>
              <w:t>retained earnings</w:t>
            </w:r>
          </w:p>
        </w:tc>
        <w:tc>
          <w:tcPr>
            <w:tcW w:w="588" w:type="pct"/>
            <w:tcBorders>
              <w:top w:val="nil"/>
              <w:left w:val="nil"/>
              <w:bottom w:val="nil"/>
              <w:right w:val="nil"/>
            </w:tcBorders>
            <w:shd w:val="clear" w:color="auto" w:fill="auto"/>
            <w:vAlign w:val="bottom"/>
          </w:tcPr>
          <w:p w14:paraId="2E535CE4" w14:textId="5744A3FA"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nil"/>
              <w:right w:val="nil"/>
            </w:tcBorders>
            <w:shd w:val="clear" w:color="auto" w:fill="auto"/>
            <w:vAlign w:val="bottom"/>
          </w:tcPr>
          <w:p w14:paraId="4F1F686D" w14:textId="76710251"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39</w:t>
            </w:r>
            <w:r>
              <w:rPr>
                <w:rFonts w:ascii="Arial" w:eastAsia="Times New Roman" w:hAnsi="Arial" w:cs="Arial"/>
                <w:iCs/>
                <w:color w:val="000000"/>
                <w:sz w:val="17"/>
                <w:szCs w:val="17"/>
              </w:rPr>
              <w:t>,</w:t>
            </w:r>
            <w:r w:rsidRPr="00AF03A6">
              <w:rPr>
                <w:rFonts w:ascii="Arial" w:eastAsia="Times New Roman" w:hAnsi="Arial" w:cs="Arial"/>
                <w:iCs/>
                <w:color w:val="000000"/>
                <w:sz w:val="17"/>
                <w:szCs w:val="17"/>
              </w:rPr>
              <w:t xml:space="preserve">897 </w:t>
            </w:r>
          </w:p>
        </w:tc>
        <w:tc>
          <w:tcPr>
            <w:tcW w:w="588" w:type="pct"/>
            <w:tcBorders>
              <w:top w:val="nil"/>
              <w:left w:val="nil"/>
              <w:bottom w:val="nil"/>
              <w:right w:val="nil"/>
            </w:tcBorders>
            <w:shd w:val="clear" w:color="auto" w:fill="auto"/>
            <w:vAlign w:val="bottom"/>
          </w:tcPr>
          <w:p w14:paraId="02F5F006" w14:textId="43FDDF41"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nil"/>
              <w:right w:val="nil"/>
            </w:tcBorders>
            <w:shd w:val="clear" w:color="auto" w:fill="auto"/>
            <w:vAlign w:val="bottom"/>
          </w:tcPr>
          <w:p w14:paraId="3005C22A" w14:textId="15888B09"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(39</w:t>
            </w:r>
            <w:r>
              <w:rPr>
                <w:rFonts w:ascii="Arial" w:eastAsia="Times New Roman" w:hAnsi="Arial" w:cs="Arial"/>
                <w:iCs/>
                <w:color w:val="000000"/>
                <w:sz w:val="17"/>
                <w:szCs w:val="17"/>
              </w:rPr>
              <w:t>,</w:t>
            </w:r>
            <w:r w:rsidRPr="00AF03A6">
              <w:rPr>
                <w:rFonts w:ascii="Arial" w:eastAsia="Times New Roman" w:hAnsi="Arial" w:cs="Arial"/>
                <w:iCs/>
                <w:color w:val="000000"/>
                <w:sz w:val="17"/>
                <w:szCs w:val="17"/>
              </w:rPr>
              <w:t>897)</w:t>
            </w:r>
          </w:p>
        </w:tc>
        <w:tc>
          <w:tcPr>
            <w:tcW w:w="588" w:type="pct"/>
            <w:tcBorders>
              <w:top w:val="nil"/>
              <w:left w:val="nil"/>
              <w:bottom w:val="nil"/>
              <w:right w:val="nil"/>
            </w:tcBorders>
            <w:shd w:val="clear" w:color="auto" w:fill="auto"/>
            <w:vAlign w:val="bottom"/>
          </w:tcPr>
          <w:p w14:paraId="67F690A3" w14:textId="7DD6A442"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iCs/>
                <w:color w:val="000000"/>
                <w:sz w:val="17"/>
                <w:szCs w:val="17"/>
              </w:rPr>
              <w:t xml:space="preserve">                              - </w:t>
            </w:r>
          </w:p>
        </w:tc>
        <w:tc>
          <w:tcPr>
            <w:tcW w:w="588" w:type="pct"/>
            <w:tcBorders>
              <w:top w:val="nil"/>
              <w:left w:val="nil"/>
              <w:bottom w:val="nil"/>
              <w:right w:val="nil"/>
            </w:tcBorders>
            <w:shd w:val="clear" w:color="auto" w:fill="auto"/>
            <w:vAlign w:val="bottom"/>
          </w:tcPr>
          <w:p w14:paraId="7917A3B7" w14:textId="2E686CCB" w:rsidR="00950090" w:rsidRPr="00EA0850" w:rsidRDefault="00950090" w:rsidP="00950090">
            <w:pPr>
              <w:tabs>
                <w:tab w:val="right" w:pos="1202"/>
              </w:tabs>
              <w:spacing w:after="0" w:line="240" w:lineRule="auto"/>
              <w:jc w:val="right"/>
              <w:outlineLvl w:val="0"/>
              <w:rPr>
                <w:rFonts w:ascii="Arial" w:eastAsia="Times New Roman" w:hAnsi="Arial" w:cs="Arial"/>
                <w:color w:val="000000"/>
                <w:sz w:val="17"/>
                <w:szCs w:val="17"/>
              </w:rPr>
            </w:pPr>
            <w:r w:rsidRPr="00AF03A6">
              <w:rPr>
                <w:rFonts w:ascii="Arial" w:eastAsia="Times New Roman" w:hAnsi="Arial" w:cs="Arial"/>
                <w:b/>
                <w:bCs/>
                <w:iCs/>
                <w:color w:val="000000"/>
                <w:sz w:val="17"/>
                <w:szCs w:val="17"/>
              </w:rPr>
              <w:t xml:space="preserve">                              - </w:t>
            </w:r>
          </w:p>
        </w:tc>
      </w:tr>
      <w:tr w:rsidR="00950090" w:rsidRPr="000319FB" w14:paraId="1C4D306C" w14:textId="77777777" w:rsidTr="00833170">
        <w:trPr>
          <w:trHeight w:hRule="exact" w:val="383"/>
        </w:trPr>
        <w:tc>
          <w:tcPr>
            <w:tcW w:w="1472" w:type="pct"/>
            <w:vAlign w:val="bottom"/>
          </w:tcPr>
          <w:p w14:paraId="19CD6477" w14:textId="325FF1B9" w:rsidR="00950090" w:rsidRPr="000319FB" w:rsidRDefault="00950090" w:rsidP="00950090">
            <w:pPr>
              <w:tabs>
                <w:tab w:val="right" w:pos="1202"/>
              </w:tabs>
              <w:spacing w:after="0" w:line="240" w:lineRule="auto"/>
              <w:outlineLvl w:val="0"/>
              <w:rPr>
                <w:rFonts w:ascii="Arial" w:eastAsia="Times New Roman" w:hAnsi="Arial" w:cs="Arial"/>
                <w:b/>
                <w:iCs/>
                <w:sz w:val="17"/>
                <w:szCs w:val="17"/>
                <w:lang w:val="en-US"/>
              </w:rPr>
            </w:pPr>
            <w:r w:rsidRPr="000319FB">
              <w:rPr>
                <w:rFonts w:ascii="Arial" w:eastAsia="Times New Roman" w:hAnsi="Arial" w:cs="Arial"/>
                <w:b/>
                <w:iCs/>
                <w:sz w:val="17"/>
                <w:szCs w:val="17"/>
                <w:lang w:val="en-US"/>
              </w:rPr>
              <w:t xml:space="preserve">Balance as </w:t>
            </w:r>
            <w:proofErr w:type="gramStart"/>
            <w:r w:rsidRPr="000319FB">
              <w:rPr>
                <w:rFonts w:ascii="Arial" w:eastAsia="Times New Roman" w:hAnsi="Arial" w:cs="Arial"/>
                <w:b/>
                <w:iCs/>
                <w:sz w:val="17"/>
                <w:szCs w:val="17"/>
                <w:lang w:val="en-US"/>
              </w:rPr>
              <w:t>at</w:t>
            </w:r>
            <w:proofErr w:type="gramEnd"/>
            <w:r w:rsidRPr="000319FB">
              <w:rPr>
                <w:rFonts w:ascii="Arial" w:eastAsia="Times New Roman" w:hAnsi="Arial" w:cs="Arial"/>
                <w:b/>
                <w:iCs/>
                <w:sz w:val="17"/>
                <w:szCs w:val="17"/>
                <w:lang w:val="en-US"/>
              </w:rPr>
              <w:t xml:space="preserve"> 3</w:t>
            </w:r>
            <w:r>
              <w:rPr>
                <w:rFonts w:ascii="Arial" w:eastAsia="Times New Roman" w:hAnsi="Arial" w:cs="Arial"/>
                <w:b/>
                <w:iCs/>
                <w:sz w:val="17"/>
                <w:szCs w:val="17"/>
                <w:lang w:val="en-US"/>
              </w:rPr>
              <w:t>0 September</w:t>
            </w:r>
            <w:r w:rsidRPr="000319FB">
              <w:rPr>
                <w:rFonts w:ascii="Arial" w:eastAsia="Times New Roman" w:hAnsi="Arial" w:cs="Arial"/>
                <w:b/>
                <w:iCs/>
                <w:sz w:val="17"/>
                <w:szCs w:val="17"/>
                <w:lang w:val="en-US"/>
              </w:rPr>
              <w:t xml:space="preserve"> 202</w:t>
            </w:r>
            <w:r>
              <w:rPr>
                <w:rFonts w:ascii="Arial" w:eastAsia="Times New Roman" w:hAnsi="Arial" w:cs="Arial"/>
                <w:b/>
                <w:iCs/>
                <w:sz w:val="17"/>
                <w:szCs w:val="17"/>
                <w:lang w:val="en-US"/>
              </w:rPr>
              <w:t>5</w:t>
            </w:r>
          </w:p>
        </w:tc>
        <w:tc>
          <w:tcPr>
            <w:tcW w:w="588" w:type="pct"/>
            <w:tcBorders>
              <w:top w:val="single" w:sz="6" w:space="0" w:color="auto"/>
              <w:left w:val="nil"/>
              <w:bottom w:val="single" w:sz="12" w:space="0" w:color="auto"/>
              <w:right w:val="nil"/>
            </w:tcBorders>
            <w:vAlign w:val="bottom"/>
          </w:tcPr>
          <w:p w14:paraId="7793F102" w14:textId="70D190B4"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AF03A6">
              <w:rPr>
                <w:rFonts w:ascii="Arial" w:hAnsi="Arial" w:cs="Arial"/>
                <w:b/>
                <w:bCs/>
                <w:sz w:val="17"/>
                <w:szCs w:val="17"/>
              </w:rPr>
              <w:t xml:space="preserve"> 964</w:t>
            </w:r>
            <w:r>
              <w:rPr>
                <w:rFonts w:ascii="Arial" w:hAnsi="Arial" w:cs="Arial"/>
                <w:b/>
                <w:bCs/>
                <w:sz w:val="17"/>
                <w:szCs w:val="17"/>
              </w:rPr>
              <w:t>,</w:t>
            </w:r>
            <w:r w:rsidRPr="00AF03A6">
              <w:rPr>
                <w:rFonts w:ascii="Arial" w:hAnsi="Arial" w:cs="Arial"/>
                <w:b/>
                <w:bCs/>
                <w:sz w:val="17"/>
                <w:szCs w:val="17"/>
              </w:rPr>
              <w:t xml:space="preserve">373 </w:t>
            </w:r>
          </w:p>
        </w:tc>
        <w:tc>
          <w:tcPr>
            <w:tcW w:w="588" w:type="pct"/>
            <w:tcBorders>
              <w:top w:val="single" w:sz="6" w:space="0" w:color="auto"/>
              <w:left w:val="nil"/>
              <w:bottom w:val="single" w:sz="12" w:space="0" w:color="auto"/>
              <w:right w:val="nil"/>
            </w:tcBorders>
            <w:vAlign w:val="bottom"/>
          </w:tcPr>
          <w:p w14:paraId="0191DA62" w14:textId="20BE9D52"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AF03A6">
              <w:rPr>
                <w:rFonts w:ascii="Arial" w:hAnsi="Arial" w:cs="Arial"/>
                <w:b/>
                <w:bCs/>
                <w:sz w:val="17"/>
                <w:szCs w:val="17"/>
              </w:rPr>
              <w:t xml:space="preserve"> 537</w:t>
            </w:r>
            <w:r>
              <w:rPr>
                <w:rFonts w:ascii="Arial" w:hAnsi="Arial" w:cs="Arial"/>
                <w:b/>
                <w:bCs/>
                <w:sz w:val="17"/>
                <w:szCs w:val="17"/>
              </w:rPr>
              <w:t>,</w:t>
            </w:r>
            <w:r w:rsidRPr="00AF03A6">
              <w:rPr>
                <w:rFonts w:ascii="Arial" w:hAnsi="Arial" w:cs="Arial"/>
                <w:b/>
                <w:bCs/>
                <w:sz w:val="17"/>
                <w:szCs w:val="17"/>
              </w:rPr>
              <w:t xml:space="preserve">852 </w:t>
            </w:r>
          </w:p>
        </w:tc>
        <w:tc>
          <w:tcPr>
            <w:tcW w:w="588" w:type="pct"/>
            <w:tcBorders>
              <w:top w:val="single" w:sz="6" w:space="0" w:color="auto"/>
              <w:left w:val="nil"/>
              <w:bottom w:val="single" w:sz="12" w:space="0" w:color="auto"/>
              <w:right w:val="nil"/>
            </w:tcBorders>
            <w:vAlign w:val="bottom"/>
          </w:tcPr>
          <w:p w14:paraId="5373906E" w14:textId="3BD24A4C"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AF03A6">
              <w:rPr>
                <w:rFonts w:ascii="Arial" w:hAnsi="Arial" w:cs="Arial"/>
                <w:b/>
                <w:bCs/>
                <w:sz w:val="17"/>
                <w:szCs w:val="17"/>
              </w:rPr>
              <w:t xml:space="preserve"> 3</w:t>
            </w:r>
            <w:r>
              <w:rPr>
                <w:rFonts w:ascii="Arial" w:hAnsi="Arial" w:cs="Arial"/>
                <w:b/>
                <w:bCs/>
                <w:sz w:val="17"/>
                <w:szCs w:val="17"/>
              </w:rPr>
              <w:t>,</w:t>
            </w:r>
            <w:r w:rsidRPr="00AF03A6">
              <w:rPr>
                <w:rFonts w:ascii="Arial" w:hAnsi="Arial" w:cs="Arial"/>
                <w:b/>
                <w:bCs/>
                <w:sz w:val="17"/>
                <w:szCs w:val="17"/>
              </w:rPr>
              <w:t xml:space="preserve">246 </w:t>
            </w:r>
          </w:p>
        </w:tc>
        <w:tc>
          <w:tcPr>
            <w:tcW w:w="588" w:type="pct"/>
            <w:tcBorders>
              <w:top w:val="single" w:sz="6" w:space="0" w:color="auto"/>
              <w:left w:val="nil"/>
              <w:bottom w:val="single" w:sz="12" w:space="0" w:color="auto"/>
              <w:right w:val="nil"/>
            </w:tcBorders>
            <w:vAlign w:val="bottom"/>
          </w:tcPr>
          <w:p w14:paraId="1378B9F6" w14:textId="7A5F3474"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AF03A6">
              <w:rPr>
                <w:rFonts w:ascii="Arial" w:hAnsi="Arial" w:cs="Arial"/>
                <w:b/>
                <w:bCs/>
                <w:sz w:val="17"/>
                <w:szCs w:val="17"/>
              </w:rPr>
              <w:t xml:space="preserve"> 46</w:t>
            </w:r>
            <w:r>
              <w:rPr>
                <w:rFonts w:ascii="Arial" w:hAnsi="Arial" w:cs="Arial"/>
                <w:b/>
                <w:bCs/>
                <w:sz w:val="17"/>
                <w:szCs w:val="17"/>
              </w:rPr>
              <w:t>,</w:t>
            </w:r>
            <w:r w:rsidRPr="00AF03A6">
              <w:rPr>
                <w:rFonts w:ascii="Arial" w:hAnsi="Arial" w:cs="Arial"/>
                <w:b/>
                <w:bCs/>
                <w:sz w:val="17"/>
                <w:szCs w:val="17"/>
              </w:rPr>
              <w:t xml:space="preserve">878 </w:t>
            </w:r>
          </w:p>
        </w:tc>
        <w:tc>
          <w:tcPr>
            <w:tcW w:w="588" w:type="pct"/>
            <w:tcBorders>
              <w:top w:val="single" w:sz="6" w:space="0" w:color="auto"/>
              <w:left w:val="nil"/>
              <w:bottom w:val="single" w:sz="12" w:space="0" w:color="auto"/>
              <w:right w:val="nil"/>
            </w:tcBorders>
            <w:vAlign w:val="bottom"/>
          </w:tcPr>
          <w:p w14:paraId="1982C3D3" w14:textId="23A7FAB6"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AF03A6">
              <w:rPr>
                <w:rFonts w:ascii="Arial" w:hAnsi="Arial" w:cs="Arial"/>
                <w:b/>
                <w:bCs/>
                <w:sz w:val="17"/>
                <w:szCs w:val="17"/>
              </w:rPr>
              <w:t xml:space="preserve"> 1</w:t>
            </w:r>
            <w:r>
              <w:rPr>
                <w:rFonts w:ascii="Arial" w:hAnsi="Arial" w:cs="Arial"/>
                <w:b/>
                <w:bCs/>
                <w:sz w:val="17"/>
                <w:szCs w:val="17"/>
              </w:rPr>
              <w:t>,</w:t>
            </w:r>
            <w:r w:rsidRPr="00AF03A6">
              <w:rPr>
                <w:rFonts w:ascii="Arial" w:hAnsi="Arial" w:cs="Arial"/>
                <w:b/>
                <w:bCs/>
                <w:sz w:val="17"/>
                <w:szCs w:val="17"/>
              </w:rPr>
              <w:t xml:space="preserve">638 </w:t>
            </w:r>
          </w:p>
        </w:tc>
        <w:tc>
          <w:tcPr>
            <w:tcW w:w="588" w:type="pct"/>
            <w:tcBorders>
              <w:top w:val="single" w:sz="6" w:space="0" w:color="auto"/>
              <w:left w:val="nil"/>
              <w:bottom w:val="single" w:sz="12" w:space="0" w:color="auto"/>
              <w:right w:val="nil"/>
            </w:tcBorders>
            <w:vAlign w:val="bottom"/>
          </w:tcPr>
          <w:p w14:paraId="489F24A2" w14:textId="7072DCE7" w:rsidR="00950090" w:rsidRPr="005C0F7F" w:rsidRDefault="00950090" w:rsidP="00950090">
            <w:pPr>
              <w:tabs>
                <w:tab w:val="right" w:pos="1202"/>
              </w:tabs>
              <w:spacing w:after="0" w:line="240" w:lineRule="auto"/>
              <w:jc w:val="right"/>
              <w:outlineLvl w:val="0"/>
              <w:rPr>
                <w:rFonts w:ascii="Arial" w:eastAsia="Times New Roman" w:hAnsi="Arial" w:cs="Arial"/>
                <w:b/>
                <w:bCs/>
                <w:color w:val="000000"/>
                <w:sz w:val="17"/>
                <w:szCs w:val="17"/>
              </w:rPr>
            </w:pPr>
            <w:r w:rsidRPr="00AF03A6">
              <w:rPr>
                <w:rFonts w:ascii="Arial" w:hAnsi="Arial" w:cs="Arial"/>
                <w:b/>
                <w:bCs/>
                <w:sz w:val="17"/>
                <w:szCs w:val="17"/>
              </w:rPr>
              <w:t xml:space="preserve"> 1</w:t>
            </w:r>
            <w:r>
              <w:rPr>
                <w:rFonts w:ascii="Arial" w:hAnsi="Arial" w:cs="Arial"/>
                <w:b/>
                <w:bCs/>
                <w:sz w:val="17"/>
                <w:szCs w:val="17"/>
              </w:rPr>
              <w:t>,</w:t>
            </w:r>
            <w:r w:rsidRPr="00AF03A6">
              <w:rPr>
                <w:rFonts w:ascii="Arial" w:hAnsi="Arial" w:cs="Arial"/>
                <w:b/>
                <w:bCs/>
                <w:sz w:val="17"/>
                <w:szCs w:val="17"/>
              </w:rPr>
              <w:t>553</w:t>
            </w:r>
            <w:r>
              <w:rPr>
                <w:rFonts w:ascii="Arial" w:hAnsi="Arial" w:cs="Arial"/>
                <w:b/>
                <w:bCs/>
                <w:sz w:val="17"/>
                <w:szCs w:val="17"/>
              </w:rPr>
              <w:t>,</w:t>
            </w:r>
            <w:r w:rsidRPr="00AF03A6">
              <w:rPr>
                <w:rFonts w:ascii="Arial" w:hAnsi="Arial" w:cs="Arial"/>
                <w:b/>
                <w:bCs/>
                <w:sz w:val="17"/>
                <w:szCs w:val="17"/>
              </w:rPr>
              <w:t xml:space="preserve">987 </w:t>
            </w:r>
          </w:p>
        </w:tc>
      </w:tr>
    </w:tbl>
    <w:p w14:paraId="3088EE01" w14:textId="211C37D8" w:rsidR="00EB3189" w:rsidRDefault="00EB3189" w:rsidP="00253E85"/>
    <w:p w14:paraId="5297193B" w14:textId="77777777" w:rsidR="00E21C21" w:rsidRDefault="00E21C21" w:rsidP="00253E85"/>
    <w:p w14:paraId="1596ED95" w14:textId="77777777" w:rsidR="00EB3189" w:rsidRPr="008D1607" w:rsidRDefault="00E21C21" w:rsidP="00253E85">
      <w:pPr>
        <w:rPr>
          <w:rFonts w:ascii="Arial" w:hAnsi="Arial" w:cs="Arial"/>
        </w:rPr>
      </w:pPr>
      <w:proofErr w:type="spellStart"/>
      <w:r w:rsidRPr="008D1607">
        <w:rPr>
          <w:rFonts w:ascii="Arial" w:hAnsi="Arial" w:cs="Arial"/>
          <w:sz w:val="20"/>
          <w:szCs w:val="20"/>
        </w:rPr>
        <w:t>The</w:t>
      </w:r>
      <w:proofErr w:type="spellEnd"/>
      <w:r w:rsidRPr="008D1607">
        <w:rPr>
          <w:rFonts w:ascii="Arial" w:hAnsi="Arial" w:cs="Arial"/>
          <w:sz w:val="20"/>
          <w:szCs w:val="20"/>
        </w:rPr>
        <w:t xml:space="preserve"> </w:t>
      </w:r>
      <w:proofErr w:type="spellStart"/>
      <w:r w:rsidRPr="008D1607">
        <w:rPr>
          <w:rFonts w:ascii="Arial" w:hAnsi="Arial" w:cs="Arial"/>
          <w:sz w:val="20"/>
          <w:szCs w:val="20"/>
        </w:rPr>
        <w:t>accompanying</w:t>
      </w:r>
      <w:proofErr w:type="spellEnd"/>
      <w:r w:rsidRPr="008D1607">
        <w:rPr>
          <w:rFonts w:ascii="Arial" w:hAnsi="Arial" w:cs="Arial"/>
          <w:sz w:val="20"/>
          <w:szCs w:val="20"/>
        </w:rPr>
        <w:t xml:space="preserve"> </w:t>
      </w:r>
      <w:proofErr w:type="spellStart"/>
      <w:r w:rsidRPr="008D1607">
        <w:rPr>
          <w:rFonts w:ascii="Arial" w:hAnsi="Arial" w:cs="Arial"/>
          <w:sz w:val="20"/>
          <w:szCs w:val="20"/>
        </w:rPr>
        <w:t>accounting</w:t>
      </w:r>
      <w:proofErr w:type="spellEnd"/>
      <w:r w:rsidRPr="008D1607">
        <w:rPr>
          <w:rFonts w:ascii="Arial" w:hAnsi="Arial" w:cs="Arial"/>
          <w:sz w:val="20"/>
          <w:szCs w:val="20"/>
        </w:rPr>
        <w:t xml:space="preserve"> </w:t>
      </w:r>
      <w:proofErr w:type="spellStart"/>
      <w:r w:rsidRPr="008D1607">
        <w:rPr>
          <w:rFonts w:ascii="Arial" w:hAnsi="Arial" w:cs="Arial"/>
          <w:sz w:val="20"/>
          <w:szCs w:val="20"/>
        </w:rPr>
        <w:t>policies</w:t>
      </w:r>
      <w:proofErr w:type="spellEnd"/>
      <w:r w:rsidRPr="008D1607">
        <w:rPr>
          <w:rFonts w:ascii="Arial" w:hAnsi="Arial" w:cs="Arial"/>
          <w:sz w:val="20"/>
          <w:szCs w:val="20"/>
        </w:rPr>
        <w:t xml:space="preserve"> </w:t>
      </w:r>
      <w:proofErr w:type="spellStart"/>
      <w:r w:rsidRPr="008D1607">
        <w:rPr>
          <w:rFonts w:ascii="Arial" w:hAnsi="Arial" w:cs="Arial"/>
          <w:sz w:val="20"/>
          <w:szCs w:val="20"/>
        </w:rPr>
        <w:t>and</w:t>
      </w:r>
      <w:proofErr w:type="spellEnd"/>
      <w:r w:rsidRPr="008D1607">
        <w:rPr>
          <w:rFonts w:ascii="Arial" w:hAnsi="Arial" w:cs="Arial"/>
          <w:sz w:val="20"/>
          <w:szCs w:val="20"/>
        </w:rPr>
        <w:t xml:space="preserve"> notes are </w:t>
      </w:r>
      <w:proofErr w:type="spellStart"/>
      <w:r w:rsidRPr="008D1607">
        <w:rPr>
          <w:rFonts w:ascii="Arial" w:hAnsi="Arial" w:cs="Arial"/>
          <w:sz w:val="20"/>
          <w:szCs w:val="20"/>
        </w:rPr>
        <w:t>an</w:t>
      </w:r>
      <w:proofErr w:type="spellEnd"/>
      <w:r w:rsidRPr="008D1607">
        <w:rPr>
          <w:rFonts w:ascii="Arial" w:hAnsi="Arial" w:cs="Arial"/>
          <w:sz w:val="20"/>
          <w:szCs w:val="20"/>
        </w:rPr>
        <w:t xml:space="preserve"> integral </w:t>
      </w:r>
      <w:proofErr w:type="spellStart"/>
      <w:r w:rsidRPr="008D1607">
        <w:rPr>
          <w:rFonts w:ascii="Arial" w:hAnsi="Arial" w:cs="Arial"/>
          <w:sz w:val="20"/>
          <w:szCs w:val="20"/>
        </w:rPr>
        <w:t>part</w:t>
      </w:r>
      <w:proofErr w:type="spellEnd"/>
      <w:r w:rsidRPr="008D1607">
        <w:rPr>
          <w:rFonts w:ascii="Arial" w:hAnsi="Arial" w:cs="Arial"/>
          <w:sz w:val="20"/>
          <w:szCs w:val="20"/>
        </w:rPr>
        <w:t xml:space="preserve"> </w:t>
      </w:r>
      <w:proofErr w:type="spellStart"/>
      <w:r w:rsidRPr="008D1607">
        <w:rPr>
          <w:rFonts w:ascii="Arial" w:hAnsi="Arial" w:cs="Arial"/>
          <w:sz w:val="20"/>
          <w:szCs w:val="20"/>
        </w:rPr>
        <w:t>of</w:t>
      </w:r>
      <w:proofErr w:type="spellEnd"/>
      <w:r w:rsidRPr="008D1607">
        <w:rPr>
          <w:rFonts w:ascii="Arial" w:hAnsi="Arial" w:cs="Arial"/>
          <w:sz w:val="20"/>
          <w:szCs w:val="20"/>
        </w:rPr>
        <w:t xml:space="preserve"> </w:t>
      </w:r>
      <w:proofErr w:type="spellStart"/>
      <w:r w:rsidRPr="008D1607">
        <w:rPr>
          <w:rFonts w:ascii="Arial" w:hAnsi="Arial" w:cs="Arial"/>
          <w:sz w:val="20"/>
          <w:szCs w:val="20"/>
        </w:rPr>
        <w:t>these</w:t>
      </w:r>
      <w:proofErr w:type="spellEnd"/>
      <w:r w:rsidRPr="008D1607">
        <w:rPr>
          <w:rFonts w:ascii="Arial" w:hAnsi="Arial" w:cs="Arial"/>
          <w:sz w:val="20"/>
          <w:szCs w:val="20"/>
        </w:rPr>
        <w:t xml:space="preserve"> </w:t>
      </w:r>
      <w:proofErr w:type="spellStart"/>
      <w:r w:rsidRPr="008D1607">
        <w:rPr>
          <w:rFonts w:ascii="Arial" w:hAnsi="Arial" w:cs="Arial"/>
          <w:sz w:val="20"/>
          <w:szCs w:val="20"/>
        </w:rPr>
        <w:t>financial</w:t>
      </w:r>
      <w:proofErr w:type="spellEnd"/>
      <w:r w:rsidRPr="008D1607">
        <w:rPr>
          <w:rFonts w:ascii="Arial" w:hAnsi="Arial" w:cs="Arial"/>
          <w:sz w:val="20"/>
          <w:szCs w:val="20"/>
        </w:rPr>
        <w:t xml:space="preserve"> </w:t>
      </w:r>
      <w:proofErr w:type="spellStart"/>
      <w:r w:rsidRPr="008D1607">
        <w:rPr>
          <w:rFonts w:ascii="Arial" w:hAnsi="Arial" w:cs="Arial"/>
          <w:sz w:val="20"/>
          <w:szCs w:val="20"/>
        </w:rPr>
        <w:t>statements</w:t>
      </w:r>
      <w:proofErr w:type="spellEnd"/>
      <w:r w:rsidRPr="008D1607">
        <w:rPr>
          <w:rFonts w:ascii="Arial" w:hAnsi="Arial" w:cs="Arial"/>
          <w:sz w:val="20"/>
          <w:szCs w:val="20"/>
        </w:rPr>
        <w:t>.</w:t>
      </w:r>
    </w:p>
    <w:p w14:paraId="60B385B3" w14:textId="77777777" w:rsidR="00E21C21" w:rsidRDefault="00E21C21" w:rsidP="00253E85"/>
    <w:p w14:paraId="087B6B4C" w14:textId="5A2536C8" w:rsidR="00E21C21" w:rsidRDefault="00E21C21" w:rsidP="00253E85">
      <w:pPr>
        <w:sectPr w:rsidR="00E21C21">
          <w:headerReference w:type="default" r:id="rId23"/>
          <w:pgSz w:w="11906" w:h="16838"/>
          <w:pgMar w:top="1417" w:right="1417" w:bottom="1417" w:left="1417" w:header="708" w:footer="708" w:gutter="0"/>
          <w:cols w:space="708"/>
          <w:docGrid w:linePitch="360"/>
        </w:sectPr>
      </w:pPr>
    </w:p>
    <w:p w14:paraId="4E5802D6" w14:textId="77777777" w:rsidR="00E07D0E" w:rsidRPr="00820514" w:rsidRDefault="00E07D0E" w:rsidP="00820514">
      <w:pPr>
        <w:spacing w:after="0" w:line="240" w:lineRule="auto"/>
        <w:jc w:val="both"/>
        <w:rPr>
          <w:rFonts w:ascii="Arial" w:hAnsi="Arial" w:cs="Arial"/>
          <w:iCs/>
          <w:noProof/>
          <w:color w:val="000000" w:themeColor="text1"/>
          <w:sz w:val="12"/>
          <w:szCs w:val="12"/>
          <w:lang w:val="en-US"/>
        </w:rPr>
      </w:pPr>
    </w:p>
    <w:p w14:paraId="2171A4C2" w14:textId="77777777" w:rsidR="00E07D0E" w:rsidRPr="00E07D0E" w:rsidRDefault="00E07D0E" w:rsidP="00E07D0E">
      <w:pPr>
        <w:spacing w:after="0" w:line="240" w:lineRule="exact"/>
        <w:jc w:val="both"/>
        <w:rPr>
          <w:rFonts w:ascii="Arial" w:hAnsi="Arial" w:cs="Arial"/>
          <w:b/>
          <w:bCs/>
          <w:iCs/>
          <w:noProof/>
          <w:color w:val="000000" w:themeColor="text1"/>
          <w:sz w:val="20"/>
          <w:szCs w:val="20"/>
          <w:lang w:val="en-US"/>
        </w:rPr>
      </w:pPr>
      <w:r w:rsidRPr="00E07D0E">
        <w:rPr>
          <w:rFonts w:ascii="Arial" w:hAnsi="Arial" w:cs="Arial"/>
          <w:b/>
          <w:bCs/>
          <w:iCs/>
          <w:noProof/>
          <w:color w:val="000000" w:themeColor="text1"/>
          <w:sz w:val="20"/>
          <w:szCs w:val="20"/>
          <w:lang w:val="en-US"/>
        </w:rPr>
        <w:t>1.</w:t>
      </w:r>
      <w:r w:rsidRPr="00E07D0E">
        <w:rPr>
          <w:rFonts w:ascii="Arial" w:hAnsi="Arial" w:cs="Arial"/>
          <w:b/>
          <w:bCs/>
          <w:iCs/>
          <w:noProof/>
          <w:color w:val="000000" w:themeColor="text1"/>
          <w:sz w:val="20"/>
          <w:szCs w:val="20"/>
          <w:lang w:val="en-US"/>
        </w:rPr>
        <w:tab/>
        <w:t>General information</w:t>
      </w:r>
    </w:p>
    <w:p w14:paraId="1FCA783A" w14:textId="77777777" w:rsidR="00E07D0E" w:rsidRPr="00820514" w:rsidRDefault="00E07D0E" w:rsidP="00820514">
      <w:pPr>
        <w:spacing w:after="0" w:line="240" w:lineRule="auto"/>
        <w:jc w:val="both"/>
        <w:rPr>
          <w:rFonts w:ascii="Arial" w:hAnsi="Arial" w:cs="Arial"/>
          <w:iCs/>
          <w:noProof/>
          <w:color w:val="000000" w:themeColor="text1"/>
          <w:sz w:val="12"/>
          <w:szCs w:val="12"/>
          <w:lang w:val="en-US"/>
        </w:rPr>
      </w:pPr>
    </w:p>
    <w:p w14:paraId="35730311" w14:textId="77777777" w:rsidR="00E07D0E" w:rsidRPr="00E07D0E" w:rsidRDefault="00E07D0E" w:rsidP="00E07D0E">
      <w:pPr>
        <w:spacing w:after="0" w:line="240" w:lineRule="exact"/>
        <w:jc w:val="both"/>
        <w:rPr>
          <w:rFonts w:ascii="Arial" w:hAnsi="Arial" w:cs="Arial"/>
          <w:b/>
          <w:bCs/>
          <w:iCs/>
          <w:noProof/>
          <w:color w:val="000000" w:themeColor="text1"/>
          <w:sz w:val="20"/>
          <w:szCs w:val="20"/>
          <w:lang w:val="en-US"/>
        </w:rPr>
      </w:pPr>
      <w:r w:rsidRPr="00E07D0E">
        <w:rPr>
          <w:rFonts w:ascii="Arial" w:hAnsi="Arial" w:cs="Arial"/>
          <w:b/>
          <w:bCs/>
          <w:iCs/>
          <w:noProof/>
          <w:color w:val="000000" w:themeColor="text1"/>
          <w:sz w:val="20"/>
          <w:szCs w:val="20"/>
          <w:lang w:val="en-US"/>
        </w:rPr>
        <w:t>1.1.</w:t>
      </w:r>
      <w:r w:rsidRPr="00E07D0E">
        <w:rPr>
          <w:rFonts w:ascii="Arial" w:hAnsi="Arial" w:cs="Arial"/>
          <w:b/>
          <w:bCs/>
          <w:iCs/>
          <w:noProof/>
          <w:color w:val="000000" w:themeColor="text1"/>
          <w:sz w:val="20"/>
          <w:szCs w:val="20"/>
          <w:lang w:val="en-US"/>
        </w:rPr>
        <w:tab/>
        <w:t>Group:</w:t>
      </w:r>
    </w:p>
    <w:p w14:paraId="18496D48" w14:textId="77777777" w:rsidR="00E07D0E" w:rsidRPr="00820514" w:rsidRDefault="00E07D0E" w:rsidP="00820514">
      <w:pPr>
        <w:spacing w:after="0" w:line="240" w:lineRule="auto"/>
        <w:jc w:val="both"/>
        <w:rPr>
          <w:rFonts w:ascii="Arial" w:eastAsia="Times New Roman" w:hAnsi="Arial" w:cs="Arial"/>
          <w:color w:val="000000" w:themeColor="text1"/>
          <w:sz w:val="12"/>
          <w:szCs w:val="12"/>
          <w:lang w:eastAsia="hr-HR"/>
        </w:rPr>
      </w:pPr>
    </w:p>
    <w:p w14:paraId="53F22F48" w14:textId="77777777" w:rsidR="00E07D0E" w:rsidRPr="00820514" w:rsidRDefault="00E07D0E" w:rsidP="00820514">
      <w:pPr>
        <w:spacing w:after="0" w:line="240" w:lineRule="auto"/>
        <w:jc w:val="both"/>
        <w:rPr>
          <w:rFonts w:ascii="Arial" w:eastAsia="Times New Roman" w:hAnsi="Arial" w:cs="Arial"/>
          <w:color w:val="000000" w:themeColor="text1"/>
          <w:sz w:val="20"/>
          <w:szCs w:val="20"/>
          <w:lang w:eastAsia="hr-HR"/>
        </w:rPr>
      </w:pP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Croatian Bank for </w:t>
      </w:r>
      <w:proofErr w:type="spellStart"/>
      <w:r w:rsidRPr="00820514">
        <w:rPr>
          <w:rFonts w:ascii="Arial" w:eastAsia="Times New Roman" w:hAnsi="Arial" w:cs="Arial"/>
          <w:color w:val="000000" w:themeColor="text1"/>
          <w:sz w:val="20"/>
          <w:szCs w:val="20"/>
          <w:lang w:eastAsia="hr-HR"/>
        </w:rPr>
        <w:t>Reconstruction</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Development („HBOR“ </w:t>
      </w:r>
      <w:proofErr w:type="spellStart"/>
      <w:r w:rsidRPr="00820514">
        <w:rPr>
          <w:rFonts w:ascii="Arial" w:eastAsia="Times New Roman" w:hAnsi="Arial" w:cs="Arial"/>
          <w:color w:val="000000" w:themeColor="text1"/>
          <w:sz w:val="20"/>
          <w:szCs w:val="20"/>
          <w:lang w:eastAsia="hr-HR"/>
        </w:rPr>
        <w:t>or</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Bank“) </w:t>
      </w:r>
      <w:proofErr w:type="spellStart"/>
      <w:r w:rsidRPr="00820514">
        <w:rPr>
          <w:rFonts w:ascii="Arial" w:eastAsia="Times New Roman" w:hAnsi="Arial" w:cs="Arial"/>
          <w:color w:val="000000" w:themeColor="text1"/>
          <w:sz w:val="20"/>
          <w:szCs w:val="20"/>
          <w:lang w:eastAsia="hr-HR"/>
        </w:rPr>
        <w:t>is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parent</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company</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Croatian Bank for </w:t>
      </w:r>
      <w:proofErr w:type="spellStart"/>
      <w:r w:rsidRPr="00820514">
        <w:rPr>
          <w:rFonts w:ascii="Arial" w:eastAsia="Times New Roman" w:hAnsi="Arial" w:cs="Arial"/>
          <w:color w:val="000000" w:themeColor="text1"/>
          <w:sz w:val="20"/>
          <w:szCs w:val="20"/>
          <w:lang w:eastAsia="hr-HR"/>
        </w:rPr>
        <w:t>Reconstruction</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Development Group („Group“) </w:t>
      </w:r>
      <w:proofErr w:type="spellStart"/>
      <w:r w:rsidRPr="00820514">
        <w:rPr>
          <w:rFonts w:ascii="Arial" w:eastAsia="Times New Roman" w:hAnsi="Arial" w:cs="Arial"/>
          <w:color w:val="000000" w:themeColor="text1"/>
          <w:sz w:val="20"/>
          <w:szCs w:val="20"/>
          <w:lang w:eastAsia="hr-HR"/>
        </w:rPr>
        <w:t>that</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operates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in</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Republic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Croatia.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Group </w:t>
      </w:r>
      <w:proofErr w:type="spellStart"/>
      <w:r w:rsidRPr="00820514">
        <w:rPr>
          <w:rFonts w:ascii="Arial" w:eastAsia="Times New Roman" w:hAnsi="Arial" w:cs="Arial"/>
          <w:color w:val="000000" w:themeColor="text1"/>
          <w:sz w:val="20"/>
          <w:szCs w:val="20"/>
          <w:lang w:eastAsia="hr-HR"/>
        </w:rPr>
        <w:t>primarily</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performs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banking</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activities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to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lesser</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extent</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insurance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activities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credit</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risk</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assessment</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activities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These</w:t>
      </w:r>
      <w:proofErr w:type="spellEnd"/>
      <w:r w:rsidRPr="00820514">
        <w:rPr>
          <w:rFonts w:ascii="Arial" w:eastAsia="Times New Roman" w:hAnsi="Arial" w:cs="Arial"/>
          <w:color w:val="000000" w:themeColor="text1"/>
          <w:sz w:val="20"/>
          <w:szCs w:val="20"/>
          <w:lang w:eastAsia="hr-HR"/>
        </w:rPr>
        <w:t xml:space="preserve"> Financial </w:t>
      </w:r>
      <w:proofErr w:type="spellStart"/>
      <w:r w:rsidRPr="00820514">
        <w:rPr>
          <w:rFonts w:ascii="Arial" w:eastAsia="Times New Roman" w:hAnsi="Arial" w:cs="Arial"/>
          <w:color w:val="000000" w:themeColor="text1"/>
          <w:sz w:val="20"/>
          <w:szCs w:val="20"/>
          <w:lang w:eastAsia="hr-HR"/>
        </w:rPr>
        <w:t>Statements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include</w:t>
      </w:r>
      <w:proofErr w:type="spellEnd"/>
      <w:r w:rsidRPr="00820514">
        <w:rPr>
          <w:rFonts w:ascii="Arial" w:eastAsia="Times New Roman" w:hAnsi="Arial" w:cs="Arial"/>
          <w:color w:val="000000" w:themeColor="text1"/>
          <w:sz w:val="20"/>
          <w:szCs w:val="20"/>
          <w:lang w:eastAsia="hr-HR"/>
        </w:rPr>
        <w:t xml:space="preserve"> separate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consolidated</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financial</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statements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Bank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Group (“Financial </w:t>
      </w:r>
      <w:proofErr w:type="spellStart"/>
      <w:r w:rsidRPr="00820514">
        <w:rPr>
          <w:rFonts w:ascii="Arial" w:eastAsia="Times New Roman" w:hAnsi="Arial" w:cs="Arial"/>
          <w:color w:val="000000" w:themeColor="text1"/>
          <w:sz w:val="20"/>
          <w:szCs w:val="20"/>
          <w:lang w:eastAsia="hr-HR"/>
        </w:rPr>
        <w:t>Statements</w:t>
      </w:r>
      <w:proofErr w:type="spellEnd"/>
      <w:r w:rsidRPr="00820514">
        <w:rPr>
          <w:rFonts w:ascii="Arial" w:eastAsia="Times New Roman" w:hAnsi="Arial" w:cs="Arial"/>
          <w:color w:val="000000" w:themeColor="text1"/>
          <w:sz w:val="20"/>
          <w:szCs w:val="20"/>
          <w:lang w:eastAsia="hr-HR"/>
        </w:rPr>
        <w:t>”).</w:t>
      </w:r>
    </w:p>
    <w:p w14:paraId="0D0CCBFB" w14:textId="77777777" w:rsidR="00E07D0E" w:rsidRPr="00820514" w:rsidRDefault="00E07D0E" w:rsidP="00820514">
      <w:pPr>
        <w:spacing w:after="0" w:line="240" w:lineRule="auto"/>
        <w:jc w:val="both"/>
        <w:rPr>
          <w:rFonts w:ascii="Arial" w:eastAsia="Times New Roman" w:hAnsi="Arial" w:cs="Arial"/>
          <w:color w:val="000000" w:themeColor="text1"/>
          <w:sz w:val="12"/>
          <w:szCs w:val="12"/>
          <w:lang w:eastAsia="hr-HR"/>
        </w:rPr>
      </w:pPr>
    </w:p>
    <w:p w14:paraId="3EFA0219" w14:textId="77777777" w:rsidR="00E07D0E" w:rsidRPr="00820514" w:rsidRDefault="00E07D0E" w:rsidP="00820514">
      <w:pPr>
        <w:spacing w:after="0" w:line="240" w:lineRule="auto"/>
        <w:jc w:val="both"/>
        <w:rPr>
          <w:rFonts w:ascii="Arial" w:eastAsia="Times New Roman" w:hAnsi="Arial" w:cs="Arial"/>
          <w:color w:val="000000" w:themeColor="text1"/>
          <w:sz w:val="20"/>
          <w:szCs w:val="20"/>
          <w:lang w:eastAsia="hr-HR"/>
        </w:rPr>
      </w:pP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headquarters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Bank </w:t>
      </w:r>
      <w:proofErr w:type="spellStart"/>
      <w:r w:rsidRPr="00820514">
        <w:rPr>
          <w:rFonts w:ascii="Arial" w:eastAsia="Times New Roman" w:hAnsi="Arial" w:cs="Arial"/>
          <w:color w:val="000000" w:themeColor="text1"/>
          <w:sz w:val="20"/>
          <w:szCs w:val="20"/>
          <w:lang w:eastAsia="hr-HR"/>
        </w:rPr>
        <w:t>is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located</w:t>
      </w:r>
      <w:proofErr w:type="spellEnd"/>
      <w:r w:rsidRPr="00820514">
        <w:rPr>
          <w:rFonts w:ascii="Arial" w:eastAsia="Times New Roman" w:hAnsi="Arial" w:cs="Arial"/>
          <w:color w:val="000000" w:themeColor="text1"/>
          <w:sz w:val="20"/>
          <w:szCs w:val="20"/>
          <w:lang w:eastAsia="hr-HR"/>
        </w:rPr>
        <w:t xml:space="preserve"> at Strossmayerov trg 9, Zagreb, Croatia.</w:t>
      </w:r>
    </w:p>
    <w:p w14:paraId="182F4F7A" w14:textId="77777777" w:rsidR="00E07D0E" w:rsidRPr="00820514" w:rsidRDefault="00E07D0E" w:rsidP="00820514">
      <w:pPr>
        <w:spacing w:after="0" w:line="240" w:lineRule="auto"/>
        <w:jc w:val="both"/>
        <w:rPr>
          <w:rFonts w:ascii="Arial" w:eastAsia="Times New Roman" w:hAnsi="Arial" w:cs="Arial"/>
          <w:color w:val="000000" w:themeColor="text1"/>
          <w:sz w:val="12"/>
          <w:szCs w:val="12"/>
          <w:lang w:eastAsia="hr-HR"/>
        </w:rPr>
      </w:pPr>
    </w:p>
    <w:p w14:paraId="6A08BF5A" w14:textId="77777777" w:rsidR="00E07D0E" w:rsidRPr="00820514" w:rsidRDefault="00E07D0E" w:rsidP="00820514">
      <w:pPr>
        <w:spacing w:after="0" w:line="240" w:lineRule="auto"/>
        <w:jc w:val="both"/>
        <w:rPr>
          <w:rFonts w:ascii="Arial" w:eastAsia="Times New Roman" w:hAnsi="Arial" w:cs="Arial"/>
          <w:color w:val="000000" w:themeColor="text1"/>
          <w:sz w:val="20"/>
          <w:szCs w:val="20"/>
          <w:lang w:eastAsia="hr-HR"/>
        </w:rPr>
      </w:pP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Group </w:t>
      </w:r>
      <w:proofErr w:type="spellStart"/>
      <w:r w:rsidRPr="00820514">
        <w:rPr>
          <w:rFonts w:ascii="Arial" w:eastAsia="Times New Roman" w:hAnsi="Arial" w:cs="Arial"/>
          <w:color w:val="000000" w:themeColor="text1"/>
          <w:sz w:val="20"/>
          <w:szCs w:val="20"/>
          <w:lang w:eastAsia="hr-HR"/>
        </w:rPr>
        <w:t>was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formed</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in</w:t>
      </w:r>
      <w:proofErr w:type="spellEnd"/>
      <w:r w:rsidRPr="00820514">
        <w:rPr>
          <w:rFonts w:ascii="Arial" w:eastAsia="Times New Roman" w:hAnsi="Arial" w:cs="Arial"/>
          <w:color w:val="000000" w:themeColor="text1"/>
          <w:sz w:val="20"/>
          <w:szCs w:val="20"/>
          <w:lang w:eastAsia="hr-HR"/>
        </w:rPr>
        <w:t xml:space="preserve"> 2010,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Bank’s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subsidiary</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companies</w:t>
      </w:r>
      <w:proofErr w:type="spellEnd"/>
      <w:r w:rsidRPr="00820514">
        <w:rPr>
          <w:rFonts w:ascii="Arial" w:eastAsia="Times New Roman" w:hAnsi="Arial" w:cs="Arial"/>
          <w:color w:val="000000" w:themeColor="text1"/>
          <w:sz w:val="20"/>
          <w:szCs w:val="20"/>
          <w:lang w:eastAsia="hr-HR"/>
        </w:rPr>
        <w:t xml:space="preserve"> are Hrvatsko kreditno osiguranje d.d.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Poslovni info servis d.o.o. </w:t>
      </w:r>
      <w:proofErr w:type="spellStart"/>
      <w:r w:rsidRPr="00820514">
        <w:rPr>
          <w:rFonts w:ascii="Arial" w:eastAsia="Times New Roman" w:hAnsi="Arial" w:cs="Arial"/>
          <w:color w:val="000000" w:themeColor="text1"/>
          <w:sz w:val="20"/>
          <w:szCs w:val="20"/>
          <w:lang w:eastAsia="hr-HR"/>
        </w:rPr>
        <w:t>that</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constitute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Hrvatsko kreditno osiguranje Group (“HKO Group”). </w:t>
      </w:r>
    </w:p>
    <w:p w14:paraId="6CA1DD33" w14:textId="77777777" w:rsidR="00E07D0E" w:rsidRPr="00820514" w:rsidRDefault="00E07D0E" w:rsidP="00820514">
      <w:pPr>
        <w:spacing w:after="0" w:line="240" w:lineRule="auto"/>
        <w:jc w:val="both"/>
        <w:rPr>
          <w:rFonts w:ascii="Arial" w:eastAsia="Times New Roman" w:hAnsi="Arial" w:cs="Arial"/>
          <w:color w:val="000000" w:themeColor="text1"/>
          <w:sz w:val="12"/>
          <w:szCs w:val="12"/>
          <w:lang w:eastAsia="hr-HR"/>
        </w:rPr>
      </w:pPr>
    </w:p>
    <w:p w14:paraId="18AFD0E3" w14:textId="77777777" w:rsidR="00E07D0E" w:rsidRPr="00820514" w:rsidRDefault="00E07D0E" w:rsidP="00820514">
      <w:pPr>
        <w:spacing w:after="0" w:line="240" w:lineRule="auto"/>
        <w:jc w:val="both"/>
        <w:rPr>
          <w:rFonts w:ascii="Arial" w:eastAsia="Times New Roman" w:hAnsi="Arial" w:cs="Arial"/>
          <w:color w:val="000000" w:themeColor="text1"/>
          <w:sz w:val="20"/>
          <w:szCs w:val="20"/>
          <w:lang w:eastAsia="hr-HR"/>
        </w:rPr>
      </w:pP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Croatian Bank for </w:t>
      </w:r>
      <w:proofErr w:type="spellStart"/>
      <w:r w:rsidRPr="00820514">
        <w:rPr>
          <w:rFonts w:ascii="Arial" w:eastAsia="Times New Roman" w:hAnsi="Arial" w:cs="Arial"/>
          <w:color w:val="000000" w:themeColor="text1"/>
          <w:sz w:val="20"/>
          <w:szCs w:val="20"/>
          <w:lang w:eastAsia="hr-HR"/>
        </w:rPr>
        <w:t>Reconstruction</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Development </w:t>
      </w:r>
      <w:proofErr w:type="spellStart"/>
      <w:r w:rsidRPr="00820514">
        <w:rPr>
          <w:rFonts w:ascii="Arial" w:eastAsia="Times New Roman" w:hAnsi="Arial" w:cs="Arial"/>
          <w:color w:val="000000" w:themeColor="text1"/>
          <w:sz w:val="20"/>
          <w:szCs w:val="20"/>
          <w:lang w:eastAsia="hr-HR"/>
        </w:rPr>
        <w:t>is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100% </w:t>
      </w:r>
      <w:proofErr w:type="spellStart"/>
      <w:r w:rsidRPr="00820514">
        <w:rPr>
          <w:rFonts w:ascii="Arial" w:eastAsia="Times New Roman" w:hAnsi="Arial" w:cs="Arial"/>
          <w:color w:val="000000" w:themeColor="text1"/>
          <w:sz w:val="20"/>
          <w:szCs w:val="20"/>
          <w:lang w:eastAsia="hr-HR"/>
        </w:rPr>
        <w:t>owner</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HKO, </w:t>
      </w:r>
      <w:proofErr w:type="spellStart"/>
      <w:r w:rsidRPr="00820514">
        <w:rPr>
          <w:rFonts w:ascii="Arial" w:eastAsia="Times New Roman" w:hAnsi="Arial" w:cs="Arial"/>
          <w:color w:val="000000" w:themeColor="text1"/>
          <w:sz w:val="20"/>
          <w:szCs w:val="20"/>
          <w:lang w:eastAsia="hr-HR"/>
        </w:rPr>
        <w:t>which</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is</w:t>
      </w:r>
      <w:proofErr w:type="spellEnd"/>
      <w:r w:rsidRPr="00820514">
        <w:rPr>
          <w:rFonts w:ascii="Arial" w:eastAsia="Times New Roman" w:hAnsi="Arial" w:cs="Arial"/>
          <w:color w:val="000000" w:themeColor="text1"/>
          <w:sz w:val="20"/>
          <w:szCs w:val="20"/>
          <w:lang w:eastAsia="hr-HR"/>
        </w:rPr>
        <w:t xml:space="preserve"> 100% </w:t>
      </w:r>
      <w:proofErr w:type="spellStart"/>
      <w:r w:rsidRPr="00820514">
        <w:rPr>
          <w:rFonts w:ascii="Arial" w:eastAsia="Times New Roman" w:hAnsi="Arial" w:cs="Arial"/>
          <w:color w:val="000000" w:themeColor="text1"/>
          <w:sz w:val="20"/>
          <w:szCs w:val="20"/>
          <w:lang w:eastAsia="hr-HR"/>
        </w:rPr>
        <w:t>owner</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Poslovni info servis d.o.o.</w:t>
      </w:r>
    </w:p>
    <w:p w14:paraId="2BED428C" w14:textId="77777777" w:rsidR="00E07D0E" w:rsidRPr="00820514" w:rsidRDefault="00E07D0E" w:rsidP="00396C86">
      <w:pPr>
        <w:spacing w:after="0" w:line="240" w:lineRule="auto"/>
        <w:jc w:val="both"/>
        <w:rPr>
          <w:rFonts w:ascii="Arial" w:eastAsia="Times New Roman" w:hAnsi="Arial" w:cs="Arial"/>
          <w:color w:val="000000" w:themeColor="text1"/>
          <w:sz w:val="12"/>
          <w:szCs w:val="12"/>
          <w:lang w:eastAsia="hr-HR"/>
        </w:rPr>
      </w:pPr>
    </w:p>
    <w:p w14:paraId="481EC389" w14:textId="77777777" w:rsidR="00E07D0E" w:rsidRPr="00820514" w:rsidRDefault="00E07D0E" w:rsidP="00396C86">
      <w:pPr>
        <w:spacing w:after="0" w:line="240" w:lineRule="auto"/>
        <w:jc w:val="both"/>
        <w:rPr>
          <w:rFonts w:ascii="Arial" w:eastAsia="Times New Roman" w:hAnsi="Arial" w:cs="Arial"/>
          <w:color w:val="000000" w:themeColor="text1"/>
          <w:sz w:val="20"/>
          <w:szCs w:val="20"/>
          <w:lang w:eastAsia="hr-HR"/>
        </w:rPr>
      </w:pP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legal</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address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HKO Group </w:t>
      </w:r>
      <w:proofErr w:type="spellStart"/>
      <w:r w:rsidRPr="00820514">
        <w:rPr>
          <w:rFonts w:ascii="Arial" w:eastAsia="Times New Roman" w:hAnsi="Arial" w:cs="Arial"/>
          <w:color w:val="000000" w:themeColor="text1"/>
          <w:sz w:val="20"/>
          <w:szCs w:val="20"/>
          <w:lang w:eastAsia="hr-HR"/>
        </w:rPr>
        <w:t>is</w:t>
      </w:r>
      <w:proofErr w:type="spellEnd"/>
      <w:r w:rsidRPr="00820514">
        <w:rPr>
          <w:rFonts w:ascii="Arial" w:eastAsia="Times New Roman" w:hAnsi="Arial" w:cs="Arial"/>
          <w:color w:val="000000" w:themeColor="text1"/>
          <w:sz w:val="20"/>
          <w:szCs w:val="20"/>
          <w:lang w:eastAsia="hr-HR"/>
        </w:rPr>
        <w:t xml:space="preserve"> Zagreb, Bednjanska 12.</w:t>
      </w:r>
    </w:p>
    <w:p w14:paraId="5F402DF8" w14:textId="77777777" w:rsidR="00E07D0E" w:rsidRPr="00820514" w:rsidRDefault="00E07D0E" w:rsidP="00396C86">
      <w:pPr>
        <w:spacing w:after="0" w:line="240" w:lineRule="auto"/>
        <w:jc w:val="both"/>
        <w:rPr>
          <w:rFonts w:ascii="Arial" w:hAnsi="Arial" w:cs="Arial"/>
          <w:iCs/>
          <w:noProof/>
          <w:color w:val="000000" w:themeColor="text1"/>
          <w:sz w:val="12"/>
          <w:szCs w:val="12"/>
          <w:lang w:val="en-US"/>
        </w:rPr>
      </w:pPr>
    </w:p>
    <w:p w14:paraId="3C305CB5" w14:textId="1B70494D" w:rsidR="00E07D0E" w:rsidRPr="00E07D0E" w:rsidRDefault="00E07D0E" w:rsidP="00396C86">
      <w:pPr>
        <w:spacing w:after="0" w:line="240" w:lineRule="auto"/>
        <w:jc w:val="both"/>
        <w:rPr>
          <w:rFonts w:ascii="Arial" w:hAnsi="Arial" w:cs="Arial"/>
          <w:iCs/>
          <w:noProof/>
          <w:color w:val="000000" w:themeColor="text1"/>
          <w:sz w:val="20"/>
          <w:szCs w:val="20"/>
          <w:lang w:val="en-US"/>
        </w:rPr>
      </w:pPr>
      <w:r w:rsidRPr="00E07D0E">
        <w:rPr>
          <w:rFonts w:ascii="Arial" w:hAnsi="Arial" w:cs="Arial"/>
          <w:iCs/>
          <w:noProof/>
          <w:color w:val="000000" w:themeColor="text1"/>
          <w:sz w:val="20"/>
          <w:szCs w:val="20"/>
          <w:lang w:val="en-US"/>
        </w:rPr>
        <w:t>As of 3</w:t>
      </w:r>
      <w:r w:rsidR="006E48A0">
        <w:rPr>
          <w:rFonts w:ascii="Arial" w:hAnsi="Arial" w:cs="Arial"/>
          <w:iCs/>
          <w:noProof/>
          <w:color w:val="000000" w:themeColor="text1"/>
          <w:sz w:val="20"/>
          <w:szCs w:val="20"/>
          <w:lang w:val="en-US"/>
        </w:rPr>
        <w:t>0</w:t>
      </w:r>
      <w:r w:rsidRPr="00E07D0E">
        <w:rPr>
          <w:rFonts w:ascii="Arial" w:hAnsi="Arial" w:cs="Arial"/>
          <w:iCs/>
          <w:noProof/>
          <w:color w:val="000000" w:themeColor="text1"/>
          <w:sz w:val="20"/>
          <w:szCs w:val="20"/>
          <w:lang w:val="en-US"/>
        </w:rPr>
        <w:t xml:space="preserve"> </w:t>
      </w:r>
      <w:r w:rsidR="006A789C">
        <w:rPr>
          <w:rFonts w:ascii="Arial" w:hAnsi="Arial" w:cs="Arial"/>
          <w:iCs/>
          <w:noProof/>
          <w:color w:val="000000" w:themeColor="text1"/>
          <w:sz w:val="20"/>
          <w:szCs w:val="20"/>
          <w:lang w:val="en-US"/>
        </w:rPr>
        <w:t>September</w:t>
      </w:r>
      <w:r w:rsidRPr="00E07D0E">
        <w:rPr>
          <w:rFonts w:ascii="Arial" w:hAnsi="Arial" w:cs="Arial"/>
          <w:iCs/>
          <w:noProof/>
          <w:color w:val="000000" w:themeColor="text1"/>
          <w:sz w:val="20"/>
          <w:szCs w:val="20"/>
          <w:lang w:val="en-US"/>
        </w:rPr>
        <w:t xml:space="preserve"> 202</w:t>
      </w:r>
      <w:r w:rsidR="00831EE5">
        <w:rPr>
          <w:rFonts w:ascii="Arial" w:hAnsi="Arial" w:cs="Arial"/>
          <w:iCs/>
          <w:noProof/>
          <w:color w:val="000000" w:themeColor="text1"/>
          <w:sz w:val="20"/>
          <w:szCs w:val="20"/>
          <w:lang w:val="en-US"/>
        </w:rPr>
        <w:t>5</w:t>
      </w:r>
      <w:r w:rsidRPr="00E07D0E">
        <w:rPr>
          <w:rFonts w:ascii="Arial" w:hAnsi="Arial" w:cs="Arial"/>
          <w:iCs/>
          <w:noProof/>
          <w:color w:val="000000" w:themeColor="text1"/>
          <w:sz w:val="20"/>
          <w:szCs w:val="20"/>
          <w:lang w:val="en-US"/>
        </w:rPr>
        <w:t xml:space="preserve">, the Group </w:t>
      </w:r>
      <w:r w:rsidRPr="005327D5">
        <w:rPr>
          <w:rFonts w:ascii="Arial" w:hAnsi="Arial" w:cs="Arial"/>
          <w:iCs/>
          <w:noProof/>
          <w:color w:val="000000" w:themeColor="text1"/>
          <w:sz w:val="20"/>
          <w:szCs w:val="20"/>
          <w:lang w:val="en-US"/>
        </w:rPr>
        <w:t xml:space="preserve">had </w:t>
      </w:r>
      <w:r w:rsidR="00BE71AE" w:rsidRPr="006C7B0E">
        <w:rPr>
          <w:rFonts w:ascii="Arial" w:hAnsi="Arial" w:cs="Arial"/>
          <w:iCs/>
          <w:noProof/>
          <w:color w:val="000000" w:themeColor="text1"/>
          <w:sz w:val="20"/>
          <w:szCs w:val="20"/>
          <w:lang w:val="en-US"/>
        </w:rPr>
        <w:t>4</w:t>
      </w:r>
      <w:r w:rsidR="005327D5" w:rsidRPr="006C7B0E">
        <w:rPr>
          <w:rFonts w:ascii="Arial" w:hAnsi="Arial" w:cs="Arial"/>
          <w:iCs/>
          <w:noProof/>
          <w:color w:val="000000" w:themeColor="text1"/>
          <w:sz w:val="20"/>
          <w:szCs w:val="20"/>
          <w:lang w:val="en-US"/>
        </w:rPr>
        <w:t>7</w:t>
      </w:r>
      <w:r w:rsidR="006C7B0E" w:rsidRPr="006C7B0E">
        <w:rPr>
          <w:rFonts w:ascii="Arial" w:hAnsi="Arial" w:cs="Arial"/>
          <w:iCs/>
          <w:noProof/>
          <w:color w:val="000000" w:themeColor="text1"/>
          <w:sz w:val="20"/>
          <w:szCs w:val="20"/>
          <w:lang w:val="en-US"/>
        </w:rPr>
        <w:t>4</w:t>
      </w:r>
      <w:r w:rsidR="005327D5">
        <w:rPr>
          <w:rFonts w:ascii="Arial" w:hAnsi="Arial" w:cs="Arial"/>
          <w:iCs/>
          <w:noProof/>
          <w:color w:val="000000" w:themeColor="text1"/>
          <w:sz w:val="20"/>
          <w:szCs w:val="20"/>
          <w:lang w:val="en-US"/>
        </w:rPr>
        <w:t xml:space="preserve"> </w:t>
      </w:r>
      <w:r w:rsidRPr="00BE71AE">
        <w:rPr>
          <w:rFonts w:ascii="Arial" w:hAnsi="Arial" w:cs="Arial"/>
          <w:iCs/>
          <w:noProof/>
          <w:color w:val="000000" w:themeColor="text1"/>
          <w:sz w:val="20"/>
          <w:szCs w:val="20"/>
          <w:lang w:val="en-US"/>
        </w:rPr>
        <w:t>employees</w:t>
      </w:r>
      <w:r w:rsidRPr="00E07D0E">
        <w:rPr>
          <w:rFonts w:ascii="Arial" w:hAnsi="Arial" w:cs="Arial"/>
          <w:iCs/>
          <w:noProof/>
          <w:color w:val="000000" w:themeColor="text1"/>
          <w:sz w:val="20"/>
          <w:szCs w:val="20"/>
          <w:lang w:val="en-US"/>
        </w:rPr>
        <w:t xml:space="preserve"> (3</w:t>
      </w:r>
      <w:r w:rsidR="006E48A0">
        <w:rPr>
          <w:rFonts w:ascii="Arial" w:hAnsi="Arial" w:cs="Arial"/>
          <w:iCs/>
          <w:noProof/>
          <w:color w:val="000000" w:themeColor="text1"/>
          <w:sz w:val="20"/>
          <w:szCs w:val="20"/>
          <w:lang w:val="en-US"/>
        </w:rPr>
        <w:t>0</w:t>
      </w:r>
      <w:r w:rsidRPr="00E07D0E">
        <w:rPr>
          <w:rFonts w:ascii="Arial" w:hAnsi="Arial" w:cs="Arial"/>
          <w:iCs/>
          <w:noProof/>
          <w:color w:val="000000" w:themeColor="text1"/>
          <w:sz w:val="20"/>
          <w:szCs w:val="20"/>
          <w:lang w:val="en-US"/>
        </w:rPr>
        <w:t xml:space="preserve"> </w:t>
      </w:r>
      <w:r w:rsidR="00EB6242">
        <w:rPr>
          <w:rFonts w:ascii="Arial" w:hAnsi="Arial" w:cs="Arial"/>
          <w:iCs/>
          <w:noProof/>
          <w:color w:val="000000" w:themeColor="text1"/>
          <w:sz w:val="20"/>
          <w:szCs w:val="20"/>
          <w:lang w:val="en-US"/>
        </w:rPr>
        <w:t>September</w:t>
      </w:r>
      <w:r w:rsidR="006E48A0">
        <w:rPr>
          <w:rFonts w:ascii="Arial" w:hAnsi="Arial" w:cs="Arial"/>
          <w:iCs/>
          <w:noProof/>
          <w:color w:val="000000" w:themeColor="text1"/>
          <w:sz w:val="20"/>
          <w:szCs w:val="20"/>
          <w:lang w:val="en-US"/>
        </w:rPr>
        <w:t xml:space="preserve"> </w:t>
      </w:r>
      <w:r w:rsidRPr="00E07D0E">
        <w:rPr>
          <w:rFonts w:ascii="Arial" w:hAnsi="Arial" w:cs="Arial"/>
          <w:iCs/>
          <w:noProof/>
          <w:color w:val="000000" w:themeColor="text1"/>
          <w:sz w:val="20"/>
          <w:szCs w:val="20"/>
          <w:lang w:val="en-US"/>
        </w:rPr>
        <w:t>202</w:t>
      </w:r>
      <w:r w:rsidR="00831EE5">
        <w:rPr>
          <w:rFonts w:ascii="Arial" w:hAnsi="Arial" w:cs="Arial"/>
          <w:iCs/>
          <w:noProof/>
          <w:color w:val="000000" w:themeColor="text1"/>
          <w:sz w:val="20"/>
          <w:szCs w:val="20"/>
          <w:lang w:val="en-US"/>
        </w:rPr>
        <w:t>4</w:t>
      </w:r>
      <w:r w:rsidRPr="00E07D0E">
        <w:rPr>
          <w:rFonts w:ascii="Arial" w:hAnsi="Arial" w:cs="Arial"/>
          <w:iCs/>
          <w:noProof/>
          <w:color w:val="000000" w:themeColor="text1"/>
          <w:sz w:val="20"/>
          <w:szCs w:val="20"/>
          <w:lang w:val="en-US"/>
        </w:rPr>
        <w:t xml:space="preserve">: </w:t>
      </w:r>
      <w:r w:rsidR="00B97743">
        <w:rPr>
          <w:rFonts w:ascii="Arial" w:hAnsi="Arial" w:cs="Arial"/>
          <w:iCs/>
          <w:noProof/>
          <w:color w:val="000000" w:themeColor="text1"/>
          <w:sz w:val="20"/>
          <w:szCs w:val="20"/>
          <w:lang w:val="en-US"/>
        </w:rPr>
        <w:t>4</w:t>
      </w:r>
      <w:r w:rsidR="00EB6242">
        <w:rPr>
          <w:rFonts w:ascii="Arial" w:hAnsi="Arial" w:cs="Arial"/>
          <w:iCs/>
          <w:noProof/>
          <w:color w:val="000000" w:themeColor="text1"/>
          <w:sz w:val="20"/>
          <w:szCs w:val="20"/>
          <w:lang w:val="en-US"/>
        </w:rPr>
        <w:t>56</w:t>
      </w:r>
      <w:r w:rsidRPr="00E07D0E">
        <w:rPr>
          <w:rFonts w:ascii="Arial" w:hAnsi="Arial" w:cs="Arial"/>
          <w:iCs/>
          <w:noProof/>
          <w:color w:val="000000" w:themeColor="text1"/>
          <w:sz w:val="20"/>
          <w:szCs w:val="20"/>
          <w:lang w:val="en-US"/>
        </w:rPr>
        <w:t xml:space="preserve"> employees).</w:t>
      </w:r>
    </w:p>
    <w:p w14:paraId="26616EE3" w14:textId="77777777" w:rsidR="00E07D0E" w:rsidRPr="00820514" w:rsidRDefault="00E07D0E" w:rsidP="00820514">
      <w:pPr>
        <w:spacing w:after="0" w:line="240" w:lineRule="auto"/>
        <w:jc w:val="both"/>
        <w:rPr>
          <w:rFonts w:ascii="Arial" w:hAnsi="Arial" w:cs="Arial"/>
          <w:iCs/>
          <w:noProof/>
          <w:color w:val="000000" w:themeColor="text1"/>
          <w:sz w:val="12"/>
          <w:szCs w:val="12"/>
          <w:lang w:val="en-US"/>
        </w:rPr>
      </w:pPr>
    </w:p>
    <w:p w14:paraId="02E7B9DC" w14:textId="77777777" w:rsidR="00E07D0E" w:rsidRPr="00E07D0E" w:rsidRDefault="00E07D0E" w:rsidP="00E07D0E">
      <w:pPr>
        <w:spacing w:after="0" w:line="240" w:lineRule="exact"/>
        <w:jc w:val="both"/>
        <w:rPr>
          <w:rFonts w:ascii="Arial" w:hAnsi="Arial" w:cs="Arial"/>
          <w:b/>
          <w:bCs/>
          <w:iCs/>
          <w:noProof/>
          <w:color w:val="000000" w:themeColor="text1"/>
          <w:sz w:val="20"/>
          <w:szCs w:val="20"/>
          <w:lang w:val="en-US"/>
        </w:rPr>
      </w:pPr>
      <w:r w:rsidRPr="00E07D0E">
        <w:rPr>
          <w:rFonts w:ascii="Arial" w:hAnsi="Arial" w:cs="Arial"/>
          <w:b/>
          <w:bCs/>
          <w:iCs/>
          <w:noProof/>
          <w:color w:val="000000" w:themeColor="text1"/>
          <w:sz w:val="20"/>
          <w:szCs w:val="20"/>
          <w:lang w:val="en-US"/>
        </w:rPr>
        <w:t>1.2. Bank:</w:t>
      </w:r>
    </w:p>
    <w:p w14:paraId="0ED1D3AA" w14:textId="77777777" w:rsidR="00E07D0E" w:rsidRPr="00820514" w:rsidRDefault="00E07D0E" w:rsidP="00820514">
      <w:pPr>
        <w:spacing w:after="0" w:line="240" w:lineRule="auto"/>
        <w:jc w:val="both"/>
        <w:rPr>
          <w:rFonts w:ascii="Arial" w:hAnsi="Arial" w:cs="Arial"/>
          <w:iCs/>
          <w:noProof/>
          <w:color w:val="000000" w:themeColor="text1"/>
          <w:sz w:val="12"/>
          <w:szCs w:val="12"/>
          <w:lang w:val="en-US"/>
        </w:rPr>
      </w:pPr>
    </w:p>
    <w:p w14:paraId="22B1D0B7" w14:textId="77777777" w:rsidR="00E07D0E" w:rsidRPr="00820514" w:rsidRDefault="00E07D0E" w:rsidP="00820514">
      <w:pPr>
        <w:spacing w:after="0" w:line="240" w:lineRule="auto"/>
        <w:jc w:val="both"/>
        <w:rPr>
          <w:rFonts w:ascii="Arial" w:eastAsia="Times New Roman" w:hAnsi="Arial" w:cs="Arial"/>
          <w:color w:val="000000" w:themeColor="text1"/>
          <w:sz w:val="20"/>
          <w:szCs w:val="20"/>
          <w:lang w:eastAsia="hr-HR"/>
        </w:rPr>
      </w:pP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Croatian Bank for </w:t>
      </w:r>
      <w:proofErr w:type="spellStart"/>
      <w:r w:rsidRPr="00820514">
        <w:rPr>
          <w:rFonts w:ascii="Arial" w:eastAsia="Times New Roman" w:hAnsi="Arial" w:cs="Arial"/>
          <w:color w:val="000000" w:themeColor="text1"/>
          <w:sz w:val="20"/>
          <w:szCs w:val="20"/>
          <w:lang w:eastAsia="hr-HR"/>
        </w:rPr>
        <w:t>Reconstruction</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Development (“HBOR” </w:t>
      </w:r>
      <w:proofErr w:type="spellStart"/>
      <w:r w:rsidRPr="00820514">
        <w:rPr>
          <w:rFonts w:ascii="Arial" w:eastAsia="Times New Roman" w:hAnsi="Arial" w:cs="Arial"/>
          <w:color w:val="000000" w:themeColor="text1"/>
          <w:sz w:val="20"/>
          <w:szCs w:val="20"/>
          <w:lang w:eastAsia="hr-HR"/>
        </w:rPr>
        <w:t>or</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Bank”) </w:t>
      </w:r>
      <w:proofErr w:type="spellStart"/>
      <w:r w:rsidRPr="00820514">
        <w:rPr>
          <w:rFonts w:ascii="Arial" w:eastAsia="Times New Roman" w:hAnsi="Arial" w:cs="Arial"/>
          <w:color w:val="000000" w:themeColor="text1"/>
          <w:sz w:val="20"/>
          <w:szCs w:val="20"/>
          <w:lang w:eastAsia="hr-HR"/>
        </w:rPr>
        <w:t>was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established</w:t>
      </w:r>
      <w:proofErr w:type="spellEnd"/>
      <w:r w:rsidRPr="00820514">
        <w:rPr>
          <w:rFonts w:ascii="Arial" w:eastAsia="Times New Roman" w:hAnsi="Arial" w:cs="Arial"/>
          <w:color w:val="000000" w:themeColor="text1"/>
          <w:sz w:val="20"/>
          <w:szCs w:val="20"/>
          <w:lang w:eastAsia="hr-HR"/>
        </w:rPr>
        <w:t xml:space="preserve"> on 12 June 1992 </w:t>
      </w:r>
      <w:proofErr w:type="spellStart"/>
      <w:r w:rsidRPr="00820514">
        <w:rPr>
          <w:rFonts w:ascii="Arial" w:eastAsia="Times New Roman" w:hAnsi="Arial" w:cs="Arial"/>
          <w:color w:val="000000" w:themeColor="text1"/>
          <w:sz w:val="20"/>
          <w:szCs w:val="20"/>
          <w:lang w:eastAsia="hr-HR"/>
        </w:rPr>
        <w:t>under</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Act</w:t>
      </w:r>
      <w:proofErr w:type="spellEnd"/>
      <w:r w:rsidRPr="00820514">
        <w:rPr>
          <w:rFonts w:ascii="Arial" w:eastAsia="Times New Roman" w:hAnsi="Arial" w:cs="Arial"/>
          <w:color w:val="000000" w:themeColor="text1"/>
          <w:sz w:val="20"/>
          <w:szCs w:val="20"/>
          <w:lang w:eastAsia="hr-HR"/>
        </w:rPr>
        <w:t xml:space="preserve"> on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Croatian Credit Bank for </w:t>
      </w:r>
      <w:proofErr w:type="spellStart"/>
      <w:r w:rsidRPr="00820514">
        <w:rPr>
          <w:rFonts w:ascii="Arial" w:eastAsia="Times New Roman" w:hAnsi="Arial" w:cs="Arial"/>
          <w:color w:val="000000" w:themeColor="text1"/>
          <w:sz w:val="20"/>
          <w:szCs w:val="20"/>
          <w:lang w:eastAsia="hr-HR"/>
        </w:rPr>
        <w:t>Reconstruction</w:t>
      </w:r>
      <w:proofErr w:type="spellEnd"/>
      <w:r w:rsidRPr="00820514">
        <w:rPr>
          <w:rFonts w:ascii="Arial" w:eastAsia="Times New Roman" w:hAnsi="Arial" w:cs="Arial"/>
          <w:color w:val="000000" w:themeColor="text1"/>
          <w:sz w:val="20"/>
          <w:szCs w:val="20"/>
          <w:lang w:eastAsia="hr-HR"/>
        </w:rPr>
        <w:t xml:space="preserve"> (“HKBO”). In </w:t>
      </w:r>
      <w:proofErr w:type="spellStart"/>
      <w:r w:rsidRPr="00820514">
        <w:rPr>
          <w:rFonts w:ascii="Arial" w:eastAsia="Times New Roman" w:hAnsi="Arial" w:cs="Arial"/>
          <w:color w:val="000000" w:themeColor="text1"/>
          <w:sz w:val="20"/>
          <w:szCs w:val="20"/>
          <w:lang w:eastAsia="hr-HR"/>
        </w:rPr>
        <w:t>December</w:t>
      </w:r>
      <w:proofErr w:type="spellEnd"/>
      <w:r w:rsidRPr="00820514">
        <w:rPr>
          <w:rFonts w:ascii="Arial" w:eastAsia="Times New Roman" w:hAnsi="Arial" w:cs="Arial"/>
          <w:color w:val="000000" w:themeColor="text1"/>
          <w:sz w:val="20"/>
          <w:szCs w:val="20"/>
          <w:lang w:eastAsia="hr-HR"/>
        </w:rPr>
        <w:t xml:space="preserve"> 1995,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Bank </w:t>
      </w:r>
      <w:proofErr w:type="spellStart"/>
      <w:r w:rsidRPr="00820514">
        <w:rPr>
          <w:rFonts w:ascii="Arial" w:eastAsia="Times New Roman" w:hAnsi="Arial" w:cs="Arial"/>
          <w:color w:val="000000" w:themeColor="text1"/>
          <w:sz w:val="20"/>
          <w:szCs w:val="20"/>
          <w:lang w:eastAsia="hr-HR"/>
        </w:rPr>
        <w:t>changed</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its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name</w:t>
      </w:r>
      <w:proofErr w:type="spellEnd"/>
      <w:r w:rsidRPr="00820514">
        <w:rPr>
          <w:rFonts w:ascii="Arial" w:eastAsia="Times New Roman" w:hAnsi="Arial" w:cs="Arial"/>
          <w:color w:val="000000" w:themeColor="text1"/>
          <w:sz w:val="20"/>
          <w:szCs w:val="20"/>
          <w:lang w:eastAsia="hr-HR"/>
        </w:rPr>
        <w:t xml:space="preserve"> to Croatian Bank for </w:t>
      </w:r>
      <w:proofErr w:type="spellStart"/>
      <w:r w:rsidRPr="00820514">
        <w:rPr>
          <w:rFonts w:ascii="Arial" w:eastAsia="Times New Roman" w:hAnsi="Arial" w:cs="Arial"/>
          <w:color w:val="000000" w:themeColor="text1"/>
          <w:sz w:val="20"/>
          <w:szCs w:val="20"/>
          <w:lang w:eastAsia="hr-HR"/>
        </w:rPr>
        <w:t>Reconstruction</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Development.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founder</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100% </w:t>
      </w:r>
      <w:proofErr w:type="spellStart"/>
      <w:r w:rsidRPr="00820514">
        <w:rPr>
          <w:rFonts w:ascii="Arial" w:eastAsia="Times New Roman" w:hAnsi="Arial" w:cs="Arial"/>
          <w:color w:val="000000" w:themeColor="text1"/>
          <w:sz w:val="20"/>
          <w:szCs w:val="20"/>
          <w:lang w:eastAsia="hr-HR"/>
        </w:rPr>
        <w:t>owner</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HBOR </w:t>
      </w:r>
      <w:proofErr w:type="spellStart"/>
      <w:r w:rsidRPr="00820514">
        <w:rPr>
          <w:rFonts w:ascii="Arial" w:eastAsia="Times New Roman" w:hAnsi="Arial" w:cs="Arial"/>
          <w:color w:val="000000" w:themeColor="text1"/>
          <w:sz w:val="20"/>
          <w:szCs w:val="20"/>
          <w:lang w:eastAsia="hr-HR"/>
        </w:rPr>
        <w:t>is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Republic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Croatia. </w:t>
      </w:r>
    </w:p>
    <w:p w14:paraId="1AA0D08D" w14:textId="77777777" w:rsidR="00E07D0E" w:rsidRPr="00820514" w:rsidRDefault="00E07D0E" w:rsidP="00820514">
      <w:pPr>
        <w:spacing w:after="0" w:line="240" w:lineRule="auto"/>
        <w:jc w:val="both"/>
        <w:rPr>
          <w:rFonts w:ascii="Arial" w:eastAsia="Times New Roman" w:hAnsi="Arial" w:cs="Arial"/>
          <w:color w:val="000000" w:themeColor="text1"/>
          <w:sz w:val="12"/>
          <w:szCs w:val="12"/>
          <w:lang w:eastAsia="hr-HR"/>
        </w:rPr>
      </w:pPr>
    </w:p>
    <w:p w14:paraId="266D836C" w14:textId="77777777" w:rsidR="00E07D0E" w:rsidRPr="00820514" w:rsidRDefault="00E07D0E" w:rsidP="00820514">
      <w:pPr>
        <w:spacing w:after="0" w:line="240" w:lineRule="auto"/>
        <w:jc w:val="both"/>
        <w:rPr>
          <w:rFonts w:ascii="Arial" w:eastAsia="Times New Roman" w:hAnsi="Arial" w:cs="Arial"/>
          <w:color w:val="000000" w:themeColor="text1"/>
          <w:sz w:val="20"/>
          <w:szCs w:val="20"/>
          <w:lang w:eastAsia="hr-HR"/>
        </w:rPr>
      </w:pP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Republic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Croatia </w:t>
      </w:r>
      <w:proofErr w:type="spellStart"/>
      <w:r w:rsidRPr="00820514">
        <w:rPr>
          <w:rFonts w:ascii="Arial" w:eastAsia="Times New Roman" w:hAnsi="Arial" w:cs="Arial"/>
          <w:color w:val="000000" w:themeColor="text1"/>
          <w:sz w:val="20"/>
          <w:szCs w:val="20"/>
          <w:lang w:eastAsia="hr-HR"/>
        </w:rPr>
        <w:t>guarantees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HBOR’s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liabilities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unconditionally</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irrevocably</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on </w:t>
      </w:r>
      <w:proofErr w:type="spellStart"/>
      <w:r w:rsidRPr="00820514">
        <w:rPr>
          <w:rFonts w:ascii="Arial" w:eastAsia="Times New Roman" w:hAnsi="Arial" w:cs="Arial"/>
          <w:color w:val="000000" w:themeColor="text1"/>
          <w:sz w:val="20"/>
          <w:szCs w:val="20"/>
          <w:lang w:eastAsia="hr-HR"/>
        </w:rPr>
        <w:t>first</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call</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without</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issuing</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any</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particular</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guarantee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responsibility</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the</w:t>
      </w:r>
      <w:proofErr w:type="spellEnd"/>
      <w:r w:rsidRPr="00820514">
        <w:rPr>
          <w:rFonts w:ascii="Arial" w:eastAsia="Times New Roman" w:hAnsi="Arial" w:cs="Arial"/>
          <w:color w:val="000000" w:themeColor="text1"/>
          <w:sz w:val="20"/>
          <w:szCs w:val="20"/>
          <w:lang w:eastAsia="hr-HR"/>
        </w:rPr>
        <w:t xml:space="preserve"> Republic </w:t>
      </w:r>
      <w:proofErr w:type="spellStart"/>
      <w:r w:rsidRPr="00820514">
        <w:rPr>
          <w:rFonts w:ascii="Arial" w:eastAsia="Times New Roman" w:hAnsi="Arial" w:cs="Arial"/>
          <w:color w:val="000000" w:themeColor="text1"/>
          <w:sz w:val="20"/>
          <w:szCs w:val="20"/>
          <w:lang w:eastAsia="hr-HR"/>
        </w:rPr>
        <w:t>of</w:t>
      </w:r>
      <w:proofErr w:type="spellEnd"/>
      <w:r w:rsidRPr="00820514">
        <w:rPr>
          <w:rFonts w:ascii="Arial" w:eastAsia="Times New Roman" w:hAnsi="Arial" w:cs="Arial"/>
          <w:color w:val="000000" w:themeColor="text1"/>
          <w:sz w:val="20"/>
          <w:szCs w:val="20"/>
          <w:lang w:eastAsia="hr-HR"/>
        </w:rPr>
        <w:t xml:space="preserve"> Croatia as </w:t>
      </w:r>
      <w:proofErr w:type="spellStart"/>
      <w:r w:rsidRPr="00820514">
        <w:rPr>
          <w:rFonts w:ascii="Arial" w:eastAsia="Times New Roman" w:hAnsi="Arial" w:cs="Arial"/>
          <w:color w:val="000000" w:themeColor="text1"/>
          <w:sz w:val="20"/>
          <w:szCs w:val="20"/>
          <w:lang w:eastAsia="hr-HR"/>
        </w:rPr>
        <w:t>guarantor</w:t>
      </w:r>
      <w:proofErr w:type="spellEnd"/>
      <w:r w:rsidRPr="00820514">
        <w:rPr>
          <w:rFonts w:ascii="Arial" w:eastAsia="Times New Roman" w:hAnsi="Arial" w:cs="Arial"/>
          <w:color w:val="000000" w:themeColor="text1"/>
          <w:sz w:val="20"/>
          <w:szCs w:val="20"/>
          <w:lang w:eastAsia="hr-HR"/>
        </w:rPr>
        <w:t xml:space="preserve"> for </w:t>
      </w:r>
      <w:proofErr w:type="spellStart"/>
      <w:r w:rsidRPr="00820514">
        <w:rPr>
          <w:rFonts w:ascii="Arial" w:eastAsia="Times New Roman" w:hAnsi="Arial" w:cs="Arial"/>
          <w:color w:val="000000" w:themeColor="text1"/>
          <w:sz w:val="20"/>
          <w:szCs w:val="20"/>
          <w:lang w:eastAsia="hr-HR"/>
        </w:rPr>
        <w:t>HBOR´s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liabilities</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is</w:t>
      </w:r>
      <w:proofErr w:type="spellEnd"/>
      <w:r w:rsidRPr="00820514">
        <w:rPr>
          <w:rFonts w:ascii="Arial" w:eastAsia="Times New Roman" w:hAnsi="Arial" w:cs="Arial"/>
          <w:color w:val="000000" w:themeColor="text1"/>
          <w:sz w:val="20"/>
          <w:szCs w:val="20"/>
          <w:lang w:eastAsia="hr-HR"/>
        </w:rPr>
        <w:t xml:space="preserve"> joint </w:t>
      </w:r>
      <w:proofErr w:type="spellStart"/>
      <w:r w:rsidRPr="00820514">
        <w:rPr>
          <w:rFonts w:ascii="Arial" w:eastAsia="Times New Roman" w:hAnsi="Arial" w:cs="Arial"/>
          <w:color w:val="000000" w:themeColor="text1"/>
          <w:sz w:val="20"/>
          <w:szCs w:val="20"/>
          <w:lang w:eastAsia="hr-HR"/>
        </w:rPr>
        <w:t>and</w:t>
      </w:r>
      <w:proofErr w:type="spellEnd"/>
      <w:r w:rsidRPr="00820514">
        <w:rPr>
          <w:rFonts w:ascii="Arial" w:eastAsia="Times New Roman" w:hAnsi="Arial" w:cs="Arial"/>
          <w:color w:val="000000" w:themeColor="text1"/>
          <w:sz w:val="20"/>
          <w:szCs w:val="20"/>
          <w:lang w:eastAsia="hr-HR"/>
        </w:rPr>
        <w:t xml:space="preserve"> </w:t>
      </w:r>
      <w:proofErr w:type="spellStart"/>
      <w:r w:rsidRPr="00820514">
        <w:rPr>
          <w:rFonts w:ascii="Arial" w:eastAsia="Times New Roman" w:hAnsi="Arial" w:cs="Arial"/>
          <w:color w:val="000000" w:themeColor="text1"/>
          <w:sz w:val="20"/>
          <w:szCs w:val="20"/>
          <w:lang w:eastAsia="hr-HR"/>
        </w:rPr>
        <w:t>unlimited</w:t>
      </w:r>
      <w:proofErr w:type="spellEnd"/>
      <w:r w:rsidRPr="00820514">
        <w:rPr>
          <w:rFonts w:ascii="Arial" w:eastAsia="Times New Roman" w:hAnsi="Arial" w:cs="Arial"/>
          <w:color w:val="000000" w:themeColor="text1"/>
          <w:sz w:val="20"/>
          <w:szCs w:val="20"/>
          <w:lang w:eastAsia="hr-HR"/>
        </w:rPr>
        <w:t>.</w:t>
      </w:r>
    </w:p>
    <w:p w14:paraId="525783AD" w14:textId="77777777" w:rsidR="00E07D0E" w:rsidRPr="00820514" w:rsidRDefault="00E07D0E" w:rsidP="00820514">
      <w:pPr>
        <w:spacing w:after="0" w:line="240" w:lineRule="auto"/>
        <w:jc w:val="both"/>
        <w:rPr>
          <w:rFonts w:ascii="Arial" w:eastAsia="Times New Roman" w:hAnsi="Arial" w:cs="Arial"/>
          <w:color w:val="000000" w:themeColor="text1"/>
          <w:sz w:val="12"/>
          <w:szCs w:val="12"/>
          <w:lang w:eastAsia="hr-HR"/>
        </w:rPr>
      </w:pPr>
    </w:p>
    <w:p w14:paraId="7F9EC1BD" w14:textId="07602E09" w:rsidR="00575F6E" w:rsidRDefault="00E07D0E" w:rsidP="00E07D0E">
      <w:pPr>
        <w:spacing w:after="0" w:line="240" w:lineRule="exact"/>
        <w:jc w:val="both"/>
        <w:rPr>
          <w:rFonts w:ascii="Arial" w:hAnsi="Arial" w:cs="Arial"/>
          <w:iCs/>
          <w:noProof/>
          <w:color w:val="000000" w:themeColor="text1"/>
          <w:sz w:val="20"/>
          <w:szCs w:val="20"/>
          <w:lang w:val="en-US"/>
        </w:rPr>
      </w:pPr>
      <w:r w:rsidRPr="00E07D0E">
        <w:rPr>
          <w:rFonts w:ascii="Arial" w:hAnsi="Arial" w:cs="Arial"/>
          <w:iCs/>
          <w:noProof/>
          <w:color w:val="000000" w:themeColor="text1"/>
          <w:sz w:val="20"/>
          <w:szCs w:val="20"/>
          <w:lang w:val="en-US"/>
        </w:rPr>
        <w:t xml:space="preserve">With the Act on the Croatian Bank for Reconstruction and Development passed in December 2006, HBOR’s founding capital was </w:t>
      </w:r>
      <w:r w:rsidR="00A277D5" w:rsidRPr="00180493">
        <w:rPr>
          <w:rFonts w:ascii="Arial" w:hAnsi="Arial" w:cs="Arial"/>
          <w:iCs/>
          <w:noProof/>
          <w:color w:val="000000" w:themeColor="text1"/>
          <w:sz w:val="20"/>
          <w:szCs w:val="20"/>
          <w:lang w:val="en-US"/>
        </w:rPr>
        <w:t>EUR</w:t>
      </w:r>
      <w:r w:rsidR="00A277D5" w:rsidRPr="00A904F5">
        <w:rPr>
          <w:rFonts w:ascii="Arial" w:hAnsi="Arial" w:cs="Arial"/>
          <w:iCs/>
          <w:noProof/>
          <w:color w:val="000000" w:themeColor="text1"/>
          <w:sz w:val="20"/>
          <w:szCs w:val="20"/>
          <w:lang w:val="en-US"/>
        </w:rPr>
        <w:t xml:space="preserve"> 929.1</w:t>
      </w:r>
      <w:r w:rsidRPr="00E07D0E">
        <w:rPr>
          <w:rFonts w:ascii="Arial" w:hAnsi="Arial" w:cs="Arial"/>
          <w:iCs/>
          <w:noProof/>
          <w:color w:val="000000" w:themeColor="text1"/>
          <w:sz w:val="20"/>
          <w:szCs w:val="20"/>
          <w:lang w:val="en-US"/>
        </w:rPr>
        <w:t xml:space="preserve"> </w:t>
      </w:r>
      <w:r w:rsidR="00A277D5">
        <w:rPr>
          <w:rFonts w:ascii="Arial" w:hAnsi="Arial" w:cs="Arial"/>
          <w:iCs/>
          <w:noProof/>
          <w:color w:val="000000" w:themeColor="text1"/>
          <w:sz w:val="20"/>
          <w:szCs w:val="20"/>
          <w:lang w:val="en-US"/>
        </w:rPr>
        <w:t>m</w:t>
      </w:r>
      <w:r w:rsidRPr="00E07D0E">
        <w:rPr>
          <w:rFonts w:ascii="Arial" w:hAnsi="Arial" w:cs="Arial"/>
          <w:iCs/>
          <w:noProof/>
          <w:color w:val="000000" w:themeColor="text1"/>
          <w:sz w:val="20"/>
          <w:szCs w:val="20"/>
          <w:lang w:val="en-US"/>
        </w:rPr>
        <w:t>illion, the payment schedule of which is determined by the State budget.</w:t>
      </w:r>
    </w:p>
    <w:p w14:paraId="2A89ED77" w14:textId="77777777" w:rsidR="00E07D0E" w:rsidRPr="00820514" w:rsidRDefault="00E07D0E" w:rsidP="00820514">
      <w:pPr>
        <w:spacing w:after="0" w:line="240" w:lineRule="auto"/>
        <w:jc w:val="both"/>
        <w:rPr>
          <w:rFonts w:ascii="Arial" w:hAnsi="Arial" w:cs="Arial"/>
          <w:iCs/>
          <w:noProof/>
          <w:color w:val="000000" w:themeColor="text1"/>
          <w:sz w:val="12"/>
          <w:szCs w:val="12"/>
          <w:lang w:val="en-US"/>
        </w:rPr>
      </w:pPr>
    </w:p>
    <w:p w14:paraId="0867C168" w14:textId="77777777" w:rsidR="00E07D0E" w:rsidRPr="00C25971" w:rsidRDefault="00E07D0E" w:rsidP="00E07D0E">
      <w:pPr>
        <w:spacing w:after="0" w:line="240" w:lineRule="exact"/>
        <w:jc w:val="both"/>
        <w:rPr>
          <w:rFonts w:ascii="Arial" w:hAnsi="Arial" w:cs="Arial"/>
          <w:i/>
          <w:noProof/>
          <w:color w:val="000000" w:themeColor="text1"/>
          <w:sz w:val="20"/>
          <w:szCs w:val="20"/>
          <w:lang w:val="en-US"/>
        </w:rPr>
      </w:pPr>
      <w:r w:rsidRPr="00C25971">
        <w:rPr>
          <w:rFonts w:ascii="Arial" w:hAnsi="Arial" w:cs="Arial"/>
          <w:i/>
          <w:noProof/>
          <w:color w:val="000000" w:themeColor="text1"/>
          <w:sz w:val="20"/>
          <w:szCs w:val="20"/>
          <w:lang w:val="en-US"/>
        </w:rPr>
        <w:t>Supervisory Board</w:t>
      </w:r>
    </w:p>
    <w:p w14:paraId="56F91CBD" w14:textId="18C178D3" w:rsidR="00E07D0E" w:rsidRPr="000477B8" w:rsidRDefault="00E07D0E" w:rsidP="00E07D0E">
      <w:pPr>
        <w:spacing w:after="0" w:line="240" w:lineRule="exact"/>
        <w:jc w:val="both"/>
        <w:rPr>
          <w:rFonts w:ascii="Arial" w:hAnsi="Arial" w:cs="Arial"/>
          <w:iCs/>
          <w:noProof/>
          <w:color w:val="000000" w:themeColor="text1"/>
          <w:sz w:val="20"/>
          <w:szCs w:val="20"/>
          <w:lang w:val="en-US"/>
        </w:rPr>
      </w:pPr>
      <w:r w:rsidRPr="000477B8">
        <w:rPr>
          <w:rFonts w:ascii="Arial" w:hAnsi="Arial" w:cs="Arial"/>
          <w:iCs/>
          <w:noProof/>
          <w:color w:val="000000" w:themeColor="text1"/>
          <w:sz w:val="20"/>
          <w:szCs w:val="20"/>
          <w:lang w:val="en-US"/>
        </w:rPr>
        <w:t>As of 3</w:t>
      </w:r>
      <w:r w:rsidR="006E48A0" w:rsidRPr="000477B8">
        <w:rPr>
          <w:rFonts w:ascii="Arial" w:hAnsi="Arial" w:cs="Arial"/>
          <w:iCs/>
          <w:noProof/>
          <w:color w:val="000000" w:themeColor="text1"/>
          <w:sz w:val="20"/>
          <w:szCs w:val="20"/>
          <w:lang w:val="en-US"/>
        </w:rPr>
        <w:t>0</w:t>
      </w:r>
      <w:r w:rsidRPr="000477B8">
        <w:rPr>
          <w:rFonts w:ascii="Arial" w:hAnsi="Arial" w:cs="Arial"/>
          <w:iCs/>
          <w:noProof/>
          <w:color w:val="000000" w:themeColor="text1"/>
          <w:sz w:val="20"/>
          <w:szCs w:val="20"/>
          <w:lang w:val="en-US"/>
        </w:rPr>
        <w:t xml:space="preserve"> </w:t>
      </w:r>
      <w:r w:rsidR="000477B8" w:rsidRPr="000477B8">
        <w:rPr>
          <w:rFonts w:ascii="Arial" w:hAnsi="Arial" w:cs="Arial"/>
          <w:iCs/>
          <w:noProof/>
          <w:color w:val="000000" w:themeColor="text1"/>
          <w:sz w:val="20"/>
          <w:szCs w:val="20"/>
          <w:lang w:val="en-US"/>
        </w:rPr>
        <w:t xml:space="preserve">September </w:t>
      </w:r>
      <w:r w:rsidRPr="000477B8">
        <w:rPr>
          <w:rFonts w:ascii="Arial" w:hAnsi="Arial" w:cs="Arial"/>
          <w:iCs/>
          <w:noProof/>
          <w:color w:val="000000" w:themeColor="text1"/>
          <w:sz w:val="20"/>
          <w:szCs w:val="20"/>
          <w:lang w:val="en-US"/>
        </w:rPr>
        <w:t>202</w:t>
      </w:r>
      <w:r w:rsidR="00373CC5" w:rsidRPr="000477B8">
        <w:rPr>
          <w:rFonts w:ascii="Arial" w:hAnsi="Arial" w:cs="Arial"/>
          <w:iCs/>
          <w:noProof/>
          <w:color w:val="000000" w:themeColor="text1"/>
          <w:sz w:val="20"/>
          <w:szCs w:val="20"/>
          <w:lang w:val="en-US"/>
        </w:rPr>
        <w:t>5</w:t>
      </w:r>
      <w:r w:rsidRPr="000477B8">
        <w:rPr>
          <w:rFonts w:ascii="Arial" w:hAnsi="Arial" w:cs="Arial"/>
          <w:iCs/>
          <w:noProof/>
          <w:color w:val="000000" w:themeColor="text1"/>
          <w:sz w:val="20"/>
          <w:szCs w:val="20"/>
          <w:lang w:val="en-US"/>
        </w:rPr>
        <w:t>, members of the Supervisory Board were as follows:</w:t>
      </w:r>
    </w:p>
    <w:p w14:paraId="60DAAA3D" w14:textId="77777777" w:rsidR="004046D5" w:rsidRPr="000477B8" w:rsidRDefault="004046D5" w:rsidP="004046D5">
      <w:pPr>
        <w:widowControl w:val="0"/>
        <w:numPr>
          <w:ilvl w:val="0"/>
          <w:numId w:val="1"/>
        </w:numPr>
        <w:suppressAutoHyphens/>
        <w:spacing w:line="240" w:lineRule="exact"/>
        <w:ind w:left="851" w:hanging="142"/>
        <w:contextualSpacing/>
        <w:jc w:val="both"/>
        <w:rPr>
          <w:rFonts w:ascii="Arial" w:eastAsia="Calibri" w:hAnsi="Arial" w:cs="Arial"/>
          <w:sz w:val="20"/>
          <w:szCs w:val="20"/>
        </w:rPr>
      </w:pPr>
      <w:r w:rsidRPr="000477B8">
        <w:rPr>
          <w:rFonts w:ascii="Arial" w:eastAsia="Calibri" w:hAnsi="Arial" w:cs="Arial"/>
          <w:sz w:val="20"/>
          <w:szCs w:val="20"/>
        </w:rPr>
        <w:t xml:space="preserve">Marko Primorac, </w:t>
      </w:r>
      <w:proofErr w:type="spellStart"/>
      <w:r w:rsidRPr="000477B8">
        <w:rPr>
          <w:rFonts w:ascii="Arial" w:eastAsia="Calibri" w:hAnsi="Arial" w:cs="Arial"/>
          <w:sz w:val="20"/>
          <w:szCs w:val="20"/>
        </w:rPr>
        <w:t>PhD</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associate</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professor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Minister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Finance</w:t>
      </w:r>
      <w:proofErr w:type="spellEnd"/>
      <w:r w:rsidRPr="000477B8">
        <w:rPr>
          <w:rFonts w:ascii="Arial" w:eastAsia="Calibri" w:hAnsi="Arial" w:cs="Arial"/>
          <w:sz w:val="20"/>
          <w:szCs w:val="20"/>
        </w:rPr>
        <w:t xml:space="preserve"> - ex </w:t>
      </w:r>
      <w:proofErr w:type="spellStart"/>
      <w:r w:rsidRPr="000477B8">
        <w:rPr>
          <w:rFonts w:ascii="Arial" w:eastAsia="Calibri" w:hAnsi="Arial" w:cs="Arial"/>
          <w:sz w:val="20"/>
          <w:szCs w:val="20"/>
        </w:rPr>
        <w:t>officio</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President</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the</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Supervisory</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Board</w:t>
      </w:r>
      <w:proofErr w:type="spellEnd"/>
      <w:r w:rsidRPr="000477B8">
        <w:rPr>
          <w:rFonts w:ascii="Arial" w:eastAsia="Calibri" w:hAnsi="Arial" w:cs="Arial"/>
          <w:sz w:val="20"/>
          <w:szCs w:val="20"/>
        </w:rPr>
        <w:t>,</w:t>
      </w:r>
    </w:p>
    <w:p w14:paraId="3FC1D25B" w14:textId="77777777" w:rsidR="004046D5" w:rsidRPr="000477B8" w:rsidRDefault="004046D5" w:rsidP="004046D5">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0477B8">
        <w:rPr>
          <w:rFonts w:ascii="Arial" w:eastAsia="Calibri" w:hAnsi="Arial" w:cs="Arial"/>
          <w:sz w:val="20"/>
          <w:szCs w:val="20"/>
        </w:rPr>
        <w:t xml:space="preserve">Ante Šušnjar, </w:t>
      </w:r>
      <w:proofErr w:type="spellStart"/>
      <w:r w:rsidRPr="000477B8">
        <w:rPr>
          <w:rFonts w:ascii="Arial" w:eastAsia="Calibri" w:hAnsi="Arial" w:cs="Arial"/>
          <w:sz w:val="20"/>
          <w:szCs w:val="20"/>
        </w:rPr>
        <w:t>Minister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the</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Economy</w:t>
      </w:r>
      <w:proofErr w:type="spellEnd"/>
      <w:r w:rsidRPr="000477B8">
        <w:rPr>
          <w:rFonts w:ascii="Arial" w:eastAsia="Calibri" w:hAnsi="Arial" w:cs="Arial"/>
          <w:sz w:val="20"/>
          <w:szCs w:val="20"/>
        </w:rPr>
        <w:t xml:space="preserve"> – ex </w:t>
      </w:r>
      <w:proofErr w:type="spellStart"/>
      <w:r w:rsidRPr="000477B8">
        <w:rPr>
          <w:rFonts w:ascii="Arial" w:eastAsia="Calibri" w:hAnsi="Arial" w:cs="Arial"/>
          <w:sz w:val="20"/>
          <w:szCs w:val="20"/>
        </w:rPr>
        <w:t>officio</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Deputy</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President</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the</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Supervisory</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Board</w:t>
      </w:r>
      <w:proofErr w:type="spellEnd"/>
      <w:r w:rsidRPr="000477B8">
        <w:rPr>
          <w:rFonts w:ascii="Arial" w:eastAsia="Calibri" w:hAnsi="Arial" w:cs="Arial"/>
          <w:sz w:val="20"/>
          <w:szCs w:val="20"/>
        </w:rPr>
        <w:t>,</w:t>
      </w:r>
    </w:p>
    <w:p w14:paraId="5E5AA8B1" w14:textId="2B67D7D9" w:rsidR="000477B8" w:rsidRPr="000477B8" w:rsidRDefault="000477B8" w:rsidP="000477B8">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0477B8">
        <w:rPr>
          <w:rFonts w:ascii="Arial" w:eastAsia="Calibri" w:hAnsi="Arial" w:cs="Arial"/>
          <w:sz w:val="20"/>
          <w:szCs w:val="20"/>
        </w:rPr>
        <w:t xml:space="preserve">David </w:t>
      </w:r>
      <w:proofErr w:type="spellStart"/>
      <w:r w:rsidRPr="000477B8">
        <w:rPr>
          <w:rFonts w:ascii="Arial" w:eastAsia="Calibri" w:hAnsi="Arial" w:cs="Arial"/>
          <w:sz w:val="20"/>
          <w:szCs w:val="20"/>
        </w:rPr>
        <w:t>Vlajčić</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Deputy</w:t>
      </w:r>
      <w:proofErr w:type="spellEnd"/>
      <w:r w:rsidRPr="000477B8">
        <w:rPr>
          <w:rFonts w:ascii="Arial" w:eastAsia="Calibri" w:hAnsi="Arial" w:cs="Arial"/>
          <w:sz w:val="20"/>
          <w:szCs w:val="20"/>
        </w:rPr>
        <w:t xml:space="preserve"> Prime </w:t>
      </w:r>
      <w:proofErr w:type="spellStart"/>
      <w:r w:rsidRPr="000477B8">
        <w:rPr>
          <w:rFonts w:ascii="Arial" w:eastAsia="Calibri" w:hAnsi="Arial" w:cs="Arial"/>
          <w:sz w:val="20"/>
          <w:szCs w:val="20"/>
        </w:rPr>
        <w:t>Minister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the</w:t>
      </w:r>
      <w:proofErr w:type="spellEnd"/>
      <w:r w:rsidRPr="000477B8">
        <w:rPr>
          <w:rFonts w:ascii="Arial" w:eastAsia="Calibri" w:hAnsi="Arial" w:cs="Arial"/>
          <w:sz w:val="20"/>
          <w:szCs w:val="20"/>
        </w:rPr>
        <w:t xml:space="preserve"> Republic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Croatia </w:t>
      </w:r>
      <w:proofErr w:type="spellStart"/>
      <w:r w:rsidRPr="000477B8">
        <w:rPr>
          <w:rFonts w:ascii="Arial" w:eastAsia="Calibri" w:hAnsi="Arial" w:cs="Arial"/>
          <w:sz w:val="20"/>
          <w:szCs w:val="20"/>
        </w:rPr>
        <w:t>and</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Minister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Agriculture</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Forestry</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and</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Fisheries</w:t>
      </w:r>
      <w:proofErr w:type="spellEnd"/>
      <w:r w:rsidRPr="000477B8">
        <w:rPr>
          <w:rFonts w:ascii="Arial" w:eastAsia="Calibri" w:hAnsi="Arial" w:cs="Arial"/>
          <w:sz w:val="20"/>
          <w:szCs w:val="20"/>
        </w:rPr>
        <w:t>,</w:t>
      </w:r>
    </w:p>
    <w:p w14:paraId="3917A416" w14:textId="77777777" w:rsidR="004046D5" w:rsidRPr="000477B8" w:rsidRDefault="004046D5" w:rsidP="004046D5">
      <w:pPr>
        <w:widowControl w:val="0"/>
        <w:numPr>
          <w:ilvl w:val="0"/>
          <w:numId w:val="1"/>
        </w:numPr>
        <w:suppressAutoHyphens/>
        <w:spacing w:line="240" w:lineRule="exact"/>
        <w:ind w:left="851" w:hanging="142"/>
        <w:contextualSpacing/>
        <w:jc w:val="both"/>
        <w:rPr>
          <w:rFonts w:ascii="Arial" w:eastAsia="Calibri" w:hAnsi="Arial" w:cs="Arial"/>
          <w:sz w:val="20"/>
          <w:szCs w:val="20"/>
        </w:rPr>
      </w:pPr>
      <w:r w:rsidRPr="000477B8">
        <w:rPr>
          <w:rFonts w:ascii="Arial" w:eastAsia="Calibri" w:hAnsi="Arial" w:cs="Arial"/>
          <w:sz w:val="20"/>
          <w:szCs w:val="20"/>
        </w:rPr>
        <w:t xml:space="preserve">Branko Bačić, </w:t>
      </w:r>
      <w:proofErr w:type="spellStart"/>
      <w:r w:rsidRPr="000477B8">
        <w:rPr>
          <w:rFonts w:ascii="Arial" w:eastAsia="Calibri" w:hAnsi="Arial" w:cs="Arial"/>
          <w:sz w:val="20"/>
          <w:szCs w:val="20"/>
        </w:rPr>
        <w:t>Deputy</w:t>
      </w:r>
      <w:proofErr w:type="spellEnd"/>
      <w:r w:rsidRPr="000477B8">
        <w:rPr>
          <w:rFonts w:ascii="Arial" w:eastAsia="Calibri" w:hAnsi="Arial" w:cs="Arial"/>
          <w:sz w:val="20"/>
          <w:szCs w:val="20"/>
        </w:rPr>
        <w:t xml:space="preserve"> Prime </w:t>
      </w:r>
      <w:proofErr w:type="spellStart"/>
      <w:r w:rsidRPr="000477B8">
        <w:rPr>
          <w:rFonts w:ascii="Arial" w:eastAsia="Calibri" w:hAnsi="Arial" w:cs="Arial"/>
          <w:sz w:val="20"/>
          <w:szCs w:val="20"/>
        </w:rPr>
        <w:t>Minister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the</w:t>
      </w:r>
      <w:proofErr w:type="spellEnd"/>
      <w:r w:rsidRPr="000477B8">
        <w:rPr>
          <w:rFonts w:ascii="Arial" w:eastAsia="Calibri" w:hAnsi="Arial" w:cs="Arial"/>
          <w:sz w:val="20"/>
          <w:szCs w:val="20"/>
        </w:rPr>
        <w:t xml:space="preserve"> Republic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Croatia </w:t>
      </w:r>
      <w:proofErr w:type="spellStart"/>
      <w:r w:rsidRPr="000477B8">
        <w:rPr>
          <w:rFonts w:ascii="Arial" w:eastAsia="Calibri" w:hAnsi="Arial" w:cs="Arial"/>
          <w:sz w:val="20"/>
          <w:szCs w:val="20"/>
        </w:rPr>
        <w:t>and</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Minister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Physical</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Planning</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Construction</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and</w:t>
      </w:r>
      <w:proofErr w:type="spellEnd"/>
      <w:r w:rsidRPr="000477B8">
        <w:rPr>
          <w:rFonts w:ascii="Arial" w:eastAsia="Calibri" w:hAnsi="Arial" w:cs="Arial"/>
          <w:sz w:val="20"/>
          <w:szCs w:val="20"/>
        </w:rPr>
        <w:t xml:space="preserve"> State </w:t>
      </w:r>
      <w:proofErr w:type="spellStart"/>
      <w:r w:rsidRPr="000477B8">
        <w:rPr>
          <w:rFonts w:ascii="Arial" w:eastAsia="Calibri" w:hAnsi="Arial" w:cs="Arial"/>
          <w:sz w:val="20"/>
          <w:szCs w:val="20"/>
        </w:rPr>
        <w:t>Assets</w:t>
      </w:r>
      <w:proofErr w:type="spellEnd"/>
      <w:r w:rsidRPr="000477B8">
        <w:rPr>
          <w:rFonts w:ascii="Arial" w:eastAsia="Calibri" w:hAnsi="Arial" w:cs="Arial"/>
          <w:sz w:val="20"/>
          <w:szCs w:val="20"/>
        </w:rPr>
        <w:t>,</w:t>
      </w:r>
    </w:p>
    <w:p w14:paraId="5B7A0871" w14:textId="40BA0A40" w:rsidR="000477B8" w:rsidRPr="000477B8" w:rsidRDefault="000477B8" w:rsidP="004046D5">
      <w:pPr>
        <w:widowControl w:val="0"/>
        <w:numPr>
          <w:ilvl w:val="0"/>
          <w:numId w:val="1"/>
        </w:numPr>
        <w:suppressAutoHyphens/>
        <w:spacing w:line="240" w:lineRule="exact"/>
        <w:ind w:left="851" w:hanging="142"/>
        <w:contextualSpacing/>
        <w:jc w:val="both"/>
        <w:rPr>
          <w:rFonts w:ascii="Arial" w:eastAsia="Calibri" w:hAnsi="Arial" w:cs="Arial"/>
          <w:sz w:val="20"/>
          <w:szCs w:val="20"/>
        </w:rPr>
      </w:pPr>
      <w:r w:rsidRPr="000477B8">
        <w:rPr>
          <w:rFonts w:ascii="Arial" w:eastAsia="Calibri" w:hAnsi="Arial" w:cs="Arial"/>
          <w:sz w:val="20"/>
          <w:szCs w:val="20"/>
        </w:rPr>
        <w:t>Nataša Mikuš Žigman,</w:t>
      </w:r>
      <w:r w:rsidRPr="000477B8">
        <w:t xml:space="preserve"> </w:t>
      </w:r>
      <w:proofErr w:type="spellStart"/>
      <w:r w:rsidRPr="000477B8">
        <w:rPr>
          <w:rFonts w:ascii="Arial" w:eastAsia="Calibri" w:hAnsi="Arial" w:cs="Arial"/>
          <w:sz w:val="20"/>
          <w:szCs w:val="20"/>
        </w:rPr>
        <w:t>Minister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Regional Development </w:t>
      </w:r>
      <w:proofErr w:type="spellStart"/>
      <w:r w:rsidRPr="000477B8">
        <w:rPr>
          <w:rFonts w:ascii="Arial" w:eastAsia="Calibri" w:hAnsi="Arial" w:cs="Arial"/>
          <w:sz w:val="20"/>
          <w:szCs w:val="20"/>
        </w:rPr>
        <w:t>and</w:t>
      </w:r>
      <w:proofErr w:type="spellEnd"/>
      <w:r w:rsidRPr="000477B8">
        <w:rPr>
          <w:rFonts w:ascii="Arial" w:eastAsia="Calibri" w:hAnsi="Arial" w:cs="Arial"/>
          <w:sz w:val="20"/>
          <w:szCs w:val="20"/>
        </w:rPr>
        <w:t xml:space="preserve"> European Union </w:t>
      </w:r>
      <w:proofErr w:type="spellStart"/>
      <w:r w:rsidRPr="000477B8">
        <w:rPr>
          <w:rFonts w:ascii="Arial" w:eastAsia="Calibri" w:hAnsi="Arial" w:cs="Arial"/>
          <w:sz w:val="20"/>
          <w:szCs w:val="20"/>
        </w:rPr>
        <w:t>Funds</w:t>
      </w:r>
      <w:proofErr w:type="spellEnd"/>
      <w:r w:rsidRPr="000477B8">
        <w:rPr>
          <w:rFonts w:ascii="Arial" w:eastAsia="Calibri" w:hAnsi="Arial" w:cs="Arial"/>
          <w:sz w:val="20"/>
          <w:szCs w:val="20"/>
        </w:rPr>
        <w:t>,</w:t>
      </w:r>
    </w:p>
    <w:p w14:paraId="5AFEBD47" w14:textId="77777777" w:rsidR="004046D5" w:rsidRPr="000477B8" w:rsidRDefault="004046D5" w:rsidP="004046D5">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0477B8">
        <w:rPr>
          <w:rFonts w:ascii="Arial" w:eastAsia="Calibri" w:hAnsi="Arial" w:cs="Arial"/>
          <w:sz w:val="20"/>
          <w:szCs w:val="20"/>
        </w:rPr>
        <w:t xml:space="preserve">Marija Vučković, </w:t>
      </w:r>
      <w:proofErr w:type="spellStart"/>
      <w:r w:rsidRPr="000477B8">
        <w:rPr>
          <w:rFonts w:ascii="Arial" w:eastAsia="Calibri" w:hAnsi="Arial" w:cs="Arial"/>
          <w:sz w:val="20"/>
          <w:szCs w:val="20"/>
        </w:rPr>
        <w:t>MSc</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Minister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Environmental</w:t>
      </w:r>
      <w:proofErr w:type="spellEnd"/>
      <w:r w:rsidRPr="000477B8">
        <w:rPr>
          <w:rFonts w:ascii="Arial" w:eastAsia="Calibri" w:hAnsi="Arial" w:cs="Arial"/>
          <w:sz w:val="20"/>
          <w:szCs w:val="20"/>
        </w:rPr>
        <w:t xml:space="preserve"> Protection </w:t>
      </w:r>
      <w:proofErr w:type="spellStart"/>
      <w:r w:rsidRPr="000477B8">
        <w:rPr>
          <w:rFonts w:ascii="Arial" w:eastAsia="Calibri" w:hAnsi="Arial" w:cs="Arial"/>
          <w:sz w:val="20"/>
          <w:szCs w:val="20"/>
        </w:rPr>
        <w:t>and</w:t>
      </w:r>
      <w:proofErr w:type="spellEnd"/>
      <w:r w:rsidRPr="000477B8">
        <w:rPr>
          <w:rFonts w:ascii="Arial" w:eastAsia="Calibri" w:hAnsi="Arial" w:cs="Arial"/>
          <w:sz w:val="20"/>
          <w:szCs w:val="20"/>
        </w:rPr>
        <w:t xml:space="preserve"> Green </w:t>
      </w:r>
      <w:proofErr w:type="spellStart"/>
      <w:r w:rsidRPr="000477B8">
        <w:rPr>
          <w:rFonts w:ascii="Arial" w:eastAsia="Calibri" w:hAnsi="Arial" w:cs="Arial"/>
          <w:sz w:val="20"/>
          <w:szCs w:val="20"/>
        </w:rPr>
        <w:t>Transition</w:t>
      </w:r>
      <w:proofErr w:type="spellEnd"/>
      <w:r w:rsidRPr="000477B8">
        <w:rPr>
          <w:rFonts w:ascii="Arial" w:eastAsia="Calibri" w:hAnsi="Arial" w:cs="Arial"/>
          <w:sz w:val="20"/>
          <w:szCs w:val="20"/>
        </w:rPr>
        <w:t>,</w:t>
      </w:r>
    </w:p>
    <w:p w14:paraId="7698BD14" w14:textId="77777777" w:rsidR="004046D5" w:rsidRPr="000477B8" w:rsidRDefault="004046D5" w:rsidP="004046D5">
      <w:pPr>
        <w:widowControl w:val="0"/>
        <w:numPr>
          <w:ilvl w:val="0"/>
          <w:numId w:val="1"/>
        </w:numPr>
        <w:suppressAutoHyphens/>
        <w:spacing w:line="240" w:lineRule="exact"/>
        <w:ind w:left="851" w:hanging="142"/>
        <w:contextualSpacing/>
        <w:jc w:val="both"/>
        <w:rPr>
          <w:rFonts w:ascii="Arial" w:eastAsia="Calibri" w:hAnsi="Arial" w:cs="Arial"/>
          <w:sz w:val="20"/>
          <w:szCs w:val="20"/>
        </w:rPr>
      </w:pPr>
      <w:r w:rsidRPr="000477B8">
        <w:rPr>
          <w:rFonts w:ascii="Arial" w:eastAsia="Calibri" w:hAnsi="Arial" w:cs="Arial"/>
          <w:sz w:val="20"/>
          <w:szCs w:val="20"/>
        </w:rPr>
        <w:t xml:space="preserve">Luka Burilović, </w:t>
      </w:r>
      <w:proofErr w:type="spellStart"/>
      <w:r w:rsidRPr="000477B8">
        <w:rPr>
          <w:rFonts w:ascii="Arial" w:eastAsia="Calibri" w:hAnsi="Arial" w:cs="Arial"/>
          <w:sz w:val="20"/>
          <w:szCs w:val="20"/>
        </w:rPr>
        <w:t>PhD</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Chairman</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the</w:t>
      </w:r>
      <w:proofErr w:type="spellEnd"/>
      <w:r w:rsidRPr="000477B8">
        <w:rPr>
          <w:rFonts w:ascii="Arial" w:eastAsia="Calibri" w:hAnsi="Arial" w:cs="Arial"/>
          <w:sz w:val="20"/>
          <w:szCs w:val="20"/>
        </w:rPr>
        <w:t xml:space="preserve"> Croatian </w:t>
      </w:r>
      <w:proofErr w:type="spellStart"/>
      <w:r w:rsidRPr="000477B8">
        <w:rPr>
          <w:rFonts w:ascii="Arial" w:eastAsia="Calibri" w:hAnsi="Arial" w:cs="Arial"/>
          <w:sz w:val="20"/>
          <w:szCs w:val="20"/>
        </w:rPr>
        <w:t>Chamber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Economy</w:t>
      </w:r>
      <w:proofErr w:type="spellEnd"/>
      <w:r w:rsidRPr="000477B8">
        <w:rPr>
          <w:rFonts w:ascii="Arial" w:eastAsia="Calibri" w:hAnsi="Arial" w:cs="Arial"/>
          <w:sz w:val="20"/>
          <w:szCs w:val="20"/>
        </w:rPr>
        <w:t xml:space="preserve"> – ex </w:t>
      </w:r>
      <w:proofErr w:type="spellStart"/>
      <w:r w:rsidRPr="000477B8">
        <w:rPr>
          <w:rFonts w:ascii="Arial" w:eastAsia="Calibri" w:hAnsi="Arial" w:cs="Arial"/>
          <w:sz w:val="20"/>
          <w:szCs w:val="20"/>
        </w:rPr>
        <w:t>officio</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Member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the</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Supervisory</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Board</w:t>
      </w:r>
      <w:proofErr w:type="spellEnd"/>
      <w:r w:rsidRPr="000477B8">
        <w:rPr>
          <w:rFonts w:ascii="Arial" w:eastAsia="Calibri" w:hAnsi="Arial" w:cs="Arial"/>
          <w:sz w:val="20"/>
          <w:szCs w:val="20"/>
        </w:rPr>
        <w:t>,</w:t>
      </w:r>
    </w:p>
    <w:p w14:paraId="5C9AAE29" w14:textId="77777777" w:rsidR="004046D5" w:rsidRPr="000477B8" w:rsidRDefault="004046D5" w:rsidP="004046D5">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0477B8">
        <w:rPr>
          <w:rFonts w:ascii="Arial" w:eastAsia="Calibri" w:hAnsi="Arial" w:cs="Arial"/>
          <w:sz w:val="20"/>
          <w:szCs w:val="20"/>
        </w:rPr>
        <w:t xml:space="preserve">Branka </w:t>
      </w:r>
      <w:proofErr w:type="spellStart"/>
      <w:r w:rsidRPr="000477B8">
        <w:rPr>
          <w:rFonts w:ascii="Arial" w:eastAsia="Calibri" w:hAnsi="Arial" w:cs="Arial"/>
          <w:sz w:val="20"/>
          <w:szCs w:val="20"/>
        </w:rPr>
        <w:t>Juričev-Martinčev</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member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Parliament</w:t>
      </w:r>
      <w:proofErr w:type="spellEnd"/>
      <w:r w:rsidRPr="000477B8">
        <w:rPr>
          <w:rFonts w:ascii="Arial" w:eastAsia="Calibri" w:hAnsi="Arial" w:cs="Arial"/>
          <w:sz w:val="20"/>
          <w:szCs w:val="20"/>
        </w:rPr>
        <w:t>,</w:t>
      </w:r>
    </w:p>
    <w:p w14:paraId="35184B83" w14:textId="77777777" w:rsidR="004046D5" w:rsidRPr="000477B8" w:rsidRDefault="004046D5" w:rsidP="004046D5">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0477B8">
        <w:rPr>
          <w:rFonts w:ascii="Arial" w:eastAsia="Calibri" w:hAnsi="Arial" w:cs="Arial"/>
          <w:sz w:val="20"/>
          <w:szCs w:val="20"/>
        </w:rPr>
        <w:t xml:space="preserve">Predrag Štromar, </w:t>
      </w:r>
      <w:proofErr w:type="spellStart"/>
      <w:r w:rsidRPr="000477B8">
        <w:rPr>
          <w:rFonts w:ascii="Arial" w:eastAsia="Calibri" w:hAnsi="Arial" w:cs="Arial"/>
          <w:sz w:val="20"/>
          <w:szCs w:val="20"/>
        </w:rPr>
        <w:t>member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Parliament</w:t>
      </w:r>
      <w:proofErr w:type="spellEnd"/>
      <w:r w:rsidRPr="000477B8">
        <w:rPr>
          <w:rFonts w:ascii="Arial" w:eastAsia="Calibri" w:hAnsi="Arial" w:cs="Arial"/>
          <w:sz w:val="20"/>
          <w:szCs w:val="20"/>
        </w:rPr>
        <w:t>,</w:t>
      </w:r>
    </w:p>
    <w:p w14:paraId="0015BAA8" w14:textId="77777777" w:rsidR="004046D5" w:rsidRPr="000477B8" w:rsidRDefault="004046D5" w:rsidP="004046D5">
      <w:pPr>
        <w:widowControl w:val="0"/>
        <w:numPr>
          <w:ilvl w:val="0"/>
          <w:numId w:val="1"/>
        </w:numPr>
        <w:suppressAutoHyphens/>
        <w:autoSpaceDN w:val="0"/>
        <w:spacing w:after="0" w:line="240" w:lineRule="exact"/>
        <w:ind w:left="851" w:hanging="142"/>
        <w:contextualSpacing/>
        <w:jc w:val="both"/>
        <w:rPr>
          <w:rFonts w:ascii="Arial" w:eastAsia="Calibri" w:hAnsi="Arial" w:cs="Arial"/>
          <w:sz w:val="20"/>
          <w:szCs w:val="20"/>
        </w:rPr>
      </w:pPr>
      <w:r w:rsidRPr="000477B8">
        <w:rPr>
          <w:rFonts w:ascii="Arial" w:eastAsia="Calibri" w:hAnsi="Arial" w:cs="Arial"/>
          <w:sz w:val="20"/>
          <w:szCs w:val="20"/>
        </w:rPr>
        <w:t xml:space="preserve">Boris </w:t>
      </w:r>
      <w:proofErr w:type="spellStart"/>
      <w:r w:rsidRPr="000477B8">
        <w:rPr>
          <w:rFonts w:ascii="Arial" w:eastAsia="Calibri" w:hAnsi="Arial" w:cs="Arial"/>
          <w:sz w:val="20"/>
          <w:szCs w:val="20"/>
        </w:rPr>
        <w:t>Piližota</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MSc</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member</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of</w:t>
      </w:r>
      <w:proofErr w:type="spellEnd"/>
      <w:r w:rsidRPr="000477B8">
        <w:rPr>
          <w:rFonts w:ascii="Arial" w:eastAsia="Calibri" w:hAnsi="Arial" w:cs="Arial"/>
          <w:sz w:val="20"/>
          <w:szCs w:val="20"/>
        </w:rPr>
        <w:t xml:space="preserve"> </w:t>
      </w:r>
      <w:proofErr w:type="spellStart"/>
      <w:r w:rsidRPr="000477B8">
        <w:rPr>
          <w:rFonts w:ascii="Arial" w:eastAsia="Calibri" w:hAnsi="Arial" w:cs="Arial"/>
          <w:sz w:val="20"/>
          <w:szCs w:val="20"/>
        </w:rPr>
        <w:t>Parliament</w:t>
      </w:r>
      <w:proofErr w:type="spellEnd"/>
      <w:r w:rsidRPr="000477B8">
        <w:rPr>
          <w:rFonts w:ascii="Arial" w:eastAsia="Calibri" w:hAnsi="Arial" w:cs="Arial"/>
          <w:sz w:val="20"/>
          <w:szCs w:val="20"/>
        </w:rPr>
        <w:t>.</w:t>
      </w:r>
    </w:p>
    <w:p w14:paraId="1D0FE270" w14:textId="77777777" w:rsidR="00396C86" w:rsidRPr="00EB6242" w:rsidRDefault="00396C86" w:rsidP="00820514">
      <w:pPr>
        <w:keepNext/>
        <w:tabs>
          <w:tab w:val="left" w:pos="567"/>
        </w:tabs>
        <w:suppressAutoHyphens/>
        <w:spacing w:after="0" w:line="240" w:lineRule="auto"/>
        <w:jc w:val="both"/>
        <w:outlineLvl w:val="0"/>
        <w:rPr>
          <w:rFonts w:ascii="Arial" w:eastAsia="Times New Roman" w:hAnsi="Arial" w:cs="Arial"/>
          <w:i/>
          <w:sz w:val="20"/>
          <w:szCs w:val="20"/>
          <w:highlight w:val="yellow"/>
          <w:lang w:val="en-US"/>
        </w:rPr>
      </w:pPr>
    </w:p>
    <w:p w14:paraId="62EC86F7" w14:textId="65748D6D" w:rsidR="00257C86" w:rsidRPr="0004019B" w:rsidRDefault="00257C86" w:rsidP="00257C86">
      <w:pPr>
        <w:jc w:val="both"/>
        <w:rPr>
          <w:rFonts w:ascii="Arial" w:hAnsi="Arial" w:cs="Arial"/>
          <w:color w:val="000000" w:themeColor="text1"/>
          <w:sz w:val="20"/>
          <w:szCs w:val="20"/>
          <w:lang w:val="en-GB"/>
        </w:rPr>
      </w:pPr>
    </w:p>
    <w:p w14:paraId="10A3EE38" w14:textId="4D54243C" w:rsidR="00820514" w:rsidRDefault="00820514" w:rsidP="00253E85">
      <w:pPr>
        <w:sectPr w:rsidR="00820514" w:rsidSect="00820514">
          <w:headerReference w:type="default" r:id="rId24"/>
          <w:pgSz w:w="11906" w:h="16838"/>
          <w:pgMar w:top="1418" w:right="1418" w:bottom="1134" w:left="1418" w:header="709" w:footer="709" w:gutter="0"/>
          <w:cols w:space="708"/>
          <w:docGrid w:linePitch="360"/>
        </w:sectPr>
      </w:pPr>
    </w:p>
    <w:p w14:paraId="28D674FE" w14:textId="77777777" w:rsidR="00E07D0E" w:rsidRPr="00F61C18" w:rsidRDefault="00E07D0E" w:rsidP="00F61C18">
      <w:pPr>
        <w:spacing w:after="0" w:line="240" w:lineRule="auto"/>
        <w:jc w:val="both"/>
        <w:rPr>
          <w:rFonts w:ascii="Arial" w:hAnsi="Arial" w:cs="Arial"/>
          <w:iCs/>
          <w:noProof/>
          <w:color w:val="000000" w:themeColor="text1"/>
          <w:sz w:val="12"/>
          <w:szCs w:val="12"/>
          <w:lang w:val="en-US"/>
        </w:rPr>
      </w:pPr>
    </w:p>
    <w:p w14:paraId="4652EA12" w14:textId="77777777" w:rsidR="00E07D0E" w:rsidRPr="00F61C18" w:rsidRDefault="00E07D0E" w:rsidP="00E07D0E">
      <w:pPr>
        <w:spacing w:after="0" w:line="240" w:lineRule="exact"/>
        <w:jc w:val="both"/>
        <w:rPr>
          <w:rFonts w:ascii="Arial" w:hAnsi="Arial" w:cs="Arial"/>
          <w:b/>
          <w:bCs/>
          <w:iCs/>
          <w:noProof/>
          <w:color w:val="000000" w:themeColor="text1"/>
          <w:sz w:val="20"/>
          <w:szCs w:val="20"/>
          <w:lang w:val="en-US"/>
        </w:rPr>
      </w:pPr>
      <w:r w:rsidRPr="00F61C18">
        <w:rPr>
          <w:rFonts w:ascii="Arial" w:hAnsi="Arial" w:cs="Arial"/>
          <w:b/>
          <w:bCs/>
          <w:iCs/>
          <w:noProof/>
          <w:color w:val="000000" w:themeColor="text1"/>
          <w:sz w:val="20"/>
          <w:szCs w:val="20"/>
          <w:lang w:val="en-US"/>
        </w:rPr>
        <w:t>1.</w:t>
      </w:r>
      <w:r w:rsidRPr="00F61C18">
        <w:rPr>
          <w:rFonts w:ascii="Arial" w:hAnsi="Arial" w:cs="Arial"/>
          <w:b/>
          <w:bCs/>
          <w:iCs/>
          <w:noProof/>
          <w:color w:val="000000" w:themeColor="text1"/>
          <w:sz w:val="20"/>
          <w:szCs w:val="20"/>
          <w:lang w:val="en-US"/>
        </w:rPr>
        <w:tab/>
        <w:t>General information (continued)</w:t>
      </w:r>
    </w:p>
    <w:p w14:paraId="75EA9E69" w14:textId="77777777" w:rsidR="00E07D0E" w:rsidRPr="00F61C18" w:rsidRDefault="00E07D0E" w:rsidP="00F61C18">
      <w:pPr>
        <w:spacing w:after="0" w:line="240" w:lineRule="auto"/>
        <w:jc w:val="both"/>
        <w:rPr>
          <w:rFonts w:ascii="Arial" w:hAnsi="Arial" w:cs="Arial"/>
          <w:iCs/>
          <w:noProof/>
          <w:color w:val="000000" w:themeColor="text1"/>
          <w:sz w:val="12"/>
          <w:szCs w:val="12"/>
          <w:lang w:val="en-US"/>
        </w:rPr>
      </w:pPr>
    </w:p>
    <w:p w14:paraId="44CC153C" w14:textId="77777777" w:rsidR="00E07D0E" w:rsidRPr="00F61C18" w:rsidRDefault="00E07D0E" w:rsidP="00E07D0E">
      <w:pPr>
        <w:spacing w:after="0" w:line="240" w:lineRule="exact"/>
        <w:jc w:val="both"/>
        <w:rPr>
          <w:rFonts w:ascii="Arial" w:hAnsi="Arial" w:cs="Arial"/>
          <w:b/>
          <w:bCs/>
          <w:iCs/>
          <w:noProof/>
          <w:color w:val="000000" w:themeColor="text1"/>
          <w:sz w:val="20"/>
          <w:szCs w:val="20"/>
          <w:lang w:val="en-US"/>
        </w:rPr>
      </w:pPr>
      <w:r w:rsidRPr="00F61C18">
        <w:rPr>
          <w:rFonts w:ascii="Arial" w:hAnsi="Arial" w:cs="Arial"/>
          <w:b/>
          <w:bCs/>
          <w:iCs/>
          <w:noProof/>
          <w:color w:val="000000" w:themeColor="text1"/>
          <w:sz w:val="20"/>
          <w:szCs w:val="20"/>
          <w:lang w:val="en-US"/>
        </w:rPr>
        <w:t xml:space="preserve">1.2. </w:t>
      </w:r>
      <w:r w:rsidRPr="00F61C18">
        <w:rPr>
          <w:rFonts w:ascii="Arial" w:hAnsi="Arial" w:cs="Arial"/>
          <w:b/>
          <w:bCs/>
          <w:iCs/>
          <w:noProof/>
          <w:color w:val="000000" w:themeColor="text1"/>
          <w:sz w:val="20"/>
          <w:szCs w:val="20"/>
          <w:lang w:val="en-US"/>
        </w:rPr>
        <w:tab/>
        <w:t>Bank (continued):</w:t>
      </w:r>
    </w:p>
    <w:p w14:paraId="316A6623" w14:textId="77777777" w:rsidR="00E07D0E" w:rsidRDefault="00E07D0E" w:rsidP="00F61C18">
      <w:pPr>
        <w:widowControl w:val="0"/>
        <w:suppressAutoHyphens/>
        <w:autoSpaceDN w:val="0"/>
        <w:spacing w:after="0" w:line="240" w:lineRule="auto"/>
        <w:contextualSpacing/>
        <w:jc w:val="both"/>
        <w:rPr>
          <w:rFonts w:ascii="Arial" w:eastAsia="Calibri" w:hAnsi="Arial" w:cs="Arial"/>
          <w:sz w:val="12"/>
          <w:szCs w:val="12"/>
          <w:lang w:val="en-US"/>
        </w:rPr>
      </w:pPr>
    </w:p>
    <w:p w14:paraId="5861FA3E" w14:textId="77777777" w:rsidR="00257C86" w:rsidRPr="00E07D0E" w:rsidRDefault="00257C86" w:rsidP="00257C86">
      <w:pPr>
        <w:keepNext/>
        <w:tabs>
          <w:tab w:val="left" w:pos="567"/>
        </w:tabs>
        <w:suppressAutoHyphens/>
        <w:spacing w:after="0" w:line="240" w:lineRule="auto"/>
        <w:jc w:val="both"/>
        <w:outlineLvl w:val="0"/>
        <w:rPr>
          <w:rFonts w:ascii="Arial" w:eastAsia="Times New Roman" w:hAnsi="Arial" w:cs="Arial"/>
          <w:i/>
          <w:sz w:val="20"/>
          <w:szCs w:val="20"/>
          <w:lang w:val="en-US"/>
        </w:rPr>
      </w:pPr>
      <w:r w:rsidRPr="00E07D0E">
        <w:rPr>
          <w:rFonts w:ascii="Arial" w:eastAsia="Times New Roman" w:hAnsi="Arial" w:cs="Arial"/>
          <w:i/>
          <w:sz w:val="20"/>
          <w:szCs w:val="20"/>
          <w:lang w:val="en-US"/>
        </w:rPr>
        <w:t>Management Board</w:t>
      </w:r>
    </w:p>
    <w:p w14:paraId="41C9EECB" w14:textId="77777777" w:rsidR="00257C86" w:rsidRDefault="00257C86" w:rsidP="00257C86">
      <w:pPr>
        <w:keepNext/>
        <w:suppressAutoHyphens/>
        <w:spacing w:after="0" w:line="240" w:lineRule="auto"/>
        <w:jc w:val="both"/>
        <w:rPr>
          <w:rFonts w:ascii="Arial" w:eastAsia="Times New Roman" w:hAnsi="Arial" w:cs="Arial"/>
          <w:sz w:val="20"/>
          <w:szCs w:val="20"/>
          <w:lang w:val="en-US"/>
        </w:rPr>
      </w:pPr>
      <w:r w:rsidRPr="00E07D0E">
        <w:rPr>
          <w:rFonts w:ascii="Arial" w:eastAsia="Times New Roman" w:hAnsi="Arial" w:cs="Arial"/>
          <w:sz w:val="20"/>
          <w:szCs w:val="20"/>
          <w:lang w:val="en-US"/>
        </w:rPr>
        <w:t>On the date of preparing these statements, members of the Management Board of HBOR were as follows:</w:t>
      </w:r>
    </w:p>
    <w:p w14:paraId="7ADACC84" w14:textId="77777777" w:rsidR="00257C86" w:rsidRPr="00E07D0E" w:rsidRDefault="00257C86" w:rsidP="00257C86">
      <w:pPr>
        <w:keepNext/>
        <w:suppressAutoHyphens/>
        <w:spacing w:after="0" w:line="240" w:lineRule="auto"/>
        <w:jc w:val="both"/>
        <w:rPr>
          <w:rFonts w:ascii="Arial" w:eastAsia="Times New Roman" w:hAnsi="Arial" w:cs="Arial"/>
          <w:sz w:val="8"/>
          <w:szCs w:val="8"/>
          <w:lang w:val="en-US"/>
        </w:rPr>
      </w:pPr>
    </w:p>
    <w:p w14:paraId="36E4DDF0" w14:textId="77777777" w:rsidR="00257C86" w:rsidRDefault="00257C86" w:rsidP="00257C86">
      <w:pPr>
        <w:keepNext/>
        <w:numPr>
          <w:ilvl w:val="0"/>
          <w:numId w:val="2"/>
        </w:numPr>
        <w:suppressAutoHyphens/>
        <w:autoSpaceDN w:val="0"/>
        <w:spacing w:after="0" w:line="240" w:lineRule="auto"/>
        <w:contextualSpacing/>
        <w:jc w:val="both"/>
        <w:rPr>
          <w:rFonts w:ascii="Arial" w:eastAsia="Times New Roman" w:hAnsi="Arial" w:cs="Arial"/>
          <w:sz w:val="20"/>
          <w:szCs w:val="20"/>
          <w:lang w:val="en-US"/>
        </w:rPr>
      </w:pPr>
      <w:r w:rsidRPr="00E07D0E">
        <w:rPr>
          <w:rFonts w:ascii="Arial" w:eastAsia="Times New Roman" w:hAnsi="Arial" w:cs="Arial"/>
          <w:sz w:val="20"/>
          <w:szCs w:val="20"/>
          <w:lang w:val="en-US"/>
        </w:rPr>
        <w:t>Hrvoje Čuvalo, MSc, President of the Management Board,</w:t>
      </w:r>
    </w:p>
    <w:p w14:paraId="05230EF1" w14:textId="77777777" w:rsidR="00257C86" w:rsidRPr="00312C55" w:rsidRDefault="00257C86" w:rsidP="00257C86">
      <w:pPr>
        <w:keepNext/>
        <w:numPr>
          <w:ilvl w:val="0"/>
          <w:numId w:val="2"/>
        </w:numPr>
        <w:suppressAutoHyphens/>
        <w:autoSpaceDN w:val="0"/>
        <w:spacing w:after="0" w:line="240" w:lineRule="auto"/>
        <w:contextualSpacing/>
        <w:jc w:val="both"/>
        <w:rPr>
          <w:rFonts w:ascii="Arial" w:eastAsia="Times New Roman" w:hAnsi="Arial" w:cs="Arial"/>
          <w:sz w:val="20"/>
          <w:szCs w:val="20"/>
          <w:lang w:val="en-US"/>
        </w:rPr>
      </w:pPr>
      <w:r>
        <w:rPr>
          <w:rFonts w:ascii="Arial" w:eastAsia="Times New Roman" w:hAnsi="Arial" w:cs="Arial"/>
          <w:sz w:val="20"/>
          <w:szCs w:val="20"/>
          <w:lang w:val="en-US"/>
        </w:rPr>
        <w:t xml:space="preserve">Alan Herjavec, MSc, </w:t>
      </w:r>
      <w:r w:rsidRPr="00E07D0E">
        <w:rPr>
          <w:rFonts w:ascii="Arial" w:eastAsia="Times New Roman" w:hAnsi="Arial" w:cs="Arial"/>
          <w:sz w:val="20"/>
          <w:szCs w:val="20"/>
          <w:lang w:val="en-US"/>
        </w:rPr>
        <w:t xml:space="preserve">Member of the Management Board, and </w:t>
      </w:r>
    </w:p>
    <w:p w14:paraId="2D00E35B" w14:textId="77777777" w:rsidR="00257C86" w:rsidRPr="00E07D0E" w:rsidRDefault="00257C86" w:rsidP="00257C86">
      <w:pPr>
        <w:keepNext/>
        <w:numPr>
          <w:ilvl w:val="0"/>
          <w:numId w:val="2"/>
        </w:numPr>
        <w:suppressAutoHyphens/>
        <w:autoSpaceDN w:val="0"/>
        <w:spacing w:after="0" w:line="240" w:lineRule="auto"/>
        <w:contextualSpacing/>
        <w:jc w:val="both"/>
        <w:rPr>
          <w:rFonts w:ascii="Arial" w:eastAsia="Times New Roman" w:hAnsi="Arial" w:cs="Arial"/>
          <w:sz w:val="20"/>
          <w:szCs w:val="20"/>
          <w:lang w:val="en-US"/>
        </w:rPr>
      </w:pPr>
      <w:r w:rsidRPr="00E07D0E">
        <w:rPr>
          <w:rFonts w:ascii="Arial" w:eastAsia="Times New Roman" w:hAnsi="Arial" w:cs="Arial"/>
          <w:sz w:val="20"/>
          <w:szCs w:val="20"/>
          <w:lang w:val="en-US"/>
        </w:rPr>
        <w:t>Josip Pavković, Member of the Management Board</w:t>
      </w:r>
      <w:r>
        <w:rPr>
          <w:rFonts w:ascii="Arial" w:eastAsia="Times New Roman" w:hAnsi="Arial" w:cs="Arial"/>
          <w:sz w:val="20"/>
          <w:szCs w:val="20"/>
          <w:lang w:val="en-US"/>
        </w:rPr>
        <w:t>.</w:t>
      </w:r>
    </w:p>
    <w:p w14:paraId="161EEF8E" w14:textId="77777777" w:rsidR="00257C86" w:rsidRDefault="00257C86" w:rsidP="00257C86">
      <w:pPr>
        <w:spacing w:after="0" w:line="240" w:lineRule="auto"/>
        <w:jc w:val="both"/>
        <w:rPr>
          <w:rFonts w:ascii="Arial" w:eastAsia="Times New Roman" w:hAnsi="Arial" w:cs="Arial"/>
          <w:color w:val="000000" w:themeColor="text1"/>
          <w:sz w:val="12"/>
          <w:szCs w:val="12"/>
          <w:lang w:eastAsia="hr-HR"/>
        </w:rPr>
      </w:pPr>
    </w:p>
    <w:p w14:paraId="49C36645" w14:textId="7C615486" w:rsidR="00257C86" w:rsidRDefault="00257C86" w:rsidP="00257C86">
      <w:pPr>
        <w:widowControl w:val="0"/>
        <w:suppressAutoHyphens/>
        <w:autoSpaceDN w:val="0"/>
        <w:spacing w:after="0" w:line="240" w:lineRule="auto"/>
        <w:contextualSpacing/>
        <w:jc w:val="both"/>
        <w:rPr>
          <w:rFonts w:ascii="Arial" w:eastAsia="Calibri" w:hAnsi="Arial" w:cs="Arial"/>
          <w:sz w:val="12"/>
          <w:szCs w:val="12"/>
          <w:lang w:val="en-US"/>
        </w:rPr>
      </w:pPr>
      <w:r w:rsidRPr="00C02E5D">
        <w:rPr>
          <w:rFonts w:ascii="Arial" w:eastAsia="Times New Roman" w:hAnsi="Arial" w:cs="Arial"/>
          <w:color w:val="000000" w:themeColor="text1"/>
          <w:sz w:val="20"/>
          <w:szCs w:val="20"/>
          <w:lang w:eastAsia="hr-HR"/>
        </w:rPr>
        <w:t xml:space="preserve">As </w:t>
      </w:r>
      <w:proofErr w:type="spellStart"/>
      <w:r w:rsidRPr="00C02E5D">
        <w:rPr>
          <w:rFonts w:ascii="Arial" w:eastAsia="Times New Roman" w:hAnsi="Arial" w:cs="Arial"/>
          <w:color w:val="000000" w:themeColor="text1"/>
          <w:sz w:val="20"/>
          <w:szCs w:val="20"/>
          <w:lang w:eastAsia="hr-HR"/>
        </w:rPr>
        <w:t>of</w:t>
      </w:r>
      <w:proofErr w:type="spellEnd"/>
      <w:r w:rsidRPr="00C02E5D">
        <w:rPr>
          <w:rFonts w:ascii="Arial" w:eastAsia="Times New Roman" w:hAnsi="Arial" w:cs="Arial"/>
          <w:color w:val="000000" w:themeColor="text1"/>
          <w:sz w:val="20"/>
          <w:szCs w:val="20"/>
          <w:lang w:eastAsia="hr-HR"/>
        </w:rPr>
        <w:t xml:space="preserve"> 3</w:t>
      </w:r>
      <w:r>
        <w:rPr>
          <w:rFonts w:ascii="Arial" w:eastAsia="Times New Roman" w:hAnsi="Arial" w:cs="Arial"/>
          <w:color w:val="000000" w:themeColor="text1"/>
          <w:sz w:val="20"/>
          <w:szCs w:val="20"/>
          <w:lang w:eastAsia="hr-HR"/>
        </w:rPr>
        <w:t>0</w:t>
      </w:r>
      <w:r w:rsidRPr="00C02E5D">
        <w:rPr>
          <w:rFonts w:ascii="Arial" w:eastAsia="Times New Roman" w:hAnsi="Arial" w:cs="Arial"/>
          <w:color w:val="000000" w:themeColor="text1"/>
          <w:sz w:val="20"/>
          <w:szCs w:val="20"/>
          <w:lang w:eastAsia="hr-HR"/>
        </w:rPr>
        <w:t xml:space="preserve"> </w:t>
      </w:r>
      <w:proofErr w:type="spellStart"/>
      <w:r w:rsidR="006A789C">
        <w:rPr>
          <w:rFonts w:ascii="Arial" w:eastAsia="Times New Roman" w:hAnsi="Arial" w:cs="Arial"/>
          <w:color w:val="000000" w:themeColor="text1"/>
          <w:sz w:val="20"/>
          <w:szCs w:val="20"/>
          <w:lang w:eastAsia="hr-HR"/>
        </w:rPr>
        <w:t>September</w:t>
      </w:r>
      <w:proofErr w:type="spellEnd"/>
      <w:r w:rsidRPr="00C02E5D">
        <w:rPr>
          <w:rFonts w:ascii="Arial" w:eastAsia="Times New Roman" w:hAnsi="Arial" w:cs="Arial"/>
          <w:color w:val="000000" w:themeColor="text1"/>
          <w:sz w:val="20"/>
          <w:szCs w:val="20"/>
          <w:lang w:eastAsia="hr-HR"/>
        </w:rPr>
        <w:t xml:space="preserve"> 202</w:t>
      </w:r>
      <w:r>
        <w:rPr>
          <w:rFonts w:ascii="Arial" w:eastAsia="Times New Roman" w:hAnsi="Arial" w:cs="Arial"/>
          <w:color w:val="000000" w:themeColor="text1"/>
          <w:sz w:val="20"/>
          <w:szCs w:val="20"/>
          <w:lang w:eastAsia="hr-HR"/>
        </w:rPr>
        <w:t>5</w:t>
      </w:r>
      <w:r w:rsidRPr="00C02E5D">
        <w:rPr>
          <w:rFonts w:ascii="Arial" w:eastAsia="Times New Roman" w:hAnsi="Arial" w:cs="Arial"/>
          <w:color w:val="000000" w:themeColor="text1"/>
          <w:sz w:val="20"/>
          <w:szCs w:val="20"/>
          <w:lang w:eastAsia="hr-HR"/>
        </w:rPr>
        <w:t xml:space="preserve">, HBOR </w:t>
      </w:r>
      <w:r w:rsidRPr="00257C86">
        <w:rPr>
          <w:rFonts w:ascii="Arial" w:eastAsia="Times New Roman" w:hAnsi="Arial" w:cs="Arial"/>
          <w:color w:val="000000" w:themeColor="text1"/>
          <w:sz w:val="20"/>
          <w:szCs w:val="20"/>
          <w:lang w:eastAsia="hr-HR"/>
        </w:rPr>
        <w:t>ha</w:t>
      </w:r>
      <w:r w:rsidRPr="006C7B0E">
        <w:rPr>
          <w:rFonts w:ascii="Arial" w:eastAsia="Times New Roman" w:hAnsi="Arial" w:cs="Arial"/>
          <w:color w:val="000000" w:themeColor="text1"/>
          <w:sz w:val="20"/>
          <w:szCs w:val="20"/>
          <w:lang w:eastAsia="hr-HR"/>
        </w:rPr>
        <w:t>d 4</w:t>
      </w:r>
      <w:r w:rsidR="006C7B0E" w:rsidRPr="006C7B0E">
        <w:rPr>
          <w:rFonts w:ascii="Arial" w:eastAsia="Times New Roman" w:hAnsi="Arial" w:cs="Arial"/>
          <w:color w:val="000000" w:themeColor="text1"/>
          <w:sz w:val="20"/>
          <w:szCs w:val="20"/>
          <w:lang w:eastAsia="hr-HR"/>
        </w:rPr>
        <w:t>52</w:t>
      </w:r>
      <w:r w:rsidRPr="00257C86">
        <w:rPr>
          <w:rFonts w:ascii="Arial" w:eastAsia="Times New Roman" w:hAnsi="Arial" w:cs="Arial"/>
          <w:color w:val="000000" w:themeColor="text1"/>
          <w:sz w:val="20"/>
          <w:szCs w:val="20"/>
          <w:lang w:eastAsia="hr-HR"/>
        </w:rPr>
        <w:t xml:space="preserve"> </w:t>
      </w:r>
      <w:proofErr w:type="spellStart"/>
      <w:r w:rsidRPr="00257C86">
        <w:rPr>
          <w:rFonts w:ascii="Arial" w:eastAsia="Times New Roman" w:hAnsi="Arial" w:cs="Arial"/>
          <w:color w:val="000000" w:themeColor="text1"/>
          <w:sz w:val="20"/>
          <w:szCs w:val="20"/>
          <w:lang w:eastAsia="hr-HR"/>
        </w:rPr>
        <w:t>employees</w:t>
      </w:r>
      <w:proofErr w:type="spellEnd"/>
      <w:r w:rsidRPr="00C02E5D">
        <w:rPr>
          <w:rFonts w:ascii="Arial" w:eastAsia="Times New Roman" w:hAnsi="Arial" w:cs="Arial"/>
          <w:color w:val="000000" w:themeColor="text1"/>
          <w:sz w:val="20"/>
          <w:szCs w:val="20"/>
          <w:lang w:eastAsia="hr-HR"/>
        </w:rPr>
        <w:t xml:space="preserve"> (3</w:t>
      </w:r>
      <w:r>
        <w:rPr>
          <w:rFonts w:ascii="Arial" w:eastAsia="Times New Roman" w:hAnsi="Arial" w:cs="Arial"/>
          <w:color w:val="000000" w:themeColor="text1"/>
          <w:sz w:val="20"/>
          <w:szCs w:val="20"/>
          <w:lang w:eastAsia="hr-HR"/>
        </w:rPr>
        <w:t>0</w:t>
      </w:r>
      <w:r w:rsidRPr="00C02E5D">
        <w:rPr>
          <w:rFonts w:ascii="Arial" w:eastAsia="Times New Roman" w:hAnsi="Arial" w:cs="Arial"/>
          <w:color w:val="000000" w:themeColor="text1"/>
          <w:sz w:val="20"/>
          <w:szCs w:val="20"/>
          <w:lang w:eastAsia="hr-HR"/>
        </w:rPr>
        <w:t xml:space="preserve"> </w:t>
      </w:r>
      <w:proofErr w:type="spellStart"/>
      <w:r w:rsidR="00EB6242">
        <w:rPr>
          <w:rFonts w:ascii="Arial" w:eastAsia="Times New Roman" w:hAnsi="Arial" w:cs="Arial"/>
          <w:color w:val="000000" w:themeColor="text1"/>
          <w:sz w:val="20"/>
          <w:szCs w:val="20"/>
          <w:lang w:eastAsia="hr-HR"/>
        </w:rPr>
        <w:t>September</w:t>
      </w:r>
      <w:proofErr w:type="spellEnd"/>
      <w:r w:rsidRPr="00C02E5D">
        <w:rPr>
          <w:rFonts w:ascii="Arial" w:eastAsia="Times New Roman" w:hAnsi="Arial" w:cs="Arial"/>
          <w:color w:val="000000" w:themeColor="text1"/>
          <w:sz w:val="20"/>
          <w:szCs w:val="20"/>
          <w:lang w:eastAsia="hr-HR"/>
        </w:rPr>
        <w:t xml:space="preserve"> 202</w:t>
      </w:r>
      <w:r>
        <w:rPr>
          <w:rFonts w:ascii="Arial" w:eastAsia="Times New Roman" w:hAnsi="Arial" w:cs="Arial"/>
          <w:color w:val="000000" w:themeColor="text1"/>
          <w:sz w:val="20"/>
          <w:szCs w:val="20"/>
          <w:lang w:eastAsia="hr-HR"/>
        </w:rPr>
        <w:t>4</w:t>
      </w:r>
      <w:r w:rsidRPr="00C02E5D">
        <w:rPr>
          <w:rFonts w:ascii="Arial" w:eastAsia="Times New Roman" w:hAnsi="Arial" w:cs="Arial"/>
          <w:color w:val="000000" w:themeColor="text1"/>
          <w:sz w:val="20"/>
          <w:szCs w:val="20"/>
          <w:lang w:eastAsia="hr-HR"/>
        </w:rPr>
        <w:t xml:space="preserve">: </w:t>
      </w:r>
      <w:r>
        <w:rPr>
          <w:rFonts w:ascii="Arial" w:eastAsia="Times New Roman" w:hAnsi="Arial" w:cs="Arial"/>
          <w:color w:val="000000" w:themeColor="text1"/>
          <w:sz w:val="20"/>
          <w:szCs w:val="20"/>
          <w:lang w:eastAsia="hr-HR"/>
        </w:rPr>
        <w:t>4</w:t>
      </w:r>
      <w:r w:rsidR="00EB6242">
        <w:rPr>
          <w:rFonts w:ascii="Arial" w:eastAsia="Times New Roman" w:hAnsi="Arial" w:cs="Arial"/>
          <w:color w:val="000000" w:themeColor="text1"/>
          <w:sz w:val="20"/>
          <w:szCs w:val="20"/>
          <w:lang w:eastAsia="hr-HR"/>
        </w:rPr>
        <w:t>36</w:t>
      </w:r>
      <w:r w:rsidRPr="00C02E5D">
        <w:rPr>
          <w:rFonts w:ascii="Arial" w:eastAsia="Times New Roman" w:hAnsi="Arial" w:cs="Arial"/>
          <w:color w:val="000000" w:themeColor="text1"/>
          <w:sz w:val="20"/>
          <w:szCs w:val="20"/>
          <w:lang w:eastAsia="hr-HR"/>
        </w:rPr>
        <w:t xml:space="preserve"> </w:t>
      </w:r>
      <w:proofErr w:type="spellStart"/>
      <w:r w:rsidRPr="00C02E5D">
        <w:rPr>
          <w:rFonts w:ascii="Arial" w:eastAsia="Times New Roman" w:hAnsi="Arial" w:cs="Arial"/>
          <w:color w:val="000000" w:themeColor="text1"/>
          <w:sz w:val="20"/>
          <w:szCs w:val="20"/>
          <w:lang w:eastAsia="hr-HR"/>
        </w:rPr>
        <w:t>employees</w:t>
      </w:r>
      <w:proofErr w:type="spellEnd"/>
      <w:r w:rsidRPr="00C02E5D">
        <w:rPr>
          <w:rFonts w:ascii="Arial" w:eastAsia="Times New Roman" w:hAnsi="Arial" w:cs="Arial"/>
          <w:color w:val="000000" w:themeColor="text1"/>
          <w:sz w:val="20"/>
          <w:szCs w:val="20"/>
          <w:lang w:eastAsia="hr-HR"/>
        </w:rPr>
        <w:t>).</w:t>
      </w:r>
    </w:p>
    <w:p w14:paraId="5A152C8D" w14:textId="77777777" w:rsidR="00F61C18" w:rsidRDefault="00F61C18" w:rsidP="00F61C18">
      <w:pPr>
        <w:spacing w:after="0" w:line="240" w:lineRule="auto"/>
        <w:jc w:val="both"/>
        <w:rPr>
          <w:rFonts w:ascii="Arial" w:eastAsia="Calibri" w:hAnsi="Arial" w:cs="Arial"/>
          <w:sz w:val="12"/>
          <w:szCs w:val="12"/>
          <w:lang w:val="en-US"/>
        </w:rPr>
      </w:pPr>
    </w:p>
    <w:p w14:paraId="5849805D" w14:textId="77777777" w:rsidR="00257C86" w:rsidRPr="00F61C18" w:rsidRDefault="00257C86" w:rsidP="00F61C18">
      <w:pPr>
        <w:spacing w:after="0" w:line="240" w:lineRule="auto"/>
        <w:jc w:val="both"/>
        <w:rPr>
          <w:rFonts w:ascii="Arial" w:eastAsia="Times New Roman" w:hAnsi="Arial" w:cs="Arial"/>
          <w:b/>
          <w:sz w:val="12"/>
          <w:szCs w:val="12"/>
          <w:lang w:val="en-US" w:eastAsia="hr-HR"/>
        </w:rPr>
      </w:pPr>
    </w:p>
    <w:p w14:paraId="795B01B3" w14:textId="77777777" w:rsidR="00F61C18" w:rsidRPr="00F61C18" w:rsidRDefault="00F61C18" w:rsidP="00F61C18">
      <w:pPr>
        <w:spacing w:after="0" w:line="240" w:lineRule="auto"/>
        <w:jc w:val="both"/>
        <w:rPr>
          <w:rFonts w:ascii="Arial" w:eastAsia="Calibri" w:hAnsi="Arial" w:cs="Arial"/>
          <w:i/>
          <w:iCs/>
          <w:sz w:val="20"/>
          <w:szCs w:val="20"/>
          <w:lang w:val="en-US"/>
        </w:rPr>
      </w:pPr>
      <w:r w:rsidRPr="00F61C18">
        <w:rPr>
          <w:rFonts w:ascii="Arial" w:eastAsia="Calibri" w:hAnsi="Arial" w:cs="Arial"/>
          <w:i/>
          <w:iCs/>
          <w:sz w:val="20"/>
          <w:szCs w:val="20"/>
          <w:lang w:val="en-US"/>
        </w:rPr>
        <w:t xml:space="preserve">Audit Committee </w:t>
      </w:r>
    </w:p>
    <w:p w14:paraId="335D201F" w14:textId="41F50880" w:rsidR="00F61C18" w:rsidRPr="00F61C18" w:rsidRDefault="00F61C18" w:rsidP="00572A81">
      <w:pPr>
        <w:suppressAutoHyphens/>
        <w:spacing w:after="120" w:line="240" w:lineRule="auto"/>
        <w:jc w:val="both"/>
        <w:rPr>
          <w:rFonts w:ascii="Arial" w:eastAsia="Calibri" w:hAnsi="Arial" w:cs="Arial"/>
          <w:sz w:val="20"/>
          <w:szCs w:val="20"/>
          <w:lang w:val="en-US" w:eastAsia="hr-HR"/>
        </w:rPr>
      </w:pPr>
      <w:r w:rsidRPr="00F61C18">
        <w:rPr>
          <w:rFonts w:ascii="Arial" w:eastAsia="Times New Roman" w:hAnsi="Arial" w:cs="Arial"/>
          <w:sz w:val="20"/>
          <w:szCs w:val="20"/>
          <w:lang w:val="en-US"/>
        </w:rPr>
        <w:t>As of 3</w:t>
      </w:r>
      <w:r w:rsidR="006E48A0">
        <w:rPr>
          <w:rFonts w:ascii="Arial" w:eastAsia="Times New Roman" w:hAnsi="Arial" w:cs="Arial"/>
          <w:sz w:val="20"/>
          <w:szCs w:val="20"/>
          <w:lang w:val="en-US"/>
        </w:rPr>
        <w:t>0</w:t>
      </w:r>
      <w:r w:rsidRPr="00F61C18">
        <w:rPr>
          <w:rFonts w:ascii="Arial" w:eastAsia="Times New Roman" w:hAnsi="Arial" w:cs="Arial"/>
          <w:sz w:val="20"/>
          <w:szCs w:val="20"/>
          <w:lang w:val="en-US"/>
        </w:rPr>
        <w:t xml:space="preserve"> </w:t>
      </w:r>
      <w:r w:rsidR="00EB6242">
        <w:rPr>
          <w:rFonts w:ascii="Arial" w:eastAsia="Times New Roman" w:hAnsi="Arial" w:cs="Arial"/>
          <w:sz w:val="20"/>
          <w:szCs w:val="20"/>
          <w:lang w:val="en-US"/>
        </w:rPr>
        <w:t>September</w:t>
      </w:r>
      <w:r w:rsidRPr="00F61C18">
        <w:rPr>
          <w:rFonts w:ascii="Arial" w:eastAsia="Times New Roman" w:hAnsi="Arial" w:cs="Arial"/>
          <w:sz w:val="20"/>
          <w:szCs w:val="20"/>
          <w:lang w:val="en-US"/>
        </w:rPr>
        <w:t xml:space="preserve"> 202</w:t>
      </w:r>
      <w:r w:rsidR="00E804EB">
        <w:rPr>
          <w:rFonts w:ascii="Arial" w:eastAsia="Times New Roman" w:hAnsi="Arial" w:cs="Arial"/>
          <w:sz w:val="20"/>
          <w:szCs w:val="20"/>
          <w:lang w:val="en-US"/>
        </w:rPr>
        <w:t>5</w:t>
      </w:r>
      <w:r w:rsidRPr="00F61C18">
        <w:rPr>
          <w:rFonts w:ascii="Arial" w:eastAsia="Calibri" w:hAnsi="Arial" w:cs="Arial"/>
          <w:sz w:val="20"/>
          <w:szCs w:val="20"/>
          <w:lang w:val="en-US" w:eastAsia="hr-HR"/>
        </w:rPr>
        <w:t xml:space="preserve">, </w:t>
      </w:r>
      <w:r w:rsidRPr="00F61C18">
        <w:rPr>
          <w:rFonts w:ascii="Arial" w:eastAsia="Times New Roman" w:hAnsi="Arial" w:cs="Arial"/>
          <w:sz w:val="20"/>
          <w:szCs w:val="20"/>
          <w:lang w:val="en-US"/>
        </w:rPr>
        <w:t>members of the</w:t>
      </w:r>
      <w:r w:rsidRPr="00F61C18">
        <w:rPr>
          <w:rFonts w:ascii="Arial" w:eastAsia="Calibri" w:hAnsi="Arial" w:cs="Arial"/>
          <w:sz w:val="20"/>
          <w:szCs w:val="20"/>
          <w:lang w:val="en-US" w:eastAsia="hr-HR"/>
        </w:rPr>
        <w:t xml:space="preserve"> Audit Committee </w:t>
      </w:r>
      <w:r w:rsidRPr="00F61C18">
        <w:rPr>
          <w:rFonts w:ascii="Arial" w:eastAsia="Times New Roman" w:hAnsi="Arial" w:cs="Arial"/>
          <w:sz w:val="20"/>
          <w:szCs w:val="20"/>
          <w:lang w:val="en-US"/>
        </w:rPr>
        <w:t>were as follows</w:t>
      </w:r>
      <w:r w:rsidRPr="00F61C18">
        <w:rPr>
          <w:rFonts w:ascii="Arial" w:eastAsia="Calibri" w:hAnsi="Arial" w:cs="Arial"/>
          <w:sz w:val="20"/>
          <w:szCs w:val="20"/>
          <w:lang w:val="en-US" w:eastAsia="hr-HR"/>
        </w:rPr>
        <w:t>:</w:t>
      </w:r>
    </w:p>
    <w:p w14:paraId="16A614EA" w14:textId="77777777" w:rsidR="00F61C18" w:rsidRPr="00F61C18" w:rsidRDefault="00F61C18" w:rsidP="00572A81">
      <w:pPr>
        <w:numPr>
          <w:ilvl w:val="0"/>
          <w:numId w:val="3"/>
        </w:numPr>
        <w:suppressAutoHyphens/>
        <w:autoSpaceDN w:val="0"/>
        <w:spacing w:after="120" w:line="240" w:lineRule="auto"/>
        <w:contextualSpacing/>
        <w:jc w:val="both"/>
        <w:rPr>
          <w:rFonts w:ascii="Arial" w:eastAsia="Calibri" w:hAnsi="Arial" w:cs="Arial"/>
          <w:color w:val="000000"/>
          <w:sz w:val="20"/>
          <w:szCs w:val="20"/>
          <w:lang w:val="en-US" w:eastAsia="hr-HR"/>
        </w:rPr>
      </w:pPr>
      <w:r w:rsidRPr="00F61C18">
        <w:rPr>
          <w:rFonts w:ascii="Arial" w:eastAsia="Calibri" w:hAnsi="Arial" w:cs="Arial"/>
          <w:sz w:val="20"/>
          <w:szCs w:val="20"/>
          <w:lang w:val="en-US" w:eastAsia="hr-HR"/>
        </w:rPr>
        <w:t xml:space="preserve">Prof. DSc. </w:t>
      </w:r>
      <w:proofErr w:type="spellStart"/>
      <w:r w:rsidRPr="00F61C18">
        <w:rPr>
          <w:rFonts w:ascii="Arial" w:eastAsia="Calibri" w:hAnsi="Arial" w:cs="Arial"/>
          <w:sz w:val="20"/>
          <w:szCs w:val="20"/>
          <w:lang w:val="en-US" w:eastAsia="hr-HR"/>
        </w:rPr>
        <w:t>Lajoš</w:t>
      </w:r>
      <w:proofErr w:type="spellEnd"/>
      <w:r w:rsidRPr="00F61C18">
        <w:rPr>
          <w:rFonts w:ascii="Arial" w:eastAsia="Calibri" w:hAnsi="Arial" w:cs="Arial"/>
          <w:sz w:val="20"/>
          <w:szCs w:val="20"/>
          <w:lang w:val="en-US" w:eastAsia="hr-HR"/>
        </w:rPr>
        <w:t xml:space="preserve"> Žager, </w:t>
      </w:r>
      <w:r w:rsidRPr="00F61C18">
        <w:rPr>
          <w:rFonts w:ascii="Arial" w:eastAsia="Calibri" w:hAnsi="Arial" w:cs="Arial"/>
          <w:color w:val="000000"/>
          <w:sz w:val="20"/>
          <w:szCs w:val="20"/>
          <w:lang w:val="en-US" w:eastAsia="hr-HR"/>
        </w:rPr>
        <w:t>Faculty of Economics and Business of the University of Zagreb, Chairman of the Audit Committee,</w:t>
      </w:r>
    </w:p>
    <w:p w14:paraId="7C7D0BB4" w14:textId="77777777" w:rsidR="00F61C18" w:rsidRPr="00F61C18" w:rsidRDefault="00F61C18" w:rsidP="00F61C18">
      <w:pPr>
        <w:numPr>
          <w:ilvl w:val="0"/>
          <w:numId w:val="3"/>
        </w:numPr>
        <w:suppressAutoHyphens/>
        <w:autoSpaceDN w:val="0"/>
        <w:spacing w:after="0" w:line="240" w:lineRule="auto"/>
        <w:contextualSpacing/>
        <w:rPr>
          <w:rFonts w:ascii="Arial" w:eastAsia="Calibri" w:hAnsi="Arial" w:cs="Arial"/>
          <w:color w:val="000000"/>
          <w:sz w:val="20"/>
          <w:szCs w:val="20"/>
          <w:lang w:val="en-US" w:eastAsia="hr-HR"/>
        </w:rPr>
      </w:pPr>
      <w:r w:rsidRPr="00F61C18">
        <w:rPr>
          <w:rFonts w:ascii="Arial" w:eastAsia="Calibri" w:hAnsi="Arial" w:cs="Arial"/>
          <w:color w:val="000000"/>
          <w:sz w:val="20"/>
          <w:szCs w:val="20"/>
          <w:lang w:val="en-US" w:eastAsia="hr-HR"/>
        </w:rPr>
        <w:t>Prof. DSc. Boris Tušek, Faculty of Economics and Business of the University of Zagreb, Deputy Chairman of the Audit Committee,</w:t>
      </w:r>
    </w:p>
    <w:p w14:paraId="6436E928" w14:textId="77777777" w:rsidR="00F61C18" w:rsidRPr="00F61C18" w:rsidRDefault="00F61C18" w:rsidP="00F61C18">
      <w:pPr>
        <w:numPr>
          <w:ilvl w:val="0"/>
          <w:numId w:val="3"/>
        </w:numPr>
        <w:suppressAutoHyphens/>
        <w:autoSpaceDN w:val="0"/>
        <w:spacing w:after="0" w:line="240" w:lineRule="auto"/>
        <w:contextualSpacing/>
        <w:jc w:val="both"/>
        <w:rPr>
          <w:rFonts w:ascii="Arial" w:eastAsia="Calibri" w:hAnsi="Arial" w:cs="Arial"/>
          <w:color w:val="000000"/>
          <w:sz w:val="20"/>
          <w:szCs w:val="20"/>
          <w:lang w:val="en-US" w:eastAsia="hr-HR"/>
        </w:rPr>
      </w:pPr>
      <w:r w:rsidRPr="00F61C18">
        <w:rPr>
          <w:rFonts w:ascii="Arial" w:eastAsia="Calibri" w:hAnsi="Arial" w:cs="Arial"/>
          <w:color w:val="000000"/>
          <w:sz w:val="20"/>
          <w:szCs w:val="20"/>
          <w:lang w:val="en-US" w:eastAsia="hr-HR"/>
        </w:rPr>
        <w:t xml:space="preserve">Predrag </w:t>
      </w:r>
      <w:proofErr w:type="spellStart"/>
      <w:r w:rsidRPr="00F61C18">
        <w:rPr>
          <w:rFonts w:ascii="Arial" w:eastAsia="Calibri" w:hAnsi="Arial" w:cs="Arial"/>
          <w:color w:val="000000"/>
          <w:sz w:val="20"/>
          <w:szCs w:val="20"/>
          <w:lang w:val="en-US" w:eastAsia="hr-HR"/>
        </w:rPr>
        <w:t>Štromar</w:t>
      </w:r>
      <w:proofErr w:type="spellEnd"/>
      <w:r w:rsidRPr="00F61C18">
        <w:rPr>
          <w:rFonts w:ascii="Arial" w:eastAsia="Calibri" w:hAnsi="Arial" w:cs="Arial"/>
          <w:color w:val="000000"/>
          <w:sz w:val="20"/>
          <w:szCs w:val="20"/>
          <w:lang w:val="en-US" w:eastAsia="hr-HR"/>
        </w:rPr>
        <w:t>, Chairman of the Physical Planning and Construction Committee of the Croatian Parliament, member of the Audit Committee.</w:t>
      </w:r>
    </w:p>
    <w:p w14:paraId="099CB6B1" w14:textId="77777777" w:rsidR="00F61C18" w:rsidRPr="00F61C18" w:rsidRDefault="00F61C18" w:rsidP="00F61C18">
      <w:pPr>
        <w:spacing w:after="0" w:line="240" w:lineRule="auto"/>
        <w:jc w:val="both"/>
        <w:rPr>
          <w:rFonts w:ascii="Arial" w:eastAsia="Times New Roman" w:hAnsi="Arial" w:cs="Arial"/>
          <w:b/>
          <w:sz w:val="12"/>
          <w:szCs w:val="12"/>
          <w:lang w:val="en-US" w:eastAsia="hr-HR"/>
        </w:rPr>
      </w:pPr>
    </w:p>
    <w:p w14:paraId="5C196CFB" w14:textId="77777777" w:rsidR="00F61C18" w:rsidRPr="00F61C18" w:rsidRDefault="00F61C18" w:rsidP="00F61C18">
      <w:pPr>
        <w:spacing w:after="0" w:line="240" w:lineRule="auto"/>
        <w:jc w:val="both"/>
        <w:rPr>
          <w:rFonts w:ascii="Arial" w:eastAsia="Times New Roman" w:hAnsi="Arial" w:cs="Arial"/>
          <w:b/>
          <w:sz w:val="20"/>
          <w:szCs w:val="20"/>
          <w:lang w:val="en-US" w:eastAsia="hr-HR"/>
        </w:rPr>
      </w:pPr>
      <w:r w:rsidRPr="00F61C18">
        <w:rPr>
          <w:rFonts w:ascii="Arial" w:eastAsia="Times New Roman" w:hAnsi="Arial" w:cs="Arial"/>
          <w:b/>
          <w:sz w:val="20"/>
          <w:szCs w:val="20"/>
          <w:lang w:val="en-US" w:eastAsia="hr-HR"/>
        </w:rPr>
        <w:t>1.2.1. Activities of the Bank:</w:t>
      </w:r>
    </w:p>
    <w:p w14:paraId="5676BA5D" w14:textId="77777777" w:rsidR="00F61C18" w:rsidRPr="00F61C18" w:rsidRDefault="00F61C18" w:rsidP="00F61C18">
      <w:pPr>
        <w:spacing w:after="0" w:line="240" w:lineRule="auto"/>
        <w:jc w:val="both"/>
        <w:rPr>
          <w:rFonts w:ascii="Arial" w:eastAsia="Times New Roman" w:hAnsi="Arial" w:cs="Arial"/>
          <w:b/>
          <w:sz w:val="12"/>
          <w:szCs w:val="12"/>
          <w:lang w:val="en-US" w:eastAsia="hr-HR"/>
        </w:rPr>
      </w:pPr>
    </w:p>
    <w:p w14:paraId="23D8722E" w14:textId="77777777" w:rsidR="00F61C18" w:rsidRPr="00F61C18" w:rsidRDefault="00F61C18" w:rsidP="00F61C18">
      <w:pPr>
        <w:spacing w:after="0" w:line="240" w:lineRule="auto"/>
        <w:jc w:val="both"/>
        <w:rPr>
          <w:rFonts w:ascii="Arial" w:eastAsia="Times New Roman" w:hAnsi="Arial" w:cs="Arial"/>
          <w:sz w:val="20"/>
          <w:szCs w:val="20"/>
          <w:lang w:val="en-US" w:eastAsia="hr-HR"/>
        </w:rPr>
      </w:pPr>
      <w:r w:rsidRPr="00F61C18">
        <w:rPr>
          <w:rFonts w:ascii="Arial" w:eastAsia="Times New Roman" w:hAnsi="Arial" w:cs="Arial"/>
          <w:sz w:val="20"/>
          <w:szCs w:val="20"/>
          <w:lang w:val="en-US" w:eastAsia="hr-HR"/>
        </w:rPr>
        <w:t xml:space="preserve">The principal activities of the Bank comprise the following: </w:t>
      </w:r>
    </w:p>
    <w:p w14:paraId="41A113DF" w14:textId="77777777" w:rsidR="00F61C18" w:rsidRPr="00F61C18" w:rsidRDefault="00F61C18" w:rsidP="00F61C18">
      <w:pPr>
        <w:widowControl w:val="0"/>
        <w:numPr>
          <w:ilvl w:val="0"/>
          <w:numId w:val="4"/>
        </w:numPr>
        <w:suppressAutoHyphens/>
        <w:autoSpaceDN w:val="0"/>
        <w:spacing w:after="0" w:line="240" w:lineRule="auto"/>
        <w:ind w:hanging="240"/>
        <w:contextualSpacing/>
        <w:jc w:val="both"/>
        <w:rPr>
          <w:rFonts w:ascii="Arial" w:eastAsia="Times New Roman" w:hAnsi="Arial" w:cs="Arial"/>
          <w:sz w:val="20"/>
          <w:szCs w:val="20"/>
          <w:lang w:val="en-US" w:eastAsia="hr-HR"/>
        </w:rPr>
      </w:pPr>
      <w:r w:rsidRPr="00F61C18">
        <w:rPr>
          <w:rFonts w:ascii="Arial" w:eastAsia="Times New Roman" w:hAnsi="Arial" w:cs="Arial"/>
          <w:sz w:val="20"/>
          <w:szCs w:val="20"/>
          <w:lang w:val="en-US" w:eastAsia="hr-HR"/>
        </w:rPr>
        <w:t xml:space="preserve">financing of reconstruction and development of the Croatian economy, </w:t>
      </w:r>
    </w:p>
    <w:p w14:paraId="5B841E96" w14:textId="77777777" w:rsidR="00F61C18" w:rsidRPr="00F61C18" w:rsidRDefault="00F61C18" w:rsidP="00F61C18">
      <w:pPr>
        <w:numPr>
          <w:ilvl w:val="0"/>
          <w:numId w:val="4"/>
        </w:numPr>
        <w:tabs>
          <w:tab w:val="num" w:pos="1080"/>
        </w:tabs>
        <w:suppressAutoHyphens/>
        <w:autoSpaceDN w:val="0"/>
        <w:spacing w:after="0" w:line="240" w:lineRule="auto"/>
        <w:ind w:left="1077" w:hanging="357"/>
        <w:jc w:val="both"/>
        <w:rPr>
          <w:rFonts w:ascii="Arial" w:eastAsia="Times New Roman" w:hAnsi="Arial" w:cs="Arial"/>
          <w:sz w:val="20"/>
          <w:szCs w:val="20"/>
          <w:lang w:val="en-US" w:eastAsia="hr-HR"/>
        </w:rPr>
      </w:pPr>
      <w:r w:rsidRPr="00F61C18">
        <w:rPr>
          <w:rFonts w:ascii="Arial" w:eastAsia="Times New Roman" w:hAnsi="Arial" w:cs="Arial"/>
          <w:sz w:val="20"/>
          <w:szCs w:val="20"/>
          <w:lang w:val="en-US" w:eastAsia="hr-HR"/>
        </w:rPr>
        <w:t xml:space="preserve">financing of infrastructure, </w:t>
      </w:r>
    </w:p>
    <w:p w14:paraId="769652C1" w14:textId="77777777" w:rsidR="00F61C18" w:rsidRPr="00F61C18" w:rsidRDefault="00F61C18" w:rsidP="00F61C18">
      <w:pPr>
        <w:numPr>
          <w:ilvl w:val="0"/>
          <w:numId w:val="4"/>
        </w:numPr>
        <w:tabs>
          <w:tab w:val="num" w:pos="1080"/>
        </w:tabs>
        <w:suppressAutoHyphens/>
        <w:autoSpaceDN w:val="0"/>
        <w:spacing w:after="0" w:line="240" w:lineRule="auto"/>
        <w:ind w:left="1077" w:hanging="357"/>
        <w:jc w:val="both"/>
        <w:rPr>
          <w:rFonts w:ascii="Arial" w:eastAsia="Times New Roman" w:hAnsi="Arial" w:cs="Arial"/>
          <w:sz w:val="20"/>
          <w:szCs w:val="20"/>
          <w:lang w:val="en-US" w:eastAsia="hr-HR"/>
        </w:rPr>
      </w:pPr>
      <w:r w:rsidRPr="00F61C18">
        <w:rPr>
          <w:rFonts w:ascii="Arial" w:eastAsia="Times New Roman" w:hAnsi="Arial" w:cs="Arial"/>
          <w:sz w:val="20"/>
          <w:szCs w:val="20"/>
          <w:lang w:val="en-US" w:eastAsia="hr-HR"/>
        </w:rPr>
        <w:t xml:space="preserve">promoting exports, </w:t>
      </w:r>
    </w:p>
    <w:p w14:paraId="7FF1B663" w14:textId="77777777" w:rsidR="00F61C18" w:rsidRPr="00F61C18" w:rsidRDefault="00F61C18" w:rsidP="00F61C18">
      <w:pPr>
        <w:numPr>
          <w:ilvl w:val="0"/>
          <w:numId w:val="4"/>
        </w:numPr>
        <w:tabs>
          <w:tab w:val="num" w:pos="1080"/>
        </w:tabs>
        <w:suppressAutoHyphens/>
        <w:autoSpaceDN w:val="0"/>
        <w:spacing w:after="0" w:line="240" w:lineRule="auto"/>
        <w:ind w:left="1077" w:hanging="357"/>
        <w:jc w:val="both"/>
        <w:rPr>
          <w:rFonts w:ascii="Arial" w:eastAsia="Times New Roman" w:hAnsi="Arial" w:cs="Arial"/>
          <w:sz w:val="20"/>
          <w:szCs w:val="20"/>
          <w:lang w:val="en-US" w:eastAsia="hr-HR"/>
        </w:rPr>
      </w:pPr>
      <w:r w:rsidRPr="00F61C18">
        <w:rPr>
          <w:rFonts w:ascii="Arial" w:eastAsia="Times New Roman" w:hAnsi="Arial" w:cs="Arial"/>
          <w:sz w:val="20"/>
          <w:szCs w:val="20"/>
          <w:lang w:val="en-US" w:eastAsia="hr-HR"/>
        </w:rPr>
        <w:t xml:space="preserve">providing support to the development of SMEs, </w:t>
      </w:r>
    </w:p>
    <w:p w14:paraId="76EEF2F7" w14:textId="77777777" w:rsidR="00F61C18" w:rsidRPr="00F61C18" w:rsidRDefault="00F61C18" w:rsidP="00F61C18">
      <w:pPr>
        <w:numPr>
          <w:ilvl w:val="0"/>
          <w:numId w:val="4"/>
        </w:numPr>
        <w:tabs>
          <w:tab w:val="num" w:pos="1080"/>
        </w:tabs>
        <w:suppressAutoHyphens/>
        <w:autoSpaceDN w:val="0"/>
        <w:spacing w:after="0" w:line="240" w:lineRule="auto"/>
        <w:ind w:left="1077" w:hanging="357"/>
        <w:jc w:val="both"/>
        <w:rPr>
          <w:rFonts w:ascii="Arial" w:eastAsia="Times New Roman" w:hAnsi="Arial" w:cs="Arial"/>
          <w:sz w:val="20"/>
          <w:szCs w:val="20"/>
          <w:lang w:val="en-US" w:eastAsia="hr-HR"/>
        </w:rPr>
      </w:pPr>
      <w:r w:rsidRPr="00F61C18">
        <w:rPr>
          <w:rFonts w:ascii="Arial" w:eastAsia="Times New Roman" w:hAnsi="Arial" w:cs="Arial"/>
          <w:sz w:val="20"/>
          <w:szCs w:val="20"/>
          <w:lang w:val="en-US" w:eastAsia="hr-HR"/>
        </w:rPr>
        <w:t xml:space="preserve">promoting environmental protection, and </w:t>
      </w:r>
    </w:p>
    <w:p w14:paraId="47EBE970" w14:textId="77777777" w:rsidR="00F61C18" w:rsidRPr="00F61C18" w:rsidRDefault="00F61C18" w:rsidP="00F61C18">
      <w:pPr>
        <w:numPr>
          <w:ilvl w:val="0"/>
          <w:numId w:val="4"/>
        </w:numPr>
        <w:suppressAutoHyphens/>
        <w:autoSpaceDN w:val="0"/>
        <w:spacing w:after="0" w:line="240" w:lineRule="auto"/>
        <w:ind w:hanging="240"/>
        <w:contextualSpacing/>
        <w:rPr>
          <w:rFonts w:ascii="Arial" w:eastAsia="Times New Roman" w:hAnsi="Arial" w:cs="Arial"/>
          <w:sz w:val="20"/>
          <w:szCs w:val="20"/>
          <w:lang w:val="en-US" w:eastAsia="hr-HR"/>
        </w:rPr>
      </w:pPr>
      <w:r w:rsidRPr="00F61C18">
        <w:rPr>
          <w:rFonts w:ascii="Arial" w:eastAsia="Times New Roman" w:hAnsi="Arial" w:cs="Arial"/>
          <w:sz w:val="20"/>
          <w:szCs w:val="20"/>
          <w:lang w:val="en-US" w:eastAsia="hr-HR"/>
        </w:rPr>
        <w:t xml:space="preserve">providing domestic goods and services export insurance against non-market risks for and on behalf of the Republic of Croatia. </w:t>
      </w:r>
    </w:p>
    <w:p w14:paraId="40674355" w14:textId="77777777" w:rsidR="00F61C18" w:rsidRPr="00F61C18" w:rsidRDefault="00F61C18" w:rsidP="00F61C18">
      <w:pPr>
        <w:tabs>
          <w:tab w:val="left" w:pos="-720"/>
        </w:tabs>
        <w:suppressAutoHyphens/>
        <w:spacing w:after="0" w:line="240" w:lineRule="auto"/>
        <w:rPr>
          <w:rFonts w:ascii="Arial" w:eastAsia="Times New Roman" w:hAnsi="Arial" w:cs="Arial"/>
          <w:b/>
          <w:spacing w:val="-3"/>
          <w:sz w:val="12"/>
          <w:szCs w:val="12"/>
          <w:lang w:val="en-US" w:eastAsia="hr-HR"/>
        </w:rPr>
      </w:pPr>
    </w:p>
    <w:p w14:paraId="548EDEF5" w14:textId="77777777" w:rsidR="00F61C18" w:rsidRPr="00F61C18" w:rsidRDefault="00F61C18" w:rsidP="00F61C18">
      <w:pPr>
        <w:keepNext/>
        <w:spacing w:after="0" w:line="240" w:lineRule="auto"/>
        <w:jc w:val="both"/>
        <w:rPr>
          <w:rFonts w:ascii="Arial" w:eastAsia="Times New Roman" w:hAnsi="Arial" w:cs="Arial"/>
          <w:spacing w:val="-3"/>
          <w:sz w:val="20"/>
          <w:szCs w:val="20"/>
          <w:lang w:val="en-US"/>
        </w:rPr>
      </w:pPr>
      <w:r w:rsidRPr="00F61C18">
        <w:rPr>
          <w:rFonts w:ascii="Arial" w:eastAsia="Times New Roman" w:hAnsi="Arial" w:cs="Arial"/>
          <w:spacing w:val="-3"/>
          <w:sz w:val="20"/>
          <w:szCs w:val="20"/>
          <w:lang w:val="en-US"/>
        </w:rPr>
        <w:t>HBOR may perform other financial activities according to the decisions of the Government of the Republic of Croatia if, in their opinion, it is in the best interest of the Republic of Croatia.</w:t>
      </w:r>
    </w:p>
    <w:p w14:paraId="080C36FF" w14:textId="77777777" w:rsidR="00F61C18" w:rsidRPr="00F61C18" w:rsidRDefault="00F61C18" w:rsidP="00F61C18">
      <w:pPr>
        <w:keepNext/>
        <w:spacing w:after="0" w:line="240" w:lineRule="auto"/>
        <w:jc w:val="both"/>
        <w:rPr>
          <w:rFonts w:ascii="Arial" w:eastAsia="Times New Roman" w:hAnsi="Arial" w:cs="Arial"/>
          <w:spacing w:val="-3"/>
          <w:sz w:val="12"/>
          <w:szCs w:val="12"/>
          <w:lang w:val="en-US"/>
        </w:rPr>
      </w:pPr>
    </w:p>
    <w:p w14:paraId="57A68DE1" w14:textId="77777777" w:rsidR="00F61C18" w:rsidRPr="00D602F0" w:rsidRDefault="00F61C18" w:rsidP="00F61C18">
      <w:pPr>
        <w:keepNext/>
        <w:spacing w:after="0" w:line="240" w:lineRule="auto"/>
        <w:jc w:val="both"/>
        <w:rPr>
          <w:rFonts w:ascii="Arial" w:eastAsia="Times New Roman" w:hAnsi="Arial" w:cs="Arial"/>
          <w:b/>
          <w:bCs/>
          <w:spacing w:val="-3"/>
          <w:sz w:val="20"/>
          <w:szCs w:val="20"/>
          <w:lang w:val="en-US"/>
        </w:rPr>
      </w:pPr>
      <w:r w:rsidRPr="00D602F0">
        <w:rPr>
          <w:rFonts w:ascii="Arial" w:eastAsia="Times New Roman" w:hAnsi="Arial" w:cs="Arial"/>
          <w:b/>
          <w:bCs/>
          <w:spacing w:val="-3"/>
          <w:sz w:val="20"/>
          <w:szCs w:val="20"/>
          <w:lang w:val="en-US"/>
        </w:rPr>
        <w:t xml:space="preserve">1.3. The impact of the crisis caused by the Russian-Ukrainian </w:t>
      </w:r>
      <w:proofErr w:type="gramStart"/>
      <w:r w:rsidRPr="00D602F0">
        <w:rPr>
          <w:rFonts w:ascii="Arial" w:eastAsia="Times New Roman" w:hAnsi="Arial" w:cs="Arial"/>
          <w:b/>
          <w:bCs/>
          <w:spacing w:val="-3"/>
          <w:sz w:val="20"/>
          <w:szCs w:val="20"/>
          <w:lang w:val="en-US"/>
        </w:rPr>
        <w:t>war</w:t>
      </w:r>
      <w:proofErr w:type="gramEnd"/>
    </w:p>
    <w:p w14:paraId="2B9DE840" w14:textId="77777777" w:rsidR="00F61C18" w:rsidRPr="00D602F0" w:rsidRDefault="00F61C18" w:rsidP="00F61C18">
      <w:pPr>
        <w:keepNext/>
        <w:suppressAutoHyphens/>
        <w:spacing w:after="0" w:line="240" w:lineRule="auto"/>
        <w:jc w:val="both"/>
        <w:rPr>
          <w:rFonts w:ascii="Arial" w:eastAsia="Times New Roman" w:hAnsi="Arial" w:cs="Arial"/>
          <w:spacing w:val="-3"/>
          <w:sz w:val="12"/>
          <w:szCs w:val="12"/>
          <w:lang w:val="en-US"/>
        </w:rPr>
      </w:pPr>
    </w:p>
    <w:p w14:paraId="63E3AE39" w14:textId="77777777" w:rsidR="00F61C18" w:rsidRPr="00D602F0" w:rsidRDefault="00F61C18" w:rsidP="00F61C18">
      <w:pPr>
        <w:suppressAutoHyphens/>
        <w:spacing w:after="0" w:line="240" w:lineRule="exact"/>
        <w:jc w:val="both"/>
        <w:rPr>
          <w:rFonts w:ascii="Arial" w:eastAsia="Calibri" w:hAnsi="Arial" w:cs="Arial"/>
          <w:sz w:val="20"/>
          <w:szCs w:val="20"/>
        </w:rPr>
      </w:pPr>
      <w:r w:rsidRPr="00D602F0">
        <w:rPr>
          <w:rFonts w:ascii="Arial" w:eastAsia="Calibri" w:hAnsi="Arial" w:cs="Arial"/>
          <w:sz w:val="20"/>
          <w:szCs w:val="20"/>
          <w:lang w:val="en-GB"/>
        </w:rPr>
        <w:t xml:space="preserve">Following the Russian invasion of Ukraine on 24 February 2022, the European Union imposed a package of sanctions against the Russian Federation and the Republic of Belarus </w:t>
      </w:r>
      <w:proofErr w:type="spellStart"/>
      <w:r w:rsidRPr="00D602F0">
        <w:rPr>
          <w:rFonts w:ascii="Arial" w:eastAsia="Calibri" w:hAnsi="Arial" w:cs="Arial"/>
          <w:sz w:val="20"/>
          <w:szCs w:val="20"/>
        </w:rPr>
        <w:t>that</w:t>
      </w:r>
      <w:proofErr w:type="spellEnd"/>
      <w:r w:rsidRPr="00D602F0">
        <w:rPr>
          <w:rFonts w:ascii="Arial" w:eastAsia="Calibri" w:hAnsi="Arial" w:cs="Arial"/>
          <w:sz w:val="20"/>
          <w:szCs w:val="20"/>
        </w:rPr>
        <w:t xml:space="preserve"> </w:t>
      </w:r>
      <w:proofErr w:type="spellStart"/>
      <w:r w:rsidRPr="00D602F0">
        <w:rPr>
          <w:rFonts w:ascii="Arial" w:eastAsia="Calibri" w:hAnsi="Arial" w:cs="Arial"/>
          <w:sz w:val="20"/>
          <w:szCs w:val="20"/>
        </w:rPr>
        <w:t>has</w:t>
      </w:r>
      <w:proofErr w:type="spellEnd"/>
      <w:r w:rsidRPr="00D602F0">
        <w:rPr>
          <w:rFonts w:ascii="Arial" w:eastAsia="Calibri" w:hAnsi="Arial" w:cs="Arial"/>
          <w:sz w:val="20"/>
          <w:szCs w:val="20"/>
        </w:rPr>
        <w:t xml:space="preserve"> </w:t>
      </w:r>
      <w:proofErr w:type="spellStart"/>
      <w:r w:rsidRPr="00D602F0">
        <w:rPr>
          <w:rFonts w:ascii="Arial" w:eastAsia="Calibri" w:hAnsi="Arial" w:cs="Arial"/>
          <w:sz w:val="20"/>
          <w:szCs w:val="20"/>
        </w:rPr>
        <w:t>economic</w:t>
      </w:r>
      <w:proofErr w:type="spellEnd"/>
      <w:r w:rsidRPr="00D602F0">
        <w:rPr>
          <w:rFonts w:ascii="Arial" w:eastAsia="Calibri" w:hAnsi="Arial" w:cs="Arial"/>
          <w:sz w:val="20"/>
          <w:szCs w:val="20"/>
        </w:rPr>
        <w:t xml:space="preserve"> </w:t>
      </w:r>
      <w:proofErr w:type="spellStart"/>
      <w:r w:rsidRPr="00D602F0">
        <w:rPr>
          <w:rFonts w:ascii="Arial" w:eastAsia="Calibri" w:hAnsi="Arial" w:cs="Arial"/>
          <w:sz w:val="20"/>
          <w:szCs w:val="20"/>
        </w:rPr>
        <w:t>consequences</w:t>
      </w:r>
      <w:proofErr w:type="spellEnd"/>
      <w:r w:rsidRPr="00D602F0">
        <w:rPr>
          <w:rFonts w:ascii="Arial" w:eastAsia="Calibri" w:hAnsi="Arial" w:cs="Arial"/>
          <w:sz w:val="20"/>
          <w:szCs w:val="20"/>
        </w:rPr>
        <w:t xml:space="preserve"> for </w:t>
      </w:r>
      <w:proofErr w:type="spellStart"/>
      <w:r w:rsidRPr="00D602F0">
        <w:rPr>
          <w:rFonts w:ascii="Arial" w:eastAsia="Calibri" w:hAnsi="Arial" w:cs="Arial"/>
          <w:sz w:val="20"/>
          <w:szCs w:val="20"/>
        </w:rPr>
        <w:t>the</w:t>
      </w:r>
      <w:proofErr w:type="spellEnd"/>
      <w:r w:rsidRPr="00D602F0">
        <w:rPr>
          <w:rFonts w:ascii="Arial" w:eastAsia="Calibri" w:hAnsi="Arial" w:cs="Arial"/>
          <w:sz w:val="20"/>
          <w:szCs w:val="20"/>
        </w:rPr>
        <w:t xml:space="preserve"> </w:t>
      </w:r>
      <w:proofErr w:type="spellStart"/>
      <w:r w:rsidRPr="00D602F0">
        <w:rPr>
          <w:rFonts w:ascii="Arial" w:eastAsia="Calibri" w:hAnsi="Arial" w:cs="Arial"/>
          <w:sz w:val="20"/>
          <w:szCs w:val="20"/>
        </w:rPr>
        <w:t>entire</w:t>
      </w:r>
      <w:proofErr w:type="spellEnd"/>
      <w:r w:rsidRPr="00D602F0">
        <w:rPr>
          <w:rFonts w:ascii="Arial" w:eastAsia="Calibri" w:hAnsi="Arial" w:cs="Arial"/>
          <w:sz w:val="20"/>
          <w:szCs w:val="20"/>
        </w:rPr>
        <w:t xml:space="preserve"> EU market, </w:t>
      </w:r>
      <w:proofErr w:type="spellStart"/>
      <w:r w:rsidRPr="00D602F0">
        <w:rPr>
          <w:rFonts w:ascii="Arial" w:eastAsia="Calibri" w:hAnsi="Arial" w:cs="Arial"/>
          <w:sz w:val="20"/>
          <w:szCs w:val="20"/>
        </w:rPr>
        <w:t>including</w:t>
      </w:r>
      <w:proofErr w:type="spellEnd"/>
      <w:r w:rsidRPr="00D602F0">
        <w:rPr>
          <w:rFonts w:ascii="Arial" w:eastAsia="Calibri" w:hAnsi="Arial" w:cs="Arial"/>
          <w:sz w:val="20"/>
          <w:szCs w:val="20"/>
        </w:rPr>
        <w:t xml:space="preserve"> </w:t>
      </w:r>
      <w:proofErr w:type="spellStart"/>
      <w:r w:rsidRPr="00D602F0">
        <w:rPr>
          <w:rFonts w:ascii="Arial" w:eastAsia="Calibri" w:hAnsi="Arial" w:cs="Arial"/>
          <w:sz w:val="20"/>
          <w:szCs w:val="20"/>
        </w:rPr>
        <w:t>the</w:t>
      </w:r>
      <w:proofErr w:type="spellEnd"/>
      <w:r w:rsidRPr="00D602F0">
        <w:rPr>
          <w:rFonts w:ascii="Arial" w:eastAsia="Calibri" w:hAnsi="Arial" w:cs="Arial"/>
          <w:sz w:val="20"/>
          <w:szCs w:val="20"/>
        </w:rPr>
        <w:t xml:space="preserve"> Croatian </w:t>
      </w:r>
      <w:proofErr w:type="spellStart"/>
      <w:r w:rsidRPr="00D602F0">
        <w:rPr>
          <w:rFonts w:ascii="Arial" w:eastAsia="Calibri" w:hAnsi="Arial" w:cs="Arial"/>
          <w:sz w:val="20"/>
          <w:szCs w:val="20"/>
        </w:rPr>
        <w:t>economy</w:t>
      </w:r>
      <w:proofErr w:type="spellEnd"/>
      <w:r w:rsidRPr="00D602F0">
        <w:rPr>
          <w:rFonts w:ascii="Arial" w:eastAsia="Calibri" w:hAnsi="Arial" w:cs="Arial"/>
          <w:sz w:val="20"/>
          <w:szCs w:val="20"/>
        </w:rPr>
        <w:t>.</w:t>
      </w:r>
      <w:r w:rsidRPr="00D602F0">
        <w:rPr>
          <w:rFonts w:ascii="Arial" w:eastAsia="Calibri" w:hAnsi="Arial" w:cs="Arial"/>
          <w:sz w:val="20"/>
          <w:szCs w:val="20"/>
          <w:lang w:val="en-GB"/>
        </w:rPr>
        <w:t xml:space="preserve">Entrepreneurs are affected in multiple ways, both directly and indirectly, especially in the form of reduction in demand, termination of existing contracts and projects with the consequent loss of turnover, disruptions in supply chains, particularly of raw materials and semi-finished products, energy prices and other input materials. The crisis is disrupting supply chains, affecting the exporters and the importers of Russian, Ukrainian and Belarusian </w:t>
      </w:r>
      <w:proofErr w:type="gramStart"/>
      <w:r w:rsidRPr="00D602F0">
        <w:rPr>
          <w:rFonts w:ascii="Arial" w:eastAsia="Calibri" w:hAnsi="Arial" w:cs="Arial"/>
          <w:sz w:val="20"/>
          <w:szCs w:val="20"/>
          <w:lang w:val="en-GB"/>
        </w:rPr>
        <w:t>goods</w:t>
      </w:r>
      <w:proofErr w:type="gramEnd"/>
      <w:r w:rsidRPr="00D602F0">
        <w:rPr>
          <w:rFonts w:ascii="Arial" w:eastAsia="Calibri" w:hAnsi="Arial" w:cs="Arial"/>
          <w:sz w:val="20"/>
          <w:szCs w:val="20"/>
          <w:lang w:val="en-GB"/>
        </w:rPr>
        <w:t xml:space="preserve"> and services. The negative impact of price increases is already being felt throughout the Croatian economy.</w:t>
      </w:r>
    </w:p>
    <w:p w14:paraId="309FABC8" w14:textId="77777777" w:rsidR="00F61C18" w:rsidRPr="00D602F0" w:rsidRDefault="00F61C18" w:rsidP="00F61C18">
      <w:pPr>
        <w:suppressAutoHyphens/>
        <w:spacing w:after="0" w:line="240" w:lineRule="auto"/>
        <w:jc w:val="both"/>
        <w:rPr>
          <w:rFonts w:ascii="Arial" w:eastAsia="Calibri" w:hAnsi="Arial" w:cs="Arial"/>
          <w:sz w:val="12"/>
          <w:szCs w:val="12"/>
          <w:lang w:val="en-GB"/>
        </w:rPr>
      </w:pPr>
    </w:p>
    <w:p w14:paraId="788DE0C8" w14:textId="77777777" w:rsidR="00F61C18" w:rsidRPr="00D602F0" w:rsidRDefault="00F61C18" w:rsidP="00F61C18">
      <w:pPr>
        <w:suppressAutoHyphens/>
        <w:spacing w:after="0" w:line="240" w:lineRule="exact"/>
        <w:jc w:val="both"/>
        <w:rPr>
          <w:rFonts w:ascii="Arial" w:eastAsia="Calibri" w:hAnsi="Arial" w:cs="Arial"/>
          <w:sz w:val="20"/>
          <w:szCs w:val="20"/>
          <w:lang w:val="en-GB"/>
        </w:rPr>
      </w:pPr>
      <w:r w:rsidRPr="00D602F0">
        <w:rPr>
          <w:rFonts w:ascii="Arial" w:eastAsia="Calibri" w:hAnsi="Arial" w:cs="Arial"/>
          <w:sz w:val="20"/>
          <w:szCs w:val="20"/>
          <w:lang w:val="en-GB"/>
        </w:rPr>
        <w:t>Following the above, HBOR has started a programme of support to the Croatian economy affected by the new crisis under:</w:t>
      </w:r>
    </w:p>
    <w:p w14:paraId="75F563A5" w14:textId="77777777" w:rsidR="00F61C18" w:rsidRPr="00D602F0" w:rsidRDefault="00F61C18" w:rsidP="00F61C18">
      <w:pPr>
        <w:suppressAutoHyphens/>
        <w:spacing w:after="0" w:line="240" w:lineRule="exact"/>
        <w:ind w:left="703" w:hanging="703"/>
        <w:jc w:val="both"/>
        <w:rPr>
          <w:rFonts w:ascii="Arial" w:eastAsia="Calibri" w:hAnsi="Arial" w:cs="Arial"/>
          <w:sz w:val="20"/>
          <w:szCs w:val="20"/>
          <w:lang w:val="en-GB"/>
        </w:rPr>
      </w:pPr>
      <w:r w:rsidRPr="00D602F0">
        <w:rPr>
          <w:rFonts w:ascii="Arial" w:eastAsia="Calibri" w:hAnsi="Arial" w:cs="Arial"/>
          <w:sz w:val="20"/>
          <w:szCs w:val="20"/>
          <w:lang w:val="en-GB"/>
        </w:rPr>
        <w:t>-</w:t>
      </w:r>
      <w:r w:rsidRPr="00D602F0">
        <w:rPr>
          <w:rFonts w:ascii="Arial" w:eastAsia="Calibri" w:hAnsi="Arial" w:cs="Arial"/>
          <w:sz w:val="20"/>
          <w:szCs w:val="20"/>
          <w:lang w:val="en-GB"/>
        </w:rPr>
        <w:tab/>
        <w:t>HBOR’s aid award programme aligned with the Temporary Crisis Framework for State Aid Measures to Support the Economy after Russia's Invasion of Ukraine - sections "2.1 and 2.3",</w:t>
      </w:r>
    </w:p>
    <w:p w14:paraId="61FCAF0B" w14:textId="77777777" w:rsidR="00F61C18" w:rsidRPr="00D602F0" w:rsidRDefault="00F61C18" w:rsidP="00F61C18">
      <w:pPr>
        <w:suppressAutoHyphens/>
        <w:spacing w:after="0" w:line="240" w:lineRule="exact"/>
        <w:ind w:left="703" w:hanging="703"/>
        <w:jc w:val="both"/>
        <w:rPr>
          <w:rFonts w:ascii="Arial" w:eastAsia="Calibri" w:hAnsi="Arial" w:cs="Arial"/>
          <w:sz w:val="20"/>
          <w:szCs w:val="20"/>
          <w:lang w:val="en-GB"/>
        </w:rPr>
      </w:pPr>
      <w:r w:rsidRPr="00D602F0">
        <w:rPr>
          <w:rFonts w:ascii="Arial" w:eastAsia="Calibri" w:hAnsi="Arial" w:cs="Arial"/>
          <w:sz w:val="20"/>
          <w:szCs w:val="20"/>
          <w:lang w:val="en-GB"/>
        </w:rPr>
        <w:t>-</w:t>
      </w:r>
      <w:r w:rsidRPr="00D602F0">
        <w:rPr>
          <w:rFonts w:ascii="Arial" w:eastAsia="Calibri" w:hAnsi="Arial" w:cs="Arial"/>
          <w:sz w:val="20"/>
          <w:szCs w:val="20"/>
          <w:lang w:val="en-GB"/>
        </w:rPr>
        <w:tab/>
        <w:t xml:space="preserve">Decision on the Adoption of a Temporary Crisis Measure under the Working Capital Loan Programme: Working Capital CRISIS 2022 – Measure, the implementation of which has been extended until 31 December 2023 and </w:t>
      </w:r>
    </w:p>
    <w:p w14:paraId="35D42DCF" w14:textId="77777777" w:rsidR="00F61C18" w:rsidRDefault="00F61C18" w:rsidP="00F61C18">
      <w:pPr>
        <w:suppressAutoHyphens/>
        <w:spacing w:after="0" w:line="240" w:lineRule="exact"/>
        <w:ind w:left="703" w:hanging="703"/>
        <w:jc w:val="both"/>
        <w:rPr>
          <w:rFonts w:ascii="Arial" w:eastAsia="Calibri" w:hAnsi="Arial" w:cs="Arial"/>
          <w:sz w:val="20"/>
          <w:szCs w:val="20"/>
          <w:lang w:val="en-GB"/>
        </w:rPr>
      </w:pPr>
      <w:r w:rsidRPr="00D602F0">
        <w:rPr>
          <w:rFonts w:ascii="Arial" w:eastAsia="Calibri" w:hAnsi="Arial" w:cs="Arial"/>
          <w:sz w:val="20"/>
          <w:szCs w:val="20"/>
          <w:lang w:val="en-GB"/>
        </w:rPr>
        <w:t>-</w:t>
      </w:r>
      <w:r w:rsidRPr="00D602F0">
        <w:rPr>
          <w:rFonts w:ascii="Arial" w:eastAsia="Calibri" w:hAnsi="Arial" w:cs="Arial"/>
          <w:sz w:val="20"/>
          <w:szCs w:val="20"/>
          <w:lang w:val="en-GB"/>
        </w:rPr>
        <w:tab/>
        <w:t>Ordinance on the Processing of Applications for Direct Loans under the loan programme Working Capital CRISIS 2022 – Measure that includes also financing under the risk-sharing model with financial institutions.</w:t>
      </w:r>
    </w:p>
    <w:p w14:paraId="02A37409" w14:textId="77777777" w:rsidR="00257C86" w:rsidRDefault="00257C86" w:rsidP="00F61C18">
      <w:pPr>
        <w:suppressAutoHyphens/>
        <w:spacing w:after="0" w:line="240" w:lineRule="exact"/>
        <w:ind w:left="703" w:hanging="703"/>
        <w:jc w:val="both"/>
        <w:rPr>
          <w:rFonts w:ascii="Arial" w:eastAsia="Calibri" w:hAnsi="Arial" w:cs="Arial"/>
          <w:sz w:val="20"/>
          <w:szCs w:val="20"/>
          <w:lang w:val="en-GB"/>
        </w:rPr>
      </w:pPr>
    </w:p>
    <w:p w14:paraId="149D8DC5" w14:textId="77777777" w:rsidR="00257C86" w:rsidRDefault="00257C86" w:rsidP="00F61C18">
      <w:pPr>
        <w:suppressAutoHyphens/>
        <w:spacing w:after="0" w:line="240" w:lineRule="exact"/>
        <w:ind w:left="703" w:hanging="703"/>
        <w:jc w:val="both"/>
        <w:rPr>
          <w:rFonts w:ascii="Arial" w:eastAsia="Calibri" w:hAnsi="Arial" w:cs="Arial"/>
          <w:sz w:val="20"/>
          <w:szCs w:val="20"/>
          <w:lang w:val="en-GB"/>
        </w:rPr>
        <w:sectPr w:rsidR="00257C86" w:rsidSect="00F61C18">
          <w:headerReference w:type="default" r:id="rId25"/>
          <w:pgSz w:w="11906" w:h="16838"/>
          <w:pgMar w:top="1418" w:right="1134" w:bottom="1077" w:left="1418" w:header="709" w:footer="709" w:gutter="0"/>
          <w:cols w:space="708"/>
          <w:docGrid w:linePitch="360"/>
        </w:sectPr>
      </w:pPr>
    </w:p>
    <w:p w14:paraId="0E70903C" w14:textId="77777777" w:rsidR="00257C86" w:rsidRPr="00F61C18" w:rsidRDefault="00257C86" w:rsidP="00257C86">
      <w:pPr>
        <w:spacing w:after="0" w:line="240" w:lineRule="auto"/>
        <w:jc w:val="both"/>
        <w:rPr>
          <w:rFonts w:ascii="Arial" w:hAnsi="Arial" w:cs="Arial"/>
          <w:iCs/>
          <w:noProof/>
          <w:color w:val="000000" w:themeColor="text1"/>
          <w:sz w:val="12"/>
          <w:szCs w:val="12"/>
          <w:lang w:val="en-US"/>
        </w:rPr>
      </w:pPr>
    </w:p>
    <w:p w14:paraId="0F5A1907" w14:textId="77777777" w:rsidR="00257C86" w:rsidRPr="00F61C18" w:rsidRDefault="00257C86" w:rsidP="00257C86">
      <w:pPr>
        <w:spacing w:after="0" w:line="240" w:lineRule="exact"/>
        <w:jc w:val="both"/>
        <w:rPr>
          <w:rFonts w:ascii="Arial" w:hAnsi="Arial" w:cs="Arial"/>
          <w:b/>
          <w:bCs/>
          <w:iCs/>
          <w:noProof/>
          <w:color w:val="000000" w:themeColor="text1"/>
          <w:sz w:val="20"/>
          <w:szCs w:val="20"/>
          <w:lang w:val="en-US"/>
        </w:rPr>
      </w:pPr>
      <w:r w:rsidRPr="00F61C18">
        <w:rPr>
          <w:rFonts w:ascii="Arial" w:hAnsi="Arial" w:cs="Arial"/>
          <w:b/>
          <w:bCs/>
          <w:iCs/>
          <w:noProof/>
          <w:color w:val="000000" w:themeColor="text1"/>
          <w:sz w:val="20"/>
          <w:szCs w:val="20"/>
          <w:lang w:val="en-US"/>
        </w:rPr>
        <w:t>1.</w:t>
      </w:r>
      <w:r w:rsidRPr="00F61C18">
        <w:rPr>
          <w:rFonts w:ascii="Arial" w:hAnsi="Arial" w:cs="Arial"/>
          <w:b/>
          <w:bCs/>
          <w:iCs/>
          <w:noProof/>
          <w:color w:val="000000" w:themeColor="text1"/>
          <w:sz w:val="20"/>
          <w:szCs w:val="20"/>
          <w:lang w:val="en-US"/>
        </w:rPr>
        <w:tab/>
        <w:t>General information (continued)</w:t>
      </w:r>
    </w:p>
    <w:p w14:paraId="4E25D6A8" w14:textId="77777777" w:rsidR="00257C86" w:rsidRDefault="00257C86" w:rsidP="00F61C18">
      <w:pPr>
        <w:suppressAutoHyphens/>
        <w:spacing w:after="0" w:line="240" w:lineRule="exact"/>
        <w:ind w:left="703" w:hanging="703"/>
        <w:jc w:val="both"/>
        <w:rPr>
          <w:rFonts w:ascii="Arial" w:eastAsia="Calibri" w:hAnsi="Arial" w:cs="Arial"/>
          <w:sz w:val="20"/>
          <w:szCs w:val="20"/>
          <w:lang w:val="en-GB"/>
        </w:rPr>
      </w:pPr>
    </w:p>
    <w:p w14:paraId="5E1F423E" w14:textId="77777777" w:rsidR="00257C86" w:rsidRPr="00F61C18" w:rsidRDefault="00257C86" w:rsidP="00257C86">
      <w:pPr>
        <w:keepNext/>
        <w:spacing w:after="0" w:line="240" w:lineRule="auto"/>
        <w:jc w:val="both"/>
        <w:rPr>
          <w:rFonts w:ascii="Arial" w:eastAsia="Times New Roman" w:hAnsi="Arial" w:cs="Arial"/>
          <w:spacing w:val="-3"/>
          <w:sz w:val="12"/>
          <w:szCs w:val="12"/>
          <w:lang w:val="en-US"/>
        </w:rPr>
      </w:pPr>
    </w:p>
    <w:p w14:paraId="703D32D1" w14:textId="582C7E72" w:rsidR="00257C86" w:rsidRPr="00D602F0" w:rsidRDefault="00257C86" w:rsidP="00257C86">
      <w:pPr>
        <w:keepNext/>
        <w:spacing w:after="0" w:line="240" w:lineRule="auto"/>
        <w:jc w:val="both"/>
        <w:rPr>
          <w:rFonts w:ascii="Arial" w:eastAsia="Times New Roman" w:hAnsi="Arial" w:cs="Arial"/>
          <w:b/>
          <w:bCs/>
          <w:spacing w:val="-3"/>
          <w:sz w:val="20"/>
          <w:szCs w:val="20"/>
          <w:lang w:val="en-US"/>
        </w:rPr>
      </w:pPr>
      <w:r w:rsidRPr="00D602F0">
        <w:rPr>
          <w:rFonts w:ascii="Arial" w:eastAsia="Times New Roman" w:hAnsi="Arial" w:cs="Arial"/>
          <w:b/>
          <w:bCs/>
          <w:spacing w:val="-3"/>
          <w:sz w:val="20"/>
          <w:szCs w:val="20"/>
          <w:lang w:val="en-US"/>
        </w:rPr>
        <w:t>1.3. The impact of the crisis caused by the Russian-Ukrainian war</w:t>
      </w:r>
      <w:r>
        <w:rPr>
          <w:rFonts w:ascii="Arial" w:eastAsia="Times New Roman" w:hAnsi="Arial" w:cs="Arial"/>
          <w:b/>
          <w:bCs/>
          <w:spacing w:val="-3"/>
          <w:sz w:val="20"/>
          <w:szCs w:val="20"/>
          <w:lang w:val="en-US"/>
        </w:rPr>
        <w:t xml:space="preserve"> (continued)</w:t>
      </w:r>
    </w:p>
    <w:p w14:paraId="4090CF61" w14:textId="77777777" w:rsidR="00257C86" w:rsidRPr="00D602F0" w:rsidRDefault="00257C86" w:rsidP="00F61C18">
      <w:pPr>
        <w:suppressAutoHyphens/>
        <w:spacing w:after="0" w:line="240" w:lineRule="exact"/>
        <w:ind w:left="703" w:hanging="703"/>
        <w:jc w:val="both"/>
        <w:rPr>
          <w:rFonts w:ascii="Arial" w:eastAsia="Calibri" w:hAnsi="Arial" w:cs="Arial"/>
          <w:sz w:val="20"/>
          <w:szCs w:val="20"/>
          <w:lang w:val="en-GB"/>
        </w:rPr>
      </w:pPr>
    </w:p>
    <w:p w14:paraId="27EE3EDC" w14:textId="77777777" w:rsidR="00F61C18" w:rsidRPr="00D602F0" w:rsidRDefault="00F61C18" w:rsidP="00F61C18">
      <w:pPr>
        <w:suppressAutoHyphens/>
        <w:spacing w:after="0" w:line="240" w:lineRule="auto"/>
        <w:ind w:left="703" w:hanging="703"/>
        <w:jc w:val="both"/>
        <w:rPr>
          <w:rFonts w:ascii="Arial" w:eastAsia="Calibri" w:hAnsi="Arial" w:cs="Arial"/>
          <w:sz w:val="12"/>
          <w:szCs w:val="12"/>
          <w:lang w:val="en-GB"/>
        </w:rPr>
      </w:pPr>
    </w:p>
    <w:p w14:paraId="79EE3D88" w14:textId="77777777" w:rsidR="00F61C18" w:rsidRPr="00D602F0" w:rsidRDefault="00F61C18" w:rsidP="00F61C18">
      <w:pPr>
        <w:suppressAutoHyphens/>
        <w:spacing w:after="0" w:line="240" w:lineRule="auto"/>
        <w:jc w:val="both"/>
        <w:rPr>
          <w:rFonts w:ascii="Arial" w:eastAsia="Calibri" w:hAnsi="Arial" w:cs="Arial"/>
          <w:sz w:val="20"/>
          <w:szCs w:val="20"/>
          <w:lang w:val="en-GB"/>
        </w:rPr>
      </w:pPr>
      <w:r w:rsidRPr="00D602F0">
        <w:rPr>
          <w:rFonts w:ascii="Arial" w:eastAsia="Calibri" w:hAnsi="Arial" w:cs="Arial"/>
          <w:sz w:val="20"/>
          <w:szCs w:val="20"/>
          <w:lang w:val="en-GB"/>
        </w:rPr>
        <w:t>Although the long-term impact of this crisis on the Group’s operations is currently difficult to quantify, the HBOR Group has a high level of capitalisation and liquidity and an appropriate level of provisions for exposures. Therefore, the Management Board of HBOR estimates that the continuity of business of the HBOR Group and HBOR is beyond doubt.</w:t>
      </w:r>
    </w:p>
    <w:p w14:paraId="43BB92C7" w14:textId="77777777" w:rsidR="00F61C18" w:rsidRPr="00D602F0" w:rsidRDefault="00F61C18" w:rsidP="00F61C18">
      <w:pPr>
        <w:suppressAutoHyphens/>
        <w:spacing w:after="0" w:line="240" w:lineRule="auto"/>
        <w:jc w:val="both"/>
        <w:rPr>
          <w:rFonts w:ascii="Arial" w:eastAsia="Times New Roman" w:hAnsi="Arial" w:cs="Arial"/>
          <w:sz w:val="12"/>
          <w:szCs w:val="12"/>
          <w:lang w:val="en-GB"/>
        </w:rPr>
      </w:pPr>
    </w:p>
    <w:p w14:paraId="7BC177A7" w14:textId="77777777" w:rsidR="00257C86" w:rsidRDefault="00F61C18" w:rsidP="00F61C18">
      <w:pPr>
        <w:spacing w:after="0" w:line="240" w:lineRule="exact"/>
        <w:jc w:val="both"/>
        <w:rPr>
          <w:rFonts w:ascii="Arial" w:eastAsia="Times New Roman" w:hAnsi="Arial" w:cs="Arial"/>
          <w:sz w:val="20"/>
          <w:szCs w:val="20"/>
          <w:lang w:val="en-GB"/>
        </w:rPr>
      </w:pPr>
      <w:r w:rsidRPr="00D602F0">
        <w:rPr>
          <w:rFonts w:ascii="Arial" w:eastAsia="Times New Roman" w:hAnsi="Arial" w:cs="Arial"/>
          <w:sz w:val="20"/>
          <w:szCs w:val="20"/>
          <w:lang w:val="en-GB"/>
        </w:rPr>
        <w:t xml:space="preserve">HBOR Group is comprised of HBOR as the parent company and of subsidiary companies: </w:t>
      </w:r>
      <w:proofErr w:type="spellStart"/>
      <w:r w:rsidRPr="00D602F0">
        <w:rPr>
          <w:rFonts w:ascii="Arial" w:eastAsia="Times New Roman" w:hAnsi="Arial" w:cs="Arial"/>
          <w:sz w:val="20"/>
          <w:szCs w:val="20"/>
          <w:lang w:val="en-GB"/>
        </w:rPr>
        <w:t>Hrvatsko</w:t>
      </w:r>
      <w:proofErr w:type="spellEnd"/>
      <w:r w:rsidRPr="00D602F0">
        <w:rPr>
          <w:rFonts w:ascii="Arial" w:eastAsia="Times New Roman" w:hAnsi="Arial" w:cs="Arial"/>
          <w:sz w:val="20"/>
          <w:szCs w:val="20"/>
          <w:lang w:val="en-GB"/>
        </w:rPr>
        <w:t xml:space="preserve"> </w:t>
      </w:r>
      <w:proofErr w:type="spellStart"/>
      <w:r w:rsidRPr="00D602F0">
        <w:rPr>
          <w:rFonts w:ascii="Arial" w:eastAsia="Times New Roman" w:hAnsi="Arial" w:cs="Arial"/>
          <w:sz w:val="20"/>
          <w:szCs w:val="20"/>
          <w:lang w:val="en-GB"/>
        </w:rPr>
        <w:t>kreditno</w:t>
      </w:r>
      <w:proofErr w:type="spellEnd"/>
      <w:r w:rsidRPr="00D602F0">
        <w:rPr>
          <w:rFonts w:ascii="Arial" w:eastAsia="Times New Roman" w:hAnsi="Arial" w:cs="Arial"/>
          <w:sz w:val="20"/>
          <w:szCs w:val="20"/>
          <w:lang w:val="en-GB"/>
        </w:rPr>
        <w:t xml:space="preserve"> </w:t>
      </w:r>
      <w:proofErr w:type="spellStart"/>
      <w:r w:rsidRPr="00D602F0">
        <w:rPr>
          <w:rFonts w:ascii="Arial" w:eastAsia="Times New Roman" w:hAnsi="Arial" w:cs="Arial"/>
          <w:sz w:val="20"/>
          <w:szCs w:val="20"/>
          <w:lang w:val="en-GB"/>
        </w:rPr>
        <w:t>osiguranje</w:t>
      </w:r>
      <w:proofErr w:type="spellEnd"/>
      <w:r w:rsidRPr="00D602F0">
        <w:rPr>
          <w:rFonts w:ascii="Arial" w:eastAsia="Times New Roman" w:hAnsi="Arial" w:cs="Arial"/>
          <w:sz w:val="20"/>
          <w:szCs w:val="20"/>
          <w:lang w:val="en-GB"/>
        </w:rPr>
        <w:t xml:space="preserve"> </w:t>
      </w:r>
      <w:proofErr w:type="spellStart"/>
      <w:r w:rsidRPr="00D602F0">
        <w:rPr>
          <w:rFonts w:ascii="Arial" w:eastAsia="Times New Roman" w:hAnsi="Arial" w:cs="Arial"/>
          <w:sz w:val="20"/>
          <w:szCs w:val="20"/>
          <w:lang w:val="en-GB"/>
        </w:rPr>
        <w:t>d.d.</w:t>
      </w:r>
      <w:proofErr w:type="spellEnd"/>
      <w:r w:rsidRPr="00D602F0">
        <w:rPr>
          <w:rFonts w:ascii="Arial" w:eastAsia="Times New Roman" w:hAnsi="Arial" w:cs="Arial"/>
          <w:sz w:val="20"/>
          <w:szCs w:val="20"/>
          <w:lang w:val="en-GB"/>
        </w:rPr>
        <w:t xml:space="preserve"> (hereinafter: HKO) and </w:t>
      </w:r>
      <w:proofErr w:type="spellStart"/>
      <w:r w:rsidRPr="00D602F0">
        <w:rPr>
          <w:rFonts w:ascii="Arial" w:eastAsia="Times New Roman" w:hAnsi="Arial" w:cs="Arial"/>
          <w:sz w:val="20"/>
          <w:szCs w:val="20"/>
          <w:lang w:val="en-GB"/>
        </w:rPr>
        <w:t>Poslovni</w:t>
      </w:r>
      <w:proofErr w:type="spellEnd"/>
      <w:r w:rsidRPr="00D602F0">
        <w:rPr>
          <w:rFonts w:ascii="Arial" w:eastAsia="Times New Roman" w:hAnsi="Arial" w:cs="Arial"/>
          <w:sz w:val="20"/>
          <w:szCs w:val="20"/>
          <w:lang w:val="en-GB"/>
        </w:rPr>
        <w:t xml:space="preserve"> info </w:t>
      </w:r>
      <w:proofErr w:type="spellStart"/>
      <w:r w:rsidRPr="00D602F0">
        <w:rPr>
          <w:rFonts w:ascii="Arial" w:eastAsia="Times New Roman" w:hAnsi="Arial" w:cs="Arial"/>
          <w:sz w:val="20"/>
          <w:szCs w:val="20"/>
          <w:lang w:val="en-GB"/>
        </w:rPr>
        <w:t>servis</w:t>
      </w:r>
      <w:proofErr w:type="spellEnd"/>
      <w:r w:rsidRPr="00D602F0">
        <w:rPr>
          <w:rFonts w:ascii="Arial" w:eastAsia="Times New Roman" w:hAnsi="Arial" w:cs="Arial"/>
          <w:sz w:val="20"/>
          <w:szCs w:val="20"/>
          <w:lang w:val="en-GB"/>
        </w:rPr>
        <w:t xml:space="preserve"> d.o.o. constituting HKO Group that </w:t>
      </w:r>
      <w:r w:rsidRPr="00900FCD">
        <w:rPr>
          <w:rFonts w:ascii="Arial" w:eastAsia="Times New Roman" w:hAnsi="Arial" w:cs="Arial"/>
          <w:sz w:val="20"/>
          <w:szCs w:val="20"/>
          <w:lang w:val="en-GB"/>
        </w:rPr>
        <w:t xml:space="preserve">represents </w:t>
      </w:r>
      <w:r w:rsidRPr="006C7B0E">
        <w:rPr>
          <w:rFonts w:ascii="Arial" w:eastAsia="Times New Roman" w:hAnsi="Arial" w:cs="Arial"/>
          <w:sz w:val="20"/>
          <w:szCs w:val="20"/>
          <w:lang w:val="en-GB"/>
        </w:rPr>
        <w:t>0.3%</w:t>
      </w:r>
      <w:r w:rsidRPr="0071756B">
        <w:rPr>
          <w:rFonts w:ascii="Arial" w:eastAsia="Times New Roman" w:hAnsi="Arial" w:cs="Arial"/>
          <w:sz w:val="20"/>
          <w:szCs w:val="20"/>
          <w:lang w:val="en-GB"/>
        </w:rPr>
        <w:t xml:space="preserve"> of</w:t>
      </w:r>
      <w:r w:rsidRPr="00D602F0">
        <w:rPr>
          <w:rFonts w:ascii="Arial" w:eastAsia="Times New Roman" w:hAnsi="Arial" w:cs="Arial"/>
          <w:sz w:val="20"/>
          <w:szCs w:val="20"/>
          <w:lang w:val="en-GB"/>
        </w:rPr>
        <w:t xml:space="preserve"> the parent company’s total assets. The Management Board of the subsidiary companies</w:t>
      </w:r>
      <w:r w:rsidRPr="00D602F0" w:rsidDel="00827531">
        <w:rPr>
          <w:rFonts w:ascii="Arial" w:eastAsia="Times New Roman" w:hAnsi="Arial" w:cs="Arial"/>
          <w:sz w:val="20"/>
          <w:szCs w:val="20"/>
          <w:lang w:val="en-GB"/>
        </w:rPr>
        <w:t xml:space="preserve"> </w:t>
      </w:r>
      <w:r w:rsidRPr="00D602F0">
        <w:rPr>
          <w:rFonts w:ascii="Arial" w:eastAsia="Times New Roman" w:hAnsi="Arial" w:cs="Arial"/>
          <w:sz w:val="20"/>
          <w:szCs w:val="20"/>
          <w:lang w:val="en-GB"/>
        </w:rPr>
        <w:t>is taking the necessary measures to reduce the negative effects of the invasion of Ukraine.</w:t>
      </w:r>
    </w:p>
    <w:p w14:paraId="46C15933" w14:textId="77777777" w:rsidR="00EB6242" w:rsidRPr="00F61C18" w:rsidRDefault="00EB6242" w:rsidP="00EB6242">
      <w:pPr>
        <w:spacing w:after="0" w:line="240" w:lineRule="auto"/>
        <w:jc w:val="both"/>
        <w:rPr>
          <w:rFonts w:ascii="Arial" w:eastAsia="Times New Roman" w:hAnsi="Arial" w:cs="Arial"/>
          <w:sz w:val="20"/>
          <w:szCs w:val="20"/>
          <w:lang w:val="en-US" w:eastAsia="hr-HR"/>
        </w:rPr>
      </w:pPr>
    </w:p>
    <w:p w14:paraId="0287E461" w14:textId="77777777" w:rsidR="00EB6242" w:rsidRPr="004553AA" w:rsidRDefault="00EB6242" w:rsidP="00EB6242">
      <w:pPr>
        <w:pStyle w:val="ListParagraph"/>
        <w:keepNext/>
        <w:numPr>
          <w:ilvl w:val="0"/>
          <w:numId w:val="6"/>
        </w:numPr>
        <w:tabs>
          <w:tab w:val="left" w:pos="567"/>
        </w:tabs>
        <w:suppressAutoHyphens/>
        <w:autoSpaceDN w:val="0"/>
        <w:spacing w:after="0" w:line="240" w:lineRule="auto"/>
        <w:jc w:val="both"/>
        <w:rPr>
          <w:rFonts w:ascii="Arial" w:eastAsia="Times New Roman" w:hAnsi="Arial" w:cs="Arial"/>
          <w:b/>
          <w:bCs/>
          <w:sz w:val="20"/>
          <w:szCs w:val="20"/>
          <w:lang w:val="en-GB"/>
        </w:rPr>
      </w:pPr>
      <w:r w:rsidRPr="004553AA">
        <w:rPr>
          <w:rFonts w:ascii="Arial" w:eastAsia="Times New Roman" w:hAnsi="Arial" w:cs="Arial"/>
          <w:b/>
          <w:bCs/>
          <w:sz w:val="20"/>
          <w:szCs w:val="20"/>
          <w:lang w:val="en-GB"/>
        </w:rPr>
        <w:t>Basis of Preparation of the Financial Statements</w:t>
      </w:r>
    </w:p>
    <w:p w14:paraId="32511177" w14:textId="77777777" w:rsidR="00EB6242" w:rsidRPr="004553AA" w:rsidRDefault="00EB6242" w:rsidP="00EB6242">
      <w:pPr>
        <w:pStyle w:val="ListParagraph"/>
        <w:keepNext/>
        <w:tabs>
          <w:tab w:val="left" w:pos="567"/>
        </w:tabs>
        <w:suppressAutoHyphens/>
        <w:autoSpaceDN w:val="0"/>
        <w:spacing w:after="0" w:line="240" w:lineRule="auto"/>
        <w:ind w:left="360"/>
        <w:jc w:val="both"/>
        <w:rPr>
          <w:rFonts w:ascii="Arial" w:eastAsia="Times New Roman" w:hAnsi="Arial" w:cs="Arial"/>
          <w:b/>
          <w:bCs/>
          <w:sz w:val="20"/>
          <w:szCs w:val="20"/>
          <w:lang w:val="en-GB"/>
        </w:rPr>
      </w:pPr>
    </w:p>
    <w:p w14:paraId="6B17CCDC" w14:textId="77777777" w:rsidR="00EB6242" w:rsidRPr="004553AA" w:rsidRDefault="00EB6242" w:rsidP="00EB6242">
      <w:pPr>
        <w:pStyle w:val="ListParagraph"/>
        <w:keepNext/>
        <w:numPr>
          <w:ilvl w:val="1"/>
          <w:numId w:val="6"/>
        </w:numPr>
        <w:tabs>
          <w:tab w:val="left" w:pos="567"/>
        </w:tabs>
        <w:suppressAutoHyphens/>
        <w:autoSpaceDN w:val="0"/>
        <w:spacing w:before="120" w:after="120" w:line="240" w:lineRule="auto"/>
        <w:jc w:val="both"/>
        <w:rPr>
          <w:rFonts w:ascii="Arial" w:eastAsia="Times New Roman" w:hAnsi="Arial" w:cs="Arial"/>
          <w:b/>
          <w:bCs/>
          <w:sz w:val="20"/>
          <w:szCs w:val="20"/>
          <w:lang w:val="en-GB"/>
        </w:rPr>
      </w:pPr>
      <w:r w:rsidRPr="00F61C18">
        <w:rPr>
          <w:rFonts w:ascii="Arial" w:eastAsia="Times New Roman" w:hAnsi="Arial" w:cs="Arial"/>
          <w:b/>
          <w:bCs/>
          <w:sz w:val="20"/>
          <w:szCs w:val="20"/>
          <w:lang w:val="en-GB"/>
        </w:rPr>
        <w:t>Statement of compliance</w:t>
      </w:r>
    </w:p>
    <w:p w14:paraId="0B1B0178" w14:textId="6BE5A377" w:rsidR="00EB6242" w:rsidRDefault="00EB6242" w:rsidP="00EB6242">
      <w:pPr>
        <w:keepNext/>
        <w:tabs>
          <w:tab w:val="left" w:pos="567"/>
        </w:tabs>
        <w:suppressAutoHyphens/>
        <w:spacing w:after="0" w:line="240" w:lineRule="auto"/>
        <w:jc w:val="both"/>
        <w:rPr>
          <w:rFonts w:ascii="Arial" w:eastAsia="Calibri" w:hAnsi="Arial" w:cs="Arial"/>
          <w:color w:val="222222"/>
          <w:sz w:val="20"/>
          <w:szCs w:val="20"/>
          <w:lang w:val="en-US" w:eastAsia="hr-HR"/>
        </w:rPr>
      </w:pPr>
      <w:r w:rsidRPr="00F61C18">
        <w:rPr>
          <w:rFonts w:ascii="Arial" w:eastAsia="Calibri" w:hAnsi="Arial" w:cs="Arial"/>
          <w:color w:val="222222"/>
          <w:sz w:val="20"/>
          <w:szCs w:val="20"/>
          <w:lang w:val="en-US" w:eastAsia="hr-HR"/>
        </w:rPr>
        <w:t>The Condensed Interim Financial Statements of the Bank and HBOR Group for the period 1 January to 3</w:t>
      </w:r>
      <w:r>
        <w:rPr>
          <w:rFonts w:ascii="Arial" w:eastAsia="Calibri" w:hAnsi="Arial" w:cs="Arial"/>
          <w:color w:val="222222"/>
          <w:sz w:val="20"/>
          <w:szCs w:val="20"/>
          <w:lang w:val="en-US" w:eastAsia="hr-HR"/>
        </w:rPr>
        <w:t>0</w:t>
      </w:r>
      <w:r w:rsidRPr="00F61C18">
        <w:rPr>
          <w:rFonts w:ascii="Arial" w:eastAsia="Calibri" w:hAnsi="Arial" w:cs="Arial"/>
          <w:color w:val="222222"/>
          <w:sz w:val="20"/>
          <w:szCs w:val="20"/>
          <w:lang w:val="en-US" w:eastAsia="hr-HR"/>
        </w:rPr>
        <w:t xml:space="preserve"> </w:t>
      </w:r>
      <w:r w:rsidR="007448A5">
        <w:rPr>
          <w:rFonts w:ascii="Arial" w:eastAsia="Calibri" w:hAnsi="Arial" w:cs="Arial"/>
          <w:color w:val="222222"/>
          <w:sz w:val="20"/>
          <w:szCs w:val="20"/>
          <w:lang w:val="en-US" w:eastAsia="hr-HR"/>
        </w:rPr>
        <w:t>September</w:t>
      </w:r>
      <w:r w:rsidRPr="00F61C18">
        <w:rPr>
          <w:rFonts w:ascii="Arial" w:eastAsia="Calibri" w:hAnsi="Arial" w:cs="Arial"/>
          <w:color w:val="222222"/>
          <w:sz w:val="20"/>
          <w:szCs w:val="20"/>
          <w:lang w:val="en-US" w:eastAsia="hr-HR"/>
        </w:rPr>
        <w:t xml:space="preserve"> 202</w:t>
      </w:r>
      <w:r>
        <w:rPr>
          <w:rFonts w:ascii="Arial" w:eastAsia="Calibri" w:hAnsi="Arial" w:cs="Arial"/>
          <w:color w:val="222222"/>
          <w:sz w:val="20"/>
          <w:szCs w:val="20"/>
          <w:lang w:val="en-US" w:eastAsia="hr-HR"/>
        </w:rPr>
        <w:t>5</w:t>
      </w:r>
      <w:r w:rsidRPr="00F61C18">
        <w:rPr>
          <w:rFonts w:ascii="Arial" w:eastAsia="Calibri" w:hAnsi="Arial" w:cs="Arial"/>
          <w:color w:val="222222"/>
          <w:sz w:val="20"/>
          <w:szCs w:val="20"/>
          <w:lang w:val="en-US" w:eastAsia="hr-HR"/>
        </w:rPr>
        <w:t xml:space="preserve"> have been prepared in accordance with the International Accounting Standard 34 Interim Financial Reporting. </w:t>
      </w:r>
    </w:p>
    <w:p w14:paraId="261421A7" w14:textId="77777777" w:rsidR="00EB6242" w:rsidRPr="00F61C18" w:rsidRDefault="00EB6242" w:rsidP="00EB6242">
      <w:pPr>
        <w:keepNext/>
        <w:tabs>
          <w:tab w:val="left" w:pos="567"/>
        </w:tabs>
        <w:suppressAutoHyphens/>
        <w:spacing w:after="0" w:line="240" w:lineRule="auto"/>
        <w:jc w:val="both"/>
        <w:rPr>
          <w:rFonts w:ascii="Arial" w:eastAsia="Calibri" w:hAnsi="Arial" w:cs="Arial"/>
          <w:color w:val="222222"/>
          <w:sz w:val="20"/>
          <w:szCs w:val="20"/>
          <w:lang w:val="en-US" w:eastAsia="hr-HR"/>
        </w:rPr>
      </w:pPr>
    </w:p>
    <w:p w14:paraId="6D5BBAF6" w14:textId="5AB276CD" w:rsidR="00EB6242" w:rsidRDefault="00EB6242" w:rsidP="00EB6242">
      <w:pPr>
        <w:keepNext/>
        <w:tabs>
          <w:tab w:val="left" w:pos="567"/>
        </w:tabs>
        <w:suppressAutoHyphens/>
        <w:spacing w:after="0" w:line="240" w:lineRule="auto"/>
        <w:jc w:val="both"/>
        <w:rPr>
          <w:rFonts w:ascii="Arial" w:eastAsia="Calibri" w:hAnsi="Arial" w:cs="Arial"/>
          <w:color w:val="222222"/>
          <w:sz w:val="20"/>
          <w:szCs w:val="20"/>
          <w:lang w:val="en-US" w:eastAsia="hr-HR"/>
        </w:rPr>
      </w:pPr>
      <w:r w:rsidRPr="00F61C18">
        <w:rPr>
          <w:rFonts w:ascii="Arial" w:eastAsia="Calibri" w:hAnsi="Arial" w:cs="Arial"/>
          <w:color w:val="222222"/>
          <w:sz w:val="20"/>
          <w:szCs w:val="20"/>
          <w:lang w:val="en-US" w:eastAsia="hr-HR"/>
        </w:rPr>
        <w:t>The Condensed Interim Financial Statements for the period from 1 January to 3</w:t>
      </w:r>
      <w:r>
        <w:rPr>
          <w:rFonts w:ascii="Arial" w:eastAsia="Calibri" w:hAnsi="Arial" w:cs="Arial"/>
          <w:color w:val="222222"/>
          <w:sz w:val="20"/>
          <w:szCs w:val="20"/>
          <w:lang w:val="en-US" w:eastAsia="hr-HR"/>
        </w:rPr>
        <w:t>0</w:t>
      </w:r>
      <w:r w:rsidRPr="00F61C18">
        <w:rPr>
          <w:rFonts w:ascii="Arial" w:eastAsia="Calibri" w:hAnsi="Arial" w:cs="Arial"/>
          <w:color w:val="222222"/>
          <w:sz w:val="20"/>
          <w:szCs w:val="20"/>
          <w:lang w:val="en-US" w:eastAsia="hr-HR"/>
        </w:rPr>
        <w:t xml:space="preserve"> </w:t>
      </w:r>
      <w:r w:rsidR="007448A5">
        <w:rPr>
          <w:rFonts w:ascii="Arial" w:eastAsia="Calibri" w:hAnsi="Arial" w:cs="Arial"/>
          <w:color w:val="222222"/>
          <w:sz w:val="20"/>
          <w:szCs w:val="20"/>
          <w:lang w:val="en-US" w:eastAsia="hr-HR"/>
        </w:rPr>
        <w:t>September</w:t>
      </w:r>
      <w:r w:rsidRPr="00F61C18">
        <w:rPr>
          <w:rFonts w:ascii="Arial" w:eastAsia="Calibri" w:hAnsi="Arial" w:cs="Arial"/>
          <w:color w:val="222222"/>
          <w:sz w:val="20"/>
          <w:szCs w:val="20"/>
          <w:lang w:val="en-US" w:eastAsia="hr-HR"/>
        </w:rPr>
        <w:t xml:space="preserve"> 202</w:t>
      </w:r>
      <w:r>
        <w:rPr>
          <w:rFonts w:ascii="Arial" w:eastAsia="Calibri" w:hAnsi="Arial" w:cs="Arial"/>
          <w:color w:val="222222"/>
          <w:sz w:val="20"/>
          <w:szCs w:val="20"/>
          <w:lang w:val="en-US" w:eastAsia="hr-HR"/>
        </w:rPr>
        <w:t>5</w:t>
      </w:r>
      <w:r w:rsidRPr="00F61C18">
        <w:rPr>
          <w:rFonts w:ascii="Arial" w:eastAsia="Calibri" w:hAnsi="Arial" w:cs="Arial"/>
          <w:color w:val="222222"/>
          <w:sz w:val="20"/>
          <w:szCs w:val="20"/>
          <w:lang w:val="en-US" w:eastAsia="hr-HR"/>
        </w:rPr>
        <w:t xml:space="preserve"> do not include all information and disclosures that are required in the annual financial statements and should be read in combination with the annual financial statements of the HBOR Group for the year ended 31 December 202</w:t>
      </w:r>
      <w:r>
        <w:rPr>
          <w:rFonts w:ascii="Arial" w:eastAsia="Calibri" w:hAnsi="Arial" w:cs="Arial"/>
          <w:color w:val="222222"/>
          <w:sz w:val="20"/>
          <w:szCs w:val="20"/>
          <w:lang w:val="en-US" w:eastAsia="hr-HR"/>
        </w:rPr>
        <w:t>4</w:t>
      </w:r>
      <w:r w:rsidRPr="00F61C18">
        <w:rPr>
          <w:rFonts w:ascii="Arial" w:eastAsia="Calibri" w:hAnsi="Arial" w:cs="Arial"/>
          <w:color w:val="222222"/>
          <w:sz w:val="20"/>
          <w:szCs w:val="20"/>
          <w:lang w:val="en-US" w:eastAsia="hr-HR"/>
        </w:rPr>
        <w:t>.</w:t>
      </w:r>
    </w:p>
    <w:p w14:paraId="73207184" w14:textId="77777777" w:rsidR="00EB6242" w:rsidRPr="004553AA" w:rsidRDefault="00EB6242" w:rsidP="00EB6242">
      <w:pPr>
        <w:keepNext/>
        <w:tabs>
          <w:tab w:val="left" w:pos="567"/>
        </w:tabs>
        <w:suppressAutoHyphens/>
        <w:autoSpaceDN w:val="0"/>
        <w:spacing w:after="0" w:line="240" w:lineRule="auto"/>
        <w:jc w:val="both"/>
        <w:rPr>
          <w:rFonts w:ascii="Arial" w:eastAsia="Times New Roman" w:hAnsi="Arial" w:cs="Arial"/>
          <w:b/>
          <w:bCs/>
          <w:sz w:val="20"/>
          <w:szCs w:val="20"/>
          <w:lang w:val="en-GB"/>
        </w:rPr>
      </w:pPr>
    </w:p>
    <w:p w14:paraId="3EAFC26C" w14:textId="77777777" w:rsidR="00EB6242" w:rsidRPr="00F61C18" w:rsidRDefault="00EB6242" w:rsidP="00EB6242">
      <w:pPr>
        <w:pStyle w:val="ListParagraph"/>
        <w:keepNext/>
        <w:numPr>
          <w:ilvl w:val="1"/>
          <w:numId w:val="6"/>
        </w:numPr>
        <w:tabs>
          <w:tab w:val="left" w:pos="567"/>
        </w:tabs>
        <w:suppressAutoHyphens/>
        <w:autoSpaceDN w:val="0"/>
        <w:spacing w:after="0" w:line="240" w:lineRule="auto"/>
        <w:jc w:val="both"/>
        <w:rPr>
          <w:rFonts w:ascii="Arial" w:eastAsia="Times New Roman" w:hAnsi="Arial" w:cs="Arial"/>
          <w:b/>
          <w:bCs/>
          <w:sz w:val="20"/>
          <w:szCs w:val="20"/>
          <w:lang w:val="en-GB"/>
        </w:rPr>
      </w:pPr>
      <w:r w:rsidRPr="00F61C18">
        <w:rPr>
          <w:rFonts w:ascii="Arial" w:eastAsia="Times New Roman" w:hAnsi="Arial" w:cs="Arial"/>
          <w:b/>
          <w:bCs/>
          <w:sz w:val="20"/>
          <w:szCs w:val="20"/>
          <w:lang w:val="en-GB"/>
        </w:rPr>
        <w:t>Measurement</w:t>
      </w:r>
    </w:p>
    <w:p w14:paraId="77C2919B" w14:textId="77777777" w:rsidR="00EB6242" w:rsidRPr="00F61C18" w:rsidRDefault="00EB6242" w:rsidP="00EB6242">
      <w:pPr>
        <w:keepNext/>
        <w:tabs>
          <w:tab w:val="left" w:pos="567"/>
        </w:tabs>
        <w:suppressAutoHyphens/>
        <w:spacing w:after="0" w:line="240" w:lineRule="auto"/>
        <w:jc w:val="both"/>
        <w:rPr>
          <w:rFonts w:ascii="Arial" w:eastAsia="Times New Roman" w:hAnsi="Arial" w:cs="Arial"/>
          <w:b/>
          <w:bCs/>
          <w:sz w:val="20"/>
          <w:szCs w:val="20"/>
          <w:highlight w:val="yellow"/>
          <w:lang w:val="en-GB"/>
        </w:rPr>
      </w:pPr>
    </w:p>
    <w:p w14:paraId="7E58E87B" w14:textId="77777777" w:rsidR="00EB6242" w:rsidRPr="00F61C18" w:rsidRDefault="00EB6242" w:rsidP="00EB6242">
      <w:pPr>
        <w:keepNext/>
        <w:tabs>
          <w:tab w:val="left" w:pos="567"/>
        </w:tabs>
        <w:suppressAutoHyphens/>
        <w:spacing w:after="0" w:line="240" w:lineRule="auto"/>
        <w:jc w:val="both"/>
        <w:rPr>
          <w:rFonts w:ascii="Arial" w:eastAsia="Times New Roman" w:hAnsi="Arial" w:cs="Arial"/>
          <w:bCs/>
          <w:sz w:val="20"/>
          <w:szCs w:val="20"/>
          <w:lang w:val="en-GB"/>
        </w:rPr>
      </w:pPr>
      <w:r w:rsidRPr="00F61C18">
        <w:rPr>
          <w:rFonts w:ascii="Arial" w:eastAsia="Times New Roman" w:hAnsi="Arial" w:cs="Arial"/>
          <w:bCs/>
          <w:sz w:val="20"/>
          <w:szCs w:val="20"/>
          <w:lang w:val="en-GB"/>
        </w:rPr>
        <w:t>The financial statements are prepared on the fair value basis for financial assets and liabilities at fair value through profit or loss and financial assets at fair value through other comprehensive income. Other financial assets and liabilities, and non-financial assets and liabilities, are stated at amortised or historical cost.</w:t>
      </w:r>
    </w:p>
    <w:p w14:paraId="33DBBC95" w14:textId="77777777" w:rsidR="00EB6242" w:rsidRPr="00F61C18" w:rsidRDefault="00EB6242" w:rsidP="00EB6242">
      <w:pPr>
        <w:keepNext/>
        <w:suppressAutoHyphens/>
        <w:spacing w:after="0" w:line="240" w:lineRule="auto"/>
        <w:jc w:val="both"/>
        <w:rPr>
          <w:rFonts w:ascii="Arial" w:eastAsia="Times New Roman" w:hAnsi="Arial" w:cs="Arial"/>
          <w:sz w:val="20"/>
          <w:szCs w:val="20"/>
          <w:lang w:val="en-GB"/>
        </w:rPr>
      </w:pPr>
    </w:p>
    <w:p w14:paraId="0FDE6A63" w14:textId="77777777" w:rsidR="00EB6242" w:rsidRPr="00F61C18" w:rsidRDefault="00EB6242" w:rsidP="00EB6242">
      <w:pPr>
        <w:keepNext/>
        <w:suppressAutoHyphens/>
        <w:spacing w:after="0" w:line="240" w:lineRule="auto"/>
        <w:jc w:val="both"/>
        <w:rPr>
          <w:rFonts w:ascii="Arial" w:eastAsia="Times New Roman" w:hAnsi="Arial" w:cs="Arial"/>
          <w:sz w:val="20"/>
          <w:szCs w:val="20"/>
          <w:lang w:val="en-GB"/>
        </w:rPr>
      </w:pPr>
      <w:r w:rsidRPr="00F61C18">
        <w:rPr>
          <w:rFonts w:ascii="Arial" w:eastAsia="Times New Roman" w:hAnsi="Arial" w:cs="Arial"/>
          <w:sz w:val="20"/>
          <w:szCs w:val="20"/>
          <w:lang w:val="en-GB"/>
        </w:rPr>
        <w:t>The financial statements are prepared on an accrual and a going concern basis.</w:t>
      </w:r>
    </w:p>
    <w:p w14:paraId="62A40BAA" w14:textId="77777777" w:rsidR="00EB6242" w:rsidRPr="00F61C18" w:rsidRDefault="00EB6242" w:rsidP="00EB6242">
      <w:pPr>
        <w:keepNext/>
        <w:tabs>
          <w:tab w:val="left" w:pos="567"/>
        </w:tabs>
        <w:suppressAutoHyphens/>
        <w:spacing w:after="0" w:line="240" w:lineRule="auto"/>
        <w:ind w:left="360"/>
        <w:jc w:val="both"/>
        <w:rPr>
          <w:rFonts w:ascii="Arial" w:eastAsia="Times New Roman" w:hAnsi="Arial" w:cs="Arial"/>
          <w:b/>
          <w:bCs/>
          <w:sz w:val="20"/>
          <w:szCs w:val="20"/>
          <w:highlight w:val="yellow"/>
          <w:lang w:val="en-GB"/>
        </w:rPr>
      </w:pPr>
    </w:p>
    <w:p w14:paraId="4A605F56" w14:textId="77777777" w:rsidR="00EB6242" w:rsidRPr="00D602F0" w:rsidRDefault="00EB6242" w:rsidP="00EB6242">
      <w:pPr>
        <w:keepNext/>
        <w:numPr>
          <w:ilvl w:val="1"/>
          <w:numId w:val="6"/>
        </w:numPr>
        <w:tabs>
          <w:tab w:val="left" w:pos="567"/>
        </w:tabs>
        <w:suppressAutoHyphens/>
        <w:autoSpaceDN w:val="0"/>
        <w:spacing w:after="0" w:line="240" w:lineRule="auto"/>
        <w:jc w:val="both"/>
        <w:rPr>
          <w:rFonts w:ascii="Arial" w:eastAsia="Times New Roman" w:hAnsi="Arial" w:cs="Arial"/>
          <w:b/>
          <w:bCs/>
          <w:sz w:val="20"/>
          <w:szCs w:val="20"/>
          <w:lang w:val="en-GB"/>
        </w:rPr>
      </w:pPr>
      <w:r w:rsidRPr="00D602F0">
        <w:rPr>
          <w:rFonts w:ascii="Arial" w:eastAsia="Times New Roman" w:hAnsi="Arial" w:cs="Arial"/>
          <w:b/>
          <w:bCs/>
          <w:sz w:val="20"/>
          <w:szCs w:val="20"/>
          <w:lang w:val="en-GB"/>
        </w:rPr>
        <w:t xml:space="preserve">Functional </w:t>
      </w:r>
      <w:bookmarkStart w:id="184" w:name="_Hlk129782575"/>
      <w:r w:rsidRPr="00D602F0">
        <w:rPr>
          <w:rFonts w:ascii="Arial" w:eastAsia="Times New Roman" w:hAnsi="Arial" w:cs="Arial"/>
          <w:b/>
          <w:bCs/>
          <w:sz w:val="20"/>
          <w:szCs w:val="20"/>
          <w:lang w:val="en-GB"/>
        </w:rPr>
        <w:t xml:space="preserve">and presentation </w:t>
      </w:r>
      <w:bookmarkEnd w:id="184"/>
      <w:r w:rsidRPr="00D602F0">
        <w:rPr>
          <w:rFonts w:ascii="Arial" w:eastAsia="Times New Roman" w:hAnsi="Arial" w:cs="Arial"/>
          <w:b/>
          <w:bCs/>
          <w:sz w:val="20"/>
          <w:szCs w:val="20"/>
          <w:lang w:val="en-GB"/>
        </w:rPr>
        <w:t>currency</w:t>
      </w:r>
    </w:p>
    <w:p w14:paraId="6E363344" w14:textId="77777777" w:rsidR="00EB6242" w:rsidRPr="00D602F0" w:rsidRDefault="00EB6242" w:rsidP="00EB6242">
      <w:pPr>
        <w:keepNext/>
        <w:tabs>
          <w:tab w:val="left" w:pos="567"/>
        </w:tabs>
        <w:suppressAutoHyphens/>
        <w:spacing w:after="0" w:line="240" w:lineRule="auto"/>
        <w:jc w:val="both"/>
        <w:rPr>
          <w:rFonts w:ascii="Arial" w:eastAsia="Times New Roman" w:hAnsi="Arial" w:cs="Arial"/>
          <w:b/>
          <w:bCs/>
          <w:sz w:val="20"/>
          <w:szCs w:val="20"/>
          <w:lang w:val="en-GB"/>
        </w:rPr>
      </w:pPr>
    </w:p>
    <w:p w14:paraId="3059AD6B" w14:textId="77777777" w:rsidR="00EB6242" w:rsidRDefault="00EB6242" w:rsidP="00EB6242">
      <w:pPr>
        <w:keepNext/>
        <w:tabs>
          <w:tab w:val="left" w:pos="567"/>
        </w:tabs>
        <w:suppressAutoHyphens/>
        <w:spacing w:after="0" w:line="240" w:lineRule="auto"/>
        <w:jc w:val="both"/>
        <w:rPr>
          <w:rFonts w:ascii="Arial" w:eastAsia="Times New Roman" w:hAnsi="Arial" w:cs="Arial"/>
          <w:bCs/>
          <w:sz w:val="20"/>
          <w:szCs w:val="20"/>
          <w:lang w:val="en-GB"/>
        </w:rPr>
      </w:pPr>
      <w:bookmarkStart w:id="185" w:name="_Hlk135042680"/>
      <w:bookmarkStart w:id="186" w:name="_Hlk135043227"/>
      <w:r w:rsidRPr="00D602F0">
        <w:rPr>
          <w:rFonts w:ascii="Arial" w:eastAsia="Times New Roman" w:hAnsi="Arial" w:cs="Arial"/>
          <w:bCs/>
          <w:sz w:val="20"/>
          <w:szCs w:val="20"/>
          <w:lang w:val="en-GB"/>
        </w:rPr>
        <w:t xml:space="preserve">These financial statements of the Bank and the Group are presented in Euro (EUR), the Bank’s and the Group’s functional and presentation currency. </w:t>
      </w:r>
      <w:bookmarkEnd w:id="185"/>
      <w:r w:rsidRPr="00D602F0">
        <w:rPr>
          <w:rFonts w:ascii="Arial" w:eastAsia="Times New Roman" w:hAnsi="Arial" w:cs="Arial"/>
          <w:bCs/>
          <w:sz w:val="20"/>
          <w:szCs w:val="20"/>
          <w:lang w:val="en-GB"/>
        </w:rPr>
        <w:t xml:space="preserve">All amounts have been rounded to the nearest thousand, </w:t>
      </w:r>
      <w:r>
        <w:rPr>
          <w:rFonts w:ascii="Arial" w:eastAsia="Times New Roman" w:hAnsi="Arial" w:cs="Arial"/>
          <w:bCs/>
          <w:sz w:val="20"/>
          <w:szCs w:val="20"/>
          <w:lang w:val="en-GB"/>
        </w:rPr>
        <w:t>unless</w:t>
      </w:r>
      <w:r w:rsidRPr="00A904F5">
        <w:rPr>
          <w:rFonts w:ascii="Arial" w:eastAsia="Times New Roman" w:hAnsi="Arial" w:cs="Arial"/>
          <w:bCs/>
          <w:sz w:val="20"/>
          <w:szCs w:val="20"/>
          <w:lang w:val="en-GB"/>
        </w:rPr>
        <w:t xml:space="preserve"> otherwise indicated.</w:t>
      </w:r>
    </w:p>
    <w:p w14:paraId="7B5EA321" w14:textId="77777777" w:rsidR="00EB6242" w:rsidRDefault="00EB6242" w:rsidP="00EB6242">
      <w:pPr>
        <w:keepNext/>
        <w:tabs>
          <w:tab w:val="left" w:pos="567"/>
        </w:tabs>
        <w:suppressAutoHyphens/>
        <w:spacing w:after="0" w:line="240" w:lineRule="auto"/>
        <w:jc w:val="both"/>
        <w:rPr>
          <w:rFonts w:ascii="Arial" w:eastAsia="Times New Roman" w:hAnsi="Arial" w:cs="Arial"/>
          <w:bCs/>
          <w:sz w:val="20"/>
          <w:szCs w:val="20"/>
          <w:lang w:val="en-GB"/>
        </w:rPr>
      </w:pPr>
    </w:p>
    <w:bookmarkEnd w:id="186"/>
    <w:p w14:paraId="78A53134" w14:textId="77777777" w:rsidR="00EB6242" w:rsidRPr="00F61C18" w:rsidRDefault="00EB6242" w:rsidP="00EB6242">
      <w:pPr>
        <w:keepNext/>
        <w:tabs>
          <w:tab w:val="left" w:pos="567"/>
        </w:tabs>
        <w:spacing w:after="0" w:line="240" w:lineRule="auto"/>
        <w:jc w:val="both"/>
        <w:rPr>
          <w:rFonts w:ascii="Arial" w:eastAsia="Times New Roman" w:hAnsi="Arial" w:cs="Arial"/>
          <w:b/>
          <w:bCs/>
          <w:sz w:val="20"/>
          <w:szCs w:val="20"/>
          <w:lang w:val="en-GB"/>
        </w:rPr>
      </w:pPr>
      <w:r w:rsidRPr="00F61C18">
        <w:rPr>
          <w:rFonts w:ascii="Arial" w:eastAsia="Times New Roman" w:hAnsi="Arial" w:cs="Arial"/>
          <w:b/>
          <w:bCs/>
          <w:sz w:val="20"/>
          <w:szCs w:val="20"/>
          <w:lang w:val="en-GB"/>
        </w:rPr>
        <w:t>3. Use of judgements and estimates</w:t>
      </w:r>
    </w:p>
    <w:p w14:paraId="745DA0C8" w14:textId="77777777" w:rsidR="00EB6242" w:rsidRPr="00F61C18" w:rsidRDefault="00EB6242" w:rsidP="00EB6242">
      <w:pPr>
        <w:spacing w:after="0" w:line="240" w:lineRule="auto"/>
        <w:jc w:val="both"/>
        <w:rPr>
          <w:rFonts w:ascii="Arial" w:eastAsia="Times New Roman" w:hAnsi="Arial" w:cs="Arial"/>
          <w:noProof/>
          <w:sz w:val="20"/>
          <w:szCs w:val="20"/>
          <w:lang w:val="en-GB"/>
        </w:rPr>
      </w:pPr>
    </w:p>
    <w:p w14:paraId="46EE1377" w14:textId="77777777" w:rsidR="00EB6242" w:rsidRDefault="00EB6242" w:rsidP="00EB6242">
      <w:pPr>
        <w:suppressAutoHyphens/>
        <w:spacing w:after="0" w:line="240" w:lineRule="auto"/>
        <w:jc w:val="both"/>
        <w:rPr>
          <w:rFonts w:ascii="Arial" w:eastAsia="Times New Roman" w:hAnsi="Arial" w:cs="Arial"/>
          <w:noProof/>
          <w:color w:val="222222"/>
          <w:sz w:val="20"/>
          <w:szCs w:val="20"/>
          <w:lang w:val="en-GB" w:eastAsia="hr-HR"/>
        </w:rPr>
      </w:pPr>
      <w:r w:rsidRPr="00F61C18">
        <w:rPr>
          <w:rFonts w:ascii="Arial" w:eastAsia="Times New Roman" w:hAnsi="Arial" w:cs="Arial"/>
          <w:noProof/>
          <w:sz w:val="20"/>
          <w:szCs w:val="20"/>
          <w:lang w:val="en-GB"/>
        </w:rPr>
        <w:t xml:space="preserve">For the preparation </w:t>
      </w:r>
      <w:r w:rsidRPr="00CA2266">
        <w:rPr>
          <w:rFonts w:ascii="Arial" w:eastAsia="Times New Roman" w:hAnsi="Arial" w:cs="Arial"/>
          <w:noProof/>
          <w:sz w:val="20"/>
          <w:szCs w:val="20"/>
          <w:lang w:val="en-GB"/>
        </w:rPr>
        <w:t>of separated and consolidated financial statements in accordance with IFRSs adopted by EU, the Management</w:t>
      </w:r>
      <w:r w:rsidRPr="00F61C18">
        <w:rPr>
          <w:rFonts w:ascii="Arial" w:eastAsia="Times New Roman" w:hAnsi="Arial" w:cs="Arial"/>
          <w:noProof/>
          <w:sz w:val="20"/>
          <w:szCs w:val="20"/>
          <w:lang w:val="en-GB"/>
        </w:rPr>
        <w:t xml:space="preserve"> Board is required to </w:t>
      </w:r>
      <w:bookmarkStart w:id="187" w:name="_Hlk35348847"/>
      <w:r w:rsidRPr="00F61C18">
        <w:rPr>
          <w:rFonts w:ascii="Arial" w:eastAsia="Times New Roman" w:hAnsi="Arial" w:cs="Arial"/>
          <w:noProof/>
          <w:sz w:val="20"/>
          <w:szCs w:val="20"/>
          <w:lang w:val="en-GB"/>
        </w:rPr>
        <w:t xml:space="preserve">give estimations </w:t>
      </w:r>
      <w:bookmarkEnd w:id="187"/>
      <w:r w:rsidRPr="00F61C18">
        <w:rPr>
          <w:rFonts w:ascii="Arial" w:eastAsia="Times New Roman" w:hAnsi="Arial" w:cs="Arial"/>
          <w:noProof/>
          <w:sz w:val="20"/>
          <w:szCs w:val="20"/>
          <w:lang w:val="en-GB"/>
        </w:rPr>
        <w:t xml:space="preserve">and make assumptions that influence the reported balances of assets and liabilities and to disclose contingent assets and liabilities at the date of financial statements, and present income and expense for the reporting period. </w:t>
      </w:r>
      <w:r w:rsidRPr="00F61C18">
        <w:rPr>
          <w:rFonts w:ascii="Arial" w:eastAsia="Times New Roman" w:hAnsi="Arial" w:cs="Arial"/>
          <w:noProof/>
          <w:color w:val="222222"/>
          <w:sz w:val="20"/>
          <w:szCs w:val="20"/>
          <w:lang w:val="en-GB" w:eastAsia="hr-HR"/>
        </w:rPr>
        <w:t>Estimations and related assumptions are based on historical experience and various other factors that are considered to be reasonable in the given circumstances and with available information as of the date of preparation of the financial statements, which together form the basis for estimating the carrying amount of assets and liabilities that cannot be easily identified from other sources. Actual results may differ from these estimations. Estimations and related assumptions are continuously reviewed. Changes in accounting estimates are recognised in the period in which the estimate is changed if the change affects only that period, or in the period of change or future periods if the change affects the current and future periods.</w:t>
      </w:r>
    </w:p>
    <w:p w14:paraId="366D8AFB" w14:textId="77777777" w:rsidR="00EB6242" w:rsidRDefault="00EB6242" w:rsidP="00EB6242">
      <w:pPr>
        <w:suppressAutoHyphens/>
        <w:spacing w:after="0" w:line="240" w:lineRule="auto"/>
        <w:jc w:val="both"/>
        <w:rPr>
          <w:rFonts w:ascii="Arial" w:eastAsia="Times New Roman" w:hAnsi="Arial" w:cs="Arial"/>
          <w:noProof/>
          <w:color w:val="222222"/>
          <w:sz w:val="20"/>
          <w:szCs w:val="20"/>
          <w:lang w:val="en-GB" w:eastAsia="hr-HR"/>
        </w:rPr>
      </w:pPr>
    </w:p>
    <w:p w14:paraId="2379955A" w14:textId="77777777" w:rsidR="00EB6242" w:rsidRPr="00F61C18" w:rsidRDefault="00EB6242" w:rsidP="00EB6242">
      <w:pPr>
        <w:suppressAutoHyphens/>
        <w:spacing w:after="0" w:line="240" w:lineRule="auto"/>
        <w:jc w:val="both"/>
        <w:rPr>
          <w:rFonts w:ascii="Arial" w:eastAsia="Times New Roman" w:hAnsi="Arial" w:cs="Arial"/>
          <w:noProof/>
          <w:color w:val="222222"/>
          <w:sz w:val="20"/>
          <w:szCs w:val="20"/>
          <w:lang w:val="en-GB" w:eastAsia="hr-HR"/>
        </w:rPr>
      </w:pPr>
      <w:r w:rsidRPr="00D843D4">
        <w:rPr>
          <w:rFonts w:ascii="Arial" w:eastAsia="Times New Roman" w:hAnsi="Arial" w:cs="Arial"/>
          <w:noProof/>
          <w:color w:val="222222"/>
          <w:sz w:val="20"/>
          <w:szCs w:val="20"/>
          <w:lang w:val="en-GB" w:eastAsia="hr-HR"/>
        </w:rPr>
        <w:t>Significant accounting judgements and estimates were the same as those described in the last annual financial statements.</w:t>
      </w:r>
    </w:p>
    <w:p w14:paraId="6647B24F" w14:textId="77777777" w:rsidR="00257C86" w:rsidRDefault="00257C86" w:rsidP="00F61C18">
      <w:pPr>
        <w:spacing w:after="0" w:line="240" w:lineRule="exact"/>
        <w:jc w:val="both"/>
        <w:rPr>
          <w:rFonts w:ascii="Arial" w:eastAsia="Times New Roman" w:hAnsi="Arial" w:cs="Arial"/>
          <w:sz w:val="20"/>
          <w:szCs w:val="20"/>
          <w:lang w:val="en-GB"/>
        </w:rPr>
      </w:pPr>
    </w:p>
    <w:p w14:paraId="1E0F5633" w14:textId="48184624" w:rsidR="00F61C18" w:rsidRDefault="00F61C18" w:rsidP="00F61C18">
      <w:pPr>
        <w:spacing w:after="0" w:line="240" w:lineRule="exact"/>
        <w:jc w:val="both"/>
        <w:rPr>
          <w:rFonts w:ascii="Arial" w:eastAsia="Times New Roman" w:hAnsi="Arial" w:cs="Arial"/>
          <w:sz w:val="20"/>
          <w:szCs w:val="20"/>
          <w:lang w:val="en-GB"/>
        </w:rPr>
        <w:sectPr w:rsidR="00F61C18" w:rsidSect="00F61C18">
          <w:pgSz w:w="11906" w:h="16838"/>
          <w:pgMar w:top="1418" w:right="1134" w:bottom="1077" w:left="1418" w:header="709" w:footer="709" w:gutter="0"/>
          <w:cols w:space="708"/>
          <w:docGrid w:linePitch="360"/>
        </w:sectPr>
      </w:pPr>
      <w:r w:rsidRPr="00F61C18">
        <w:rPr>
          <w:rFonts w:ascii="Arial" w:eastAsia="Times New Roman" w:hAnsi="Arial" w:cs="Arial"/>
          <w:sz w:val="20"/>
          <w:szCs w:val="20"/>
          <w:lang w:val="en-GB"/>
        </w:rPr>
        <w:t xml:space="preserve"> </w:t>
      </w:r>
    </w:p>
    <w:p w14:paraId="6023A693" w14:textId="77777777" w:rsidR="00AE5915" w:rsidRPr="00D22BD7" w:rsidRDefault="00AE5915" w:rsidP="00D843D4">
      <w:pPr>
        <w:autoSpaceDE w:val="0"/>
        <w:autoSpaceDN w:val="0"/>
        <w:adjustRightInd w:val="0"/>
        <w:spacing w:after="0" w:line="240" w:lineRule="auto"/>
        <w:jc w:val="both"/>
        <w:rPr>
          <w:rFonts w:ascii="Arial" w:hAnsi="Arial" w:cs="Arial"/>
          <w:color w:val="000000" w:themeColor="text1"/>
          <w:highlight w:val="yellow"/>
          <w:lang w:val="en-US" w:eastAsia="hr-HR"/>
        </w:rPr>
      </w:pPr>
    </w:p>
    <w:p w14:paraId="3A19C731" w14:textId="3E524BA8" w:rsidR="00D843D4" w:rsidRPr="00856D5B" w:rsidRDefault="00D843D4" w:rsidP="00D843D4">
      <w:pPr>
        <w:pStyle w:val="ListParagraph"/>
        <w:numPr>
          <w:ilvl w:val="0"/>
          <w:numId w:val="9"/>
        </w:numPr>
        <w:spacing w:after="0" w:line="240" w:lineRule="exact"/>
        <w:jc w:val="both"/>
        <w:rPr>
          <w:rFonts w:ascii="Arial" w:eastAsia="Times New Roman" w:hAnsi="Arial" w:cs="Arial"/>
          <w:b/>
          <w:color w:val="000000" w:themeColor="text1"/>
          <w:sz w:val="20"/>
          <w:szCs w:val="20"/>
          <w:lang w:val="en-US" w:eastAsia="hr-HR"/>
        </w:rPr>
      </w:pPr>
      <w:r w:rsidRPr="00856D5B">
        <w:rPr>
          <w:rFonts w:ascii="Arial" w:eastAsia="Times New Roman" w:hAnsi="Arial" w:cs="Arial"/>
          <w:b/>
          <w:color w:val="000000" w:themeColor="text1"/>
          <w:sz w:val="20"/>
          <w:szCs w:val="20"/>
          <w:lang w:val="en-US" w:eastAsia="hr-HR"/>
        </w:rPr>
        <w:t>Summary of significant accounting policies</w:t>
      </w:r>
    </w:p>
    <w:p w14:paraId="49C19A10" w14:textId="4CDB55BE" w:rsidR="00D843D4" w:rsidRDefault="00D843D4" w:rsidP="00D843D4">
      <w:pPr>
        <w:spacing w:after="0" w:line="240" w:lineRule="auto"/>
        <w:ind w:left="425" w:hanging="425"/>
        <w:jc w:val="both"/>
        <w:rPr>
          <w:rFonts w:ascii="Arial" w:eastAsia="Calibri" w:hAnsi="Arial" w:cs="Arial"/>
          <w:b/>
          <w:bCs/>
          <w:color w:val="000000" w:themeColor="text1"/>
          <w:sz w:val="20"/>
          <w:szCs w:val="20"/>
          <w:lang w:val="en-US"/>
        </w:rPr>
      </w:pPr>
    </w:p>
    <w:p w14:paraId="157538A9" w14:textId="5EF9DC9D" w:rsidR="00D843D4" w:rsidRPr="00D843D4" w:rsidRDefault="00D843D4" w:rsidP="00D843D4">
      <w:pPr>
        <w:spacing w:after="0" w:line="240" w:lineRule="auto"/>
        <w:ind w:left="425" w:hanging="425"/>
        <w:jc w:val="both"/>
        <w:rPr>
          <w:rFonts w:ascii="Arial" w:eastAsia="Calibri" w:hAnsi="Arial" w:cs="Arial"/>
          <w:b/>
          <w:bCs/>
          <w:color w:val="000000" w:themeColor="text1"/>
          <w:sz w:val="20"/>
          <w:szCs w:val="20"/>
          <w:lang w:val="en-US"/>
        </w:rPr>
      </w:pPr>
      <w:r>
        <w:rPr>
          <w:rFonts w:ascii="Arial" w:eastAsia="Calibri" w:hAnsi="Arial" w:cs="Arial"/>
          <w:b/>
          <w:bCs/>
          <w:color w:val="000000" w:themeColor="text1"/>
          <w:sz w:val="20"/>
          <w:szCs w:val="20"/>
          <w:lang w:val="en-US"/>
        </w:rPr>
        <w:t>4.1.</w:t>
      </w:r>
      <w:r w:rsidRPr="00D843D4">
        <w:rPr>
          <w:rFonts w:ascii="Arial" w:eastAsia="Calibri" w:hAnsi="Arial" w:cs="Arial"/>
          <w:b/>
          <w:bCs/>
          <w:sz w:val="20"/>
          <w:szCs w:val="20"/>
        </w:rPr>
        <w:t xml:space="preserve"> </w:t>
      </w:r>
      <w:proofErr w:type="spellStart"/>
      <w:r w:rsidRPr="00587444">
        <w:rPr>
          <w:rFonts w:ascii="Arial" w:eastAsia="Calibri" w:hAnsi="Arial" w:cs="Arial"/>
          <w:b/>
          <w:bCs/>
          <w:sz w:val="20"/>
          <w:szCs w:val="20"/>
        </w:rPr>
        <w:t>Adoption</w:t>
      </w:r>
      <w:proofErr w:type="spellEnd"/>
      <w:r w:rsidRPr="00587444">
        <w:rPr>
          <w:rFonts w:ascii="Arial" w:eastAsia="Calibri" w:hAnsi="Arial" w:cs="Arial"/>
          <w:b/>
          <w:bCs/>
          <w:sz w:val="20"/>
          <w:szCs w:val="20"/>
        </w:rPr>
        <w:t xml:space="preserve"> </w:t>
      </w:r>
      <w:proofErr w:type="spellStart"/>
      <w:r w:rsidRPr="00587444">
        <w:rPr>
          <w:rFonts w:ascii="Arial" w:eastAsia="Calibri" w:hAnsi="Arial" w:cs="Arial"/>
          <w:b/>
          <w:bCs/>
          <w:sz w:val="20"/>
          <w:szCs w:val="20"/>
        </w:rPr>
        <w:t>of</w:t>
      </w:r>
      <w:proofErr w:type="spellEnd"/>
      <w:r w:rsidRPr="00587444">
        <w:rPr>
          <w:rFonts w:ascii="Arial" w:eastAsia="Calibri" w:hAnsi="Arial" w:cs="Arial"/>
          <w:b/>
          <w:bCs/>
          <w:sz w:val="20"/>
          <w:szCs w:val="20"/>
        </w:rPr>
        <w:t xml:space="preserve"> </w:t>
      </w:r>
      <w:proofErr w:type="spellStart"/>
      <w:r w:rsidRPr="00587444">
        <w:rPr>
          <w:rFonts w:ascii="Arial" w:eastAsia="Calibri" w:hAnsi="Arial" w:cs="Arial"/>
          <w:b/>
          <w:bCs/>
          <w:sz w:val="20"/>
          <w:szCs w:val="20"/>
        </w:rPr>
        <w:t>new</w:t>
      </w:r>
      <w:proofErr w:type="spellEnd"/>
      <w:r w:rsidRPr="00587444">
        <w:rPr>
          <w:rFonts w:ascii="Arial" w:eastAsia="Calibri" w:hAnsi="Arial" w:cs="Arial"/>
          <w:b/>
          <w:bCs/>
          <w:sz w:val="20"/>
          <w:szCs w:val="20"/>
        </w:rPr>
        <w:t xml:space="preserve"> </w:t>
      </w:r>
      <w:proofErr w:type="spellStart"/>
      <w:r w:rsidRPr="00587444">
        <w:rPr>
          <w:rFonts w:ascii="Arial" w:eastAsia="Calibri" w:hAnsi="Arial" w:cs="Arial"/>
          <w:b/>
          <w:bCs/>
          <w:sz w:val="20"/>
          <w:szCs w:val="20"/>
        </w:rPr>
        <w:t>and</w:t>
      </w:r>
      <w:proofErr w:type="spellEnd"/>
      <w:r w:rsidRPr="00587444">
        <w:rPr>
          <w:rFonts w:ascii="Arial" w:eastAsia="Calibri" w:hAnsi="Arial" w:cs="Arial"/>
          <w:b/>
          <w:bCs/>
          <w:sz w:val="20"/>
          <w:szCs w:val="20"/>
        </w:rPr>
        <w:t xml:space="preserve"> </w:t>
      </w:r>
      <w:proofErr w:type="spellStart"/>
      <w:r w:rsidRPr="00587444">
        <w:rPr>
          <w:rFonts w:ascii="Arial" w:eastAsia="Calibri" w:hAnsi="Arial" w:cs="Arial"/>
          <w:b/>
          <w:bCs/>
          <w:sz w:val="20"/>
          <w:szCs w:val="20"/>
        </w:rPr>
        <w:t>amended</w:t>
      </w:r>
      <w:proofErr w:type="spellEnd"/>
      <w:r w:rsidRPr="00587444">
        <w:rPr>
          <w:rFonts w:ascii="Arial" w:eastAsia="Calibri" w:hAnsi="Arial" w:cs="Arial"/>
          <w:b/>
          <w:bCs/>
          <w:sz w:val="20"/>
          <w:szCs w:val="20"/>
        </w:rPr>
        <w:t xml:space="preserve"> International Financial </w:t>
      </w:r>
      <w:proofErr w:type="spellStart"/>
      <w:r w:rsidRPr="00587444">
        <w:rPr>
          <w:rFonts w:ascii="Arial" w:eastAsia="Calibri" w:hAnsi="Arial" w:cs="Arial"/>
          <w:b/>
          <w:bCs/>
          <w:sz w:val="20"/>
          <w:szCs w:val="20"/>
        </w:rPr>
        <w:t>Reporting</w:t>
      </w:r>
      <w:proofErr w:type="spellEnd"/>
      <w:r w:rsidRPr="00587444">
        <w:rPr>
          <w:rFonts w:ascii="Arial" w:eastAsia="Calibri" w:hAnsi="Arial" w:cs="Arial"/>
          <w:b/>
          <w:bCs/>
          <w:sz w:val="20"/>
          <w:szCs w:val="20"/>
        </w:rPr>
        <w:t xml:space="preserve"> </w:t>
      </w:r>
      <w:proofErr w:type="spellStart"/>
      <w:r w:rsidRPr="00587444">
        <w:rPr>
          <w:rFonts w:ascii="Arial" w:eastAsia="Calibri" w:hAnsi="Arial" w:cs="Arial"/>
          <w:b/>
          <w:bCs/>
          <w:sz w:val="20"/>
          <w:szCs w:val="20"/>
        </w:rPr>
        <w:t>Standards</w:t>
      </w:r>
      <w:proofErr w:type="spellEnd"/>
      <w:r w:rsidRPr="00587444">
        <w:rPr>
          <w:rFonts w:ascii="Arial" w:eastAsia="Calibri" w:hAnsi="Arial" w:cs="Arial"/>
          <w:b/>
          <w:bCs/>
          <w:sz w:val="20"/>
          <w:szCs w:val="20"/>
        </w:rPr>
        <w:t xml:space="preserve"> (“IFRS”) </w:t>
      </w:r>
      <w:proofErr w:type="spellStart"/>
      <w:r w:rsidRPr="00587444">
        <w:rPr>
          <w:rFonts w:ascii="Arial" w:eastAsia="Calibri" w:hAnsi="Arial" w:cs="Arial"/>
          <w:b/>
          <w:bCs/>
          <w:sz w:val="20"/>
          <w:szCs w:val="20"/>
        </w:rPr>
        <w:t>and</w:t>
      </w:r>
      <w:proofErr w:type="spellEnd"/>
      <w:r w:rsidRPr="00587444">
        <w:rPr>
          <w:rFonts w:ascii="Arial" w:eastAsia="Calibri" w:hAnsi="Arial" w:cs="Arial"/>
          <w:b/>
          <w:bCs/>
          <w:sz w:val="20"/>
          <w:szCs w:val="20"/>
        </w:rPr>
        <w:t xml:space="preserve"> </w:t>
      </w:r>
      <w:proofErr w:type="spellStart"/>
      <w:r w:rsidRPr="00587444">
        <w:rPr>
          <w:rFonts w:ascii="Arial" w:eastAsia="Calibri" w:hAnsi="Arial" w:cs="Arial"/>
          <w:b/>
          <w:bCs/>
          <w:sz w:val="20"/>
          <w:szCs w:val="20"/>
        </w:rPr>
        <w:t>Interpretations</w:t>
      </w:r>
      <w:proofErr w:type="spellEnd"/>
    </w:p>
    <w:p w14:paraId="171CDDBB" w14:textId="77777777" w:rsidR="00D843D4" w:rsidRDefault="00D843D4" w:rsidP="00D843D4">
      <w:pPr>
        <w:suppressAutoHyphens/>
        <w:spacing w:after="0" w:line="240" w:lineRule="auto"/>
        <w:ind w:left="425" w:hanging="425"/>
        <w:jc w:val="both"/>
        <w:rPr>
          <w:rFonts w:ascii="Arial" w:eastAsia="Times New Roman" w:hAnsi="Arial" w:cs="Arial"/>
          <w:b/>
          <w:bCs/>
          <w:i/>
          <w:iCs/>
          <w:color w:val="000000" w:themeColor="text1"/>
          <w:sz w:val="20"/>
          <w:szCs w:val="20"/>
          <w:lang w:val="en-US"/>
        </w:rPr>
      </w:pPr>
    </w:p>
    <w:p w14:paraId="23402A89" w14:textId="0DABE92B" w:rsidR="00D843D4" w:rsidRPr="00D843D4" w:rsidRDefault="00D843D4" w:rsidP="000D18EF">
      <w:pPr>
        <w:suppressAutoHyphens/>
        <w:spacing w:after="0" w:line="240" w:lineRule="auto"/>
        <w:jc w:val="both"/>
        <w:rPr>
          <w:rFonts w:ascii="Arial" w:eastAsia="Times New Roman" w:hAnsi="Arial" w:cs="Arial"/>
          <w:b/>
          <w:bCs/>
          <w:i/>
          <w:iCs/>
          <w:color w:val="000000" w:themeColor="text1"/>
          <w:sz w:val="20"/>
          <w:szCs w:val="20"/>
          <w:lang w:val="en-US"/>
        </w:rPr>
      </w:pPr>
      <w:r w:rsidRPr="00D843D4">
        <w:rPr>
          <w:rFonts w:ascii="Arial" w:eastAsia="Times New Roman" w:hAnsi="Arial" w:cs="Arial"/>
          <w:b/>
          <w:bCs/>
          <w:i/>
          <w:iCs/>
          <w:color w:val="000000" w:themeColor="text1"/>
          <w:sz w:val="20"/>
          <w:szCs w:val="20"/>
          <w:lang w:val="en-US"/>
        </w:rPr>
        <w:t>First application of new and amendments to existing standards in force in the current reporting period</w:t>
      </w:r>
    </w:p>
    <w:p w14:paraId="6FAC91A0" w14:textId="77777777" w:rsidR="00D843D4" w:rsidRPr="00D843D4" w:rsidRDefault="00D843D4" w:rsidP="00D843D4">
      <w:pPr>
        <w:suppressAutoHyphens/>
        <w:spacing w:after="0" w:line="240" w:lineRule="auto"/>
        <w:ind w:left="425" w:hanging="425"/>
        <w:jc w:val="both"/>
        <w:rPr>
          <w:rFonts w:ascii="Arial" w:eastAsia="Calibri" w:hAnsi="Arial" w:cs="Arial"/>
          <w:b/>
          <w:bCs/>
          <w:i/>
          <w:iCs/>
          <w:color w:val="000000" w:themeColor="text1"/>
          <w:sz w:val="20"/>
          <w:szCs w:val="20"/>
          <w:lang w:val="en-US"/>
        </w:rPr>
      </w:pPr>
    </w:p>
    <w:p w14:paraId="4A5B8862" w14:textId="3087F401" w:rsidR="00D843D4" w:rsidRDefault="00D843D4" w:rsidP="00D843D4">
      <w:pPr>
        <w:suppressAutoHyphens/>
        <w:spacing w:after="0" w:line="240" w:lineRule="auto"/>
        <w:jc w:val="both"/>
        <w:rPr>
          <w:rFonts w:ascii="Arial" w:eastAsia="Calibri" w:hAnsi="Arial" w:cs="Arial"/>
          <w:color w:val="000000" w:themeColor="text1"/>
          <w:sz w:val="20"/>
          <w:szCs w:val="20"/>
          <w:lang w:val="en-US" w:eastAsia="hr-HR"/>
        </w:rPr>
      </w:pPr>
      <w:r w:rsidRPr="00D602F0">
        <w:rPr>
          <w:rFonts w:ascii="Arial" w:eastAsia="Times New Roman" w:hAnsi="Arial" w:cs="Arial"/>
          <w:color w:val="000000" w:themeColor="text1"/>
          <w:sz w:val="20"/>
          <w:szCs w:val="20"/>
          <w:lang w:val="pl-PL"/>
        </w:rPr>
        <w:t>In the current reporting period, the following amendments to existing standards</w:t>
      </w:r>
      <w:r w:rsidRPr="00D602F0">
        <w:rPr>
          <w:rFonts w:ascii="Arial" w:eastAsia="Times New Roman" w:hAnsi="Arial" w:cs="Arial"/>
          <w:color w:val="000000" w:themeColor="text1"/>
          <w:sz w:val="20"/>
          <w:szCs w:val="20"/>
          <w:lang w:val="en-US"/>
        </w:rPr>
        <w:t xml:space="preserve"> are in force, published</w:t>
      </w:r>
      <w:r w:rsidRPr="00D602F0">
        <w:rPr>
          <w:rFonts w:ascii="Arial" w:eastAsia="Times New Roman" w:hAnsi="Arial" w:cs="Arial"/>
          <w:color w:val="000000" w:themeColor="text1"/>
          <w:sz w:val="20"/>
          <w:szCs w:val="20"/>
          <w:lang w:val="pl-PL"/>
        </w:rPr>
        <w:t xml:space="preserve"> by the International Accounting Standards Board (“IASB”) and adopted by the European Union</w:t>
      </w:r>
      <w:r w:rsidRPr="00D602F0">
        <w:rPr>
          <w:rFonts w:ascii="Arial" w:eastAsia="Times New Roman" w:hAnsi="Arial" w:cs="Arial"/>
          <w:color w:val="000000" w:themeColor="text1"/>
          <w:sz w:val="20"/>
          <w:szCs w:val="20"/>
          <w:lang w:val="en-US"/>
        </w:rPr>
        <w:t>:</w:t>
      </w:r>
      <w:r w:rsidRPr="00D602F0" w:rsidDel="003F6AB0">
        <w:rPr>
          <w:rFonts w:ascii="Arial" w:eastAsia="Calibri" w:hAnsi="Arial" w:cs="Arial"/>
          <w:color w:val="000000" w:themeColor="text1"/>
          <w:sz w:val="20"/>
          <w:szCs w:val="20"/>
          <w:lang w:val="en-US" w:eastAsia="hr-HR"/>
        </w:rPr>
        <w:t xml:space="preserve"> </w:t>
      </w:r>
    </w:p>
    <w:p w14:paraId="50F0BE23" w14:textId="77777777" w:rsidR="00125D22" w:rsidRPr="00056F77" w:rsidRDefault="00125D22" w:rsidP="00D843D4">
      <w:pPr>
        <w:suppressAutoHyphens/>
        <w:spacing w:after="0" w:line="240" w:lineRule="auto"/>
        <w:jc w:val="both"/>
        <w:rPr>
          <w:rFonts w:ascii="Arial" w:eastAsia="Calibri" w:hAnsi="Arial" w:cs="Arial"/>
          <w:color w:val="000000" w:themeColor="text1"/>
          <w:sz w:val="10"/>
          <w:szCs w:val="10"/>
          <w:lang w:val="en-US" w:eastAsia="hr-HR"/>
        </w:rPr>
      </w:pPr>
    </w:p>
    <w:p w14:paraId="2C338201" w14:textId="7FD8C054" w:rsidR="00182DA7" w:rsidRDefault="00182DA7" w:rsidP="00182DA7">
      <w:pPr>
        <w:numPr>
          <w:ilvl w:val="0"/>
          <w:numId w:val="4"/>
        </w:numPr>
        <w:shd w:val="clear" w:color="auto" w:fill="FFFFFF"/>
        <w:tabs>
          <w:tab w:val="clear" w:pos="949"/>
          <w:tab w:val="num" w:pos="785"/>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09" w:hanging="283"/>
        <w:jc w:val="both"/>
        <w:rPr>
          <w:rFonts w:ascii="Arial" w:hAnsi="Arial" w:cs="Arial"/>
          <w:sz w:val="20"/>
          <w:szCs w:val="20"/>
        </w:rPr>
      </w:pPr>
      <w:bookmarkStart w:id="188" w:name="_Hlk212187082"/>
      <w:proofErr w:type="spellStart"/>
      <w:r w:rsidRPr="008F5A3B">
        <w:rPr>
          <w:rFonts w:ascii="Arial" w:hAnsi="Arial" w:cs="Arial"/>
          <w:sz w:val="20"/>
          <w:szCs w:val="20"/>
        </w:rPr>
        <w:t>Amendments</w:t>
      </w:r>
      <w:proofErr w:type="spellEnd"/>
      <w:r w:rsidRPr="008F5A3B">
        <w:rPr>
          <w:rFonts w:ascii="Arial" w:hAnsi="Arial" w:cs="Arial"/>
          <w:sz w:val="20"/>
          <w:szCs w:val="20"/>
        </w:rPr>
        <w:t xml:space="preserve"> to IAS 21 </w:t>
      </w:r>
      <w:proofErr w:type="spellStart"/>
      <w:r w:rsidRPr="008F5A3B">
        <w:rPr>
          <w:rFonts w:ascii="Arial" w:hAnsi="Arial" w:cs="Arial"/>
          <w:sz w:val="20"/>
          <w:szCs w:val="20"/>
        </w:rPr>
        <w:t>The</w:t>
      </w:r>
      <w:proofErr w:type="spellEnd"/>
      <w:r w:rsidRPr="008F5A3B">
        <w:rPr>
          <w:rFonts w:ascii="Arial" w:hAnsi="Arial" w:cs="Arial"/>
          <w:sz w:val="20"/>
          <w:szCs w:val="20"/>
        </w:rPr>
        <w:t xml:space="preserve"> </w:t>
      </w:r>
      <w:proofErr w:type="spellStart"/>
      <w:r w:rsidRPr="008F5A3B">
        <w:rPr>
          <w:rFonts w:ascii="Arial" w:hAnsi="Arial" w:cs="Arial"/>
          <w:sz w:val="20"/>
          <w:szCs w:val="20"/>
        </w:rPr>
        <w:t>Effects</w:t>
      </w:r>
      <w:proofErr w:type="spellEnd"/>
      <w:r w:rsidRPr="008F5A3B">
        <w:rPr>
          <w:rFonts w:ascii="Arial" w:hAnsi="Arial" w:cs="Arial"/>
          <w:sz w:val="20"/>
          <w:szCs w:val="20"/>
        </w:rPr>
        <w:t xml:space="preserve"> </w:t>
      </w:r>
      <w:proofErr w:type="spellStart"/>
      <w:r w:rsidRPr="008F5A3B">
        <w:rPr>
          <w:rFonts w:ascii="Arial" w:hAnsi="Arial" w:cs="Arial"/>
          <w:sz w:val="20"/>
          <w:szCs w:val="20"/>
        </w:rPr>
        <w:t>of</w:t>
      </w:r>
      <w:proofErr w:type="spellEnd"/>
      <w:r w:rsidRPr="008F5A3B">
        <w:rPr>
          <w:rFonts w:ascii="Arial" w:hAnsi="Arial" w:cs="Arial"/>
          <w:sz w:val="20"/>
          <w:szCs w:val="20"/>
        </w:rPr>
        <w:t xml:space="preserve"> </w:t>
      </w:r>
      <w:proofErr w:type="spellStart"/>
      <w:r w:rsidRPr="008F5A3B">
        <w:rPr>
          <w:rFonts w:ascii="Arial" w:hAnsi="Arial" w:cs="Arial"/>
          <w:sz w:val="20"/>
          <w:szCs w:val="20"/>
        </w:rPr>
        <w:t>Chages</w:t>
      </w:r>
      <w:proofErr w:type="spellEnd"/>
      <w:r w:rsidRPr="008F5A3B">
        <w:rPr>
          <w:rFonts w:ascii="Arial" w:hAnsi="Arial" w:cs="Arial"/>
          <w:sz w:val="20"/>
          <w:szCs w:val="20"/>
        </w:rPr>
        <w:t xml:space="preserve"> </w:t>
      </w:r>
      <w:proofErr w:type="spellStart"/>
      <w:r w:rsidRPr="008F5A3B">
        <w:rPr>
          <w:rFonts w:ascii="Arial" w:hAnsi="Arial" w:cs="Arial"/>
          <w:sz w:val="20"/>
          <w:szCs w:val="20"/>
        </w:rPr>
        <w:t>in</w:t>
      </w:r>
      <w:proofErr w:type="spellEnd"/>
      <w:r w:rsidRPr="008F5A3B">
        <w:rPr>
          <w:rFonts w:ascii="Arial" w:hAnsi="Arial" w:cs="Arial"/>
          <w:sz w:val="20"/>
          <w:szCs w:val="20"/>
        </w:rPr>
        <w:t xml:space="preserve"> </w:t>
      </w:r>
      <w:proofErr w:type="spellStart"/>
      <w:r w:rsidRPr="008F5A3B">
        <w:rPr>
          <w:rFonts w:ascii="Arial" w:hAnsi="Arial" w:cs="Arial"/>
          <w:sz w:val="20"/>
          <w:szCs w:val="20"/>
        </w:rPr>
        <w:t>Foreign</w:t>
      </w:r>
      <w:proofErr w:type="spellEnd"/>
      <w:r w:rsidRPr="008F5A3B">
        <w:rPr>
          <w:rFonts w:ascii="Arial" w:hAnsi="Arial" w:cs="Arial"/>
          <w:sz w:val="20"/>
          <w:szCs w:val="20"/>
        </w:rPr>
        <w:t xml:space="preserve"> Exchange </w:t>
      </w:r>
      <w:proofErr w:type="spellStart"/>
      <w:r w:rsidRPr="008F5A3B">
        <w:rPr>
          <w:rFonts w:ascii="Arial" w:hAnsi="Arial" w:cs="Arial"/>
          <w:sz w:val="20"/>
          <w:szCs w:val="20"/>
        </w:rPr>
        <w:t>Rates</w:t>
      </w:r>
      <w:proofErr w:type="spellEnd"/>
      <w:r w:rsidRPr="008F5A3B">
        <w:rPr>
          <w:rFonts w:ascii="Arial" w:hAnsi="Arial" w:cs="Arial"/>
          <w:sz w:val="20"/>
          <w:szCs w:val="20"/>
        </w:rPr>
        <w:t xml:space="preserve">: </w:t>
      </w:r>
      <w:proofErr w:type="spellStart"/>
      <w:r w:rsidRPr="008F5A3B">
        <w:rPr>
          <w:rFonts w:ascii="Arial" w:hAnsi="Arial" w:cs="Arial"/>
          <w:sz w:val="20"/>
          <w:szCs w:val="20"/>
        </w:rPr>
        <w:t>Lack</w:t>
      </w:r>
      <w:proofErr w:type="spellEnd"/>
      <w:r w:rsidRPr="008F5A3B">
        <w:rPr>
          <w:rFonts w:ascii="Arial" w:hAnsi="Arial" w:cs="Arial"/>
          <w:sz w:val="20"/>
          <w:szCs w:val="20"/>
        </w:rPr>
        <w:t xml:space="preserve"> </w:t>
      </w:r>
      <w:proofErr w:type="spellStart"/>
      <w:r w:rsidRPr="008F5A3B">
        <w:rPr>
          <w:rFonts w:ascii="Arial" w:hAnsi="Arial" w:cs="Arial"/>
          <w:sz w:val="20"/>
          <w:szCs w:val="20"/>
        </w:rPr>
        <w:t>of</w:t>
      </w:r>
      <w:proofErr w:type="spellEnd"/>
      <w:r w:rsidRPr="008F5A3B">
        <w:rPr>
          <w:rFonts w:ascii="Arial" w:hAnsi="Arial" w:cs="Arial"/>
          <w:sz w:val="20"/>
          <w:szCs w:val="20"/>
        </w:rPr>
        <w:t xml:space="preserve"> </w:t>
      </w:r>
      <w:proofErr w:type="spellStart"/>
      <w:r w:rsidRPr="008F5A3B">
        <w:rPr>
          <w:rFonts w:ascii="Arial" w:hAnsi="Arial" w:cs="Arial"/>
          <w:sz w:val="20"/>
          <w:szCs w:val="20"/>
        </w:rPr>
        <w:t>Exchangeabillity</w:t>
      </w:r>
      <w:proofErr w:type="spellEnd"/>
      <w:r w:rsidRPr="008F5A3B">
        <w:rPr>
          <w:rFonts w:ascii="Arial" w:hAnsi="Arial" w:cs="Arial"/>
          <w:sz w:val="20"/>
          <w:szCs w:val="20"/>
        </w:rPr>
        <w:t xml:space="preserve"> (</w:t>
      </w:r>
      <w:proofErr w:type="spellStart"/>
      <w:r w:rsidRPr="008F5A3B">
        <w:rPr>
          <w:rFonts w:ascii="Arial" w:hAnsi="Arial" w:cs="Arial"/>
          <w:sz w:val="20"/>
          <w:szCs w:val="20"/>
        </w:rPr>
        <w:t>effective</w:t>
      </w:r>
      <w:proofErr w:type="spellEnd"/>
      <w:r w:rsidRPr="008F5A3B">
        <w:rPr>
          <w:rFonts w:ascii="Arial" w:hAnsi="Arial" w:cs="Arial"/>
          <w:sz w:val="20"/>
          <w:szCs w:val="20"/>
        </w:rPr>
        <w:t xml:space="preserve"> for </w:t>
      </w:r>
      <w:proofErr w:type="spellStart"/>
      <w:r w:rsidRPr="008F5A3B">
        <w:rPr>
          <w:rFonts w:ascii="Arial" w:hAnsi="Arial" w:cs="Arial"/>
          <w:sz w:val="20"/>
          <w:szCs w:val="20"/>
        </w:rPr>
        <w:t>annual</w:t>
      </w:r>
      <w:proofErr w:type="spellEnd"/>
      <w:r w:rsidRPr="008F5A3B">
        <w:rPr>
          <w:rFonts w:ascii="Arial" w:hAnsi="Arial" w:cs="Arial"/>
          <w:sz w:val="20"/>
          <w:szCs w:val="20"/>
        </w:rPr>
        <w:t xml:space="preserve"> </w:t>
      </w:r>
      <w:proofErr w:type="spellStart"/>
      <w:r w:rsidRPr="008F5A3B">
        <w:rPr>
          <w:rFonts w:ascii="Arial" w:hAnsi="Arial" w:cs="Arial"/>
          <w:sz w:val="20"/>
          <w:szCs w:val="20"/>
        </w:rPr>
        <w:t>periods</w:t>
      </w:r>
      <w:proofErr w:type="spellEnd"/>
      <w:r w:rsidRPr="008F5A3B">
        <w:rPr>
          <w:rFonts w:ascii="Arial" w:hAnsi="Arial" w:cs="Arial"/>
          <w:sz w:val="20"/>
          <w:szCs w:val="20"/>
        </w:rPr>
        <w:t xml:space="preserve"> </w:t>
      </w:r>
      <w:proofErr w:type="spellStart"/>
      <w:r w:rsidRPr="008F5A3B">
        <w:rPr>
          <w:rFonts w:ascii="Arial" w:hAnsi="Arial" w:cs="Arial"/>
          <w:sz w:val="20"/>
          <w:szCs w:val="20"/>
        </w:rPr>
        <w:t>beginning</w:t>
      </w:r>
      <w:proofErr w:type="spellEnd"/>
      <w:r w:rsidRPr="008F5A3B">
        <w:rPr>
          <w:rFonts w:ascii="Arial" w:hAnsi="Arial" w:cs="Arial"/>
          <w:sz w:val="20"/>
          <w:szCs w:val="20"/>
        </w:rPr>
        <w:t xml:space="preserve"> on </w:t>
      </w:r>
      <w:proofErr w:type="spellStart"/>
      <w:r w:rsidRPr="008F5A3B">
        <w:rPr>
          <w:rFonts w:ascii="Arial" w:hAnsi="Arial" w:cs="Arial"/>
          <w:sz w:val="20"/>
          <w:szCs w:val="20"/>
        </w:rPr>
        <w:t>or</w:t>
      </w:r>
      <w:proofErr w:type="spellEnd"/>
      <w:r w:rsidRPr="008F5A3B">
        <w:rPr>
          <w:rFonts w:ascii="Arial" w:hAnsi="Arial" w:cs="Arial"/>
          <w:sz w:val="20"/>
          <w:szCs w:val="20"/>
        </w:rPr>
        <w:t xml:space="preserve"> </w:t>
      </w:r>
      <w:proofErr w:type="spellStart"/>
      <w:r w:rsidRPr="008F5A3B">
        <w:rPr>
          <w:rFonts w:ascii="Arial" w:hAnsi="Arial" w:cs="Arial"/>
          <w:sz w:val="20"/>
          <w:szCs w:val="20"/>
        </w:rPr>
        <w:t>after</w:t>
      </w:r>
      <w:proofErr w:type="spellEnd"/>
      <w:r w:rsidRPr="008F5A3B">
        <w:rPr>
          <w:rFonts w:ascii="Arial" w:hAnsi="Arial" w:cs="Arial"/>
          <w:sz w:val="20"/>
          <w:szCs w:val="20"/>
        </w:rPr>
        <w:t xml:space="preserve"> 1 </w:t>
      </w:r>
      <w:proofErr w:type="spellStart"/>
      <w:r w:rsidRPr="008F5A3B">
        <w:rPr>
          <w:rFonts w:ascii="Arial" w:hAnsi="Arial" w:cs="Arial"/>
          <w:sz w:val="20"/>
          <w:szCs w:val="20"/>
        </w:rPr>
        <w:t>January</w:t>
      </w:r>
      <w:proofErr w:type="spellEnd"/>
      <w:r w:rsidRPr="008F5A3B">
        <w:rPr>
          <w:rFonts w:ascii="Arial" w:hAnsi="Arial" w:cs="Arial"/>
          <w:sz w:val="20"/>
          <w:szCs w:val="20"/>
        </w:rPr>
        <w:t xml:space="preserve"> 2025)</w:t>
      </w:r>
      <w:r w:rsidR="00C47860">
        <w:rPr>
          <w:rFonts w:ascii="Arial" w:hAnsi="Arial" w:cs="Arial"/>
          <w:sz w:val="20"/>
          <w:szCs w:val="20"/>
        </w:rPr>
        <w:t>.</w:t>
      </w:r>
    </w:p>
    <w:bookmarkEnd w:id="188"/>
    <w:p w14:paraId="337E3081" w14:textId="77777777" w:rsidR="00125D22" w:rsidRDefault="00125D22" w:rsidP="00125D22">
      <w:pPr>
        <w:shd w:val="clear" w:color="auto" w:fill="FFFFFF"/>
        <w:spacing w:after="0" w:line="240" w:lineRule="auto"/>
        <w:rPr>
          <w:rFonts w:ascii="Arial" w:hAnsi="Arial" w:cs="Arial"/>
          <w:sz w:val="20"/>
          <w:szCs w:val="20"/>
        </w:rPr>
      </w:pPr>
    </w:p>
    <w:p w14:paraId="0C667D54" w14:textId="77777777" w:rsidR="004B4D6E" w:rsidRPr="00A904F5" w:rsidRDefault="004B4D6E" w:rsidP="004B4D6E">
      <w:pPr>
        <w:shd w:val="clear" w:color="auto" w:fill="FFFFFF"/>
        <w:suppressAutoHyphens/>
        <w:spacing w:after="0" w:line="240" w:lineRule="auto"/>
        <w:jc w:val="both"/>
        <w:rPr>
          <w:rFonts w:ascii="Arial" w:eastAsia="Times New Roman" w:hAnsi="Arial" w:cs="Arial"/>
          <w:color w:val="000000" w:themeColor="text1"/>
          <w:sz w:val="20"/>
          <w:szCs w:val="20"/>
          <w:lang w:val="en-US"/>
        </w:rPr>
      </w:pPr>
      <w:r w:rsidRPr="00A904F5">
        <w:rPr>
          <w:rFonts w:ascii="Arial" w:eastAsia="Times New Roman" w:hAnsi="Arial" w:cs="Arial"/>
          <w:color w:val="000000" w:themeColor="text1"/>
          <w:sz w:val="20"/>
          <w:szCs w:val="20"/>
          <w:lang w:val="en-US"/>
        </w:rPr>
        <w:t>The adoption of these amendments to existing standards did not result in significant changes in the Group's financial statements.</w:t>
      </w:r>
    </w:p>
    <w:p w14:paraId="75AE8C54" w14:textId="77777777" w:rsidR="00257C86" w:rsidRDefault="00257C86" w:rsidP="00D843D4">
      <w:pPr>
        <w:shd w:val="clear" w:color="auto" w:fill="FFFFFF"/>
        <w:suppressAutoHyphens/>
        <w:spacing w:after="0" w:line="240" w:lineRule="auto"/>
        <w:jc w:val="both"/>
      </w:pPr>
    </w:p>
    <w:p w14:paraId="527A2C05" w14:textId="65FD37A4" w:rsidR="00D843D4" w:rsidRPr="00C25971" w:rsidRDefault="00257C86" w:rsidP="00D843D4">
      <w:pPr>
        <w:shd w:val="clear" w:color="auto" w:fill="FFFFFF"/>
        <w:suppressAutoHyphens/>
        <w:spacing w:after="0" w:line="240" w:lineRule="auto"/>
        <w:jc w:val="both"/>
        <w:rPr>
          <w:rFonts w:ascii="Arial" w:hAnsi="Arial" w:cs="Arial"/>
          <w:b/>
          <w:bCs/>
          <w:i/>
          <w:iCs/>
          <w:sz w:val="20"/>
          <w:szCs w:val="20"/>
        </w:rPr>
      </w:pPr>
      <w:proofErr w:type="spellStart"/>
      <w:r w:rsidRPr="00C25971">
        <w:rPr>
          <w:rFonts w:ascii="Arial" w:hAnsi="Arial" w:cs="Arial"/>
          <w:b/>
          <w:bCs/>
          <w:i/>
          <w:iCs/>
          <w:sz w:val="20"/>
          <w:szCs w:val="20"/>
        </w:rPr>
        <w:t>Amendments</w:t>
      </w:r>
      <w:proofErr w:type="spellEnd"/>
      <w:r w:rsidRPr="00C25971">
        <w:rPr>
          <w:rFonts w:ascii="Arial" w:hAnsi="Arial" w:cs="Arial"/>
          <w:b/>
          <w:bCs/>
          <w:i/>
          <w:iCs/>
          <w:sz w:val="20"/>
          <w:szCs w:val="20"/>
        </w:rPr>
        <w:t xml:space="preserve"> to </w:t>
      </w:r>
      <w:proofErr w:type="spellStart"/>
      <w:r w:rsidRPr="00C25971">
        <w:rPr>
          <w:rFonts w:ascii="Arial" w:hAnsi="Arial" w:cs="Arial"/>
          <w:b/>
          <w:bCs/>
          <w:i/>
          <w:iCs/>
          <w:sz w:val="20"/>
          <w:szCs w:val="20"/>
        </w:rPr>
        <w:t>existing</w:t>
      </w:r>
      <w:proofErr w:type="spellEnd"/>
      <w:r w:rsidRPr="00C25971">
        <w:rPr>
          <w:rFonts w:ascii="Arial" w:hAnsi="Arial" w:cs="Arial"/>
          <w:b/>
          <w:bCs/>
          <w:i/>
          <w:iCs/>
          <w:sz w:val="20"/>
          <w:szCs w:val="20"/>
        </w:rPr>
        <w:t xml:space="preserve"> </w:t>
      </w:r>
      <w:proofErr w:type="spellStart"/>
      <w:r w:rsidRPr="00C25971">
        <w:rPr>
          <w:rFonts w:ascii="Arial" w:hAnsi="Arial" w:cs="Arial"/>
          <w:b/>
          <w:bCs/>
          <w:i/>
          <w:iCs/>
          <w:sz w:val="20"/>
          <w:szCs w:val="20"/>
        </w:rPr>
        <w:t>standards</w:t>
      </w:r>
      <w:proofErr w:type="spellEnd"/>
      <w:r w:rsidRPr="00C25971">
        <w:rPr>
          <w:rFonts w:ascii="Arial" w:hAnsi="Arial" w:cs="Arial"/>
          <w:b/>
          <w:bCs/>
          <w:i/>
          <w:iCs/>
          <w:sz w:val="20"/>
          <w:szCs w:val="20"/>
        </w:rPr>
        <w:t xml:space="preserve"> </w:t>
      </w:r>
      <w:proofErr w:type="spellStart"/>
      <w:r w:rsidRPr="00C25971">
        <w:rPr>
          <w:rFonts w:ascii="Arial" w:hAnsi="Arial" w:cs="Arial"/>
          <w:b/>
          <w:bCs/>
          <w:i/>
          <w:iCs/>
          <w:sz w:val="20"/>
          <w:szCs w:val="20"/>
        </w:rPr>
        <w:t>published</w:t>
      </w:r>
      <w:proofErr w:type="spellEnd"/>
      <w:r w:rsidRPr="00C25971">
        <w:rPr>
          <w:rFonts w:ascii="Arial" w:hAnsi="Arial" w:cs="Arial"/>
          <w:b/>
          <w:bCs/>
          <w:i/>
          <w:iCs/>
          <w:sz w:val="20"/>
          <w:szCs w:val="20"/>
        </w:rPr>
        <w:t xml:space="preserve"> </w:t>
      </w:r>
      <w:proofErr w:type="spellStart"/>
      <w:r w:rsidRPr="00C25971">
        <w:rPr>
          <w:rFonts w:ascii="Arial" w:hAnsi="Arial" w:cs="Arial"/>
          <w:b/>
          <w:bCs/>
          <w:i/>
          <w:iCs/>
          <w:sz w:val="20"/>
          <w:szCs w:val="20"/>
        </w:rPr>
        <w:t>by</w:t>
      </w:r>
      <w:proofErr w:type="spellEnd"/>
      <w:r w:rsidRPr="00C25971">
        <w:rPr>
          <w:rFonts w:ascii="Arial" w:hAnsi="Arial" w:cs="Arial"/>
          <w:b/>
          <w:bCs/>
          <w:i/>
          <w:iCs/>
          <w:sz w:val="20"/>
          <w:szCs w:val="20"/>
        </w:rPr>
        <w:t xml:space="preserve"> </w:t>
      </w:r>
      <w:proofErr w:type="spellStart"/>
      <w:r w:rsidRPr="00C25971">
        <w:rPr>
          <w:rFonts w:ascii="Arial" w:hAnsi="Arial" w:cs="Arial"/>
          <w:b/>
          <w:bCs/>
          <w:i/>
          <w:iCs/>
          <w:sz w:val="20"/>
          <w:szCs w:val="20"/>
        </w:rPr>
        <w:t>the</w:t>
      </w:r>
      <w:proofErr w:type="spellEnd"/>
      <w:r w:rsidRPr="00C25971">
        <w:rPr>
          <w:rFonts w:ascii="Arial" w:hAnsi="Arial" w:cs="Arial"/>
          <w:b/>
          <w:bCs/>
          <w:i/>
          <w:iCs/>
          <w:sz w:val="20"/>
          <w:szCs w:val="20"/>
        </w:rPr>
        <w:t xml:space="preserve"> IASB</w:t>
      </w:r>
      <w:r w:rsidR="005F16E1" w:rsidRPr="00C25971">
        <w:rPr>
          <w:rFonts w:ascii="Arial" w:hAnsi="Arial" w:cs="Arial"/>
          <w:b/>
          <w:bCs/>
          <w:i/>
          <w:iCs/>
          <w:sz w:val="20"/>
          <w:szCs w:val="20"/>
        </w:rPr>
        <w:t>,</w:t>
      </w:r>
      <w:r w:rsidRPr="00C25971">
        <w:rPr>
          <w:rFonts w:ascii="Arial" w:hAnsi="Arial" w:cs="Arial"/>
          <w:i/>
          <w:iCs/>
          <w:sz w:val="20"/>
          <w:szCs w:val="20"/>
        </w:rPr>
        <w:t xml:space="preserve"> </w:t>
      </w:r>
      <w:proofErr w:type="spellStart"/>
      <w:r w:rsidR="005F16E1" w:rsidRPr="00C25971">
        <w:rPr>
          <w:rFonts w:ascii="Arial" w:hAnsi="Arial" w:cs="Arial"/>
          <w:b/>
          <w:bCs/>
          <w:i/>
          <w:iCs/>
          <w:sz w:val="20"/>
          <w:szCs w:val="20"/>
        </w:rPr>
        <w:t>which</w:t>
      </w:r>
      <w:proofErr w:type="spellEnd"/>
      <w:r w:rsidR="005F16E1" w:rsidRPr="00C25971">
        <w:rPr>
          <w:rFonts w:ascii="Arial" w:hAnsi="Arial" w:cs="Arial"/>
          <w:b/>
          <w:bCs/>
          <w:i/>
          <w:iCs/>
          <w:sz w:val="20"/>
          <w:szCs w:val="20"/>
        </w:rPr>
        <w:t xml:space="preserve"> do </w:t>
      </w:r>
      <w:proofErr w:type="spellStart"/>
      <w:r w:rsidR="005F16E1" w:rsidRPr="00C25971">
        <w:rPr>
          <w:rFonts w:ascii="Arial" w:hAnsi="Arial" w:cs="Arial"/>
          <w:b/>
          <w:bCs/>
          <w:i/>
          <w:iCs/>
          <w:sz w:val="20"/>
          <w:szCs w:val="20"/>
        </w:rPr>
        <w:t>not</w:t>
      </w:r>
      <w:proofErr w:type="spellEnd"/>
      <w:r w:rsidR="005F16E1" w:rsidRPr="00C25971">
        <w:rPr>
          <w:rFonts w:ascii="Arial" w:hAnsi="Arial" w:cs="Arial"/>
          <w:b/>
          <w:bCs/>
          <w:i/>
          <w:iCs/>
          <w:sz w:val="20"/>
          <w:szCs w:val="20"/>
        </w:rPr>
        <w:t xml:space="preserve"> </w:t>
      </w:r>
      <w:proofErr w:type="spellStart"/>
      <w:r w:rsidR="005F16E1" w:rsidRPr="00C25971">
        <w:rPr>
          <w:rFonts w:ascii="Arial" w:hAnsi="Arial" w:cs="Arial"/>
          <w:b/>
          <w:bCs/>
          <w:i/>
          <w:iCs/>
          <w:sz w:val="20"/>
          <w:szCs w:val="20"/>
        </w:rPr>
        <w:t>apply</w:t>
      </w:r>
      <w:proofErr w:type="spellEnd"/>
      <w:r w:rsidR="005F16E1" w:rsidRPr="00C25971">
        <w:rPr>
          <w:rFonts w:ascii="Arial" w:hAnsi="Arial" w:cs="Arial"/>
          <w:b/>
          <w:bCs/>
          <w:i/>
          <w:iCs/>
          <w:sz w:val="20"/>
          <w:szCs w:val="20"/>
        </w:rPr>
        <w:t xml:space="preserve"> to </w:t>
      </w:r>
      <w:proofErr w:type="spellStart"/>
      <w:r w:rsidR="005F16E1" w:rsidRPr="00C25971">
        <w:rPr>
          <w:rFonts w:ascii="Arial" w:hAnsi="Arial" w:cs="Arial"/>
          <w:b/>
          <w:bCs/>
          <w:i/>
          <w:iCs/>
          <w:sz w:val="20"/>
          <w:szCs w:val="20"/>
        </w:rPr>
        <w:t>reporting</w:t>
      </w:r>
      <w:proofErr w:type="spellEnd"/>
      <w:r w:rsidR="005F16E1" w:rsidRPr="00C25971">
        <w:rPr>
          <w:rFonts w:ascii="Arial" w:hAnsi="Arial" w:cs="Arial"/>
          <w:b/>
          <w:bCs/>
          <w:i/>
          <w:iCs/>
          <w:sz w:val="20"/>
          <w:szCs w:val="20"/>
        </w:rPr>
        <w:t xml:space="preserve"> period</w:t>
      </w:r>
      <w:r w:rsidR="005F16E1" w:rsidRPr="00C25971">
        <w:rPr>
          <w:rFonts w:ascii="Arial" w:hAnsi="Arial" w:cs="Arial"/>
          <w:i/>
          <w:iCs/>
          <w:sz w:val="20"/>
          <w:szCs w:val="20"/>
        </w:rPr>
        <w:t xml:space="preserve"> </w:t>
      </w:r>
      <w:r w:rsidR="005F16E1" w:rsidRPr="00C25971">
        <w:rPr>
          <w:rFonts w:ascii="Arial" w:hAnsi="Arial" w:cs="Arial"/>
          <w:b/>
          <w:bCs/>
          <w:i/>
          <w:iCs/>
          <w:sz w:val="20"/>
          <w:szCs w:val="20"/>
        </w:rPr>
        <w:t xml:space="preserve">but </w:t>
      </w:r>
      <w:proofErr w:type="spellStart"/>
      <w:r w:rsidR="005F16E1" w:rsidRPr="00C25971">
        <w:rPr>
          <w:rFonts w:ascii="Arial" w:hAnsi="Arial" w:cs="Arial"/>
          <w:b/>
          <w:bCs/>
          <w:i/>
          <w:iCs/>
          <w:sz w:val="20"/>
          <w:szCs w:val="20"/>
        </w:rPr>
        <w:t>have</w:t>
      </w:r>
      <w:proofErr w:type="spellEnd"/>
      <w:r w:rsidR="005F16E1" w:rsidRPr="00C25971">
        <w:rPr>
          <w:rFonts w:ascii="Arial" w:hAnsi="Arial" w:cs="Arial"/>
          <w:b/>
          <w:bCs/>
          <w:i/>
          <w:iCs/>
          <w:sz w:val="20"/>
          <w:szCs w:val="20"/>
        </w:rPr>
        <w:t xml:space="preserve"> </w:t>
      </w:r>
      <w:proofErr w:type="spellStart"/>
      <w:r w:rsidR="005F16E1" w:rsidRPr="00C25971">
        <w:rPr>
          <w:rFonts w:ascii="Arial" w:hAnsi="Arial" w:cs="Arial"/>
          <w:b/>
          <w:bCs/>
          <w:i/>
          <w:iCs/>
          <w:sz w:val="20"/>
          <w:szCs w:val="20"/>
        </w:rPr>
        <w:t>been</w:t>
      </w:r>
      <w:proofErr w:type="spellEnd"/>
      <w:r w:rsidR="005F16E1" w:rsidRPr="00C25971">
        <w:rPr>
          <w:rFonts w:ascii="Arial" w:hAnsi="Arial" w:cs="Arial"/>
          <w:b/>
          <w:bCs/>
          <w:i/>
          <w:iCs/>
          <w:sz w:val="20"/>
          <w:szCs w:val="20"/>
        </w:rPr>
        <w:t xml:space="preserve"> </w:t>
      </w:r>
      <w:proofErr w:type="spellStart"/>
      <w:r w:rsidR="005F16E1" w:rsidRPr="00C25971">
        <w:rPr>
          <w:rFonts w:ascii="Arial" w:hAnsi="Arial" w:cs="Arial"/>
          <w:b/>
          <w:bCs/>
          <w:i/>
          <w:iCs/>
          <w:sz w:val="20"/>
          <w:szCs w:val="20"/>
        </w:rPr>
        <w:t>adopted</w:t>
      </w:r>
      <w:proofErr w:type="spellEnd"/>
      <w:r w:rsidR="005F16E1" w:rsidRPr="00C25971">
        <w:rPr>
          <w:rFonts w:ascii="Arial" w:hAnsi="Arial" w:cs="Arial"/>
          <w:b/>
          <w:bCs/>
          <w:i/>
          <w:iCs/>
          <w:sz w:val="20"/>
          <w:szCs w:val="20"/>
        </w:rPr>
        <w:t xml:space="preserve"> </w:t>
      </w:r>
      <w:proofErr w:type="spellStart"/>
      <w:r w:rsidR="005F16E1" w:rsidRPr="00C25971">
        <w:rPr>
          <w:rFonts w:ascii="Arial" w:hAnsi="Arial" w:cs="Arial"/>
          <w:b/>
          <w:bCs/>
          <w:i/>
          <w:iCs/>
          <w:sz w:val="20"/>
          <w:szCs w:val="20"/>
        </w:rPr>
        <w:t>by</w:t>
      </w:r>
      <w:proofErr w:type="spellEnd"/>
      <w:r w:rsidR="005F16E1" w:rsidRPr="00C25971">
        <w:rPr>
          <w:rFonts w:ascii="Arial" w:hAnsi="Arial" w:cs="Arial"/>
          <w:b/>
          <w:bCs/>
          <w:i/>
          <w:iCs/>
          <w:sz w:val="20"/>
          <w:szCs w:val="20"/>
        </w:rPr>
        <w:t xml:space="preserve"> </w:t>
      </w:r>
      <w:proofErr w:type="spellStart"/>
      <w:r w:rsidR="005F16E1" w:rsidRPr="00C25971">
        <w:rPr>
          <w:rFonts w:ascii="Arial" w:hAnsi="Arial" w:cs="Arial"/>
          <w:b/>
          <w:bCs/>
          <w:i/>
          <w:iCs/>
          <w:sz w:val="20"/>
          <w:szCs w:val="20"/>
        </w:rPr>
        <w:t>the</w:t>
      </w:r>
      <w:proofErr w:type="spellEnd"/>
      <w:r w:rsidR="005F16E1" w:rsidRPr="00C25971">
        <w:rPr>
          <w:rFonts w:ascii="Arial" w:hAnsi="Arial" w:cs="Arial"/>
          <w:b/>
          <w:bCs/>
          <w:i/>
          <w:iCs/>
          <w:sz w:val="20"/>
          <w:szCs w:val="20"/>
        </w:rPr>
        <w:t xml:space="preserve"> European Union</w:t>
      </w:r>
    </w:p>
    <w:p w14:paraId="736008D2" w14:textId="77777777" w:rsidR="005F16E1" w:rsidRPr="00056F77" w:rsidRDefault="005F16E1" w:rsidP="00D843D4">
      <w:pPr>
        <w:shd w:val="clear" w:color="auto" w:fill="FFFFFF"/>
        <w:suppressAutoHyphens/>
        <w:spacing w:after="0" w:line="240" w:lineRule="auto"/>
        <w:jc w:val="both"/>
        <w:rPr>
          <w:rFonts w:ascii="Arial" w:eastAsia="Times New Roman" w:hAnsi="Arial" w:cs="Arial"/>
          <w:b/>
          <w:bCs/>
          <w:color w:val="000000" w:themeColor="text1"/>
          <w:sz w:val="10"/>
          <w:szCs w:val="10"/>
          <w:highlight w:val="yellow"/>
          <w:lang w:val="en-US"/>
        </w:rPr>
      </w:pPr>
    </w:p>
    <w:p w14:paraId="2CDFD09A" w14:textId="77777777" w:rsidR="005F16E1" w:rsidRDefault="005F16E1" w:rsidP="005F16E1">
      <w:pPr>
        <w:pStyle w:val="ListParagraph"/>
        <w:numPr>
          <w:ilvl w:val="0"/>
          <w:numId w:val="4"/>
        </w:numPr>
        <w:shd w:val="clear" w:color="auto" w:fill="FFFFFF"/>
        <w:tabs>
          <w:tab w:val="clear" w:pos="949"/>
          <w:tab w:val="num" w:pos="785"/>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20"/>
          <w:szCs w:val="20"/>
          <w:lang w:val="en-GB" w:eastAsia="hr-HR"/>
        </w:rPr>
      </w:pPr>
      <w:r>
        <w:rPr>
          <w:rFonts w:ascii="Arial" w:eastAsia="SimSun" w:hAnsi="Arial" w:cs="Arial"/>
          <w:sz w:val="20"/>
          <w:szCs w:val="20"/>
          <w:lang w:val="en-GB" w:eastAsia="hr-HR"/>
        </w:rPr>
        <w:t>Annual Improvements Volume 11 (effective for annual periods beginning on or after 1 January 2026</w:t>
      </w:r>
      <w:proofErr w:type="gramStart"/>
      <w:r>
        <w:rPr>
          <w:rFonts w:ascii="Arial" w:eastAsia="SimSun" w:hAnsi="Arial" w:cs="Arial"/>
          <w:sz w:val="20"/>
          <w:szCs w:val="20"/>
          <w:lang w:val="en-GB" w:eastAsia="hr-HR"/>
        </w:rPr>
        <w:t>);</w:t>
      </w:r>
      <w:proofErr w:type="gramEnd"/>
    </w:p>
    <w:p w14:paraId="3BFB7009" w14:textId="77777777" w:rsidR="005F16E1" w:rsidRPr="00056F77" w:rsidRDefault="005F16E1" w:rsidP="005F16E1">
      <w:pPr>
        <w:pStyle w:val="ListParagraph"/>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10"/>
          <w:szCs w:val="10"/>
          <w:lang w:val="en-GB" w:eastAsia="hr-HR"/>
        </w:rPr>
      </w:pPr>
    </w:p>
    <w:p w14:paraId="05D910CE" w14:textId="77777777" w:rsidR="005F16E1" w:rsidRDefault="005F16E1" w:rsidP="005F16E1">
      <w:pPr>
        <w:pStyle w:val="ListParagraph"/>
        <w:numPr>
          <w:ilvl w:val="0"/>
          <w:numId w:val="4"/>
        </w:numPr>
        <w:shd w:val="clear" w:color="auto" w:fill="FFFFFF"/>
        <w:tabs>
          <w:tab w:val="clear" w:pos="949"/>
          <w:tab w:val="num" w:pos="785"/>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20"/>
          <w:szCs w:val="20"/>
          <w:lang w:val="en-GB" w:eastAsia="hr-HR"/>
        </w:rPr>
      </w:pPr>
      <w:r>
        <w:rPr>
          <w:rFonts w:ascii="Arial" w:eastAsia="SimSun" w:hAnsi="Arial" w:cs="Arial"/>
          <w:sz w:val="20"/>
          <w:szCs w:val="20"/>
          <w:lang w:val="en-GB" w:eastAsia="hr-HR"/>
        </w:rPr>
        <w:t xml:space="preserve">Amendments to IFRS 9 and IFRS 7 – Contracts Referencing Nature-dependent Electricity </w:t>
      </w:r>
      <w:r w:rsidRPr="00AD6DCF">
        <w:rPr>
          <w:rFonts w:ascii="Arial" w:eastAsia="SimSun" w:hAnsi="Arial" w:cs="Arial"/>
          <w:sz w:val="20"/>
          <w:szCs w:val="20"/>
          <w:lang w:val="en-GB" w:eastAsia="hr-HR"/>
        </w:rPr>
        <w:t>(effective for annual periods beginning on or after 1 January 202</w:t>
      </w:r>
      <w:r>
        <w:rPr>
          <w:rFonts w:ascii="Arial" w:eastAsia="SimSun" w:hAnsi="Arial" w:cs="Arial"/>
          <w:sz w:val="20"/>
          <w:szCs w:val="20"/>
          <w:lang w:val="en-GB" w:eastAsia="hr-HR"/>
        </w:rPr>
        <w:t>6</w:t>
      </w:r>
      <w:proofErr w:type="gramStart"/>
      <w:r w:rsidRPr="00AD6DCF">
        <w:rPr>
          <w:rFonts w:ascii="Arial" w:eastAsia="SimSun" w:hAnsi="Arial" w:cs="Arial"/>
          <w:sz w:val="20"/>
          <w:szCs w:val="20"/>
          <w:lang w:val="en-GB" w:eastAsia="hr-HR"/>
        </w:rPr>
        <w:t>);</w:t>
      </w:r>
      <w:proofErr w:type="gramEnd"/>
    </w:p>
    <w:p w14:paraId="5ABFDB61" w14:textId="77777777" w:rsidR="005F16E1" w:rsidRPr="00056F77" w:rsidRDefault="005F16E1" w:rsidP="005F16E1">
      <w:pPr>
        <w:pStyle w:val="ListParagraph"/>
        <w:rPr>
          <w:rFonts w:ascii="Arial" w:eastAsia="SimSun" w:hAnsi="Arial" w:cs="Arial"/>
          <w:sz w:val="10"/>
          <w:szCs w:val="10"/>
          <w:lang w:val="en-GB" w:eastAsia="hr-HR"/>
        </w:rPr>
      </w:pPr>
    </w:p>
    <w:p w14:paraId="51DE5DC3" w14:textId="4DB048B9" w:rsidR="005F16E1" w:rsidRPr="005F16E1" w:rsidRDefault="005F16E1" w:rsidP="005F16E1">
      <w:pPr>
        <w:pStyle w:val="ListParagraph"/>
        <w:numPr>
          <w:ilvl w:val="0"/>
          <w:numId w:val="4"/>
        </w:numPr>
        <w:shd w:val="clear" w:color="auto" w:fill="FFFFFF"/>
        <w:tabs>
          <w:tab w:val="clear" w:pos="949"/>
          <w:tab w:val="num" w:pos="785"/>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20"/>
          <w:szCs w:val="20"/>
          <w:lang w:val="en-GB" w:eastAsia="hr-HR"/>
        </w:rPr>
      </w:pPr>
      <w:r>
        <w:rPr>
          <w:rFonts w:ascii="Arial" w:eastAsia="SimSun" w:hAnsi="Arial" w:cs="Arial"/>
          <w:sz w:val="20"/>
          <w:szCs w:val="20"/>
          <w:lang w:val="en-GB" w:eastAsia="hr-HR"/>
        </w:rPr>
        <w:t xml:space="preserve">Amendments to the Classification and Measurement of Financial Instruments (Amendments to IFRS 9 and IFRS 7) </w:t>
      </w:r>
      <w:r w:rsidRPr="00AD6DCF">
        <w:rPr>
          <w:rFonts w:ascii="Arial" w:eastAsia="SimSun" w:hAnsi="Arial" w:cs="Arial"/>
          <w:sz w:val="20"/>
          <w:szCs w:val="20"/>
          <w:lang w:val="en-GB" w:eastAsia="hr-HR"/>
        </w:rPr>
        <w:t>(effective for annual periods beginning on or after 1 January 202</w:t>
      </w:r>
      <w:r>
        <w:rPr>
          <w:rFonts w:ascii="Arial" w:eastAsia="SimSun" w:hAnsi="Arial" w:cs="Arial"/>
          <w:sz w:val="20"/>
          <w:szCs w:val="20"/>
          <w:lang w:val="en-GB" w:eastAsia="hr-HR"/>
        </w:rPr>
        <w:t>6</w:t>
      </w:r>
      <w:r w:rsidRPr="00AD6DCF">
        <w:rPr>
          <w:rFonts w:ascii="Arial" w:eastAsia="SimSun" w:hAnsi="Arial" w:cs="Arial"/>
          <w:sz w:val="20"/>
          <w:szCs w:val="20"/>
          <w:lang w:val="en-GB" w:eastAsia="hr-HR"/>
        </w:rPr>
        <w:t>)</w:t>
      </w:r>
      <w:r>
        <w:rPr>
          <w:rFonts w:ascii="Arial" w:eastAsia="SimSun" w:hAnsi="Arial" w:cs="Arial"/>
          <w:sz w:val="20"/>
          <w:szCs w:val="20"/>
          <w:lang w:val="en-GB" w:eastAsia="hr-HR"/>
        </w:rPr>
        <w:t>.</w:t>
      </w:r>
    </w:p>
    <w:p w14:paraId="2CE79884" w14:textId="77777777" w:rsidR="00257C86" w:rsidRDefault="00257C86" w:rsidP="00D843D4">
      <w:pPr>
        <w:shd w:val="clear" w:color="auto" w:fill="FFFFFF"/>
        <w:suppressAutoHyphens/>
        <w:spacing w:after="0" w:line="240" w:lineRule="auto"/>
        <w:jc w:val="both"/>
        <w:rPr>
          <w:rFonts w:ascii="Arial" w:eastAsia="Times New Roman" w:hAnsi="Arial" w:cs="Arial"/>
          <w:color w:val="000000" w:themeColor="text1"/>
          <w:sz w:val="20"/>
          <w:szCs w:val="20"/>
          <w:highlight w:val="yellow"/>
          <w:lang w:val="en-US"/>
        </w:rPr>
      </w:pPr>
    </w:p>
    <w:p w14:paraId="142C2E48" w14:textId="77777777" w:rsidR="0010064E" w:rsidRPr="0010064E" w:rsidRDefault="0010064E" w:rsidP="0010064E">
      <w:pPr>
        <w:shd w:val="clear" w:color="auto" w:fill="FFFFFF"/>
        <w:spacing w:after="0" w:line="240" w:lineRule="auto"/>
        <w:jc w:val="both"/>
        <w:rPr>
          <w:rFonts w:ascii="Arial" w:hAnsi="Arial" w:cs="Arial"/>
          <w:sz w:val="20"/>
          <w:szCs w:val="20"/>
        </w:rPr>
      </w:pPr>
      <w:r w:rsidRPr="0010064E">
        <w:rPr>
          <w:rFonts w:ascii="Arial" w:hAnsi="Arial" w:cs="Arial"/>
          <w:sz w:val="20"/>
          <w:szCs w:val="20"/>
        </w:rPr>
        <w:t xml:space="preserve">Group </w:t>
      </w:r>
      <w:proofErr w:type="spellStart"/>
      <w:r w:rsidRPr="0010064E">
        <w:rPr>
          <w:rFonts w:ascii="Arial" w:hAnsi="Arial" w:cs="Arial"/>
          <w:sz w:val="20"/>
          <w:szCs w:val="20"/>
        </w:rPr>
        <w:t>expects</w:t>
      </w:r>
      <w:proofErr w:type="spellEnd"/>
      <w:r w:rsidRPr="0010064E">
        <w:rPr>
          <w:rFonts w:ascii="Arial" w:hAnsi="Arial" w:cs="Arial"/>
          <w:sz w:val="20"/>
          <w:szCs w:val="20"/>
        </w:rPr>
        <w:t xml:space="preserve"> </w:t>
      </w:r>
      <w:proofErr w:type="spellStart"/>
      <w:r w:rsidRPr="0010064E">
        <w:rPr>
          <w:rFonts w:ascii="Arial" w:hAnsi="Arial" w:cs="Arial"/>
          <w:sz w:val="20"/>
          <w:szCs w:val="20"/>
        </w:rPr>
        <w:t>that</w:t>
      </w:r>
      <w:proofErr w:type="spellEnd"/>
      <w:r w:rsidRPr="0010064E">
        <w:rPr>
          <w:rFonts w:ascii="Arial" w:hAnsi="Arial" w:cs="Arial"/>
          <w:sz w:val="20"/>
          <w:szCs w:val="20"/>
        </w:rPr>
        <w:t xml:space="preserve"> </w:t>
      </w:r>
      <w:proofErr w:type="spellStart"/>
      <w:r w:rsidRPr="0010064E">
        <w:rPr>
          <w:rFonts w:ascii="Arial" w:hAnsi="Arial" w:cs="Arial"/>
          <w:sz w:val="20"/>
          <w:szCs w:val="20"/>
        </w:rPr>
        <w:t>the</w:t>
      </w:r>
      <w:proofErr w:type="spellEnd"/>
      <w:r w:rsidRPr="0010064E">
        <w:rPr>
          <w:rFonts w:ascii="Arial" w:hAnsi="Arial" w:cs="Arial"/>
          <w:sz w:val="20"/>
          <w:szCs w:val="20"/>
        </w:rPr>
        <w:t xml:space="preserve"> </w:t>
      </w:r>
      <w:proofErr w:type="spellStart"/>
      <w:r w:rsidRPr="0010064E">
        <w:rPr>
          <w:rFonts w:ascii="Arial" w:hAnsi="Arial" w:cs="Arial"/>
          <w:sz w:val="20"/>
          <w:szCs w:val="20"/>
        </w:rPr>
        <w:t>adoption</w:t>
      </w:r>
      <w:proofErr w:type="spellEnd"/>
      <w:r w:rsidRPr="0010064E">
        <w:rPr>
          <w:rFonts w:ascii="Arial" w:hAnsi="Arial" w:cs="Arial"/>
          <w:sz w:val="20"/>
          <w:szCs w:val="20"/>
        </w:rPr>
        <w:t xml:space="preserve"> </w:t>
      </w:r>
      <w:proofErr w:type="spellStart"/>
      <w:r w:rsidRPr="0010064E">
        <w:rPr>
          <w:rFonts w:ascii="Arial" w:hAnsi="Arial" w:cs="Arial"/>
          <w:sz w:val="20"/>
          <w:szCs w:val="20"/>
        </w:rPr>
        <w:t>of</w:t>
      </w:r>
      <w:proofErr w:type="spellEnd"/>
      <w:r w:rsidRPr="0010064E">
        <w:rPr>
          <w:rFonts w:ascii="Arial" w:hAnsi="Arial" w:cs="Arial"/>
          <w:sz w:val="20"/>
          <w:szCs w:val="20"/>
        </w:rPr>
        <w:t xml:space="preserve"> </w:t>
      </w:r>
      <w:proofErr w:type="spellStart"/>
      <w:r w:rsidRPr="0010064E">
        <w:rPr>
          <w:rFonts w:ascii="Arial" w:hAnsi="Arial" w:cs="Arial"/>
          <w:sz w:val="20"/>
          <w:szCs w:val="20"/>
        </w:rPr>
        <w:t>amendments</w:t>
      </w:r>
      <w:proofErr w:type="spellEnd"/>
      <w:r w:rsidRPr="0010064E">
        <w:rPr>
          <w:rFonts w:ascii="Arial" w:hAnsi="Arial" w:cs="Arial"/>
          <w:sz w:val="20"/>
          <w:szCs w:val="20"/>
        </w:rPr>
        <w:t xml:space="preserve"> to </w:t>
      </w:r>
      <w:proofErr w:type="spellStart"/>
      <w:r w:rsidRPr="0010064E">
        <w:rPr>
          <w:rFonts w:ascii="Arial" w:hAnsi="Arial" w:cs="Arial"/>
          <w:sz w:val="20"/>
          <w:szCs w:val="20"/>
        </w:rPr>
        <w:t>existing</w:t>
      </w:r>
      <w:proofErr w:type="spellEnd"/>
      <w:r w:rsidRPr="0010064E">
        <w:rPr>
          <w:rFonts w:ascii="Arial" w:hAnsi="Arial" w:cs="Arial"/>
          <w:sz w:val="20"/>
          <w:szCs w:val="20"/>
        </w:rPr>
        <w:t xml:space="preserve"> </w:t>
      </w:r>
      <w:proofErr w:type="spellStart"/>
      <w:r w:rsidRPr="0010064E">
        <w:rPr>
          <w:rFonts w:ascii="Arial" w:hAnsi="Arial" w:cs="Arial"/>
          <w:sz w:val="20"/>
          <w:szCs w:val="20"/>
        </w:rPr>
        <w:t>standards</w:t>
      </w:r>
      <w:proofErr w:type="spellEnd"/>
      <w:r w:rsidRPr="0010064E">
        <w:rPr>
          <w:rFonts w:ascii="Arial" w:hAnsi="Arial" w:cs="Arial"/>
          <w:sz w:val="20"/>
          <w:szCs w:val="20"/>
        </w:rPr>
        <w:t xml:space="preserve"> </w:t>
      </w:r>
      <w:proofErr w:type="spellStart"/>
      <w:r w:rsidRPr="0010064E">
        <w:rPr>
          <w:rFonts w:ascii="Arial" w:hAnsi="Arial" w:cs="Arial"/>
          <w:sz w:val="20"/>
          <w:szCs w:val="20"/>
        </w:rPr>
        <w:t>will</w:t>
      </w:r>
      <w:proofErr w:type="spellEnd"/>
      <w:r w:rsidRPr="0010064E">
        <w:rPr>
          <w:rFonts w:ascii="Arial" w:hAnsi="Arial" w:cs="Arial"/>
          <w:sz w:val="20"/>
          <w:szCs w:val="20"/>
        </w:rPr>
        <w:t xml:space="preserve"> </w:t>
      </w:r>
      <w:proofErr w:type="spellStart"/>
      <w:r w:rsidRPr="0010064E">
        <w:rPr>
          <w:rFonts w:ascii="Arial" w:hAnsi="Arial" w:cs="Arial"/>
          <w:sz w:val="20"/>
          <w:szCs w:val="20"/>
        </w:rPr>
        <w:t>not</w:t>
      </w:r>
      <w:proofErr w:type="spellEnd"/>
      <w:r w:rsidRPr="0010064E">
        <w:rPr>
          <w:rFonts w:ascii="Arial" w:hAnsi="Arial" w:cs="Arial"/>
          <w:sz w:val="20"/>
          <w:szCs w:val="20"/>
        </w:rPr>
        <w:t xml:space="preserve"> </w:t>
      </w:r>
      <w:proofErr w:type="spellStart"/>
      <w:r w:rsidRPr="0010064E">
        <w:rPr>
          <w:rFonts w:ascii="Arial" w:hAnsi="Arial" w:cs="Arial"/>
          <w:sz w:val="20"/>
          <w:szCs w:val="20"/>
        </w:rPr>
        <w:t>lead</w:t>
      </w:r>
      <w:proofErr w:type="spellEnd"/>
      <w:r w:rsidRPr="0010064E">
        <w:rPr>
          <w:rFonts w:ascii="Arial" w:hAnsi="Arial" w:cs="Arial"/>
          <w:sz w:val="20"/>
          <w:szCs w:val="20"/>
        </w:rPr>
        <w:t xml:space="preserve"> to </w:t>
      </w:r>
      <w:proofErr w:type="spellStart"/>
      <w:r w:rsidRPr="0010064E">
        <w:rPr>
          <w:rFonts w:ascii="Arial" w:hAnsi="Arial" w:cs="Arial"/>
          <w:sz w:val="20"/>
          <w:szCs w:val="20"/>
        </w:rPr>
        <w:t>significant</w:t>
      </w:r>
      <w:proofErr w:type="spellEnd"/>
      <w:r w:rsidRPr="0010064E">
        <w:rPr>
          <w:rFonts w:ascii="Arial" w:hAnsi="Arial" w:cs="Arial"/>
          <w:sz w:val="20"/>
          <w:szCs w:val="20"/>
        </w:rPr>
        <w:t xml:space="preserve"> </w:t>
      </w:r>
      <w:proofErr w:type="spellStart"/>
      <w:r w:rsidRPr="0010064E">
        <w:rPr>
          <w:rFonts w:ascii="Arial" w:hAnsi="Arial" w:cs="Arial"/>
          <w:sz w:val="20"/>
          <w:szCs w:val="20"/>
        </w:rPr>
        <w:t>changes</w:t>
      </w:r>
      <w:proofErr w:type="spellEnd"/>
    </w:p>
    <w:p w14:paraId="2A1D7670" w14:textId="7B48370A" w:rsidR="005F16E1" w:rsidRDefault="0010064E" w:rsidP="0010064E">
      <w:pPr>
        <w:shd w:val="clear" w:color="auto" w:fill="FFFFFF"/>
        <w:spacing w:after="0" w:line="240" w:lineRule="auto"/>
        <w:jc w:val="both"/>
        <w:rPr>
          <w:rFonts w:ascii="Arial" w:hAnsi="Arial" w:cs="Arial"/>
          <w:sz w:val="20"/>
          <w:szCs w:val="20"/>
        </w:rPr>
      </w:pPr>
      <w:proofErr w:type="spellStart"/>
      <w:r w:rsidRPr="0010064E">
        <w:rPr>
          <w:rFonts w:ascii="Arial" w:hAnsi="Arial" w:cs="Arial"/>
          <w:sz w:val="20"/>
          <w:szCs w:val="20"/>
        </w:rPr>
        <w:t>in</w:t>
      </w:r>
      <w:proofErr w:type="spellEnd"/>
      <w:r w:rsidRPr="0010064E">
        <w:rPr>
          <w:rFonts w:ascii="Arial" w:hAnsi="Arial" w:cs="Arial"/>
          <w:sz w:val="20"/>
          <w:szCs w:val="20"/>
        </w:rPr>
        <w:t xml:space="preserve"> </w:t>
      </w:r>
      <w:proofErr w:type="spellStart"/>
      <w:r w:rsidRPr="0010064E">
        <w:rPr>
          <w:rFonts w:ascii="Arial" w:hAnsi="Arial" w:cs="Arial"/>
          <w:sz w:val="20"/>
          <w:szCs w:val="20"/>
        </w:rPr>
        <w:t>the</w:t>
      </w:r>
      <w:proofErr w:type="spellEnd"/>
      <w:r w:rsidRPr="0010064E">
        <w:rPr>
          <w:rFonts w:ascii="Arial" w:hAnsi="Arial" w:cs="Arial"/>
          <w:sz w:val="20"/>
          <w:szCs w:val="20"/>
        </w:rPr>
        <w:t xml:space="preserve"> </w:t>
      </w:r>
      <w:proofErr w:type="spellStart"/>
      <w:r w:rsidRPr="0010064E">
        <w:rPr>
          <w:rFonts w:ascii="Arial" w:hAnsi="Arial" w:cs="Arial"/>
          <w:sz w:val="20"/>
          <w:szCs w:val="20"/>
        </w:rPr>
        <w:t>Group's</w:t>
      </w:r>
      <w:proofErr w:type="spellEnd"/>
      <w:r w:rsidRPr="0010064E">
        <w:rPr>
          <w:rFonts w:ascii="Arial" w:hAnsi="Arial" w:cs="Arial"/>
          <w:sz w:val="20"/>
          <w:szCs w:val="20"/>
        </w:rPr>
        <w:t xml:space="preserve"> </w:t>
      </w:r>
      <w:proofErr w:type="spellStart"/>
      <w:r w:rsidRPr="0010064E">
        <w:rPr>
          <w:rFonts w:ascii="Arial" w:hAnsi="Arial" w:cs="Arial"/>
          <w:sz w:val="20"/>
          <w:szCs w:val="20"/>
        </w:rPr>
        <w:t>financial</w:t>
      </w:r>
      <w:proofErr w:type="spellEnd"/>
      <w:r w:rsidRPr="0010064E">
        <w:rPr>
          <w:rFonts w:ascii="Arial" w:hAnsi="Arial" w:cs="Arial"/>
          <w:sz w:val="20"/>
          <w:szCs w:val="20"/>
        </w:rPr>
        <w:t xml:space="preserve"> </w:t>
      </w:r>
      <w:proofErr w:type="spellStart"/>
      <w:r w:rsidRPr="0010064E">
        <w:rPr>
          <w:rFonts w:ascii="Arial" w:hAnsi="Arial" w:cs="Arial"/>
          <w:sz w:val="20"/>
          <w:szCs w:val="20"/>
        </w:rPr>
        <w:t>statements</w:t>
      </w:r>
      <w:proofErr w:type="spellEnd"/>
      <w:r w:rsidRPr="0010064E">
        <w:rPr>
          <w:rFonts w:ascii="Arial" w:hAnsi="Arial" w:cs="Arial"/>
          <w:sz w:val="20"/>
          <w:szCs w:val="20"/>
        </w:rPr>
        <w:t>.</w:t>
      </w:r>
    </w:p>
    <w:p w14:paraId="6F879A1E" w14:textId="77777777" w:rsidR="00257C86" w:rsidRPr="00C807FC" w:rsidRDefault="00257C86" w:rsidP="00D843D4">
      <w:pPr>
        <w:shd w:val="clear" w:color="auto" w:fill="FFFFFF"/>
        <w:suppressAutoHyphens/>
        <w:spacing w:after="0" w:line="240" w:lineRule="auto"/>
        <w:jc w:val="both"/>
        <w:rPr>
          <w:rFonts w:ascii="Arial" w:eastAsia="Times New Roman" w:hAnsi="Arial" w:cs="Arial"/>
          <w:color w:val="000000" w:themeColor="text1"/>
          <w:sz w:val="20"/>
          <w:szCs w:val="20"/>
          <w:highlight w:val="yellow"/>
          <w:lang w:val="en-US"/>
        </w:rPr>
      </w:pPr>
    </w:p>
    <w:p w14:paraId="007A1250" w14:textId="77777777" w:rsidR="00002BFC" w:rsidRPr="006B6BB9" w:rsidRDefault="00002BFC" w:rsidP="00002BFC">
      <w:pPr>
        <w:shd w:val="clear" w:color="auto" w:fill="FFFFFF"/>
        <w:suppressAutoHyphens/>
        <w:spacing w:after="0" w:line="240" w:lineRule="auto"/>
        <w:jc w:val="both"/>
        <w:rPr>
          <w:rFonts w:ascii="Arial" w:eastAsia="Times New Roman" w:hAnsi="Arial" w:cs="Arial"/>
          <w:b/>
          <w:bCs/>
          <w:i/>
          <w:iCs/>
          <w:sz w:val="20"/>
          <w:szCs w:val="20"/>
          <w:lang w:val="en"/>
        </w:rPr>
      </w:pPr>
      <w:r w:rsidRPr="006B6BB9">
        <w:rPr>
          <w:rFonts w:ascii="Arial" w:eastAsia="Times New Roman" w:hAnsi="Arial" w:cs="Arial"/>
          <w:b/>
          <w:bCs/>
          <w:i/>
          <w:iCs/>
          <w:sz w:val="20"/>
          <w:szCs w:val="20"/>
          <w:lang w:val="en"/>
        </w:rPr>
        <w:t>New standards and amendments to existing standards published by the IASB, but not yet adopted in the European Union</w:t>
      </w:r>
    </w:p>
    <w:p w14:paraId="661D4507" w14:textId="77777777" w:rsidR="00002BFC" w:rsidRPr="006B6BB9" w:rsidRDefault="00002BFC" w:rsidP="00002BFC">
      <w:pPr>
        <w:shd w:val="clear" w:color="auto" w:fill="FFFFFF"/>
        <w:suppressAutoHyphens/>
        <w:spacing w:after="0" w:line="240" w:lineRule="auto"/>
        <w:rPr>
          <w:rFonts w:ascii="Arial" w:eastAsia="Times New Roman" w:hAnsi="Arial" w:cs="Arial"/>
          <w:sz w:val="20"/>
          <w:szCs w:val="20"/>
          <w:lang w:val="en-US"/>
        </w:rPr>
      </w:pPr>
      <w:r w:rsidRPr="006B6BB9">
        <w:rPr>
          <w:rFonts w:ascii="Arial" w:eastAsia="Times New Roman" w:hAnsi="Arial" w:cs="Arial"/>
          <w:vanish/>
          <w:color w:val="202124"/>
          <w:sz w:val="20"/>
          <w:szCs w:val="20"/>
          <w:lang w:val="en"/>
        </w:rPr>
        <w:t>-</w:t>
      </w:r>
    </w:p>
    <w:p w14:paraId="0BEDFFB4" w14:textId="01F123AC" w:rsidR="00002BFC" w:rsidRPr="005F16E1" w:rsidRDefault="00002BFC" w:rsidP="00002BFC">
      <w:pPr>
        <w:shd w:val="clear" w:color="auto" w:fill="FFFFFF"/>
        <w:suppressAutoHyphens/>
        <w:spacing w:after="0" w:line="240" w:lineRule="auto"/>
        <w:jc w:val="both"/>
        <w:rPr>
          <w:rFonts w:ascii="Arial" w:eastAsia="Times New Roman" w:hAnsi="Arial" w:cs="Arial"/>
          <w:sz w:val="20"/>
          <w:szCs w:val="20"/>
          <w:highlight w:val="yellow"/>
          <w:lang w:val="en-US"/>
        </w:rPr>
      </w:pPr>
      <w:r w:rsidRPr="006B6BB9">
        <w:rPr>
          <w:rFonts w:ascii="Arial" w:eastAsia="Times New Roman" w:hAnsi="Arial" w:cs="Arial"/>
          <w:sz w:val="20"/>
          <w:szCs w:val="20"/>
          <w:lang w:val="en-US"/>
        </w:rPr>
        <w:t xml:space="preserve">IFRS currently adopted in the European Union do not differ significantly from the regulations adopted by the International Accounting Standards Board (IASB), except for the following new standards and </w:t>
      </w:r>
      <w:r w:rsidRPr="005F16E1">
        <w:rPr>
          <w:rFonts w:ascii="Arial" w:eastAsia="Times New Roman" w:hAnsi="Arial" w:cs="Arial"/>
          <w:sz w:val="20"/>
          <w:szCs w:val="20"/>
          <w:lang w:val="en-US"/>
        </w:rPr>
        <w:t>amendments to existing standards, the adoption of which the European Union on 3</w:t>
      </w:r>
      <w:r w:rsidR="005F16E1" w:rsidRPr="005F16E1">
        <w:rPr>
          <w:rFonts w:ascii="Arial" w:eastAsia="Times New Roman" w:hAnsi="Arial" w:cs="Arial"/>
          <w:sz w:val="20"/>
          <w:szCs w:val="20"/>
          <w:lang w:val="en-US"/>
        </w:rPr>
        <w:t>0</w:t>
      </w:r>
      <w:r w:rsidRPr="005F16E1">
        <w:rPr>
          <w:rFonts w:ascii="Arial" w:eastAsia="Times New Roman" w:hAnsi="Arial" w:cs="Arial"/>
          <w:sz w:val="20"/>
          <w:szCs w:val="20"/>
          <w:lang w:val="en-US"/>
        </w:rPr>
        <w:t xml:space="preserve"> </w:t>
      </w:r>
      <w:r w:rsidR="005F16E1" w:rsidRPr="005F16E1">
        <w:rPr>
          <w:rFonts w:ascii="Arial" w:eastAsia="Times New Roman" w:hAnsi="Arial" w:cs="Arial"/>
          <w:sz w:val="20"/>
          <w:szCs w:val="20"/>
          <w:lang w:val="en-US"/>
        </w:rPr>
        <w:t>June</w:t>
      </w:r>
      <w:r w:rsidRPr="005F16E1">
        <w:rPr>
          <w:rFonts w:ascii="Arial" w:eastAsia="Times New Roman" w:hAnsi="Arial" w:cs="Arial"/>
          <w:sz w:val="20"/>
          <w:szCs w:val="20"/>
          <w:lang w:val="en-US"/>
        </w:rPr>
        <w:t xml:space="preserve"> 202</w:t>
      </w:r>
      <w:r w:rsidR="00352162" w:rsidRPr="005F16E1">
        <w:rPr>
          <w:rFonts w:ascii="Arial" w:eastAsia="Times New Roman" w:hAnsi="Arial" w:cs="Arial"/>
          <w:sz w:val="20"/>
          <w:szCs w:val="20"/>
          <w:lang w:val="en-US"/>
        </w:rPr>
        <w:t>5</w:t>
      </w:r>
      <w:r w:rsidRPr="005F16E1">
        <w:rPr>
          <w:rFonts w:ascii="Arial" w:eastAsia="Times New Roman" w:hAnsi="Arial" w:cs="Arial"/>
          <w:sz w:val="20"/>
          <w:szCs w:val="20"/>
          <w:lang w:val="en-US"/>
        </w:rPr>
        <w:t xml:space="preserve"> has not yet decided (the</w:t>
      </w:r>
      <w:r w:rsidRPr="00A904F5">
        <w:rPr>
          <w:rFonts w:ascii="Arial" w:eastAsia="Times New Roman" w:hAnsi="Arial" w:cs="Arial"/>
          <w:sz w:val="20"/>
          <w:szCs w:val="20"/>
          <w:lang w:val="en-US"/>
        </w:rPr>
        <w:t xml:space="preserve"> effective dates set out below refer to IFRSs issued by the IASB):</w:t>
      </w:r>
    </w:p>
    <w:p w14:paraId="1E17D387" w14:textId="77777777" w:rsidR="005E2975" w:rsidRPr="00056F77" w:rsidRDefault="005E2975" w:rsidP="005F16E1">
      <w:pPr>
        <w:spacing w:after="0" w:line="240" w:lineRule="auto"/>
        <w:rPr>
          <w:rFonts w:ascii="Arial" w:eastAsia="SimSun" w:hAnsi="Arial" w:cs="Arial"/>
          <w:sz w:val="10"/>
          <w:szCs w:val="10"/>
          <w:lang w:val="en-GB" w:eastAsia="hr-HR"/>
        </w:rPr>
      </w:pPr>
      <w:bookmarkStart w:id="189" w:name="_Hlk190688819"/>
    </w:p>
    <w:p w14:paraId="2AC8FB59" w14:textId="77777777" w:rsidR="005E2975" w:rsidRDefault="005E2975" w:rsidP="00BC499D">
      <w:pPr>
        <w:pStyle w:val="ListParagraph"/>
        <w:numPr>
          <w:ilvl w:val="0"/>
          <w:numId w:val="4"/>
        </w:numPr>
        <w:shd w:val="clear" w:color="auto" w:fill="FFFFFF"/>
        <w:tabs>
          <w:tab w:val="clear" w:pos="949"/>
          <w:tab w:val="num" w:pos="785"/>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20"/>
          <w:szCs w:val="20"/>
          <w:lang w:val="en-GB" w:eastAsia="hr-HR"/>
        </w:rPr>
      </w:pPr>
      <w:r>
        <w:rPr>
          <w:rFonts w:ascii="Arial" w:eastAsia="SimSun" w:hAnsi="Arial" w:cs="Arial"/>
          <w:sz w:val="20"/>
          <w:szCs w:val="20"/>
          <w:lang w:val="en-GB" w:eastAsia="hr-HR"/>
        </w:rPr>
        <w:t xml:space="preserve">New IFRS 18 Presentation and Disclosure in Financial Statements </w:t>
      </w:r>
      <w:r w:rsidRPr="00142F5C">
        <w:rPr>
          <w:rFonts w:ascii="Arial" w:eastAsia="SimSun" w:hAnsi="Arial" w:cs="Arial"/>
          <w:sz w:val="20"/>
          <w:szCs w:val="20"/>
          <w:lang w:val="en-GB" w:eastAsia="hr-HR"/>
        </w:rPr>
        <w:t>(effective for annual periods beginning on or after 1 January 202</w:t>
      </w:r>
      <w:r>
        <w:rPr>
          <w:rFonts w:ascii="Arial" w:eastAsia="SimSun" w:hAnsi="Arial" w:cs="Arial"/>
          <w:sz w:val="20"/>
          <w:szCs w:val="20"/>
          <w:lang w:val="en-GB" w:eastAsia="hr-HR"/>
        </w:rPr>
        <w:t>7</w:t>
      </w:r>
      <w:proofErr w:type="gramStart"/>
      <w:r w:rsidRPr="00142F5C">
        <w:rPr>
          <w:rFonts w:ascii="Arial" w:eastAsia="SimSun" w:hAnsi="Arial" w:cs="Arial"/>
          <w:sz w:val="20"/>
          <w:szCs w:val="20"/>
          <w:lang w:val="en-GB" w:eastAsia="hr-HR"/>
        </w:rPr>
        <w:t>);</w:t>
      </w:r>
      <w:proofErr w:type="gramEnd"/>
    </w:p>
    <w:p w14:paraId="7B5F56C7" w14:textId="77777777" w:rsidR="005E2975" w:rsidRPr="00056F77" w:rsidRDefault="005E2975" w:rsidP="00BC499D">
      <w:pPr>
        <w:pStyle w:val="ListParagraph"/>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Arial" w:eastAsia="SimSun" w:hAnsi="Arial" w:cs="Arial"/>
          <w:sz w:val="10"/>
          <w:szCs w:val="10"/>
          <w:lang w:val="en-GB" w:eastAsia="hr-HR"/>
        </w:rPr>
      </w:pPr>
    </w:p>
    <w:p w14:paraId="722FCAE0" w14:textId="25F32A2D" w:rsidR="000477B8" w:rsidRDefault="005E2975" w:rsidP="000477B8">
      <w:pPr>
        <w:pStyle w:val="ListParagraph"/>
        <w:numPr>
          <w:ilvl w:val="0"/>
          <w:numId w:val="4"/>
        </w:numPr>
        <w:shd w:val="clear" w:color="auto" w:fill="FFFFFF"/>
        <w:tabs>
          <w:tab w:val="clear" w:pos="949"/>
          <w:tab w:val="num" w:pos="785"/>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20"/>
          <w:szCs w:val="20"/>
          <w:lang w:val="en-GB" w:eastAsia="hr-HR"/>
        </w:rPr>
      </w:pPr>
      <w:r>
        <w:rPr>
          <w:rFonts w:ascii="Arial" w:eastAsia="SimSun" w:hAnsi="Arial" w:cs="Arial"/>
          <w:sz w:val="20"/>
          <w:szCs w:val="20"/>
          <w:lang w:val="en-GB" w:eastAsia="hr-HR"/>
        </w:rPr>
        <w:t xml:space="preserve">New IFRS 19 Subsidiaries without Public Accountability: Disclosures </w:t>
      </w:r>
      <w:r w:rsidRPr="00142F5C">
        <w:rPr>
          <w:rFonts w:ascii="Arial" w:eastAsia="SimSun" w:hAnsi="Arial" w:cs="Arial"/>
          <w:sz w:val="20"/>
          <w:szCs w:val="20"/>
          <w:lang w:val="en-GB" w:eastAsia="hr-HR"/>
        </w:rPr>
        <w:t>(effective for annual periods beginning on or after 1 January 202</w:t>
      </w:r>
      <w:r>
        <w:rPr>
          <w:rFonts w:ascii="Arial" w:eastAsia="SimSun" w:hAnsi="Arial" w:cs="Arial"/>
          <w:sz w:val="20"/>
          <w:szCs w:val="20"/>
          <w:lang w:val="en-GB" w:eastAsia="hr-HR"/>
        </w:rPr>
        <w:t>7</w:t>
      </w:r>
      <w:proofErr w:type="gramStart"/>
      <w:r w:rsidRPr="00142F5C">
        <w:rPr>
          <w:rFonts w:ascii="Arial" w:eastAsia="SimSun" w:hAnsi="Arial" w:cs="Arial"/>
          <w:sz w:val="20"/>
          <w:szCs w:val="20"/>
          <w:lang w:val="en-GB" w:eastAsia="hr-HR"/>
        </w:rPr>
        <w:t>)</w:t>
      </w:r>
      <w:r w:rsidR="000477B8">
        <w:rPr>
          <w:rFonts w:ascii="Arial" w:eastAsia="SimSun" w:hAnsi="Arial" w:cs="Arial"/>
          <w:sz w:val="20"/>
          <w:szCs w:val="20"/>
          <w:lang w:val="en-GB" w:eastAsia="hr-HR"/>
        </w:rPr>
        <w:t>;</w:t>
      </w:r>
      <w:proofErr w:type="gramEnd"/>
    </w:p>
    <w:p w14:paraId="2E86F899" w14:textId="77777777" w:rsidR="000477B8" w:rsidRPr="00056F77" w:rsidRDefault="000477B8" w:rsidP="000477B8">
      <w:pPr>
        <w:pStyle w:val="ListParagraph"/>
        <w:rPr>
          <w:rFonts w:ascii="Arial" w:eastAsia="SimSun" w:hAnsi="Arial" w:cs="Arial"/>
          <w:sz w:val="10"/>
          <w:szCs w:val="10"/>
          <w:lang w:val="en-GB" w:eastAsia="hr-HR"/>
        </w:rPr>
      </w:pPr>
    </w:p>
    <w:p w14:paraId="34893D1D" w14:textId="4F9F6868" w:rsidR="000477B8" w:rsidRPr="000477B8" w:rsidRDefault="000477B8" w:rsidP="000477B8">
      <w:pPr>
        <w:pStyle w:val="ListParagraph"/>
        <w:numPr>
          <w:ilvl w:val="0"/>
          <w:numId w:val="4"/>
        </w:numPr>
        <w:shd w:val="clear" w:color="auto" w:fill="FFFFFF"/>
        <w:tabs>
          <w:tab w:val="clear" w:pos="949"/>
          <w:tab w:val="num" w:pos="785"/>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785"/>
        <w:jc w:val="both"/>
        <w:rPr>
          <w:rFonts w:ascii="Arial" w:eastAsia="SimSun" w:hAnsi="Arial" w:cs="Arial"/>
          <w:sz w:val="20"/>
          <w:szCs w:val="20"/>
          <w:lang w:val="en-GB" w:eastAsia="hr-HR"/>
        </w:rPr>
      </w:pPr>
      <w:r w:rsidRPr="000477B8">
        <w:rPr>
          <w:rFonts w:ascii="Arial" w:eastAsia="SimSun" w:hAnsi="Arial" w:cs="Arial"/>
          <w:sz w:val="20"/>
          <w:szCs w:val="20"/>
          <w:lang w:val="en-GB" w:eastAsia="hr-HR"/>
        </w:rPr>
        <w:t xml:space="preserve">Amendments to IFRS 19 Subsidiaries without Public Accountability: Disclosures </w:t>
      </w:r>
      <w:r>
        <w:rPr>
          <w:rFonts w:ascii="Arial" w:eastAsia="SimSun" w:hAnsi="Arial" w:cs="Arial"/>
          <w:sz w:val="20"/>
          <w:szCs w:val="20"/>
          <w:lang w:val="en-GB" w:eastAsia="hr-HR"/>
        </w:rPr>
        <w:t>(</w:t>
      </w:r>
      <w:r w:rsidRPr="000477B8">
        <w:rPr>
          <w:rFonts w:ascii="Arial" w:eastAsia="SimSun" w:hAnsi="Arial" w:cs="Arial"/>
          <w:sz w:val="20"/>
          <w:szCs w:val="20"/>
          <w:lang w:val="en-GB" w:eastAsia="hr-HR"/>
        </w:rPr>
        <w:t>effective for annual periods beginning on or after 1 January 202</w:t>
      </w:r>
      <w:r>
        <w:rPr>
          <w:rFonts w:ascii="Arial" w:eastAsia="SimSun" w:hAnsi="Arial" w:cs="Arial"/>
          <w:sz w:val="20"/>
          <w:szCs w:val="20"/>
          <w:lang w:val="en-GB" w:eastAsia="hr-HR"/>
        </w:rPr>
        <w:t>7</w:t>
      </w:r>
      <w:r w:rsidRPr="000477B8">
        <w:rPr>
          <w:rFonts w:ascii="Arial" w:eastAsia="SimSun" w:hAnsi="Arial" w:cs="Arial"/>
          <w:sz w:val="20"/>
          <w:szCs w:val="20"/>
          <w:lang w:val="en-GB" w:eastAsia="hr-HR"/>
        </w:rPr>
        <w:t>).</w:t>
      </w:r>
    </w:p>
    <w:p w14:paraId="2E31481C" w14:textId="77777777" w:rsidR="0010064E" w:rsidRPr="00056F77" w:rsidRDefault="0010064E" w:rsidP="0010064E">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Arial" w:eastAsia="SimSun" w:hAnsi="Arial" w:cs="Arial"/>
          <w:sz w:val="10"/>
          <w:szCs w:val="10"/>
          <w:lang w:val="en-GB" w:eastAsia="hr-HR"/>
        </w:rPr>
      </w:pPr>
    </w:p>
    <w:p w14:paraId="032605DB" w14:textId="67F16DC2" w:rsidR="00002BFC" w:rsidRPr="0010064E" w:rsidRDefault="0010064E" w:rsidP="0010064E">
      <w:pPr>
        <w:shd w:val="clear" w:color="auto" w:fill="FFFFFF"/>
        <w:spacing w:after="0" w:line="240" w:lineRule="auto"/>
        <w:jc w:val="both"/>
        <w:rPr>
          <w:rFonts w:ascii="Arial" w:eastAsia="SimSun" w:hAnsi="Arial" w:cs="Arial"/>
          <w:sz w:val="20"/>
          <w:szCs w:val="20"/>
          <w:lang w:val="en-GB" w:eastAsia="hr-HR"/>
        </w:rPr>
      </w:pPr>
      <w:bookmarkStart w:id="190" w:name="_Hlk204845209"/>
      <w:bookmarkEnd w:id="189"/>
      <w:r w:rsidRPr="0010064E">
        <w:rPr>
          <w:rFonts w:ascii="Arial" w:eastAsia="SimSun" w:hAnsi="Arial" w:cs="Arial"/>
          <w:sz w:val="20"/>
          <w:szCs w:val="20"/>
          <w:lang w:val="en-GB" w:eastAsia="hr-HR"/>
        </w:rPr>
        <w:t>Group expects that the adoption of the following new standards</w:t>
      </w:r>
      <w:r w:rsidR="00056F77">
        <w:rPr>
          <w:rFonts w:ascii="Arial" w:eastAsia="SimSun" w:hAnsi="Arial" w:cs="Arial"/>
          <w:sz w:val="20"/>
          <w:szCs w:val="20"/>
          <w:lang w:val="en-GB" w:eastAsia="hr-HR"/>
        </w:rPr>
        <w:t xml:space="preserve"> and their</w:t>
      </w:r>
      <w:r w:rsidR="00056F77" w:rsidRPr="00056F77">
        <w:t xml:space="preserve"> </w:t>
      </w:r>
      <w:r w:rsidR="00056F77" w:rsidRPr="00056F77">
        <w:rPr>
          <w:rFonts w:ascii="Arial" w:eastAsia="SimSun" w:hAnsi="Arial" w:cs="Arial"/>
          <w:sz w:val="20"/>
          <w:szCs w:val="20"/>
          <w:lang w:val="en-GB" w:eastAsia="hr-HR"/>
        </w:rPr>
        <w:t>amendments</w:t>
      </w:r>
      <w:r w:rsidRPr="0010064E">
        <w:rPr>
          <w:rFonts w:ascii="Arial" w:eastAsia="SimSun" w:hAnsi="Arial" w:cs="Arial"/>
          <w:sz w:val="20"/>
          <w:szCs w:val="20"/>
          <w:lang w:val="en-GB" w:eastAsia="hr-HR"/>
        </w:rPr>
        <w:t xml:space="preserve"> will not lead to significant changes in the Group's financial statements</w:t>
      </w:r>
      <w:r w:rsidR="0089382A">
        <w:rPr>
          <w:rFonts w:ascii="Arial" w:hAnsi="Arial" w:cs="Arial"/>
          <w:sz w:val="20"/>
          <w:szCs w:val="20"/>
        </w:rPr>
        <w:t>.</w:t>
      </w:r>
    </w:p>
    <w:bookmarkEnd w:id="190"/>
    <w:p w14:paraId="47B87D0F" w14:textId="367C4D3C" w:rsidR="00BC499D" w:rsidRDefault="00BC499D" w:rsidP="00002BFC">
      <w:pPr>
        <w:shd w:val="clear" w:color="auto" w:fill="FFFFFF"/>
        <w:spacing w:after="0" w:line="240" w:lineRule="auto"/>
        <w:jc w:val="both"/>
        <w:rPr>
          <w:rFonts w:ascii="Arial" w:eastAsia="Times New Roman" w:hAnsi="Arial" w:cs="Arial"/>
          <w:sz w:val="20"/>
          <w:szCs w:val="20"/>
          <w:lang w:val="en-US"/>
        </w:rPr>
      </w:pPr>
    </w:p>
    <w:p w14:paraId="06EB7B83" w14:textId="77777777" w:rsidR="00F820DE" w:rsidRPr="00A66B43" w:rsidRDefault="00F820DE" w:rsidP="00F820DE">
      <w:pPr>
        <w:jc w:val="both"/>
        <w:rPr>
          <w:rFonts w:ascii="Arial" w:hAnsi="Arial" w:cs="Arial"/>
          <w:sz w:val="20"/>
          <w:szCs w:val="20"/>
        </w:rPr>
      </w:pPr>
      <w:r w:rsidRPr="00A66B43">
        <w:rPr>
          <w:rFonts w:ascii="Arial" w:hAnsi="Arial" w:cs="Arial"/>
          <w:sz w:val="20"/>
          <w:szCs w:val="20"/>
        </w:rPr>
        <w:t xml:space="preserve">IFRS 18 </w:t>
      </w:r>
      <w:proofErr w:type="spellStart"/>
      <w:r w:rsidRPr="00A66B43">
        <w:rPr>
          <w:rFonts w:ascii="Arial" w:hAnsi="Arial" w:cs="Arial"/>
          <w:sz w:val="20"/>
          <w:szCs w:val="20"/>
        </w:rPr>
        <w:t>Presentation</w:t>
      </w:r>
      <w:proofErr w:type="spellEnd"/>
      <w:r w:rsidRPr="00A66B43">
        <w:rPr>
          <w:rFonts w:ascii="Arial" w:hAnsi="Arial" w:cs="Arial"/>
          <w:sz w:val="20"/>
          <w:szCs w:val="20"/>
        </w:rPr>
        <w:t xml:space="preserve"> </w:t>
      </w:r>
      <w:proofErr w:type="spellStart"/>
      <w:r w:rsidRPr="00A66B43">
        <w:rPr>
          <w:rFonts w:ascii="Arial" w:hAnsi="Arial" w:cs="Arial"/>
          <w:sz w:val="20"/>
          <w:szCs w:val="20"/>
        </w:rPr>
        <w:t>and</w:t>
      </w:r>
      <w:proofErr w:type="spellEnd"/>
      <w:r w:rsidRPr="00A66B43">
        <w:rPr>
          <w:rFonts w:ascii="Arial" w:hAnsi="Arial" w:cs="Arial"/>
          <w:sz w:val="20"/>
          <w:szCs w:val="20"/>
        </w:rPr>
        <w:t xml:space="preserve"> </w:t>
      </w:r>
      <w:proofErr w:type="spellStart"/>
      <w:r w:rsidRPr="00A66B43">
        <w:rPr>
          <w:rFonts w:ascii="Arial" w:hAnsi="Arial" w:cs="Arial"/>
          <w:sz w:val="20"/>
          <w:szCs w:val="20"/>
        </w:rPr>
        <w:t>Disclosure</w:t>
      </w:r>
      <w:proofErr w:type="spellEnd"/>
      <w:r w:rsidRPr="00A66B43">
        <w:rPr>
          <w:rFonts w:ascii="Arial" w:hAnsi="Arial" w:cs="Arial"/>
          <w:sz w:val="20"/>
          <w:szCs w:val="20"/>
        </w:rPr>
        <w:t xml:space="preserve"> </w:t>
      </w:r>
      <w:proofErr w:type="spellStart"/>
      <w:r w:rsidRPr="00A66B43">
        <w:rPr>
          <w:rFonts w:ascii="Arial" w:hAnsi="Arial" w:cs="Arial"/>
          <w:sz w:val="20"/>
          <w:szCs w:val="20"/>
        </w:rPr>
        <w:t>in</w:t>
      </w:r>
      <w:proofErr w:type="spellEnd"/>
      <w:r w:rsidRPr="00A66B43">
        <w:rPr>
          <w:rFonts w:ascii="Arial" w:hAnsi="Arial" w:cs="Arial"/>
          <w:sz w:val="20"/>
          <w:szCs w:val="20"/>
        </w:rPr>
        <w:t xml:space="preserve"> Financial </w:t>
      </w:r>
      <w:proofErr w:type="spellStart"/>
      <w:r w:rsidRPr="00A66B43">
        <w:rPr>
          <w:rFonts w:ascii="Arial" w:hAnsi="Arial" w:cs="Arial"/>
          <w:sz w:val="20"/>
          <w:szCs w:val="20"/>
        </w:rPr>
        <w:t>Statements</w:t>
      </w:r>
      <w:proofErr w:type="spellEnd"/>
      <w:r w:rsidRPr="00A66B43">
        <w:rPr>
          <w:rFonts w:ascii="Arial" w:hAnsi="Arial" w:cs="Arial"/>
          <w:sz w:val="20"/>
          <w:szCs w:val="20"/>
        </w:rPr>
        <w:t xml:space="preserve">, </w:t>
      </w:r>
      <w:proofErr w:type="spellStart"/>
      <w:r w:rsidRPr="00A66B43">
        <w:rPr>
          <w:rFonts w:ascii="Arial" w:hAnsi="Arial" w:cs="Arial"/>
          <w:sz w:val="20"/>
          <w:szCs w:val="20"/>
        </w:rPr>
        <w:t>which</w:t>
      </w:r>
      <w:proofErr w:type="spellEnd"/>
      <w:r w:rsidRPr="00A66B43">
        <w:rPr>
          <w:rFonts w:ascii="Arial" w:hAnsi="Arial" w:cs="Arial"/>
          <w:sz w:val="20"/>
          <w:szCs w:val="20"/>
        </w:rPr>
        <w:t xml:space="preserve"> </w:t>
      </w:r>
      <w:proofErr w:type="spellStart"/>
      <w:r w:rsidRPr="00A66B43">
        <w:rPr>
          <w:rFonts w:ascii="Arial" w:hAnsi="Arial" w:cs="Arial"/>
          <w:sz w:val="20"/>
          <w:szCs w:val="20"/>
        </w:rPr>
        <w:t>was</w:t>
      </w:r>
      <w:proofErr w:type="spellEnd"/>
      <w:r w:rsidRPr="00A66B43">
        <w:rPr>
          <w:rFonts w:ascii="Arial" w:hAnsi="Arial" w:cs="Arial"/>
          <w:sz w:val="20"/>
          <w:szCs w:val="20"/>
        </w:rPr>
        <w:t xml:space="preserve"> </w:t>
      </w:r>
      <w:proofErr w:type="spellStart"/>
      <w:r w:rsidRPr="00A66B43">
        <w:rPr>
          <w:rFonts w:ascii="Arial" w:hAnsi="Arial" w:cs="Arial"/>
          <w:sz w:val="20"/>
          <w:szCs w:val="20"/>
        </w:rPr>
        <w:t>issued</w:t>
      </w:r>
      <w:proofErr w:type="spellEnd"/>
      <w:r w:rsidRPr="00A66B43">
        <w:rPr>
          <w:rFonts w:ascii="Arial" w:hAnsi="Arial" w:cs="Arial"/>
          <w:sz w:val="20"/>
          <w:szCs w:val="20"/>
        </w:rPr>
        <w:t xml:space="preserve"> </w:t>
      </w:r>
      <w:proofErr w:type="spellStart"/>
      <w:r w:rsidRPr="00A66B43">
        <w:rPr>
          <w:rFonts w:ascii="Arial" w:hAnsi="Arial" w:cs="Arial"/>
          <w:sz w:val="20"/>
          <w:szCs w:val="20"/>
        </w:rPr>
        <w:t>by</w:t>
      </w:r>
      <w:proofErr w:type="spellEnd"/>
      <w:r w:rsidRPr="00A66B43">
        <w:rPr>
          <w:rFonts w:ascii="Arial" w:hAnsi="Arial" w:cs="Arial"/>
          <w:sz w:val="20"/>
          <w:szCs w:val="20"/>
        </w:rPr>
        <w:t xml:space="preserve"> </w:t>
      </w:r>
      <w:proofErr w:type="spellStart"/>
      <w:r w:rsidRPr="00A66B43">
        <w:rPr>
          <w:rFonts w:ascii="Arial" w:hAnsi="Arial" w:cs="Arial"/>
          <w:sz w:val="20"/>
          <w:szCs w:val="20"/>
        </w:rPr>
        <w:t>the</w:t>
      </w:r>
      <w:proofErr w:type="spellEnd"/>
      <w:r w:rsidRPr="00A66B43">
        <w:rPr>
          <w:rFonts w:ascii="Arial" w:hAnsi="Arial" w:cs="Arial"/>
          <w:sz w:val="20"/>
          <w:szCs w:val="20"/>
        </w:rPr>
        <w:t xml:space="preserve"> IASB </w:t>
      </w:r>
      <w:proofErr w:type="spellStart"/>
      <w:r w:rsidRPr="00A66B43">
        <w:rPr>
          <w:rFonts w:ascii="Arial" w:hAnsi="Arial" w:cs="Arial"/>
          <w:sz w:val="20"/>
          <w:szCs w:val="20"/>
        </w:rPr>
        <w:t>in</w:t>
      </w:r>
      <w:proofErr w:type="spellEnd"/>
      <w:r w:rsidRPr="00A66B43">
        <w:rPr>
          <w:rFonts w:ascii="Arial" w:hAnsi="Arial" w:cs="Arial"/>
          <w:sz w:val="20"/>
          <w:szCs w:val="20"/>
        </w:rPr>
        <w:t xml:space="preserve"> April 2024 </w:t>
      </w:r>
      <w:proofErr w:type="spellStart"/>
      <w:r w:rsidRPr="00A66B43">
        <w:rPr>
          <w:rFonts w:ascii="Arial" w:hAnsi="Arial" w:cs="Arial"/>
          <w:sz w:val="20"/>
          <w:szCs w:val="20"/>
        </w:rPr>
        <w:t>supersedes</w:t>
      </w:r>
      <w:proofErr w:type="spellEnd"/>
      <w:r w:rsidRPr="00A66B43">
        <w:rPr>
          <w:rFonts w:ascii="Arial" w:hAnsi="Arial" w:cs="Arial"/>
          <w:sz w:val="20"/>
          <w:szCs w:val="20"/>
        </w:rPr>
        <w:t xml:space="preserve"> IAS 1 </w:t>
      </w:r>
      <w:proofErr w:type="spellStart"/>
      <w:r w:rsidRPr="00A66B43">
        <w:rPr>
          <w:rFonts w:ascii="Arial" w:hAnsi="Arial" w:cs="Arial"/>
          <w:sz w:val="20"/>
          <w:szCs w:val="20"/>
        </w:rPr>
        <w:t>and</w:t>
      </w:r>
      <w:proofErr w:type="spellEnd"/>
      <w:r w:rsidRPr="00A66B43">
        <w:rPr>
          <w:rFonts w:ascii="Arial" w:hAnsi="Arial" w:cs="Arial"/>
          <w:sz w:val="20"/>
          <w:szCs w:val="20"/>
        </w:rPr>
        <w:t xml:space="preserve"> </w:t>
      </w:r>
      <w:proofErr w:type="spellStart"/>
      <w:r w:rsidRPr="00A66B43">
        <w:rPr>
          <w:rFonts w:ascii="Arial" w:hAnsi="Arial" w:cs="Arial"/>
          <w:sz w:val="20"/>
          <w:szCs w:val="20"/>
        </w:rPr>
        <w:t>will</w:t>
      </w:r>
      <w:proofErr w:type="spellEnd"/>
      <w:r w:rsidRPr="00A66B43">
        <w:rPr>
          <w:rFonts w:ascii="Arial" w:hAnsi="Arial" w:cs="Arial"/>
          <w:sz w:val="20"/>
          <w:szCs w:val="20"/>
        </w:rPr>
        <w:t xml:space="preserve"> </w:t>
      </w:r>
      <w:proofErr w:type="spellStart"/>
      <w:r w:rsidRPr="00A66B43">
        <w:rPr>
          <w:rFonts w:ascii="Arial" w:hAnsi="Arial" w:cs="Arial"/>
          <w:sz w:val="20"/>
          <w:szCs w:val="20"/>
        </w:rPr>
        <w:t>result</w:t>
      </w:r>
      <w:proofErr w:type="spellEnd"/>
      <w:r w:rsidRPr="00A66B43">
        <w:rPr>
          <w:rFonts w:ascii="Arial" w:hAnsi="Arial" w:cs="Arial"/>
          <w:sz w:val="20"/>
          <w:szCs w:val="20"/>
        </w:rPr>
        <w:t xml:space="preserve"> </w:t>
      </w:r>
      <w:proofErr w:type="spellStart"/>
      <w:r w:rsidRPr="00A66B43">
        <w:rPr>
          <w:rFonts w:ascii="Arial" w:hAnsi="Arial" w:cs="Arial"/>
          <w:sz w:val="20"/>
          <w:szCs w:val="20"/>
        </w:rPr>
        <w:t>in</w:t>
      </w:r>
      <w:proofErr w:type="spellEnd"/>
      <w:r w:rsidRPr="00A66B43">
        <w:rPr>
          <w:rFonts w:ascii="Arial" w:hAnsi="Arial" w:cs="Arial"/>
          <w:sz w:val="20"/>
          <w:szCs w:val="20"/>
        </w:rPr>
        <w:t xml:space="preserve"> major </w:t>
      </w:r>
      <w:proofErr w:type="spellStart"/>
      <w:r w:rsidRPr="00A66B43">
        <w:rPr>
          <w:rFonts w:ascii="Arial" w:hAnsi="Arial" w:cs="Arial"/>
          <w:sz w:val="20"/>
          <w:szCs w:val="20"/>
        </w:rPr>
        <w:t>consequential</w:t>
      </w:r>
      <w:proofErr w:type="spellEnd"/>
      <w:r w:rsidRPr="00A66B43">
        <w:rPr>
          <w:rFonts w:ascii="Arial" w:hAnsi="Arial" w:cs="Arial"/>
          <w:sz w:val="20"/>
          <w:szCs w:val="20"/>
        </w:rPr>
        <w:t xml:space="preserve"> </w:t>
      </w:r>
      <w:proofErr w:type="spellStart"/>
      <w:r w:rsidRPr="00A66B43">
        <w:rPr>
          <w:rFonts w:ascii="Arial" w:hAnsi="Arial" w:cs="Arial"/>
          <w:sz w:val="20"/>
          <w:szCs w:val="20"/>
        </w:rPr>
        <w:t>amendments</w:t>
      </w:r>
      <w:proofErr w:type="spellEnd"/>
      <w:r w:rsidRPr="00A66B43">
        <w:rPr>
          <w:rFonts w:ascii="Arial" w:hAnsi="Arial" w:cs="Arial"/>
          <w:sz w:val="20"/>
          <w:szCs w:val="20"/>
        </w:rPr>
        <w:t xml:space="preserve"> to IFRS </w:t>
      </w:r>
      <w:proofErr w:type="spellStart"/>
      <w:r w:rsidRPr="00A66B43">
        <w:rPr>
          <w:rFonts w:ascii="Arial" w:hAnsi="Arial" w:cs="Arial"/>
          <w:sz w:val="20"/>
          <w:szCs w:val="20"/>
        </w:rPr>
        <w:t>Accounting</w:t>
      </w:r>
      <w:proofErr w:type="spellEnd"/>
      <w:r w:rsidRPr="00A66B43">
        <w:rPr>
          <w:rFonts w:ascii="Arial" w:hAnsi="Arial" w:cs="Arial"/>
          <w:sz w:val="20"/>
          <w:szCs w:val="20"/>
        </w:rPr>
        <w:t xml:space="preserve"> </w:t>
      </w:r>
      <w:proofErr w:type="spellStart"/>
      <w:r w:rsidRPr="00A66B43">
        <w:rPr>
          <w:rFonts w:ascii="Arial" w:hAnsi="Arial" w:cs="Arial"/>
          <w:sz w:val="20"/>
          <w:szCs w:val="20"/>
        </w:rPr>
        <w:t>Standards</w:t>
      </w:r>
      <w:proofErr w:type="spellEnd"/>
      <w:r w:rsidRPr="00A66B43">
        <w:rPr>
          <w:rFonts w:ascii="Arial" w:hAnsi="Arial" w:cs="Arial"/>
          <w:sz w:val="20"/>
          <w:szCs w:val="20"/>
        </w:rPr>
        <w:t xml:space="preserve"> </w:t>
      </w:r>
      <w:proofErr w:type="spellStart"/>
      <w:r w:rsidRPr="00A66B43">
        <w:rPr>
          <w:rFonts w:ascii="Arial" w:hAnsi="Arial" w:cs="Arial"/>
          <w:sz w:val="20"/>
          <w:szCs w:val="20"/>
        </w:rPr>
        <w:t>including</w:t>
      </w:r>
      <w:proofErr w:type="spellEnd"/>
      <w:r w:rsidRPr="00A66B43">
        <w:rPr>
          <w:rFonts w:ascii="Arial" w:hAnsi="Arial" w:cs="Arial"/>
          <w:sz w:val="20"/>
          <w:szCs w:val="20"/>
        </w:rPr>
        <w:t xml:space="preserve"> </w:t>
      </w:r>
      <w:r w:rsidRPr="00A66B43">
        <w:rPr>
          <w:rFonts w:ascii="Arial" w:hAnsi="Arial" w:cs="Arial"/>
          <w:i/>
          <w:iCs/>
          <w:sz w:val="20"/>
          <w:szCs w:val="20"/>
        </w:rPr>
        <w:t xml:space="preserve">IAS 8 </w:t>
      </w:r>
      <w:proofErr w:type="spellStart"/>
      <w:r w:rsidRPr="00A66B43">
        <w:rPr>
          <w:rFonts w:ascii="Arial" w:hAnsi="Arial" w:cs="Arial"/>
          <w:i/>
          <w:iCs/>
          <w:sz w:val="20"/>
          <w:szCs w:val="20"/>
        </w:rPr>
        <w:t>Basis</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of</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Preparation</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of</w:t>
      </w:r>
      <w:proofErr w:type="spellEnd"/>
      <w:r w:rsidRPr="00A66B43">
        <w:rPr>
          <w:rFonts w:ascii="Arial" w:hAnsi="Arial" w:cs="Arial"/>
          <w:i/>
          <w:iCs/>
          <w:sz w:val="20"/>
          <w:szCs w:val="20"/>
        </w:rPr>
        <w:t xml:space="preserve"> Financial </w:t>
      </w:r>
      <w:proofErr w:type="spellStart"/>
      <w:r w:rsidRPr="00A66B43">
        <w:rPr>
          <w:rFonts w:ascii="Arial" w:hAnsi="Arial" w:cs="Arial"/>
          <w:i/>
          <w:iCs/>
          <w:sz w:val="20"/>
          <w:szCs w:val="20"/>
        </w:rPr>
        <w:t>Statements</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renamed</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from</w:t>
      </w:r>
      <w:proofErr w:type="spellEnd"/>
      <w:r w:rsidRPr="00A66B43">
        <w:rPr>
          <w:rFonts w:ascii="Arial" w:hAnsi="Arial" w:cs="Arial"/>
          <w:sz w:val="20"/>
          <w:szCs w:val="20"/>
        </w:rPr>
        <w:t xml:space="preserve"> </w:t>
      </w:r>
      <w:proofErr w:type="spellStart"/>
      <w:r w:rsidRPr="00A66B43">
        <w:rPr>
          <w:rFonts w:ascii="Arial" w:hAnsi="Arial" w:cs="Arial"/>
          <w:i/>
          <w:iCs/>
          <w:sz w:val="20"/>
          <w:szCs w:val="20"/>
        </w:rPr>
        <w:t>Accounting</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Policies</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Changes</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in</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Accounting</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Estimates</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and</w:t>
      </w:r>
      <w:proofErr w:type="spellEnd"/>
      <w:r w:rsidRPr="00A66B43">
        <w:rPr>
          <w:rFonts w:ascii="Arial" w:hAnsi="Arial" w:cs="Arial"/>
          <w:i/>
          <w:iCs/>
          <w:sz w:val="20"/>
          <w:szCs w:val="20"/>
        </w:rPr>
        <w:t xml:space="preserve"> </w:t>
      </w:r>
      <w:proofErr w:type="spellStart"/>
      <w:r w:rsidRPr="00A66B43">
        <w:rPr>
          <w:rFonts w:ascii="Arial" w:hAnsi="Arial" w:cs="Arial"/>
          <w:i/>
          <w:iCs/>
          <w:sz w:val="20"/>
          <w:szCs w:val="20"/>
        </w:rPr>
        <w:t>Errors</w:t>
      </w:r>
      <w:proofErr w:type="spellEnd"/>
      <w:r w:rsidRPr="00A66B43">
        <w:rPr>
          <w:rFonts w:ascii="Arial" w:hAnsi="Arial" w:cs="Arial"/>
          <w:i/>
          <w:iCs/>
          <w:sz w:val="20"/>
          <w:szCs w:val="20"/>
        </w:rPr>
        <w:t>)</w:t>
      </w:r>
      <w:r w:rsidRPr="00A66B43">
        <w:rPr>
          <w:rFonts w:ascii="Arial" w:hAnsi="Arial" w:cs="Arial"/>
          <w:sz w:val="20"/>
          <w:szCs w:val="20"/>
        </w:rPr>
        <w:t xml:space="preserve">. </w:t>
      </w:r>
      <w:proofErr w:type="spellStart"/>
      <w:r w:rsidRPr="00A66B43">
        <w:rPr>
          <w:rFonts w:ascii="Arial" w:hAnsi="Arial" w:cs="Arial"/>
          <w:sz w:val="20"/>
          <w:szCs w:val="20"/>
        </w:rPr>
        <w:t>Even</w:t>
      </w:r>
      <w:proofErr w:type="spellEnd"/>
      <w:r w:rsidRPr="00A66B43">
        <w:rPr>
          <w:rFonts w:ascii="Arial" w:hAnsi="Arial" w:cs="Arial"/>
          <w:sz w:val="20"/>
          <w:szCs w:val="20"/>
        </w:rPr>
        <w:t xml:space="preserve"> </w:t>
      </w:r>
      <w:proofErr w:type="spellStart"/>
      <w:r w:rsidRPr="00A66B43">
        <w:rPr>
          <w:rFonts w:ascii="Arial" w:hAnsi="Arial" w:cs="Arial"/>
          <w:sz w:val="20"/>
          <w:szCs w:val="20"/>
        </w:rPr>
        <w:t>though</w:t>
      </w:r>
      <w:proofErr w:type="spellEnd"/>
      <w:r w:rsidRPr="00A66B43">
        <w:rPr>
          <w:rFonts w:ascii="Arial" w:hAnsi="Arial" w:cs="Arial"/>
          <w:sz w:val="20"/>
          <w:szCs w:val="20"/>
        </w:rPr>
        <w:t xml:space="preserve"> IFRS 18 </w:t>
      </w:r>
      <w:proofErr w:type="spellStart"/>
      <w:r w:rsidRPr="00A66B43">
        <w:rPr>
          <w:rFonts w:ascii="Arial" w:hAnsi="Arial" w:cs="Arial"/>
          <w:sz w:val="20"/>
          <w:szCs w:val="20"/>
        </w:rPr>
        <w:t>will</w:t>
      </w:r>
      <w:proofErr w:type="spellEnd"/>
      <w:r w:rsidRPr="00A66B43">
        <w:rPr>
          <w:rFonts w:ascii="Arial" w:hAnsi="Arial" w:cs="Arial"/>
          <w:sz w:val="20"/>
          <w:szCs w:val="20"/>
        </w:rPr>
        <w:t xml:space="preserve"> </w:t>
      </w:r>
      <w:proofErr w:type="spellStart"/>
      <w:r w:rsidRPr="00A66B43">
        <w:rPr>
          <w:rFonts w:ascii="Arial" w:hAnsi="Arial" w:cs="Arial"/>
          <w:sz w:val="20"/>
          <w:szCs w:val="20"/>
        </w:rPr>
        <w:t>not</w:t>
      </w:r>
      <w:proofErr w:type="spellEnd"/>
      <w:r w:rsidRPr="00A66B43">
        <w:rPr>
          <w:rFonts w:ascii="Arial" w:hAnsi="Arial" w:cs="Arial"/>
          <w:sz w:val="20"/>
          <w:szCs w:val="20"/>
        </w:rPr>
        <w:t xml:space="preserve"> </w:t>
      </w:r>
      <w:proofErr w:type="spellStart"/>
      <w:r w:rsidRPr="00A66B43">
        <w:rPr>
          <w:rFonts w:ascii="Arial" w:hAnsi="Arial" w:cs="Arial"/>
          <w:sz w:val="20"/>
          <w:szCs w:val="20"/>
        </w:rPr>
        <w:t>have</w:t>
      </w:r>
      <w:proofErr w:type="spellEnd"/>
      <w:r w:rsidRPr="00A66B43">
        <w:rPr>
          <w:rFonts w:ascii="Arial" w:hAnsi="Arial" w:cs="Arial"/>
          <w:sz w:val="20"/>
          <w:szCs w:val="20"/>
        </w:rPr>
        <w:t xml:space="preserve"> </w:t>
      </w:r>
      <w:proofErr w:type="spellStart"/>
      <w:r w:rsidRPr="00A66B43">
        <w:rPr>
          <w:rFonts w:ascii="Arial" w:hAnsi="Arial" w:cs="Arial"/>
          <w:sz w:val="20"/>
          <w:szCs w:val="20"/>
        </w:rPr>
        <w:t>any</w:t>
      </w:r>
      <w:proofErr w:type="spellEnd"/>
      <w:r w:rsidRPr="00A66B43">
        <w:rPr>
          <w:rFonts w:ascii="Arial" w:hAnsi="Arial" w:cs="Arial"/>
          <w:sz w:val="20"/>
          <w:szCs w:val="20"/>
        </w:rPr>
        <w:t xml:space="preserve"> </w:t>
      </w:r>
      <w:proofErr w:type="spellStart"/>
      <w:r w:rsidRPr="00A66B43">
        <w:rPr>
          <w:rFonts w:ascii="Arial" w:hAnsi="Arial" w:cs="Arial"/>
          <w:sz w:val="20"/>
          <w:szCs w:val="20"/>
        </w:rPr>
        <w:t>effect</w:t>
      </w:r>
      <w:proofErr w:type="spellEnd"/>
      <w:r w:rsidRPr="00A66B43">
        <w:rPr>
          <w:rFonts w:ascii="Arial" w:hAnsi="Arial" w:cs="Arial"/>
          <w:sz w:val="20"/>
          <w:szCs w:val="20"/>
        </w:rPr>
        <w:t xml:space="preserve"> on </w:t>
      </w:r>
      <w:proofErr w:type="spellStart"/>
      <w:r w:rsidRPr="00A66B43">
        <w:rPr>
          <w:rFonts w:ascii="Arial" w:hAnsi="Arial" w:cs="Arial"/>
          <w:sz w:val="20"/>
          <w:szCs w:val="20"/>
        </w:rPr>
        <w:t>the</w:t>
      </w:r>
      <w:proofErr w:type="spellEnd"/>
      <w:r w:rsidRPr="00A66B43">
        <w:rPr>
          <w:rFonts w:ascii="Arial" w:hAnsi="Arial" w:cs="Arial"/>
          <w:sz w:val="20"/>
          <w:szCs w:val="20"/>
        </w:rPr>
        <w:t xml:space="preserve"> </w:t>
      </w:r>
      <w:proofErr w:type="spellStart"/>
      <w:r w:rsidRPr="00A66B43">
        <w:rPr>
          <w:rFonts w:ascii="Arial" w:hAnsi="Arial" w:cs="Arial"/>
          <w:sz w:val="20"/>
          <w:szCs w:val="20"/>
        </w:rPr>
        <w:t>recognition</w:t>
      </w:r>
      <w:proofErr w:type="spellEnd"/>
      <w:r w:rsidRPr="00A66B43">
        <w:rPr>
          <w:rFonts w:ascii="Arial" w:hAnsi="Arial" w:cs="Arial"/>
          <w:sz w:val="20"/>
          <w:szCs w:val="20"/>
        </w:rPr>
        <w:t xml:space="preserve"> </w:t>
      </w:r>
      <w:proofErr w:type="spellStart"/>
      <w:r w:rsidRPr="00A66B43">
        <w:rPr>
          <w:rFonts w:ascii="Arial" w:hAnsi="Arial" w:cs="Arial"/>
          <w:sz w:val="20"/>
          <w:szCs w:val="20"/>
        </w:rPr>
        <w:t>and</w:t>
      </w:r>
      <w:proofErr w:type="spellEnd"/>
      <w:r w:rsidRPr="00A66B43">
        <w:rPr>
          <w:rFonts w:ascii="Arial" w:hAnsi="Arial" w:cs="Arial"/>
          <w:sz w:val="20"/>
          <w:szCs w:val="20"/>
        </w:rPr>
        <w:t xml:space="preserve"> </w:t>
      </w:r>
      <w:proofErr w:type="spellStart"/>
      <w:r w:rsidRPr="00A66B43">
        <w:rPr>
          <w:rFonts w:ascii="Arial" w:hAnsi="Arial" w:cs="Arial"/>
          <w:sz w:val="20"/>
          <w:szCs w:val="20"/>
        </w:rPr>
        <w:t>measurement</w:t>
      </w:r>
      <w:proofErr w:type="spellEnd"/>
      <w:r w:rsidRPr="00A66B43">
        <w:rPr>
          <w:rFonts w:ascii="Arial" w:hAnsi="Arial" w:cs="Arial"/>
          <w:sz w:val="20"/>
          <w:szCs w:val="20"/>
        </w:rPr>
        <w:t xml:space="preserve"> </w:t>
      </w:r>
      <w:proofErr w:type="spellStart"/>
      <w:r w:rsidRPr="00A66B43">
        <w:rPr>
          <w:rFonts w:ascii="Arial" w:hAnsi="Arial" w:cs="Arial"/>
          <w:sz w:val="20"/>
          <w:szCs w:val="20"/>
        </w:rPr>
        <w:t>of</w:t>
      </w:r>
      <w:proofErr w:type="spellEnd"/>
      <w:r w:rsidRPr="00A66B43">
        <w:rPr>
          <w:rFonts w:ascii="Arial" w:hAnsi="Arial" w:cs="Arial"/>
          <w:sz w:val="20"/>
          <w:szCs w:val="20"/>
        </w:rPr>
        <w:t xml:space="preserve"> </w:t>
      </w:r>
      <w:proofErr w:type="spellStart"/>
      <w:r w:rsidRPr="00A66B43">
        <w:rPr>
          <w:rFonts w:ascii="Arial" w:hAnsi="Arial" w:cs="Arial"/>
          <w:sz w:val="20"/>
          <w:szCs w:val="20"/>
        </w:rPr>
        <w:t>items</w:t>
      </w:r>
      <w:proofErr w:type="spellEnd"/>
      <w:r w:rsidRPr="00A66B43">
        <w:rPr>
          <w:rFonts w:ascii="Arial" w:hAnsi="Arial" w:cs="Arial"/>
          <w:sz w:val="20"/>
          <w:szCs w:val="20"/>
        </w:rPr>
        <w:t xml:space="preserve"> </w:t>
      </w:r>
      <w:proofErr w:type="spellStart"/>
      <w:r w:rsidRPr="00A66B43">
        <w:rPr>
          <w:rFonts w:ascii="Arial" w:hAnsi="Arial" w:cs="Arial"/>
          <w:sz w:val="20"/>
          <w:szCs w:val="20"/>
        </w:rPr>
        <w:t>in</w:t>
      </w:r>
      <w:proofErr w:type="spellEnd"/>
      <w:r w:rsidRPr="00A66B43">
        <w:rPr>
          <w:rFonts w:ascii="Arial" w:hAnsi="Arial" w:cs="Arial"/>
          <w:sz w:val="20"/>
          <w:szCs w:val="20"/>
        </w:rPr>
        <w:t xml:space="preserve"> </w:t>
      </w:r>
      <w:proofErr w:type="spellStart"/>
      <w:r w:rsidRPr="00A66B43">
        <w:rPr>
          <w:rFonts w:ascii="Arial" w:hAnsi="Arial" w:cs="Arial"/>
          <w:sz w:val="20"/>
          <w:szCs w:val="20"/>
        </w:rPr>
        <w:t>the</w:t>
      </w:r>
      <w:proofErr w:type="spellEnd"/>
      <w:r w:rsidRPr="00A66B43">
        <w:rPr>
          <w:rFonts w:ascii="Arial" w:hAnsi="Arial" w:cs="Arial"/>
          <w:sz w:val="20"/>
          <w:szCs w:val="20"/>
        </w:rPr>
        <w:t xml:space="preserve"> separate / </w:t>
      </w:r>
      <w:proofErr w:type="spellStart"/>
      <w:r w:rsidRPr="00A66B43">
        <w:rPr>
          <w:rFonts w:ascii="Arial" w:hAnsi="Arial" w:cs="Arial"/>
          <w:sz w:val="20"/>
          <w:szCs w:val="20"/>
        </w:rPr>
        <w:t>consolidated</w:t>
      </w:r>
      <w:proofErr w:type="spellEnd"/>
      <w:r w:rsidRPr="00A66B43">
        <w:rPr>
          <w:rFonts w:ascii="Arial" w:hAnsi="Arial" w:cs="Arial"/>
          <w:sz w:val="20"/>
          <w:szCs w:val="20"/>
        </w:rPr>
        <w:t xml:space="preserve"> </w:t>
      </w:r>
      <w:proofErr w:type="spellStart"/>
      <w:r w:rsidRPr="00A66B43">
        <w:rPr>
          <w:rFonts w:ascii="Arial" w:hAnsi="Arial" w:cs="Arial"/>
          <w:sz w:val="20"/>
          <w:szCs w:val="20"/>
        </w:rPr>
        <w:t>financial</w:t>
      </w:r>
      <w:proofErr w:type="spellEnd"/>
      <w:r w:rsidRPr="00A66B43">
        <w:rPr>
          <w:rFonts w:ascii="Arial" w:hAnsi="Arial" w:cs="Arial"/>
          <w:sz w:val="20"/>
          <w:szCs w:val="20"/>
        </w:rPr>
        <w:t xml:space="preserve"> </w:t>
      </w:r>
      <w:proofErr w:type="spellStart"/>
      <w:r w:rsidRPr="00A66B43">
        <w:rPr>
          <w:rFonts w:ascii="Arial" w:hAnsi="Arial" w:cs="Arial"/>
          <w:sz w:val="20"/>
          <w:szCs w:val="20"/>
        </w:rPr>
        <w:t>statements</w:t>
      </w:r>
      <w:proofErr w:type="spellEnd"/>
      <w:r w:rsidRPr="00A66B43">
        <w:rPr>
          <w:rFonts w:ascii="Arial" w:hAnsi="Arial" w:cs="Arial"/>
          <w:sz w:val="20"/>
          <w:szCs w:val="20"/>
        </w:rPr>
        <w:t xml:space="preserve">, </w:t>
      </w:r>
      <w:proofErr w:type="spellStart"/>
      <w:r w:rsidRPr="00A66B43">
        <w:rPr>
          <w:rFonts w:ascii="Arial" w:hAnsi="Arial" w:cs="Arial"/>
          <w:sz w:val="20"/>
          <w:szCs w:val="20"/>
        </w:rPr>
        <w:t>it</w:t>
      </w:r>
      <w:proofErr w:type="spellEnd"/>
      <w:r w:rsidRPr="00A66B43">
        <w:rPr>
          <w:rFonts w:ascii="Arial" w:hAnsi="Arial" w:cs="Arial"/>
          <w:sz w:val="20"/>
          <w:szCs w:val="20"/>
        </w:rPr>
        <w:t xml:space="preserve"> </w:t>
      </w:r>
      <w:proofErr w:type="spellStart"/>
      <w:r w:rsidRPr="00A66B43">
        <w:rPr>
          <w:rFonts w:ascii="Arial" w:hAnsi="Arial" w:cs="Arial"/>
          <w:sz w:val="20"/>
          <w:szCs w:val="20"/>
        </w:rPr>
        <w:t>is</w:t>
      </w:r>
      <w:proofErr w:type="spellEnd"/>
      <w:r w:rsidRPr="00A66B43">
        <w:rPr>
          <w:rFonts w:ascii="Arial" w:hAnsi="Arial" w:cs="Arial"/>
          <w:sz w:val="20"/>
          <w:szCs w:val="20"/>
        </w:rPr>
        <w:t xml:space="preserve"> </w:t>
      </w:r>
      <w:proofErr w:type="spellStart"/>
      <w:r w:rsidRPr="00A66B43">
        <w:rPr>
          <w:rFonts w:ascii="Arial" w:hAnsi="Arial" w:cs="Arial"/>
          <w:sz w:val="20"/>
          <w:szCs w:val="20"/>
        </w:rPr>
        <w:t>expected</w:t>
      </w:r>
      <w:proofErr w:type="spellEnd"/>
      <w:r w:rsidRPr="00A66B43">
        <w:rPr>
          <w:rFonts w:ascii="Arial" w:hAnsi="Arial" w:cs="Arial"/>
          <w:sz w:val="20"/>
          <w:szCs w:val="20"/>
        </w:rPr>
        <w:t xml:space="preserve"> to </w:t>
      </w:r>
      <w:proofErr w:type="spellStart"/>
      <w:r w:rsidRPr="00A66B43">
        <w:rPr>
          <w:rFonts w:ascii="Arial" w:hAnsi="Arial" w:cs="Arial"/>
          <w:sz w:val="20"/>
          <w:szCs w:val="20"/>
        </w:rPr>
        <w:t>have</w:t>
      </w:r>
      <w:proofErr w:type="spellEnd"/>
      <w:r w:rsidRPr="00A66B43">
        <w:rPr>
          <w:rFonts w:ascii="Arial" w:hAnsi="Arial" w:cs="Arial"/>
          <w:sz w:val="20"/>
          <w:szCs w:val="20"/>
        </w:rPr>
        <w:t xml:space="preserve"> a </w:t>
      </w:r>
      <w:proofErr w:type="spellStart"/>
      <w:r w:rsidRPr="00A66B43">
        <w:rPr>
          <w:rFonts w:ascii="Arial" w:hAnsi="Arial" w:cs="Arial"/>
          <w:sz w:val="20"/>
          <w:szCs w:val="20"/>
        </w:rPr>
        <w:t>significant</w:t>
      </w:r>
      <w:proofErr w:type="spellEnd"/>
      <w:r w:rsidRPr="00A66B43">
        <w:rPr>
          <w:rFonts w:ascii="Arial" w:hAnsi="Arial" w:cs="Arial"/>
          <w:sz w:val="20"/>
          <w:szCs w:val="20"/>
        </w:rPr>
        <w:t xml:space="preserve"> </w:t>
      </w:r>
      <w:proofErr w:type="spellStart"/>
      <w:r w:rsidRPr="00A66B43">
        <w:rPr>
          <w:rFonts w:ascii="Arial" w:hAnsi="Arial" w:cs="Arial"/>
          <w:sz w:val="20"/>
          <w:szCs w:val="20"/>
        </w:rPr>
        <w:t>effect</w:t>
      </w:r>
      <w:proofErr w:type="spellEnd"/>
      <w:r w:rsidRPr="00A66B43">
        <w:rPr>
          <w:rFonts w:ascii="Arial" w:hAnsi="Arial" w:cs="Arial"/>
          <w:sz w:val="20"/>
          <w:szCs w:val="20"/>
        </w:rPr>
        <w:t xml:space="preserve"> on </w:t>
      </w:r>
      <w:proofErr w:type="spellStart"/>
      <w:r w:rsidRPr="00A66B43">
        <w:rPr>
          <w:rFonts w:ascii="Arial" w:hAnsi="Arial" w:cs="Arial"/>
          <w:sz w:val="20"/>
          <w:szCs w:val="20"/>
        </w:rPr>
        <w:t>the</w:t>
      </w:r>
      <w:proofErr w:type="spellEnd"/>
      <w:r w:rsidRPr="00A66B43">
        <w:rPr>
          <w:rFonts w:ascii="Arial" w:hAnsi="Arial" w:cs="Arial"/>
          <w:sz w:val="20"/>
          <w:szCs w:val="20"/>
        </w:rPr>
        <w:t xml:space="preserve"> </w:t>
      </w:r>
      <w:proofErr w:type="spellStart"/>
      <w:r w:rsidRPr="00A66B43">
        <w:rPr>
          <w:rFonts w:ascii="Arial" w:hAnsi="Arial" w:cs="Arial"/>
          <w:sz w:val="20"/>
          <w:szCs w:val="20"/>
        </w:rPr>
        <w:t>presentation</w:t>
      </w:r>
      <w:proofErr w:type="spellEnd"/>
      <w:r w:rsidRPr="00A66B43">
        <w:rPr>
          <w:rFonts w:ascii="Arial" w:hAnsi="Arial" w:cs="Arial"/>
          <w:sz w:val="20"/>
          <w:szCs w:val="20"/>
        </w:rPr>
        <w:t xml:space="preserve"> </w:t>
      </w:r>
      <w:proofErr w:type="spellStart"/>
      <w:r w:rsidRPr="00A66B43">
        <w:rPr>
          <w:rFonts w:ascii="Arial" w:hAnsi="Arial" w:cs="Arial"/>
          <w:sz w:val="20"/>
          <w:szCs w:val="20"/>
        </w:rPr>
        <w:t>and</w:t>
      </w:r>
      <w:proofErr w:type="spellEnd"/>
      <w:r w:rsidRPr="00A66B43">
        <w:rPr>
          <w:rFonts w:ascii="Arial" w:hAnsi="Arial" w:cs="Arial"/>
          <w:sz w:val="20"/>
          <w:szCs w:val="20"/>
        </w:rPr>
        <w:t xml:space="preserve"> </w:t>
      </w:r>
      <w:proofErr w:type="spellStart"/>
      <w:r w:rsidRPr="00A66B43">
        <w:rPr>
          <w:rFonts w:ascii="Arial" w:hAnsi="Arial" w:cs="Arial"/>
          <w:sz w:val="20"/>
          <w:szCs w:val="20"/>
        </w:rPr>
        <w:t>disclosure</w:t>
      </w:r>
      <w:proofErr w:type="spellEnd"/>
      <w:r w:rsidRPr="00A66B43">
        <w:rPr>
          <w:rFonts w:ascii="Arial" w:hAnsi="Arial" w:cs="Arial"/>
          <w:sz w:val="20"/>
          <w:szCs w:val="20"/>
        </w:rPr>
        <w:t xml:space="preserve"> </w:t>
      </w:r>
      <w:proofErr w:type="spellStart"/>
      <w:r w:rsidRPr="00A66B43">
        <w:rPr>
          <w:rFonts w:ascii="Arial" w:hAnsi="Arial" w:cs="Arial"/>
          <w:sz w:val="20"/>
          <w:szCs w:val="20"/>
        </w:rPr>
        <w:t>of</w:t>
      </w:r>
      <w:proofErr w:type="spellEnd"/>
      <w:r w:rsidRPr="00A66B43">
        <w:rPr>
          <w:rFonts w:ascii="Arial" w:hAnsi="Arial" w:cs="Arial"/>
          <w:sz w:val="20"/>
          <w:szCs w:val="20"/>
        </w:rPr>
        <w:t xml:space="preserve"> </w:t>
      </w:r>
      <w:proofErr w:type="spellStart"/>
      <w:r w:rsidRPr="00A66B43">
        <w:rPr>
          <w:rFonts w:ascii="Arial" w:hAnsi="Arial" w:cs="Arial"/>
          <w:sz w:val="20"/>
          <w:szCs w:val="20"/>
        </w:rPr>
        <w:t>certain</w:t>
      </w:r>
      <w:proofErr w:type="spellEnd"/>
      <w:r w:rsidRPr="00A66B43">
        <w:rPr>
          <w:rFonts w:ascii="Arial" w:hAnsi="Arial" w:cs="Arial"/>
          <w:sz w:val="20"/>
          <w:szCs w:val="20"/>
        </w:rPr>
        <w:t xml:space="preserve"> </w:t>
      </w:r>
      <w:proofErr w:type="spellStart"/>
      <w:r w:rsidRPr="00A66B43">
        <w:rPr>
          <w:rFonts w:ascii="Arial" w:hAnsi="Arial" w:cs="Arial"/>
          <w:sz w:val="20"/>
          <w:szCs w:val="20"/>
        </w:rPr>
        <w:t>items</w:t>
      </w:r>
      <w:proofErr w:type="spellEnd"/>
      <w:r w:rsidRPr="00A66B43">
        <w:rPr>
          <w:rFonts w:ascii="Arial" w:hAnsi="Arial" w:cs="Arial"/>
          <w:sz w:val="20"/>
          <w:szCs w:val="20"/>
        </w:rPr>
        <w:t xml:space="preserve">. </w:t>
      </w:r>
      <w:proofErr w:type="spellStart"/>
      <w:r w:rsidRPr="00A66B43">
        <w:rPr>
          <w:rFonts w:ascii="Arial" w:hAnsi="Arial" w:cs="Arial"/>
          <w:sz w:val="20"/>
          <w:szCs w:val="20"/>
        </w:rPr>
        <w:t>These</w:t>
      </w:r>
      <w:proofErr w:type="spellEnd"/>
      <w:r w:rsidRPr="00A66B43">
        <w:rPr>
          <w:rFonts w:ascii="Arial" w:hAnsi="Arial" w:cs="Arial"/>
          <w:sz w:val="20"/>
          <w:szCs w:val="20"/>
        </w:rPr>
        <w:t xml:space="preserve"> </w:t>
      </w:r>
      <w:proofErr w:type="spellStart"/>
      <w:r w:rsidRPr="00A66B43">
        <w:rPr>
          <w:rFonts w:ascii="Arial" w:hAnsi="Arial" w:cs="Arial"/>
          <w:sz w:val="20"/>
          <w:szCs w:val="20"/>
        </w:rPr>
        <w:t>changes</w:t>
      </w:r>
      <w:proofErr w:type="spellEnd"/>
      <w:r w:rsidRPr="00A66B43">
        <w:rPr>
          <w:rFonts w:ascii="Arial" w:hAnsi="Arial" w:cs="Arial"/>
          <w:sz w:val="20"/>
          <w:szCs w:val="20"/>
        </w:rPr>
        <w:t xml:space="preserve"> </w:t>
      </w:r>
      <w:proofErr w:type="spellStart"/>
      <w:r w:rsidRPr="00A66B43">
        <w:rPr>
          <w:rFonts w:ascii="Arial" w:hAnsi="Arial" w:cs="Arial"/>
          <w:sz w:val="20"/>
          <w:szCs w:val="20"/>
        </w:rPr>
        <w:t>include</w:t>
      </w:r>
      <w:proofErr w:type="spellEnd"/>
      <w:r w:rsidRPr="00A66B43">
        <w:rPr>
          <w:rFonts w:ascii="Arial" w:hAnsi="Arial" w:cs="Arial"/>
          <w:sz w:val="20"/>
          <w:szCs w:val="20"/>
        </w:rPr>
        <w:t xml:space="preserve"> </w:t>
      </w:r>
      <w:proofErr w:type="spellStart"/>
      <w:r w:rsidRPr="00A66B43">
        <w:rPr>
          <w:rFonts w:ascii="Arial" w:hAnsi="Arial" w:cs="Arial"/>
          <w:sz w:val="20"/>
          <w:szCs w:val="20"/>
        </w:rPr>
        <w:t>categorisation</w:t>
      </w:r>
      <w:proofErr w:type="spellEnd"/>
      <w:r w:rsidRPr="00A66B43">
        <w:rPr>
          <w:rFonts w:ascii="Arial" w:hAnsi="Arial" w:cs="Arial"/>
          <w:sz w:val="20"/>
          <w:szCs w:val="20"/>
        </w:rPr>
        <w:t xml:space="preserve"> </w:t>
      </w:r>
      <w:proofErr w:type="spellStart"/>
      <w:r w:rsidRPr="00A66B43">
        <w:rPr>
          <w:rFonts w:ascii="Arial" w:hAnsi="Arial" w:cs="Arial"/>
          <w:sz w:val="20"/>
          <w:szCs w:val="20"/>
        </w:rPr>
        <w:t>and</w:t>
      </w:r>
      <w:proofErr w:type="spellEnd"/>
      <w:r w:rsidRPr="00A66B43">
        <w:rPr>
          <w:rFonts w:ascii="Arial" w:hAnsi="Arial" w:cs="Arial"/>
          <w:sz w:val="20"/>
          <w:szCs w:val="20"/>
        </w:rPr>
        <w:t xml:space="preserve"> sub-</w:t>
      </w:r>
      <w:proofErr w:type="spellStart"/>
      <w:r w:rsidRPr="00A66B43">
        <w:rPr>
          <w:rFonts w:ascii="Arial" w:hAnsi="Arial" w:cs="Arial"/>
          <w:sz w:val="20"/>
          <w:szCs w:val="20"/>
        </w:rPr>
        <w:t>totals</w:t>
      </w:r>
      <w:proofErr w:type="spellEnd"/>
      <w:r w:rsidRPr="00A66B43">
        <w:rPr>
          <w:rFonts w:ascii="Arial" w:hAnsi="Arial" w:cs="Arial"/>
          <w:sz w:val="20"/>
          <w:szCs w:val="20"/>
        </w:rPr>
        <w:t xml:space="preserve"> </w:t>
      </w:r>
      <w:proofErr w:type="spellStart"/>
      <w:r w:rsidRPr="00A66B43">
        <w:rPr>
          <w:rFonts w:ascii="Arial" w:hAnsi="Arial" w:cs="Arial"/>
          <w:sz w:val="20"/>
          <w:szCs w:val="20"/>
        </w:rPr>
        <w:t>in</w:t>
      </w:r>
      <w:proofErr w:type="spellEnd"/>
      <w:r w:rsidRPr="00A66B43">
        <w:rPr>
          <w:rFonts w:ascii="Arial" w:hAnsi="Arial" w:cs="Arial"/>
          <w:sz w:val="20"/>
          <w:szCs w:val="20"/>
        </w:rPr>
        <w:t xml:space="preserve"> </w:t>
      </w:r>
      <w:proofErr w:type="spellStart"/>
      <w:r w:rsidRPr="00A66B43">
        <w:rPr>
          <w:rFonts w:ascii="Arial" w:hAnsi="Arial" w:cs="Arial"/>
          <w:sz w:val="20"/>
          <w:szCs w:val="20"/>
        </w:rPr>
        <w:t>the</w:t>
      </w:r>
      <w:proofErr w:type="spellEnd"/>
      <w:r w:rsidRPr="00A66B43">
        <w:rPr>
          <w:rFonts w:ascii="Arial" w:hAnsi="Arial" w:cs="Arial"/>
          <w:sz w:val="20"/>
          <w:szCs w:val="20"/>
        </w:rPr>
        <w:t xml:space="preserve"> </w:t>
      </w:r>
      <w:proofErr w:type="spellStart"/>
      <w:r w:rsidRPr="00A66B43">
        <w:rPr>
          <w:rFonts w:ascii="Arial" w:hAnsi="Arial" w:cs="Arial"/>
          <w:sz w:val="20"/>
          <w:szCs w:val="20"/>
        </w:rPr>
        <w:t>statement</w:t>
      </w:r>
      <w:proofErr w:type="spellEnd"/>
      <w:r w:rsidRPr="00A66B43">
        <w:rPr>
          <w:rFonts w:ascii="Arial" w:hAnsi="Arial" w:cs="Arial"/>
          <w:sz w:val="20"/>
          <w:szCs w:val="20"/>
        </w:rPr>
        <w:t xml:space="preserve"> </w:t>
      </w:r>
      <w:proofErr w:type="spellStart"/>
      <w:r w:rsidRPr="00A66B43">
        <w:rPr>
          <w:rFonts w:ascii="Arial" w:hAnsi="Arial" w:cs="Arial"/>
          <w:sz w:val="20"/>
          <w:szCs w:val="20"/>
        </w:rPr>
        <w:t>of</w:t>
      </w:r>
      <w:proofErr w:type="spellEnd"/>
      <w:r w:rsidRPr="00A66B43">
        <w:rPr>
          <w:rFonts w:ascii="Arial" w:hAnsi="Arial" w:cs="Arial"/>
          <w:sz w:val="20"/>
          <w:szCs w:val="20"/>
        </w:rPr>
        <w:t xml:space="preserve"> profit </w:t>
      </w:r>
      <w:proofErr w:type="spellStart"/>
      <w:r w:rsidRPr="00A66B43">
        <w:rPr>
          <w:rFonts w:ascii="Arial" w:hAnsi="Arial" w:cs="Arial"/>
          <w:sz w:val="20"/>
          <w:szCs w:val="20"/>
        </w:rPr>
        <w:t>or</w:t>
      </w:r>
      <w:proofErr w:type="spellEnd"/>
      <w:r w:rsidRPr="00A66B43">
        <w:rPr>
          <w:rFonts w:ascii="Arial" w:hAnsi="Arial" w:cs="Arial"/>
          <w:sz w:val="20"/>
          <w:szCs w:val="20"/>
        </w:rPr>
        <w:t xml:space="preserve"> </w:t>
      </w:r>
      <w:proofErr w:type="spellStart"/>
      <w:r w:rsidRPr="00A66B43">
        <w:rPr>
          <w:rFonts w:ascii="Arial" w:hAnsi="Arial" w:cs="Arial"/>
          <w:sz w:val="20"/>
          <w:szCs w:val="20"/>
        </w:rPr>
        <w:t>loss</w:t>
      </w:r>
      <w:proofErr w:type="spellEnd"/>
      <w:r w:rsidRPr="00A66B43">
        <w:rPr>
          <w:rFonts w:ascii="Arial" w:hAnsi="Arial" w:cs="Arial"/>
          <w:sz w:val="20"/>
          <w:szCs w:val="20"/>
        </w:rPr>
        <w:t xml:space="preserve">, </w:t>
      </w:r>
      <w:proofErr w:type="spellStart"/>
      <w:r w:rsidRPr="00A66B43">
        <w:rPr>
          <w:rFonts w:ascii="Arial" w:hAnsi="Arial" w:cs="Arial"/>
          <w:sz w:val="20"/>
          <w:szCs w:val="20"/>
        </w:rPr>
        <w:t>aggregation</w:t>
      </w:r>
      <w:proofErr w:type="spellEnd"/>
      <w:r w:rsidRPr="00A66B43">
        <w:rPr>
          <w:rFonts w:ascii="Arial" w:hAnsi="Arial" w:cs="Arial"/>
          <w:sz w:val="20"/>
          <w:szCs w:val="20"/>
        </w:rPr>
        <w:t>/</w:t>
      </w:r>
      <w:proofErr w:type="spellStart"/>
      <w:r w:rsidRPr="00A66B43">
        <w:rPr>
          <w:rFonts w:ascii="Arial" w:hAnsi="Arial" w:cs="Arial"/>
          <w:sz w:val="20"/>
          <w:szCs w:val="20"/>
        </w:rPr>
        <w:t>disaggregation</w:t>
      </w:r>
      <w:proofErr w:type="spellEnd"/>
      <w:r w:rsidRPr="00A66B43">
        <w:rPr>
          <w:rFonts w:ascii="Arial" w:hAnsi="Arial" w:cs="Arial"/>
          <w:sz w:val="20"/>
          <w:szCs w:val="20"/>
        </w:rPr>
        <w:t xml:space="preserve"> </w:t>
      </w:r>
      <w:proofErr w:type="spellStart"/>
      <w:r w:rsidRPr="00A66B43">
        <w:rPr>
          <w:rFonts w:ascii="Arial" w:hAnsi="Arial" w:cs="Arial"/>
          <w:sz w:val="20"/>
          <w:szCs w:val="20"/>
        </w:rPr>
        <w:t>and</w:t>
      </w:r>
      <w:proofErr w:type="spellEnd"/>
      <w:r w:rsidRPr="00A66B43">
        <w:rPr>
          <w:rFonts w:ascii="Arial" w:hAnsi="Arial" w:cs="Arial"/>
          <w:sz w:val="20"/>
          <w:szCs w:val="20"/>
        </w:rPr>
        <w:t xml:space="preserve"> </w:t>
      </w:r>
      <w:proofErr w:type="spellStart"/>
      <w:r w:rsidRPr="00A66B43">
        <w:rPr>
          <w:rFonts w:ascii="Arial" w:hAnsi="Arial" w:cs="Arial"/>
          <w:sz w:val="20"/>
          <w:szCs w:val="20"/>
        </w:rPr>
        <w:t>labelling</w:t>
      </w:r>
      <w:proofErr w:type="spellEnd"/>
      <w:r w:rsidRPr="00A66B43">
        <w:rPr>
          <w:rFonts w:ascii="Arial" w:hAnsi="Arial" w:cs="Arial"/>
          <w:sz w:val="20"/>
          <w:szCs w:val="20"/>
        </w:rPr>
        <w:t xml:space="preserve"> </w:t>
      </w:r>
      <w:proofErr w:type="spellStart"/>
      <w:r w:rsidRPr="00A66B43">
        <w:rPr>
          <w:rFonts w:ascii="Arial" w:hAnsi="Arial" w:cs="Arial"/>
          <w:sz w:val="20"/>
          <w:szCs w:val="20"/>
        </w:rPr>
        <w:t>of</w:t>
      </w:r>
      <w:proofErr w:type="spellEnd"/>
      <w:r w:rsidRPr="00A66B43">
        <w:rPr>
          <w:rFonts w:ascii="Arial" w:hAnsi="Arial" w:cs="Arial"/>
          <w:sz w:val="20"/>
          <w:szCs w:val="20"/>
        </w:rPr>
        <w:t xml:space="preserve"> </w:t>
      </w:r>
      <w:proofErr w:type="spellStart"/>
      <w:r w:rsidRPr="00A66B43">
        <w:rPr>
          <w:rFonts w:ascii="Arial" w:hAnsi="Arial" w:cs="Arial"/>
          <w:sz w:val="20"/>
          <w:szCs w:val="20"/>
        </w:rPr>
        <w:t>information</w:t>
      </w:r>
      <w:proofErr w:type="spellEnd"/>
      <w:r w:rsidRPr="00A66B43">
        <w:rPr>
          <w:rFonts w:ascii="Arial" w:hAnsi="Arial" w:cs="Arial"/>
          <w:sz w:val="20"/>
          <w:szCs w:val="20"/>
        </w:rPr>
        <w:t xml:space="preserve">, </w:t>
      </w:r>
      <w:proofErr w:type="spellStart"/>
      <w:r w:rsidRPr="00A66B43">
        <w:rPr>
          <w:rFonts w:ascii="Arial" w:hAnsi="Arial" w:cs="Arial"/>
          <w:sz w:val="20"/>
          <w:szCs w:val="20"/>
        </w:rPr>
        <w:t>and</w:t>
      </w:r>
      <w:proofErr w:type="spellEnd"/>
      <w:r w:rsidRPr="00A66B43">
        <w:rPr>
          <w:rFonts w:ascii="Arial" w:hAnsi="Arial" w:cs="Arial"/>
          <w:sz w:val="20"/>
          <w:szCs w:val="20"/>
        </w:rPr>
        <w:t xml:space="preserve"> </w:t>
      </w:r>
      <w:proofErr w:type="spellStart"/>
      <w:r w:rsidRPr="00A66B43">
        <w:rPr>
          <w:rFonts w:ascii="Arial" w:hAnsi="Arial" w:cs="Arial"/>
          <w:sz w:val="20"/>
          <w:szCs w:val="20"/>
        </w:rPr>
        <w:t>disclosure</w:t>
      </w:r>
      <w:proofErr w:type="spellEnd"/>
      <w:r w:rsidRPr="00A66B43">
        <w:rPr>
          <w:rFonts w:ascii="Arial" w:hAnsi="Arial" w:cs="Arial"/>
          <w:sz w:val="20"/>
          <w:szCs w:val="20"/>
        </w:rPr>
        <w:t xml:space="preserve"> </w:t>
      </w:r>
      <w:proofErr w:type="spellStart"/>
      <w:r w:rsidRPr="00A66B43">
        <w:rPr>
          <w:rFonts w:ascii="Arial" w:hAnsi="Arial" w:cs="Arial"/>
          <w:sz w:val="20"/>
          <w:szCs w:val="20"/>
        </w:rPr>
        <w:t>of</w:t>
      </w:r>
      <w:proofErr w:type="spellEnd"/>
      <w:r w:rsidRPr="00A66B43">
        <w:rPr>
          <w:rFonts w:ascii="Arial" w:hAnsi="Arial" w:cs="Arial"/>
          <w:sz w:val="20"/>
          <w:szCs w:val="20"/>
        </w:rPr>
        <w:t xml:space="preserve"> management-</w:t>
      </w:r>
      <w:proofErr w:type="spellStart"/>
      <w:r w:rsidRPr="00A66B43">
        <w:rPr>
          <w:rFonts w:ascii="Arial" w:hAnsi="Arial" w:cs="Arial"/>
          <w:sz w:val="20"/>
          <w:szCs w:val="20"/>
        </w:rPr>
        <w:t>defined</w:t>
      </w:r>
      <w:proofErr w:type="spellEnd"/>
      <w:r w:rsidRPr="00A66B43">
        <w:rPr>
          <w:rFonts w:ascii="Arial" w:hAnsi="Arial" w:cs="Arial"/>
          <w:sz w:val="20"/>
          <w:szCs w:val="20"/>
        </w:rPr>
        <w:t xml:space="preserve"> </w:t>
      </w:r>
      <w:proofErr w:type="spellStart"/>
      <w:r w:rsidRPr="00A66B43">
        <w:rPr>
          <w:rFonts w:ascii="Arial" w:hAnsi="Arial" w:cs="Arial"/>
          <w:sz w:val="20"/>
          <w:szCs w:val="20"/>
        </w:rPr>
        <w:t>performance</w:t>
      </w:r>
      <w:proofErr w:type="spellEnd"/>
      <w:r w:rsidRPr="00A66B43">
        <w:rPr>
          <w:rFonts w:ascii="Arial" w:hAnsi="Arial" w:cs="Arial"/>
          <w:sz w:val="20"/>
          <w:szCs w:val="20"/>
        </w:rPr>
        <w:t xml:space="preserve"> </w:t>
      </w:r>
      <w:proofErr w:type="spellStart"/>
      <w:r w:rsidRPr="00A66B43">
        <w:rPr>
          <w:rFonts w:ascii="Arial" w:hAnsi="Arial" w:cs="Arial"/>
          <w:sz w:val="20"/>
          <w:szCs w:val="20"/>
        </w:rPr>
        <w:t>measures</w:t>
      </w:r>
      <w:proofErr w:type="spellEnd"/>
      <w:r w:rsidRPr="00A66B43">
        <w:rPr>
          <w:rFonts w:ascii="Arial" w:hAnsi="Arial" w:cs="Arial"/>
          <w:sz w:val="20"/>
          <w:szCs w:val="20"/>
        </w:rPr>
        <w:t>.</w:t>
      </w:r>
    </w:p>
    <w:p w14:paraId="29779BF0" w14:textId="1A45EB94" w:rsidR="00002BFC" w:rsidRPr="0010064E" w:rsidRDefault="00F820DE" w:rsidP="0010064E">
      <w:pPr>
        <w:jc w:val="both"/>
        <w:rPr>
          <w:rFonts w:ascii="Arial" w:hAnsi="Arial" w:cs="Arial"/>
          <w:sz w:val="20"/>
          <w:szCs w:val="20"/>
        </w:rPr>
      </w:pPr>
      <w:proofErr w:type="spellStart"/>
      <w:r w:rsidRPr="00A66B43">
        <w:rPr>
          <w:rFonts w:ascii="Arial" w:hAnsi="Arial" w:cs="Arial"/>
          <w:sz w:val="20"/>
          <w:szCs w:val="20"/>
        </w:rPr>
        <w:t>The</w:t>
      </w:r>
      <w:proofErr w:type="spellEnd"/>
      <w:r w:rsidRPr="00A66B43">
        <w:rPr>
          <w:rFonts w:ascii="Arial" w:hAnsi="Arial" w:cs="Arial"/>
          <w:sz w:val="20"/>
          <w:szCs w:val="20"/>
        </w:rPr>
        <w:t xml:space="preserve"> Group </w:t>
      </w:r>
      <w:proofErr w:type="spellStart"/>
      <w:r w:rsidRPr="00A66B43">
        <w:rPr>
          <w:rFonts w:ascii="Arial" w:hAnsi="Arial" w:cs="Arial"/>
          <w:sz w:val="20"/>
          <w:szCs w:val="20"/>
        </w:rPr>
        <w:t>does</w:t>
      </w:r>
      <w:proofErr w:type="spellEnd"/>
      <w:r w:rsidRPr="00A66B43">
        <w:rPr>
          <w:rFonts w:ascii="Arial" w:hAnsi="Arial" w:cs="Arial"/>
          <w:sz w:val="20"/>
          <w:szCs w:val="20"/>
        </w:rPr>
        <w:t xml:space="preserve"> </w:t>
      </w:r>
      <w:proofErr w:type="spellStart"/>
      <w:r w:rsidRPr="00A66B43">
        <w:rPr>
          <w:rFonts w:ascii="Arial" w:hAnsi="Arial" w:cs="Arial"/>
          <w:sz w:val="20"/>
          <w:szCs w:val="20"/>
        </w:rPr>
        <w:t>not</w:t>
      </w:r>
      <w:proofErr w:type="spellEnd"/>
      <w:r w:rsidRPr="00A66B43">
        <w:rPr>
          <w:rFonts w:ascii="Arial" w:hAnsi="Arial" w:cs="Arial"/>
          <w:sz w:val="20"/>
          <w:szCs w:val="20"/>
        </w:rPr>
        <w:t xml:space="preserve"> </w:t>
      </w:r>
      <w:proofErr w:type="spellStart"/>
      <w:r w:rsidRPr="00A66B43">
        <w:rPr>
          <w:rFonts w:ascii="Arial" w:hAnsi="Arial" w:cs="Arial"/>
          <w:sz w:val="20"/>
          <w:szCs w:val="20"/>
        </w:rPr>
        <w:t>expect</w:t>
      </w:r>
      <w:proofErr w:type="spellEnd"/>
      <w:r w:rsidRPr="00A66B43">
        <w:rPr>
          <w:rFonts w:ascii="Arial" w:hAnsi="Arial" w:cs="Arial"/>
          <w:sz w:val="20"/>
          <w:szCs w:val="20"/>
        </w:rPr>
        <w:t xml:space="preserve"> to </w:t>
      </w:r>
      <w:proofErr w:type="spellStart"/>
      <w:r w:rsidRPr="00A66B43">
        <w:rPr>
          <w:rFonts w:ascii="Arial" w:hAnsi="Arial" w:cs="Arial"/>
          <w:sz w:val="20"/>
          <w:szCs w:val="20"/>
        </w:rPr>
        <w:t>be</w:t>
      </w:r>
      <w:proofErr w:type="spellEnd"/>
      <w:r w:rsidRPr="00A66B43">
        <w:rPr>
          <w:rFonts w:ascii="Arial" w:hAnsi="Arial" w:cs="Arial"/>
          <w:sz w:val="20"/>
          <w:szCs w:val="20"/>
        </w:rPr>
        <w:t xml:space="preserve"> </w:t>
      </w:r>
      <w:proofErr w:type="spellStart"/>
      <w:r w:rsidRPr="00A66B43">
        <w:rPr>
          <w:rFonts w:ascii="Arial" w:hAnsi="Arial" w:cs="Arial"/>
          <w:sz w:val="20"/>
          <w:szCs w:val="20"/>
        </w:rPr>
        <w:t>eligible</w:t>
      </w:r>
      <w:proofErr w:type="spellEnd"/>
      <w:r w:rsidRPr="00A66B43">
        <w:rPr>
          <w:rFonts w:ascii="Arial" w:hAnsi="Arial" w:cs="Arial"/>
          <w:sz w:val="20"/>
          <w:szCs w:val="20"/>
        </w:rPr>
        <w:t xml:space="preserve"> to </w:t>
      </w:r>
      <w:proofErr w:type="spellStart"/>
      <w:r w:rsidRPr="00A66B43">
        <w:rPr>
          <w:rFonts w:ascii="Arial" w:hAnsi="Arial" w:cs="Arial"/>
          <w:sz w:val="20"/>
          <w:szCs w:val="20"/>
        </w:rPr>
        <w:t>apply</w:t>
      </w:r>
      <w:proofErr w:type="spellEnd"/>
      <w:r w:rsidRPr="00A66B43">
        <w:rPr>
          <w:rFonts w:ascii="Arial" w:hAnsi="Arial" w:cs="Arial"/>
          <w:sz w:val="20"/>
          <w:szCs w:val="20"/>
        </w:rPr>
        <w:t xml:space="preserve"> IFRS 19.</w:t>
      </w:r>
    </w:p>
    <w:p w14:paraId="6C8C5FBC" w14:textId="71BE3802" w:rsidR="00F750BB" w:rsidRPr="008D1607" w:rsidRDefault="00F750BB" w:rsidP="008D1607">
      <w:pPr>
        <w:rPr>
          <w:rFonts w:ascii="Arial" w:eastAsia="Times New Roman" w:hAnsi="Arial" w:cs="Arial"/>
          <w:sz w:val="20"/>
          <w:szCs w:val="20"/>
          <w:lang w:val="en-GB"/>
        </w:rPr>
        <w:sectPr w:rsidR="00F750BB" w:rsidRPr="008D1607" w:rsidSect="00F61C18">
          <w:pgSz w:w="11906" w:h="16838"/>
          <w:pgMar w:top="1418" w:right="1134" w:bottom="1077" w:left="1418" w:header="709" w:footer="709" w:gutter="0"/>
          <w:cols w:space="708"/>
          <w:docGrid w:linePitch="360"/>
        </w:sectPr>
      </w:pPr>
    </w:p>
    <w:p w14:paraId="695F26E1" w14:textId="77777777" w:rsidR="009C4493" w:rsidRPr="009C4493" w:rsidRDefault="009C4493" w:rsidP="009C4493">
      <w:pPr>
        <w:tabs>
          <w:tab w:val="left" w:pos="567"/>
        </w:tabs>
        <w:spacing w:after="0" w:line="240" w:lineRule="auto"/>
        <w:jc w:val="both"/>
        <w:rPr>
          <w:rFonts w:ascii="Arial" w:eastAsia="Times New Roman" w:hAnsi="Arial" w:cs="Arial"/>
          <w:b/>
          <w:sz w:val="20"/>
          <w:szCs w:val="20"/>
          <w:lang w:val="en-GB"/>
        </w:rPr>
      </w:pPr>
    </w:p>
    <w:p w14:paraId="02636979" w14:textId="77777777" w:rsidR="009C4493" w:rsidRPr="009C4493" w:rsidRDefault="009C4493" w:rsidP="009C4493">
      <w:pPr>
        <w:keepNext/>
        <w:tabs>
          <w:tab w:val="left" w:pos="567"/>
        </w:tabs>
        <w:spacing w:after="0" w:line="240" w:lineRule="auto"/>
        <w:jc w:val="both"/>
        <w:rPr>
          <w:rFonts w:ascii="Arial" w:eastAsia="Times New Roman" w:hAnsi="Arial" w:cs="Arial"/>
          <w:b/>
          <w:bCs/>
          <w:sz w:val="20"/>
          <w:szCs w:val="20"/>
          <w:lang w:val="en-GB"/>
        </w:rPr>
      </w:pPr>
      <w:bookmarkStart w:id="191" w:name="F15634947"/>
      <w:bookmarkStart w:id="192" w:name="para_42A_b"/>
      <w:bookmarkEnd w:id="191"/>
      <w:bookmarkEnd w:id="192"/>
      <w:r w:rsidRPr="009C4493">
        <w:rPr>
          <w:rFonts w:ascii="Arial" w:eastAsia="Times New Roman" w:hAnsi="Arial" w:cs="Arial"/>
          <w:b/>
          <w:bCs/>
          <w:sz w:val="20"/>
          <w:szCs w:val="20"/>
          <w:lang w:val="en-GB"/>
        </w:rPr>
        <w:t xml:space="preserve">5. </w:t>
      </w:r>
      <w:r w:rsidRPr="009C4493">
        <w:rPr>
          <w:rFonts w:ascii="Arial" w:eastAsia="Times New Roman" w:hAnsi="Arial" w:cs="Arial"/>
          <w:b/>
          <w:bCs/>
          <w:sz w:val="20"/>
          <w:szCs w:val="20"/>
          <w:lang w:val="en-GB"/>
        </w:rPr>
        <w:tab/>
        <w:t>Interest income calculated using the effective interest method</w:t>
      </w:r>
    </w:p>
    <w:p w14:paraId="0B30D51C" w14:textId="6ED56698" w:rsidR="000D4C2B" w:rsidRPr="009C4493" w:rsidRDefault="009C4493" w:rsidP="009C4493">
      <w:pPr>
        <w:keepNext/>
        <w:spacing w:after="0" w:line="240" w:lineRule="auto"/>
        <w:jc w:val="both"/>
        <w:rPr>
          <w:rFonts w:ascii="Arial" w:eastAsia="Times New Roman" w:hAnsi="Arial" w:cs="Arial"/>
          <w:sz w:val="20"/>
          <w:szCs w:val="20"/>
          <w:lang w:val="en-GB"/>
        </w:rPr>
      </w:pPr>
      <w:r w:rsidRPr="009C4493">
        <w:rPr>
          <w:rFonts w:ascii="Arial" w:eastAsia="Times New Roman" w:hAnsi="Arial" w:cs="Arial"/>
          <w:sz w:val="20"/>
          <w:szCs w:val="20"/>
          <w:lang w:val="en-GB"/>
        </w:rPr>
        <w:t>Interest income by borrowers:</w:t>
      </w:r>
    </w:p>
    <w:tbl>
      <w:tblPr>
        <w:tblW w:w="5237" w:type="pct"/>
        <w:tblLayout w:type="fixed"/>
        <w:tblLook w:val="0000" w:firstRow="0" w:lastRow="0" w:firstColumn="0" w:lastColumn="0" w:noHBand="0" w:noVBand="0"/>
      </w:tblPr>
      <w:tblGrid>
        <w:gridCol w:w="3231"/>
        <w:gridCol w:w="1476"/>
        <w:gridCol w:w="1472"/>
        <w:gridCol w:w="1472"/>
        <w:gridCol w:w="1478"/>
        <w:gridCol w:w="1472"/>
        <w:gridCol w:w="1475"/>
        <w:gridCol w:w="1472"/>
        <w:gridCol w:w="1475"/>
      </w:tblGrid>
      <w:tr w:rsidR="00D761CC" w:rsidRPr="00B412D8" w14:paraId="362CF15D" w14:textId="77777777" w:rsidTr="00056F77">
        <w:trPr>
          <w:trHeight w:val="220"/>
        </w:trPr>
        <w:tc>
          <w:tcPr>
            <w:tcW w:w="1075" w:type="pct"/>
          </w:tcPr>
          <w:p w14:paraId="4E7BF7F1" w14:textId="77777777" w:rsidR="000D4C2B" w:rsidRPr="00B412D8" w:rsidRDefault="000D4C2B" w:rsidP="00F51091">
            <w:pPr>
              <w:tabs>
                <w:tab w:val="left" w:pos="-720"/>
              </w:tabs>
              <w:suppressAutoHyphens/>
              <w:spacing w:after="0" w:line="240" w:lineRule="auto"/>
              <w:ind w:right="4144"/>
              <w:jc w:val="right"/>
              <w:rPr>
                <w:rFonts w:ascii="Arial" w:hAnsi="Arial" w:cs="Arial"/>
                <w:noProof/>
                <w:sz w:val="16"/>
                <w:szCs w:val="16"/>
                <w:lang w:val="en-GB"/>
              </w:rPr>
            </w:pPr>
          </w:p>
        </w:tc>
        <w:tc>
          <w:tcPr>
            <w:tcW w:w="1963" w:type="pct"/>
            <w:gridSpan w:val="4"/>
          </w:tcPr>
          <w:p w14:paraId="04E3BAA3" w14:textId="77777777" w:rsidR="000D4C2B" w:rsidRPr="00B412D8" w:rsidRDefault="000D4C2B" w:rsidP="00F51091">
            <w:pPr>
              <w:tabs>
                <w:tab w:val="right" w:pos="1202"/>
              </w:tabs>
              <w:spacing w:after="0" w:line="240" w:lineRule="auto"/>
              <w:jc w:val="right"/>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Group</w:t>
            </w:r>
          </w:p>
        </w:tc>
        <w:tc>
          <w:tcPr>
            <w:tcW w:w="1962" w:type="pct"/>
            <w:gridSpan w:val="4"/>
          </w:tcPr>
          <w:p w14:paraId="2F7BA9C7" w14:textId="77777777" w:rsidR="000D4C2B" w:rsidRPr="00B412D8" w:rsidRDefault="000D4C2B" w:rsidP="00F51091">
            <w:pPr>
              <w:tabs>
                <w:tab w:val="right" w:pos="1202"/>
              </w:tabs>
              <w:spacing w:after="0" w:line="240" w:lineRule="auto"/>
              <w:jc w:val="right"/>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Bank</w:t>
            </w:r>
          </w:p>
        </w:tc>
      </w:tr>
      <w:tr w:rsidR="00D761CC" w:rsidRPr="00B412D8" w14:paraId="2A03CD2C" w14:textId="77777777" w:rsidTr="00056F77">
        <w:trPr>
          <w:trHeight w:val="220"/>
        </w:trPr>
        <w:tc>
          <w:tcPr>
            <w:tcW w:w="1075" w:type="pct"/>
          </w:tcPr>
          <w:p w14:paraId="75344DDB" w14:textId="77777777" w:rsidR="000D4C2B" w:rsidRPr="00B412D8" w:rsidRDefault="000D4C2B" w:rsidP="00F51091">
            <w:pPr>
              <w:tabs>
                <w:tab w:val="left" w:pos="-720"/>
              </w:tabs>
              <w:suppressAutoHyphens/>
              <w:spacing w:after="0" w:line="240" w:lineRule="auto"/>
              <w:ind w:right="4144"/>
              <w:jc w:val="right"/>
              <w:rPr>
                <w:rFonts w:ascii="Arial" w:hAnsi="Arial" w:cs="Arial"/>
                <w:noProof/>
                <w:sz w:val="16"/>
                <w:szCs w:val="16"/>
                <w:lang w:val="en-GB"/>
              </w:rPr>
            </w:pPr>
          </w:p>
        </w:tc>
        <w:tc>
          <w:tcPr>
            <w:tcW w:w="981" w:type="pct"/>
            <w:gridSpan w:val="2"/>
            <w:vAlign w:val="bottom"/>
          </w:tcPr>
          <w:p w14:paraId="729BB8ED" w14:textId="6FA2D8A6" w:rsidR="000D4C2B" w:rsidRPr="00B412D8" w:rsidRDefault="000D4C2B" w:rsidP="00F51091">
            <w:pPr>
              <w:tabs>
                <w:tab w:val="right" w:pos="1202"/>
              </w:tabs>
              <w:spacing w:after="0" w:line="240" w:lineRule="auto"/>
              <w:jc w:val="center"/>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2025</w:t>
            </w:r>
          </w:p>
        </w:tc>
        <w:tc>
          <w:tcPr>
            <w:tcW w:w="982" w:type="pct"/>
            <w:gridSpan w:val="2"/>
            <w:vAlign w:val="bottom"/>
          </w:tcPr>
          <w:p w14:paraId="5B124B5D" w14:textId="600E2150" w:rsidR="000D4C2B" w:rsidRPr="00B412D8" w:rsidRDefault="000D4C2B" w:rsidP="00F51091">
            <w:pPr>
              <w:tabs>
                <w:tab w:val="right" w:pos="1202"/>
              </w:tabs>
              <w:spacing w:after="0" w:line="240" w:lineRule="auto"/>
              <w:jc w:val="center"/>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2024</w:t>
            </w:r>
          </w:p>
        </w:tc>
        <w:tc>
          <w:tcPr>
            <w:tcW w:w="981" w:type="pct"/>
            <w:gridSpan w:val="2"/>
            <w:vAlign w:val="bottom"/>
          </w:tcPr>
          <w:p w14:paraId="67E224F2" w14:textId="209E1AD8" w:rsidR="000D4C2B" w:rsidRPr="00B412D8" w:rsidRDefault="000D4C2B" w:rsidP="00F51091">
            <w:pPr>
              <w:tabs>
                <w:tab w:val="right" w:pos="1202"/>
              </w:tabs>
              <w:spacing w:after="0" w:line="240" w:lineRule="auto"/>
              <w:jc w:val="center"/>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2025</w:t>
            </w:r>
          </w:p>
        </w:tc>
        <w:tc>
          <w:tcPr>
            <w:tcW w:w="981" w:type="pct"/>
            <w:gridSpan w:val="2"/>
            <w:vAlign w:val="bottom"/>
          </w:tcPr>
          <w:p w14:paraId="69B042E9" w14:textId="687B94CA" w:rsidR="000D4C2B" w:rsidRPr="00B412D8" w:rsidRDefault="000D4C2B" w:rsidP="00F51091">
            <w:pPr>
              <w:tabs>
                <w:tab w:val="right" w:pos="1202"/>
              </w:tabs>
              <w:spacing w:after="0" w:line="240" w:lineRule="auto"/>
              <w:jc w:val="center"/>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2024</w:t>
            </w:r>
          </w:p>
        </w:tc>
      </w:tr>
      <w:tr w:rsidR="00D761CC" w:rsidRPr="00B412D8" w14:paraId="1351AB27" w14:textId="77777777" w:rsidTr="00056F77">
        <w:trPr>
          <w:trHeight w:val="113"/>
        </w:trPr>
        <w:tc>
          <w:tcPr>
            <w:tcW w:w="1075" w:type="pct"/>
          </w:tcPr>
          <w:p w14:paraId="6EE2D35E" w14:textId="77777777" w:rsidR="000D4C2B" w:rsidRPr="00B412D8" w:rsidRDefault="000D4C2B" w:rsidP="00F51091">
            <w:pPr>
              <w:tabs>
                <w:tab w:val="left" w:pos="-720"/>
              </w:tabs>
              <w:suppressAutoHyphens/>
              <w:spacing w:after="0" w:line="240" w:lineRule="auto"/>
              <w:ind w:right="4144"/>
              <w:jc w:val="right"/>
              <w:rPr>
                <w:rFonts w:ascii="Arial" w:hAnsi="Arial" w:cs="Arial"/>
                <w:noProof/>
                <w:sz w:val="16"/>
                <w:szCs w:val="16"/>
                <w:lang w:val="en-GB"/>
              </w:rPr>
            </w:pPr>
          </w:p>
        </w:tc>
        <w:tc>
          <w:tcPr>
            <w:tcW w:w="491" w:type="pct"/>
            <w:vAlign w:val="bottom"/>
          </w:tcPr>
          <w:p w14:paraId="0ED3BACE" w14:textId="77777777"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Current period</w:t>
            </w:r>
          </w:p>
          <w:p w14:paraId="6BB23BD6" w14:textId="53FF0CC2" w:rsidR="000D4C2B"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 xml:space="preserve">July </w:t>
            </w:r>
            <w:r w:rsidR="000D4C2B" w:rsidRPr="00B412D8">
              <w:rPr>
                <w:rFonts w:ascii="Arial" w:eastAsia="Times New Roman" w:hAnsi="Arial" w:cs="Arial"/>
                <w:b/>
                <w:bCs/>
                <w:sz w:val="16"/>
                <w:szCs w:val="16"/>
                <w:lang w:val="en-US"/>
              </w:rPr>
              <w:t>1 –</w:t>
            </w:r>
          </w:p>
          <w:p w14:paraId="2FAE7A21" w14:textId="4C200B9A" w:rsidR="000D4C2B"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September</w:t>
            </w:r>
            <w:r w:rsidR="000D4C2B" w:rsidRPr="00B412D8">
              <w:rPr>
                <w:rFonts w:ascii="Arial" w:eastAsia="Times New Roman" w:hAnsi="Arial" w:cs="Arial"/>
                <w:b/>
                <w:bCs/>
                <w:sz w:val="16"/>
                <w:szCs w:val="16"/>
                <w:lang w:val="en-US"/>
              </w:rPr>
              <w:t xml:space="preserve"> 30</w:t>
            </w:r>
          </w:p>
        </w:tc>
        <w:tc>
          <w:tcPr>
            <w:tcW w:w="490" w:type="pct"/>
            <w:vAlign w:val="bottom"/>
          </w:tcPr>
          <w:p w14:paraId="5390015B" w14:textId="77777777"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Cumulatively</w:t>
            </w:r>
          </w:p>
          <w:p w14:paraId="5690D0D5" w14:textId="716DED01"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 xml:space="preserve">January 1 – </w:t>
            </w:r>
            <w:r w:rsidR="00D761CC" w:rsidRPr="00B412D8">
              <w:rPr>
                <w:rFonts w:ascii="Arial" w:eastAsia="Times New Roman" w:hAnsi="Arial" w:cs="Arial"/>
                <w:b/>
                <w:bCs/>
                <w:sz w:val="16"/>
                <w:szCs w:val="16"/>
                <w:lang w:val="en-US"/>
              </w:rPr>
              <w:t>September</w:t>
            </w:r>
            <w:r w:rsidRPr="00B412D8">
              <w:rPr>
                <w:rFonts w:ascii="Arial" w:eastAsia="Times New Roman" w:hAnsi="Arial" w:cs="Arial"/>
                <w:b/>
                <w:bCs/>
                <w:sz w:val="16"/>
                <w:szCs w:val="16"/>
                <w:lang w:val="en-US"/>
              </w:rPr>
              <w:t xml:space="preserve"> 30</w:t>
            </w:r>
          </w:p>
        </w:tc>
        <w:tc>
          <w:tcPr>
            <w:tcW w:w="490" w:type="pct"/>
            <w:vAlign w:val="bottom"/>
          </w:tcPr>
          <w:p w14:paraId="0CA84DE1" w14:textId="77777777"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Current period</w:t>
            </w:r>
          </w:p>
          <w:p w14:paraId="2FC063B1" w14:textId="20605497" w:rsidR="000D4C2B"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July</w:t>
            </w:r>
            <w:r w:rsidR="000D4C2B" w:rsidRPr="00B412D8">
              <w:rPr>
                <w:rFonts w:ascii="Arial" w:eastAsia="Times New Roman" w:hAnsi="Arial" w:cs="Arial"/>
                <w:b/>
                <w:bCs/>
                <w:sz w:val="16"/>
                <w:szCs w:val="16"/>
                <w:lang w:val="en-US"/>
              </w:rPr>
              <w:t xml:space="preserve"> 1 –</w:t>
            </w:r>
          </w:p>
          <w:p w14:paraId="02BD4490" w14:textId="6AEFA55A" w:rsidR="000D4C2B"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September</w:t>
            </w:r>
            <w:r w:rsidR="000D4C2B" w:rsidRPr="00B412D8">
              <w:rPr>
                <w:rFonts w:ascii="Arial" w:eastAsia="Times New Roman" w:hAnsi="Arial" w:cs="Arial"/>
                <w:b/>
                <w:bCs/>
                <w:sz w:val="16"/>
                <w:szCs w:val="16"/>
                <w:lang w:val="en-US"/>
              </w:rPr>
              <w:t xml:space="preserve"> 30</w:t>
            </w:r>
          </w:p>
        </w:tc>
        <w:tc>
          <w:tcPr>
            <w:tcW w:w="492" w:type="pct"/>
            <w:vAlign w:val="bottom"/>
          </w:tcPr>
          <w:p w14:paraId="31FBF1D3" w14:textId="77777777"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Cumulatively</w:t>
            </w:r>
          </w:p>
          <w:p w14:paraId="2978F742" w14:textId="5D58A318"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 xml:space="preserve">January 1 – </w:t>
            </w:r>
            <w:r w:rsidR="00D761CC" w:rsidRPr="00B412D8">
              <w:rPr>
                <w:rFonts w:ascii="Arial" w:eastAsia="Times New Roman" w:hAnsi="Arial" w:cs="Arial"/>
                <w:b/>
                <w:bCs/>
                <w:sz w:val="16"/>
                <w:szCs w:val="16"/>
                <w:lang w:val="en-US"/>
              </w:rPr>
              <w:t>September</w:t>
            </w:r>
            <w:r w:rsidRPr="00B412D8">
              <w:rPr>
                <w:rFonts w:ascii="Arial" w:eastAsia="Times New Roman" w:hAnsi="Arial" w:cs="Arial"/>
                <w:b/>
                <w:bCs/>
                <w:sz w:val="16"/>
                <w:szCs w:val="16"/>
                <w:lang w:val="en-US"/>
              </w:rPr>
              <w:t xml:space="preserve"> 30</w:t>
            </w:r>
          </w:p>
        </w:tc>
        <w:tc>
          <w:tcPr>
            <w:tcW w:w="490" w:type="pct"/>
            <w:vAlign w:val="bottom"/>
          </w:tcPr>
          <w:p w14:paraId="20B27406" w14:textId="77777777"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Current period</w:t>
            </w:r>
          </w:p>
          <w:p w14:paraId="7919C3DF" w14:textId="7683048D" w:rsidR="000D4C2B"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 xml:space="preserve">July </w:t>
            </w:r>
            <w:r w:rsidR="000D4C2B" w:rsidRPr="00B412D8">
              <w:rPr>
                <w:rFonts w:ascii="Arial" w:eastAsia="Times New Roman" w:hAnsi="Arial" w:cs="Arial"/>
                <w:b/>
                <w:bCs/>
                <w:sz w:val="16"/>
                <w:szCs w:val="16"/>
                <w:lang w:val="en-US"/>
              </w:rPr>
              <w:t>1 –</w:t>
            </w:r>
          </w:p>
          <w:p w14:paraId="6C7C3CF7" w14:textId="3C01A193" w:rsidR="000D4C2B"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September</w:t>
            </w:r>
            <w:r w:rsidR="000D4C2B" w:rsidRPr="00B412D8">
              <w:rPr>
                <w:rFonts w:ascii="Arial" w:eastAsia="Times New Roman" w:hAnsi="Arial" w:cs="Arial"/>
                <w:b/>
                <w:bCs/>
                <w:sz w:val="16"/>
                <w:szCs w:val="16"/>
                <w:lang w:val="en-US"/>
              </w:rPr>
              <w:t xml:space="preserve"> 30</w:t>
            </w:r>
          </w:p>
        </w:tc>
        <w:tc>
          <w:tcPr>
            <w:tcW w:w="491" w:type="pct"/>
            <w:vAlign w:val="bottom"/>
          </w:tcPr>
          <w:p w14:paraId="753BD2C7" w14:textId="77777777"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Cumulatively</w:t>
            </w:r>
          </w:p>
          <w:p w14:paraId="131210A9" w14:textId="13972A59"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 xml:space="preserve">January 1 – </w:t>
            </w:r>
            <w:r w:rsidR="00D761CC" w:rsidRPr="00B412D8">
              <w:rPr>
                <w:rFonts w:ascii="Arial" w:eastAsia="Times New Roman" w:hAnsi="Arial" w:cs="Arial"/>
                <w:b/>
                <w:bCs/>
                <w:sz w:val="16"/>
                <w:szCs w:val="16"/>
                <w:lang w:val="en-US"/>
              </w:rPr>
              <w:t>September</w:t>
            </w:r>
            <w:r w:rsidRPr="00B412D8">
              <w:rPr>
                <w:rFonts w:ascii="Arial" w:eastAsia="Times New Roman" w:hAnsi="Arial" w:cs="Arial"/>
                <w:b/>
                <w:bCs/>
                <w:sz w:val="16"/>
                <w:szCs w:val="16"/>
                <w:lang w:val="en-US"/>
              </w:rPr>
              <w:t xml:space="preserve"> 30</w:t>
            </w:r>
          </w:p>
        </w:tc>
        <w:tc>
          <w:tcPr>
            <w:tcW w:w="490" w:type="pct"/>
            <w:vAlign w:val="bottom"/>
          </w:tcPr>
          <w:p w14:paraId="3715DA51" w14:textId="77777777"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Current period</w:t>
            </w:r>
          </w:p>
          <w:p w14:paraId="5C6534BC" w14:textId="77FA3AA5" w:rsidR="000D4C2B"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 xml:space="preserve">July </w:t>
            </w:r>
            <w:r w:rsidR="000D4C2B" w:rsidRPr="00B412D8">
              <w:rPr>
                <w:rFonts w:ascii="Arial" w:eastAsia="Times New Roman" w:hAnsi="Arial" w:cs="Arial"/>
                <w:b/>
                <w:bCs/>
                <w:sz w:val="16"/>
                <w:szCs w:val="16"/>
                <w:lang w:val="en-US"/>
              </w:rPr>
              <w:t>1 –</w:t>
            </w:r>
          </w:p>
          <w:p w14:paraId="31A4EBEF" w14:textId="2141C60A" w:rsidR="000D4C2B"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September</w:t>
            </w:r>
            <w:r w:rsidR="000D4C2B" w:rsidRPr="00B412D8">
              <w:rPr>
                <w:rFonts w:ascii="Arial" w:eastAsia="Times New Roman" w:hAnsi="Arial" w:cs="Arial"/>
                <w:b/>
                <w:bCs/>
                <w:sz w:val="16"/>
                <w:szCs w:val="16"/>
                <w:lang w:val="en-US"/>
              </w:rPr>
              <w:t xml:space="preserve"> 30</w:t>
            </w:r>
          </w:p>
        </w:tc>
        <w:tc>
          <w:tcPr>
            <w:tcW w:w="491" w:type="pct"/>
            <w:vAlign w:val="bottom"/>
          </w:tcPr>
          <w:p w14:paraId="1EFC0F49" w14:textId="77777777"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Cumulatively</w:t>
            </w:r>
          </w:p>
          <w:p w14:paraId="46E326BB" w14:textId="7302454B" w:rsidR="000D4C2B" w:rsidRPr="00B412D8" w:rsidRDefault="000D4C2B"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 xml:space="preserve">January 1 – </w:t>
            </w:r>
            <w:r w:rsidR="00D761CC" w:rsidRPr="00B412D8">
              <w:rPr>
                <w:rFonts w:ascii="Arial" w:eastAsia="Times New Roman" w:hAnsi="Arial" w:cs="Arial"/>
                <w:b/>
                <w:bCs/>
                <w:sz w:val="16"/>
                <w:szCs w:val="16"/>
                <w:lang w:val="en-US"/>
              </w:rPr>
              <w:t>September</w:t>
            </w:r>
            <w:r w:rsidRPr="00B412D8">
              <w:rPr>
                <w:rFonts w:ascii="Arial" w:eastAsia="Times New Roman" w:hAnsi="Arial" w:cs="Arial"/>
                <w:b/>
                <w:bCs/>
                <w:sz w:val="16"/>
                <w:szCs w:val="16"/>
                <w:lang w:val="en-US"/>
              </w:rPr>
              <w:t xml:space="preserve"> 30</w:t>
            </w:r>
          </w:p>
        </w:tc>
      </w:tr>
      <w:tr w:rsidR="00D761CC" w:rsidRPr="00B412D8" w14:paraId="2CA157D6" w14:textId="77777777" w:rsidTr="00056F77">
        <w:trPr>
          <w:trHeight w:val="182"/>
        </w:trPr>
        <w:tc>
          <w:tcPr>
            <w:tcW w:w="1075" w:type="pct"/>
          </w:tcPr>
          <w:p w14:paraId="3F1FBB21" w14:textId="77777777" w:rsidR="000D4C2B" w:rsidRPr="00B412D8" w:rsidRDefault="000D4C2B" w:rsidP="00F51091">
            <w:pPr>
              <w:tabs>
                <w:tab w:val="left" w:pos="-720"/>
              </w:tabs>
              <w:suppressAutoHyphens/>
              <w:spacing w:after="0" w:line="240" w:lineRule="auto"/>
              <w:ind w:right="4144"/>
              <w:jc w:val="right"/>
              <w:rPr>
                <w:rFonts w:ascii="Arial" w:hAnsi="Arial" w:cs="Arial"/>
                <w:noProof/>
                <w:sz w:val="16"/>
                <w:szCs w:val="16"/>
                <w:lang w:val="en-GB"/>
              </w:rPr>
            </w:pPr>
          </w:p>
        </w:tc>
        <w:tc>
          <w:tcPr>
            <w:tcW w:w="491" w:type="pct"/>
            <w:vAlign w:val="bottom"/>
          </w:tcPr>
          <w:p w14:paraId="3F5AB129" w14:textId="77777777" w:rsidR="000D4C2B" w:rsidRPr="00B412D8" w:rsidRDefault="000D4C2B" w:rsidP="00F51091">
            <w:pPr>
              <w:suppressAutoHyphens/>
              <w:spacing w:after="0" w:line="240" w:lineRule="auto"/>
              <w:jc w:val="center"/>
              <w:rPr>
                <w:rFonts w:ascii="Arial" w:eastAsia="Times New Roman" w:hAnsi="Arial" w:cs="Arial"/>
                <w:b/>
                <w:sz w:val="16"/>
                <w:szCs w:val="16"/>
                <w:lang w:val="en-US"/>
              </w:rPr>
            </w:pPr>
            <w:r w:rsidRPr="00B412D8">
              <w:rPr>
                <w:rFonts w:ascii="Arial" w:eastAsia="Times New Roman" w:hAnsi="Arial" w:cs="Arial"/>
                <w:b/>
                <w:bCs/>
                <w:sz w:val="16"/>
                <w:szCs w:val="16"/>
                <w:lang w:val="en-US"/>
              </w:rPr>
              <w:t>EUR ‘000</w:t>
            </w:r>
          </w:p>
        </w:tc>
        <w:tc>
          <w:tcPr>
            <w:tcW w:w="490" w:type="pct"/>
            <w:vAlign w:val="bottom"/>
          </w:tcPr>
          <w:p w14:paraId="154B5960" w14:textId="77777777" w:rsidR="000D4C2B" w:rsidRPr="00B412D8" w:rsidRDefault="000D4C2B" w:rsidP="00F51091">
            <w:pPr>
              <w:suppressAutoHyphens/>
              <w:spacing w:after="0" w:line="240" w:lineRule="auto"/>
              <w:jc w:val="center"/>
              <w:rPr>
                <w:rFonts w:ascii="Arial" w:eastAsia="Times New Roman" w:hAnsi="Arial" w:cs="Arial"/>
                <w:b/>
                <w:sz w:val="16"/>
                <w:szCs w:val="16"/>
                <w:lang w:val="en-US"/>
              </w:rPr>
            </w:pPr>
            <w:r w:rsidRPr="00B412D8">
              <w:rPr>
                <w:rFonts w:ascii="Arial" w:eastAsia="Times New Roman" w:hAnsi="Arial" w:cs="Arial"/>
                <w:b/>
                <w:bCs/>
                <w:sz w:val="16"/>
                <w:szCs w:val="16"/>
                <w:lang w:val="en-US"/>
              </w:rPr>
              <w:t>EUR ‘000</w:t>
            </w:r>
          </w:p>
        </w:tc>
        <w:tc>
          <w:tcPr>
            <w:tcW w:w="490" w:type="pct"/>
            <w:vAlign w:val="bottom"/>
          </w:tcPr>
          <w:p w14:paraId="06B0656F" w14:textId="77777777" w:rsidR="000D4C2B" w:rsidRPr="00B412D8" w:rsidRDefault="000D4C2B" w:rsidP="00F51091">
            <w:pPr>
              <w:suppressAutoHyphens/>
              <w:spacing w:after="0" w:line="240" w:lineRule="auto"/>
              <w:jc w:val="center"/>
              <w:rPr>
                <w:rFonts w:ascii="Arial" w:eastAsia="Times New Roman" w:hAnsi="Arial" w:cs="Arial"/>
                <w:b/>
                <w:sz w:val="16"/>
                <w:szCs w:val="16"/>
                <w:lang w:val="en-US"/>
              </w:rPr>
            </w:pPr>
            <w:r w:rsidRPr="00B412D8">
              <w:rPr>
                <w:rFonts w:ascii="Arial" w:eastAsia="Times New Roman" w:hAnsi="Arial" w:cs="Arial"/>
                <w:b/>
                <w:bCs/>
                <w:sz w:val="16"/>
                <w:szCs w:val="16"/>
                <w:lang w:val="en-US"/>
              </w:rPr>
              <w:t>EUR ‘000</w:t>
            </w:r>
          </w:p>
        </w:tc>
        <w:tc>
          <w:tcPr>
            <w:tcW w:w="492" w:type="pct"/>
            <w:vAlign w:val="bottom"/>
          </w:tcPr>
          <w:p w14:paraId="38301796" w14:textId="77777777" w:rsidR="000D4C2B" w:rsidRPr="00B412D8" w:rsidRDefault="000D4C2B" w:rsidP="00F51091">
            <w:pPr>
              <w:suppressAutoHyphens/>
              <w:spacing w:after="0" w:line="240" w:lineRule="auto"/>
              <w:jc w:val="center"/>
              <w:rPr>
                <w:rFonts w:ascii="Arial" w:eastAsia="Times New Roman" w:hAnsi="Arial" w:cs="Arial"/>
                <w:b/>
                <w:sz w:val="16"/>
                <w:szCs w:val="16"/>
                <w:lang w:val="en-US"/>
              </w:rPr>
            </w:pPr>
            <w:r w:rsidRPr="00B412D8">
              <w:rPr>
                <w:rFonts w:ascii="Arial" w:eastAsia="Times New Roman" w:hAnsi="Arial" w:cs="Arial"/>
                <w:b/>
                <w:bCs/>
                <w:sz w:val="16"/>
                <w:szCs w:val="16"/>
                <w:lang w:val="en-US"/>
              </w:rPr>
              <w:t>EUR ‘000</w:t>
            </w:r>
          </w:p>
        </w:tc>
        <w:tc>
          <w:tcPr>
            <w:tcW w:w="490" w:type="pct"/>
            <w:vAlign w:val="bottom"/>
          </w:tcPr>
          <w:p w14:paraId="28059B2D" w14:textId="77777777" w:rsidR="000D4C2B" w:rsidRPr="00B412D8" w:rsidRDefault="000D4C2B" w:rsidP="00F51091">
            <w:pPr>
              <w:suppressAutoHyphens/>
              <w:spacing w:after="0" w:line="240" w:lineRule="auto"/>
              <w:jc w:val="center"/>
              <w:rPr>
                <w:rFonts w:ascii="Arial" w:eastAsia="Times New Roman" w:hAnsi="Arial" w:cs="Arial"/>
                <w:b/>
                <w:sz w:val="16"/>
                <w:szCs w:val="16"/>
                <w:lang w:val="en-US"/>
              </w:rPr>
            </w:pPr>
            <w:r w:rsidRPr="00B412D8">
              <w:rPr>
                <w:rFonts w:ascii="Arial" w:eastAsia="Times New Roman" w:hAnsi="Arial" w:cs="Arial"/>
                <w:b/>
                <w:bCs/>
                <w:sz w:val="16"/>
                <w:szCs w:val="16"/>
                <w:lang w:val="en-US"/>
              </w:rPr>
              <w:t>EUR ‘000</w:t>
            </w:r>
          </w:p>
        </w:tc>
        <w:tc>
          <w:tcPr>
            <w:tcW w:w="491" w:type="pct"/>
            <w:vAlign w:val="bottom"/>
          </w:tcPr>
          <w:p w14:paraId="7A1EE456" w14:textId="77777777" w:rsidR="000D4C2B" w:rsidRPr="00B412D8" w:rsidRDefault="000D4C2B" w:rsidP="00F51091">
            <w:pPr>
              <w:suppressAutoHyphens/>
              <w:spacing w:after="0" w:line="240" w:lineRule="auto"/>
              <w:jc w:val="center"/>
              <w:rPr>
                <w:rFonts w:ascii="Arial" w:eastAsia="Times New Roman" w:hAnsi="Arial" w:cs="Arial"/>
                <w:b/>
                <w:sz w:val="16"/>
                <w:szCs w:val="16"/>
                <w:lang w:val="en-US"/>
              </w:rPr>
            </w:pPr>
            <w:r w:rsidRPr="00B412D8">
              <w:rPr>
                <w:rFonts w:ascii="Arial" w:eastAsia="Times New Roman" w:hAnsi="Arial" w:cs="Arial"/>
                <w:b/>
                <w:bCs/>
                <w:sz w:val="16"/>
                <w:szCs w:val="16"/>
                <w:lang w:val="en-US"/>
              </w:rPr>
              <w:t>EUR ‘000</w:t>
            </w:r>
          </w:p>
        </w:tc>
        <w:tc>
          <w:tcPr>
            <w:tcW w:w="490" w:type="pct"/>
            <w:vAlign w:val="bottom"/>
          </w:tcPr>
          <w:p w14:paraId="0E2AB307" w14:textId="77777777" w:rsidR="000D4C2B" w:rsidRPr="00B412D8" w:rsidRDefault="000D4C2B" w:rsidP="00F51091">
            <w:pPr>
              <w:suppressAutoHyphens/>
              <w:spacing w:after="0" w:line="240" w:lineRule="auto"/>
              <w:jc w:val="center"/>
              <w:rPr>
                <w:rFonts w:ascii="Arial" w:eastAsia="Times New Roman" w:hAnsi="Arial" w:cs="Arial"/>
                <w:b/>
                <w:sz w:val="16"/>
                <w:szCs w:val="16"/>
                <w:lang w:val="en-US"/>
              </w:rPr>
            </w:pPr>
            <w:r w:rsidRPr="00B412D8">
              <w:rPr>
                <w:rFonts w:ascii="Arial" w:eastAsia="Times New Roman" w:hAnsi="Arial" w:cs="Arial"/>
                <w:b/>
                <w:bCs/>
                <w:sz w:val="16"/>
                <w:szCs w:val="16"/>
                <w:lang w:val="en-US"/>
              </w:rPr>
              <w:t>EUR ‘000</w:t>
            </w:r>
          </w:p>
        </w:tc>
        <w:tc>
          <w:tcPr>
            <w:tcW w:w="491" w:type="pct"/>
            <w:vAlign w:val="bottom"/>
          </w:tcPr>
          <w:p w14:paraId="1722C9B8" w14:textId="77777777" w:rsidR="000D4C2B" w:rsidRPr="00B412D8" w:rsidRDefault="000D4C2B" w:rsidP="00F51091">
            <w:pPr>
              <w:suppressAutoHyphens/>
              <w:spacing w:after="0" w:line="240" w:lineRule="auto"/>
              <w:jc w:val="center"/>
              <w:rPr>
                <w:rFonts w:ascii="Arial" w:eastAsia="Times New Roman" w:hAnsi="Arial" w:cs="Arial"/>
                <w:b/>
                <w:sz w:val="16"/>
                <w:szCs w:val="16"/>
                <w:lang w:val="en-US"/>
              </w:rPr>
            </w:pPr>
            <w:r w:rsidRPr="00B412D8">
              <w:rPr>
                <w:rFonts w:ascii="Arial" w:eastAsia="Times New Roman" w:hAnsi="Arial" w:cs="Arial"/>
                <w:b/>
                <w:bCs/>
                <w:sz w:val="16"/>
                <w:szCs w:val="16"/>
                <w:lang w:val="en-US"/>
              </w:rPr>
              <w:t>EUR ‘000</w:t>
            </w:r>
          </w:p>
        </w:tc>
      </w:tr>
      <w:tr w:rsidR="00D761CC" w:rsidRPr="00B412D8" w14:paraId="2E79157F" w14:textId="77777777" w:rsidTr="00056F77">
        <w:trPr>
          <w:trHeight w:val="182"/>
        </w:trPr>
        <w:tc>
          <w:tcPr>
            <w:tcW w:w="1075" w:type="pct"/>
          </w:tcPr>
          <w:p w14:paraId="44B364DD" w14:textId="77777777" w:rsidR="000D4C2B" w:rsidRPr="00B412D8" w:rsidRDefault="000D4C2B" w:rsidP="00F51091">
            <w:pPr>
              <w:tabs>
                <w:tab w:val="left" w:pos="-720"/>
              </w:tabs>
              <w:suppressAutoHyphens/>
              <w:spacing w:after="0" w:line="240" w:lineRule="auto"/>
              <w:ind w:right="4144"/>
              <w:jc w:val="right"/>
              <w:rPr>
                <w:rFonts w:ascii="Arial" w:hAnsi="Arial" w:cs="Arial"/>
                <w:noProof/>
                <w:sz w:val="16"/>
                <w:szCs w:val="16"/>
                <w:lang w:val="en-GB"/>
              </w:rPr>
            </w:pPr>
          </w:p>
        </w:tc>
        <w:tc>
          <w:tcPr>
            <w:tcW w:w="491" w:type="pct"/>
          </w:tcPr>
          <w:p w14:paraId="31314E00" w14:textId="77777777" w:rsidR="000D4C2B" w:rsidRPr="00B412D8" w:rsidRDefault="000D4C2B" w:rsidP="00F51091">
            <w:pPr>
              <w:suppressAutoHyphens/>
              <w:spacing w:after="0" w:line="240" w:lineRule="auto"/>
              <w:jc w:val="right"/>
              <w:rPr>
                <w:rFonts w:ascii="Arial" w:hAnsi="Arial" w:cs="Arial"/>
                <w:b/>
                <w:noProof/>
                <w:sz w:val="16"/>
                <w:szCs w:val="16"/>
                <w:lang w:val="en-GB"/>
              </w:rPr>
            </w:pPr>
          </w:p>
        </w:tc>
        <w:tc>
          <w:tcPr>
            <w:tcW w:w="490" w:type="pct"/>
          </w:tcPr>
          <w:p w14:paraId="4B8A1610" w14:textId="77777777" w:rsidR="000D4C2B" w:rsidRPr="00B412D8" w:rsidRDefault="000D4C2B" w:rsidP="00F51091">
            <w:pPr>
              <w:suppressAutoHyphens/>
              <w:spacing w:after="0" w:line="240" w:lineRule="auto"/>
              <w:jc w:val="right"/>
              <w:rPr>
                <w:rFonts w:ascii="Arial" w:hAnsi="Arial" w:cs="Arial"/>
                <w:b/>
                <w:noProof/>
                <w:sz w:val="16"/>
                <w:szCs w:val="16"/>
                <w:lang w:val="en-GB"/>
              </w:rPr>
            </w:pPr>
          </w:p>
        </w:tc>
        <w:tc>
          <w:tcPr>
            <w:tcW w:w="490" w:type="pct"/>
          </w:tcPr>
          <w:p w14:paraId="0B7D4945" w14:textId="77777777" w:rsidR="000D4C2B" w:rsidRPr="00B412D8" w:rsidRDefault="000D4C2B" w:rsidP="00F51091">
            <w:pPr>
              <w:suppressAutoHyphens/>
              <w:spacing w:after="0" w:line="240" w:lineRule="auto"/>
              <w:jc w:val="right"/>
              <w:rPr>
                <w:rFonts w:ascii="Arial" w:hAnsi="Arial" w:cs="Arial"/>
                <w:b/>
                <w:noProof/>
                <w:sz w:val="16"/>
                <w:szCs w:val="16"/>
                <w:lang w:val="en-GB"/>
              </w:rPr>
            </w:pPr>
          </w:p>
        </w:tc>
        <w:tc>
          <w:tcPr>
            <w:tcW w:w="492" w:type="pct"/>
          </w:tcPr>
          <w:p w14:paraId="60708D4B" w14:textId="77777777" w:rsidR="000D4C2B" w:rsidRPr="00B412D8" w:rsidRDefault="000D4C2B" w:rsidP="00F51091">
            <w:pPr>
              <w:suppressAutoHyphens/>
              <w:spacing w:after="0" w:line="240" w:lineRule="auto"/>
              <w:jc w:val="right"/>
              <w:rPr>
                <w:rFonts w:ascii="Arial" w:hAnsi="Arial" w:cs="Arial"/>
                <w:b/>
                <w:noProof/>
                <w:sz w:val="16"/>
                <w:szCs w:val="16"/>
                <w:lang w:val="en-GB"/>
              </w:rPr>
            </w:pPr>
          </w:p>
        </w:tc>
        <w:tc>
          <w:tcPr>
            <w:tcW w:w="490" w:type="pct"/>
          </w:tcPr>
          <w:p w14:paraId="58E95D0C" w14:textId="77777777" w:rsidR="000D4C2B" w:rsidRPr="00B412D8" w:rsidRDefault="000D4C2B" w:rsidP="00F51091">
            <w:pPr>
              <w:suppressAutoHyphens/>
              <w:spacing w:after="0" w:line="240" w:lineRule="auto"/>
              <w:jc w:val="right"/>
              <w:rPr>
                <w:rFonts w:ascii="Arial" w:hAnsi="Arial" w:cs="Arial"/>
                <w:b/>
                <w:noProof/>
                <w:sz w:val="16"/>
                <w:szCs w:val="16"/>
                <w:lang w:val="en-GB"/>
              </w:rPr>
            </w:pPr>
          </w:p>
        </w:tc>
        <w:tc>
          <w:tcPr>
            <w:tcW w:w="491" w:type="pct"/>
          </w:tcPr>
          <w:p w14:paraId="0BA3774B" w14:textId="77777777" w:rsidR="000D4C2B" w:rsidRPr="00B412D8" w:rsidRDefault="000D4C2B" w:rsidP="00F51091">
            <w:pPr>
              <w:suppressAutoHyphens/>
              <w:spacing w:after="0" w:line="240" w:lineRule="auto"/>
              <w:jc w:val="right"/>
              <w:rPr>
                <w:rFonts w:ascii="Arial" w:hAnsi="Arial" w:cs="Arial"/>
                <w:b/>
                <w:noProof/>
                <w:sz w:val="16"/>
                <w:szCs w:val="16"/>
                <w:lang w:val="en-GB"/>
              </w:rPr>
            </w:pPr>
          </w:p>
        </w:tc>
        <w:tc>
          <w:tcPr>
            <w:tcW w:w="490" w:type="pct"/>
          </w:tcPr>
          <w:p w14:paraId="19243B3C" w14:textId="77777777" w:rsidR="000D4C2B" w:rsidRPr="00B412D8" w:rsidRDefault="000D4C2B" w:rsidP="00F51091">
            <w:pPr>
              <w:suppressAutoHyphens/>
              <w:spacing w:after="0" w:line="240" w:lineRule="auto"/>
              <w:jc w:val="right"/>
              <w:rPr>
                <w:rFonts w:ascii="Arial" w:hAnsi="Arial" w:cs="Arial"/>
                <w:b/>
                <w:noProof/>
                <w:sz w:val="16"/>
                <w:szCs w:val="16"/>
                <w:lang w:val="en-GB"/>
              </w:rPr>
            </w:pPr>
          </w:p>
        </w:tc>
        <w:tc>
          <w:tcPr>
            <w:tcW w:w="491" w:type="pct"/>
          </w:tcPr>
          <w:p w14:paraId="1E012F1C" w14:textId="77777777" w:rsidR="000D4C2B" w:rsidRPr="00B412D8" w:rsidRDefault="000D4C2B" w:rsidP="00F51091">
            <w:pPr>
              <w:suppressAutoHyphens/>
              <w:spacing w:after="0" w:line="240" w:lineRule="auto"/>
              <w:jc w:val="right"/>
              <w:rPr>
                <w:rFonts w:ascii="Arial" w:hAnsi="Arial" w:cs="Arial"/>
                <w:b/>
                <w:noProof/>
                <w:sz w:val="16"/>
                <w:szCs w:val="16"/>
                <w:lang w:val="en-GB"/>
              </w:rPr>
            </w:pPr>
          </w:p>
        </w:tc>
      </w:tr>
      <w:tr w:rsidR="00056F77" w:rsidRPr="00B412D8" w14:paraId="27FB93F3" w14:textId="77777777" w:rsidTr="00056F77">
        <w:trPr>
          <w:trHeight w:val="227"/>
        </w:trPr>
        <w:tc>
          <w:tcPr>
            <w:tcW w:w="1075" w:type="pct"/>
            <w:vAlign w:val="bottom"/>
          </w:tcPr>
          <w:p w14:paraId="763A782F" w14:textId="77777777" w:rsidR="00056F77" w:rsidRPr="0091340A" w:rsidRDefault="00056F77" w:rsidP="00056F77">
            <w:pPr>
              <w:spacing w:after="0" w:line="240" w:lineRule="auto"/>
              <w:rPr>
                <w:rFonts w:ascii="Arial" w:hAnsi="Arial" w:cs="Arial"/>
                <w:sz w:val="16"/>
                <w:szCs w:val="16"/>
              </w:rPr>
            </w:pPr>
            <w:proofErr w:type="spellStart"/>
            <w:r w:rsidRPr="0091340A">
              <w:rPr>
                <w:rFonts w:ascii="Arial" w:hAnsi="Arial" w:cs="Arial"/>
                <w:sz w:val="16"/>
                <w:szCs w:val="16"/>
              </w:rPr>
              <w:t>Public</w:t>
            </w:r>
            <w:proofErr w:type="spellEnd"/>
            <w:r w:rsidRPr="0091340A">
              <w:rPr>
                <w:rFonts w:ascii="Arial" w:hAnsi="Arial" w:cs="Arial"/>
                <w:sz w:val="16"/>
                <w:szCs w:val="16"/>
              </w:rPr>
              <w:t xml:space="preserve"> </w:t>
            </w:r>
            <w:proofErr w:type="spellStart"/>
            <w:r w:rsidRPr="0091340A">
              <w:rPr>
                <w:rFonts w:ascii="Arial" w:hAnsi="Arial" w:cs="Arial"/>
                <w:sz w:val="16"/>
                <w:szCs w:val="16"/>
              </w:rPr>
              <w:t>sector</w:t>
            </w:r>
            <w:proofErr w:type="spellEnd"/>
          </w:p>
        </w:tc>
        <w:tc>
          <w:tcPr>
            <w:tcW w:w="491" w:type="pct"/>
            <w:tcBorders>
              <w:top w:val="nil"/>
              <w:left w:val="nil"/>
              <w:bottom w:val="nil"/>
              <w:right w:val="nil"/>
            </w:tcBorders>
            <w:vAlign w:val="bottom"/>
          </w:tcPr>
          <w:p w14:paraId="3C21951E" w14:textId="76D96D3E"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6</w:t>
            </w:r>
            <w:r>
              <w:rPr>
                <w:rFonts w:ascii="Arial" w:hAnsi="Arial" w:cs="Arial"/>
                <w:sz w:val="17"/>
                <w:szCs w:val="17"/>
              </w:rPr>
              <w:t>,</w:t>
            </w:r>
            <w:r w:rsidRPr="00BA28B6">
              <w:rPr>
                <w:rFonts w:ascii="Arial" w:hAnsi="Arial" w:cs="Arial"/>
                <w:sz w:val="17"/>
                <w:szCs w:val="17"/>
              </w:rPr>
              <w:t xml:space="preserve">336 </w:t>
            </w:r>
          </w:p>
        </w:tc>
        <w:tc>
          <w:tcPr>
            <w:tcW w:w="490" w:type="pct"/>
            <w:tcBorders>
              <w:top w:val="nil"/>
              <w:left w:val="nil"/>
              <w:bottom w:val="nil"/>
              <w:right w:val="nil"/>
            </w:tcBorders>
            <w:vAlign w:val="bottom"/>
          </w:tcPr>
          <w:p w14:paraId="6F62650E" w14:textId="697033B2"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18</w:t>
            </w:r>
            <w:r>
              <w:rPr>
                <w:rFonts w:ascii="Arial" w:hAnsi="Arial" w:cs="Arial"/>
                <w:sz w:val="17"/>
                <w:szCs w:val="17"/>
              </w:rPr>
              <w:t>,</w:t>
            </w:r>
            <w:r w:rsidRPr="00BA28B6">
              <w:rPr>
                <w:rFonts w:ascii="Arial" w:hAnsi="Arial" w:cs="Arial"/>
                <w:sz w:val="17"/>
                <w:szCs w:val="17"/>
              </w:rPr>
              <w:t xml:space="preserve">306 </w:t>
            </w:r>
          </w:p>
        </w:tc>
        <w:tc>
          <w:tcPr>
            <w:tcW w:w="490" w:type="pct"/>
            <w:tcBorders>
              <w:top w:val="nil"/>
              <w:left w:val="nil"/>
              <w:bottom w:val="nil"/>
              <w:right w:val="nil"/>
            </w:tcBorders>
            <w:shd w:val="clear" w:color="auto" w:fill="auto"/>
            <w:vAlign w:val="bottom"/>
          </w:tcPr>
          <w:p w14:paraId="2CCBBD07" w14:textId="05B3D649"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6</w:t>
            </w:r>
            <w:r>
              <w:rPr>
                <w:rFonts w:ascii="Arial" w:hAnsi="Arial" w:cs="Arial"/>
                <w:sz w:val="17"/>
                <w:szCs w:val="17"/>
              </w:rPr>
              <w:t>,</w:t>
            </w:r>
            <w:r w:rsidRPr="00EC4198">
              <w:rPr>
                <w:rFonts w:ascii="Arial" w:hAnsi="Arial" w:cs="Arial"/>
                <w:sz w:val="17"/>
                <w:szCs w:val="17"/>
              </w:rPr>
              <w:t xml:space="preserve">104 </w:t>
            </w:r>
          </w:p>
        </w:tc>
        <w:tc>
          <w:tcPr>
            <w:tcW w:w="492" w:type="pct"/>
            <w:tcBorders>
              <w:top w:val="nil"/>
              <w:left w:val="nil"/>
              <w:bottom w:val="nil"/>
              <w:right w:val="nil"/>
            </w:tcBorders>
            <w:shd w:val="clear" w:color="auto" w:fill="auto"/>
            <w:vAlign w:val="bottom"/>
          </w:tcPr>
          <w:p w14:paraId="1F1F8199" w14:textId="5C9137CD"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17</w:t>
            </w:r>
            <w:r>
              <w:rPr>
                <w:rFonts w:ascii="Arial" w:hAnsi="Arial" w:cs="Arial"/>
                <w:sz w:val="17"/>
                <w:szCs w:val="17"/>
              </w:rPr>
              <w:t>,</w:t>
            </w:r>
            <w:r w:rsidRPr="00EC4198">
              <w:rPr>
                <w:rFonts w:ascii="Arial" w:hAnsi="Arial" w:cs="Arial"/>
                <w:sz w:val="17"/>
                <w:szCs w:val="17"/>
              </w:rPr>
              <w:t xml:space="preserve">551 </w:t>
            </w:r>
          </w:p>
        </w:tc>
        <w:tc>
          <w:tcPr>
            <w:tcW w:w="490" w:type="pct"/>
            <w:tcBorders>
              <w:top w:val="nil"/>
              <w:left w:val="nil"/>
              <w:bottom w:val="nil"/>
              <w:right w:val="nil"/>
            </w:tcBorders>
            <w:shd w:val="clear" w:color="auto" w:fill="auto"/>
            <w:vAlign w:val="bottom"/>
          </w:tcPr>
          <w:p w14:paraId="16BB8C12" w14:textId="603A9095"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6</w:t>
            </w:r>
            <w:r>
              <w:rPr>
                <w:rFonts w:cs="Arial"/>
                <w:sz w:val="17"/>
                <w:szCs w:val="17"/>
              </w:rPr>
              <w:t>,</w:t>
            </w:r>
            <w:r w:rsidRPr="00E10A4E">
              <w:rPr>
                <w:rFonts w:cs="Arial"/>
                <w:sz w:val="17"/>
                <w:szCs w:val="17"/>
              </w:rPr>
              <w:t xml:space="preserve">310 </w:t>
            </w:r>
          </w:p>
        </w:tc>
        <w:tc>
          <w:tcPr>
            <w:tcW w:w="491" w:type="pct"/>
            <w:tcBorders>
              <w:top w:val="nil"/>
              <w:left w:val="nil"/>
              <w:bottom w:val="nil"/>
              <w:right w:val="nil"/>
            </w:tcBorders>
            <w:shd w:val="clear" w:color="auto" w:fill="auto"/>
            <w:vAlign w:val="bottom"/>
          </w:tcPr>
          <w:p w14:paraId="33F95EF0" w14:textId="6E509275"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18</w:t>
            </w:r>
            <w:r>
              <w:rPr>
                <w:rFonts w:cs="Arial"/>
                <w:sz w:val="17"/>
                <w:szCs w:val="17"/>
              </w:rPr>
              <w:t>,</w:t>
            </w:r>
            <w:r w:rsidRPr="00E10A4E">
              <w:rPr>
                <w:rFonts w:cs="Arial"/>
                <w:sz w:val="17"/>
                <w:szCs w:val="17"/>
              </w:rPr>
              <w:t xml:space="preserve">208 </w:t>
            </w:r>
          </w:p>
        </w:tc>
        <w:tc>
          <w:tcPr>
            <w:tcW w:w="490" w:type="pct"/>
            <w:tcBorders>
              <w:top w:val="nil"/>
              <w:left w:val="nil"/>
              <w:bottom w:val="nil"/>
              <w:right w:val="nil"/>
            </w:tcBorders>
            <w:shd w:val="clear" w:color="auto" w:fill="auto"/>
            <w:vAlign w:val="bottom"/>
          </w:tcPr>
          <w:p w14:paraId="00BBF336" w14:textId="7FE45077"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6</w:t>
            </w:r>
            <w:r>
              <w:rPr>
                <w:rFonts w:ascii="Arial" w:hAnsi="Arial" w:cs="Arial"/>
                <w:sz w:val="17"/>
                <w:szCs w:val="17"/>
              </w:rPr>
              <w:t>,</w:t>
            </w:r>
            <w:r w:rsidRPr="00EC4198">
              <w:rPr>
                <w:rFonts w:ascii="Arial" w:hAnsi="Arial" w:cs="Arial"/>
                <w:sz w:val="17"/>
                <w:szCs w:val="17"/>
              </w:rPr>
              <w:t>065</w:t>
            </w:r>
          </w:p>
        </w:tc>
        <w:tc>
          <w:tcPr>
            <w:tcW w:w="491" w:type="pct"/>
            <w:tcBorders>
              <w:top w:val="nil"/>
              <w:left w:val="nil"/>
              <w:bottom w:val="nil"/>
              <w:right w:val="nil"/>
            </w:tcBorders>
            <w:shd w:val="clear" w:color="auto" w:fill="auto"/>
            <w:vAlign w:val="bottom"/>
          </w:tcPr>
          <w:p w14:paraId="456DFFCF" w14:textId="33E83223"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17</w:t>
            </w:r>
            <w:r>
              <w:rPr>
                <w:rFonts w:ascii="Arial" w:hAnsi="Arial" w:cs="Arial"/>
                <w:sz w:val="17"/>
                <w:szCs w:val="17"/>
              </w:rPr>
              <w:t>,</w:t>
            </w:r>
            <w:r w:rsidRPr="00EC4198">
              <w:rPr>
                <w:rFonts w:ascii="Arial" w:hAnsi="Arial" w:cs="Arial"/>
                <w:sz w:val="17"/>
                <w:szCs w:val="17"/>
              </w:rPr>
              <w:t>430</w:t>
            </w:r>
          </w:p>
        </w:tc>
      </w:tr>
      <w:tr w:rsidR="00056F77" w:rsidRPr="00B412D8" w14:paraId="3420B979" w14:textId="77777777" w:rsidTr="00056F77">
        <w:trPr>
          <w:trHeight w:val="227"/>
        </w:trPr>
        <w:tc>
          <w:tcPr>
            <w:tcW w:w="1075" w:type="pct"/>
            <w:vAlign w:val="bottom"/>
          </w:tcPr>
          <w:p w14:paraId="796797DB" w14:textId="77777777" w:rsidR="00056F77" w:rsidRPr="0091340A" w:rsidRDefault="00056F77" w:rsidP="00056F77">
            <w:pPr>
              <w:spacing w:after="0" w:line="240" w:lineRule="auto"/>
              <w:rPr>
                <w:rFonts w:ascii="Arial" w:hAnsi="Arial" w:cs="Arial"/>
                <w:sz w:val="16"/>
                <w:szCs w:val="16"/>
              </w:rPr>
            </w:pPr>
            <w:r w:rsidRPr="0091340A">
              <w:rPr>
                <w:rFonts w:ascii="Arial" w:hAnsi="Arial" w:cs="Arial"/>
                <w:sz w:val="16"/>
                <w:szCs w:val="16"/>
              </w:rPr>
              <w:t>State-</w:t>
            </w:r>
            <w:proofErr w:type="spellStart"/>
            <w:r w:rsidRPr="0091340A">
              <w:rPr>
                <w:rFonts w:ascii="Arial" w:hAnsi="Arial" w:cs="Arial"/>
                <w:sz w:val="16"/>
                <w:szCs w:val="16"/>
              </w:rPr>
              <w:t>owned</w:t>
            </w:r>
            <w:proofErr w:type="spellEnd"/>
            <w:r w:rsidRPr="0091340A">
              <w:rPr>
                <w:rFonts w:ascii="Arial" w:hAnsi="Arial" w:cs="Arial"/>
                <w:sz w:val="16"/>
                <w:szCs w:val="16"/>
              </w:rPr>
              <w:t xml:space="preserve"> </w:t>
            </w:r>
            <w:proofErr w:type="spellStart"/>
            <w:r w:rsidRPr="0091340A">
              <w:rPr>
                <w:rFonts w:ascii="Arial" w:hAnsi="Arial" w:cs="Arial"/>
                <w:sz w:val="16"/>
                <w:szCs w:val="16"/>
              </w:rPr>
              <w:t>companies</w:t>
            </w:r>
            <w:proofErr w:type="spellEnd"/>
          </w:p>
        </w:tc>
        <w:tc>
          <w:tcPr>
            <w:tcW w:w="491" w:type="pct"/>
            <w:tcBorders>
              <w:top w:val="nil"/>
              <w:left w:val="nil"/>
              <w:bottom w:val="nil"/>
              <w:right w:val="nil"/>
            </w:tcBorders>
            <w:vAlign w:val="bottom"/>
          </w:tcPr>
          <w:p w14:paraId="1639B0CF" w14:textId="64CA32CC"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850 </w:t>
            </w:r>
          </w:p>
        </w:tc>
        <w:tc>
          <w:tcPr>
            <w:tcW w:w="490" w:type="pct"/>
            <w:tcBorders>
              <w:top w:val="nil"/>
              <w:left w:val="nil"/>
              <w:bottom w:val="nil"/>
              <w:right w:val="nil"/>
            </w:tcBorders>
            <w:vAlign w:val="bottom"/>
          </w:tcPr>
          <w:p w14:paraId="3E40BF9A" w14:textId="19FA303B"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4</w:t>
            </w:r>
            <w:r>
              <w:rPr>
                <w:rFonts w:ascii="Arial" w:hAnsi="Arial" w:cs="Arial"/>
                <w:sz w:val="17"/>
                <w:szCs w:val="17"/>
              </w:rPr>
              <w:t>,</w:t>
            </w:r>
            <w:r w:rsidRPr="00BA28B6">
              <w:rPr>
                <w:rFonts w:ascii="Arial" w:hAnsi="Arial" w:cs="Arial"/>
                <w:sz w:val="17"/>
                <w:szCs w:val="17"/>
              </w:rPr>
              <w:t xml:space="preserve">209 </w:t>
            </w:r>
          </w:p>
        </w:tc>
        <w:tc>
          <w:tcPr>
            <w:tcW w:w="490" w:type="pct"/>
            <w:tcBorders>
              <w:top w:val="nil"/>
              <w:left w:val="nil"/>
              <w:bottom w:val="nil"/>
              <w:right w:val="nil"/>
            </w:tcBorders>
            <w:shd w:val="clear" w:color="auto" w:fill="auto"/>
            <w:vAlign w:val="bottom"/>
          </w:tcPr>
          <w:p w14:paraId="55035EF2" w14:textId="0FAF0AB3"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1</w:t>
            </w:r>
            <w:r>
              <w:rPr>
                <w:rFonts w:ascii="Arial" w:hAnsi="Arial" w:cs="Arial"/>
                <w:sz w:val="17"/>
                <w:szCs w:val="17"/>
              </w:rPr>
              <w:t>,</w:t>
            </w:r>
            <w:r w:rsidRPr="00EC4198">
              <w:rPr>
                <w:rFonts w:ascii="Arial" w:hAnsi="Arial" w:cs="Arial"/>
                <w:sz w:val="17"/>
                <w:szCs w:val="17"/>
              </w:rPr>
              <w:t xml:space="preserve">785 </w:t>
            </w:r>
          </w:p>
        </w:tc>
        <w:tc>
          <w:tcPr>
            <w:tcW w:w="492" w:type="pct"/>
            <w:tcBorders>
              <w:top w:val="nil"/>
              <w:left w:val="nil"/>
              <w:bottom w:val="nil"/>
              <w:right w:val="nil"/>
            </w:tcBorders>
            <w:shd w:val="clear" w:color="auto" w:fill="auto"/>
            <w:vAlign w:val="bottom"/>
          </w:tcPr>
          <w:p w14:paraId="7D5E483F" w14:textId="5713EFD4"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5</w:t>
            </w:r>
            <w:r>
              <w:rPr>
                <w:rFonts w:ascii="Arial" w:hAnsi="Arial" w:cs="Arial"/>
                <w:sz w:val="17"/>
                <w:szCs w:val="17"/>
              </w:rPr>
              <w:t>,</w:t>
            </w:r>
            <w:r w:rsidRPr="00EC4198">
              <w:rPr>
                <w:rFonts w:ascii="Arial" w:hAnsi="Arial" w:cs="Arial"/>
                <w:sz w:val="17"/>
                <w:szCs w:val="17"/>
              </w:rPr>
              <w:t xml:space="preserve">522 </w:t>
            </w:r>
          </w:p>
        </w:tc>
        <w:tc>
          <w:tcPr>
            <w:tcW w:w="490" w:type="pct"/>
            <w:tcBorders>
              <w:top w:val="nil"/>
              <w:left w:val="nil"/>
              <w:bottom w:val="nil"/>
              <w:right w:val="nil"/>
            </w:tcBorders>
            <w:shd w:val="clear" w:color="auto" w:fill="auto"/>
            <w:vAlign w:val="bottom"/>
          </w:tcPr>
          <w:p w14:paraId="25068D07" w14:textId="5DEA0E52"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850 </w:t>
            </w:r>
          </w:p>
        </w:tc>
        <w:tc>
          <w:tcPr>
            <w:tcW w:w="491" w:type="pct"/>
            <w:tcBorders>
              <w:top w:val="nil"/>
              <w:left w:val="nil"/>
              <w:bottom w:val="nil"/>
              <w:right w:val="nil"/>
            </w:tcBorders>
            <w:shd w:val="clear" w:color="auto" w:fill="auto"/>
            <w:vAlign w:val="bottom"/>
          </w:tcPr>
          <w:p w14:paraId="075D0E01" w14:textId="014CAC19"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4</w:t>
            </w:r>
            <w:r>
              <w:rPr>
                <w:rFonts w:cs="Arial"/>
                <w:sz w:val="17"/>
                <w:szCs w:val="17"/>
              </w:rPr>
              <w:t>,</w:t>
            </w:r>
            <w:r w:rsidRPr="00E10A4E">
              <w:rPr>
                <w:rFonts w:cs="Arial"/>
                <w:sz w:val="17"/>
                <w:szCs w:val="17"/>
              </w:rPr>
              <w:t xml:space="preserve">209 </w:t>
            </w:r>
          </w:p>
        </w:tc>
        <w:tc>
          <w:tcPr>
            <w:tcW w:w="490" w:type="pct"/>
            <w:tcBorders>
              <w:top w:val="nil"/>
              <w:left w:val="nil"/>
              <w:bottom w:val="nil"/>
              <w:right w:val="nil"/>
            </w:tcBorders>
            <w:shd w:val="clear" w:color="auto" w:fill="auto"/>
            <w:vAlign w:val="bottom"/>
          </w:tcPr>
          <w:p w14:paraId="17EEE248" w14:textId="52A1935E"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1</w:t>
            </w:r>
            <w:r>
              <w:rPr>
                <w:rFonts w:ascii="Arial" w:hAnsi="Arial" w:cs="Arial"/>
                <w:sz w:val="17"/>
                <w:szCs w:val="17"/>
              </w:rPr>
              <w:t>,</w:t>
            </w:r>
            <w:r w:rsidRPr="00EC4198">
              <w:rPr>
                <w:rFonts w:ascii="Arial" w:hAnsi="Arial" w:cs="Arial"/>
                <w:sz w:val="17"/>
                <w:szCs w:val="17"/>
              </w:rPr>
              <w:t>785</w:t>
            </w:r>
          </w:p>
        </w:tc>
        <w:tc>
          <w:tcPr>
            <w:tcW w:w="491" w:type="pct"/>
            <w:tcBorders>
              <w:top w:val="nil"/>
              <w:left w:val="nil"/>
              <w:bottom w:val="nil"/>
              <w:right w:val="nil"/>
            </w:tcBorders>
            <w:shd w:val="clear" w:color="auto" w:fill="auto"/>
            <w:vAlign w:val="bottom"/>
          </w:tcPr>
          <w:p w14:paraId="426B942F" w14:textId="4AD339D7"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5</w:t>
            </w:r>
            <w:r>
              <w:rPr>
                <w:rFonts w:ascii="Arial" w:hAnsi="Arial" w:cs="Arial"/>
                <w:sz w:val="17"/>
                <w:szCs w:val="17"/>
              </w:rPr>
              <w:t>,</w:t>
            </w:r>
            <w:r w:rsidRPr="00EC4198">
              <w:rPr>
                <w:rFonts w:ascii="Arial" w:hAnsi="Arial" w:cs="Arial"/>
                <w:sz w:val="17"/>
                <w:szCs w:val="17"/>
              </w:rPr>
              <w:t>522</w:t>
            </w:r>
          </w:p>
        </w:tc>
      </w:tr>
      <w:tr w:rsidR="00056F77" w:rsidRPr="00B412D8" w14:paraId="26A2872C" w14:textId="77777777" w:rsidTr="00056F77">
        <w:trPr>
          <w:trHeight w:val="227"/>
        </w:trPr>
        <w:tc>
          <w:tcPr>
            <w:tcW w:w="1075" w:type="pct"/>
            <w:vAlign w:val="bottom"/>
          </w:tcPr>
          <w:p w14:paraId="66782E19" w14:textId="77777777" w:rsidR="00056F77" w:rsidRPr="0091340A" w:rsidRDefault="00056F77" w:rsidP="00056F77">
            <w:pPr>
              <w:spacing w:after="0" w:line="240" w:lineRule="auto"/>
              <w:rPr>
                <w:rFonts w:ascii="Arial" w:hAnsi="Arial" w:cs="Arial"/>
                <w:sz w:val="16"/>
                <w:szCs w:val="16"/>
              </w:rPr>
            </w:pPr>
            <w:proofErr w:type="spellStart"/>
            <w:r w:rsidRPr="0091340A">
              <w:rPr>
                <w:rFonts w:ascii="Arial" w:hAnsi="Arial" w:cs="Arial"/>
                <w:sz w:val="16"/>
                <w:szCs w:val="16"/>
              </w:rPr>
              <w:t>Foreign</w:t>
            </w:r>
            <w:proofErr w:type="spellEnd"/>
            <w:r w:rsidRPr="0091340A">
              <w:rPr>
                <w:rFonts w:ascii="Arial" w:hAnsi="Arial" w:cs="Arial"/>
                <w:sz w:val="16"/>
                <w:szCs w:val="16"/>
              </w:rPr>
              <w:t xml:space="preserve"> </w:t>
            </w:r>
            <w:proofErr w:type="spellStart"/>
            <w:r w:rsidRPr="0091340A">
              <w:rPr>
                <w:rFonts w:ascii="Arial" w:hAnsi="Arial" w:cs="Arial"/>
                <w:sz w:val="16"/>
                <w:szCs w:val="16"/>
              </w:rPr>
              <w:t>companies</w:t>
            </w:r>
            <w:proofErr w:type="spellEnd"/>
          </w:p>
        </w:tc>
        <w:tc>
          <w:tcPr>
            <w:tcW w:w="491" w:type="pct"/>
            <w:tcBorders>
              <w:top w:val="nil"/>
              <w:left w:val="nil"/>
              <w:bottom w:val="nil"/>
              <w:right w:val="nil"/>
            </w:tcBorders>
            <w:vAlign w:val="bottom"/>
          </w:tcPr>
          <w:p w14:paraId="2B8D5870" w14:textId="029A722A"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130 </w:t>
            </w:r>
          </w:p>
        </w:tc>
        <w:tc>
          <w:tcPr>
            <w:tcW w:w="490" w:type="pct"/>
            <w:tcBorders>
              <w:top w:val="nil"/>
              <w:left w:val="nil"/>
              <w:bottom w:val="nil"/>
              <w:right w:val="nil"/>
            </w:tcBorders>
            <w:vAlign w:val="bottom"/>
          </w:tcPr>
          <w:p w14:paraId="688694FB" w14:textId="7A1A6116"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381 </w:t>
            </w:r>
          </w:p>
        </w:tc>
        <w:tc>
          <w:tcPr>
            <w:tcW w:w="490" w:type="pct"/>
            <w:tcBorders>
              <w:top w:val="nil"/>
              <w:left w:val="nil"/>
              <w:bottom w:val="nil"/>
              <w:right w:val="nil"/>
            </w:tcBorders>
            <w:shd w:val="clear" w:color="auto" w:fill="auto"/>
            <w:vAlign w:val="bottom"/>
          </w:tcPr>
          <w:p w14:paraId="0E0E484A" w14:textId="610B9329"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103 </w:t>
            </w:r>
          </w:p>
        </w:tc>
        <w:tc>
          <w:tcPr>
            <w:tcW w:w="492" w:type="pct"/>
            <w:tcBorders>
              <w:top w:val="nil"/>
              <w:left w:val="nil"/>
              <w:bottom w:val="nil"/>
              <w:right w:val="nil"/>
            </w:tcBorders>
            <w:shd w:val="clear" w:color="auto" w:fill="auto"/>
            <w:vAlign w:val="bottom"/>
          </w:tcPr>
          <w:p w14:paraId="54F7EFF6" w14:textId="14197AB7"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234 </w:t>
            </w:r>
          </w:p>
        </w:tc>
        <w:tc>
          <w:tcPr>
            <w:tcW w:w="490" w:type="pct"/>
            <w:tcBorders>
              <w:top w:val="nil"/>
              <w:left w:val="nil"/>
              <w:bottom w:val="nil"/>
              <w:right w:val="nil"/>
            </w:tcBorders>
            <w:shd w:val="clear" w:color="auto" w:fill="auto"/>
            <w:vAlign w:val="bottom"/>
          </w:tcPr>
          <w:p w14:paraId="46BD893B" w14:textId="30858AC2"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130 </w:t>
            </w:r>
          </w:p>
        </w:tc>
        <w:tc>
          <w:tcPr>
            <w:tcW w:w="491" w:type="pct"/>
            <w:tcBorders>
              <w:top w:val="nil"/>
              <w:left w:val="nil"/>
              <w:bottom w:val="nil"/>
              <w:right w:val="nil"/>
            </w:tcBorders>
            <w:shd w:val="clear" w:color="auto" w:fill="auto"/>
            <w:vAlign w:val="bottom"/>
          </w:tcPr>
          <w:p w14:paraId="7046869B" w14:textId="0E290ADF"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381 </w:t>
            </w:r>
          </w:p>
        </w:tc>
        <w:tc>
          <w:tcPr>
            <w:tcW w:w="490" w:type="pct"/>
            <w:tcBorders>
              <w:top w:val="nil"/>
              <w:left w:val="nil"/>
              <w:bottom w:val="nil"/>
              <w:right w:val="nil"/>
            </w:tcBorders>
            <w:shd w:val="clear" w:color="auto" w:fill="auto"/>
            <w:vAlign w:val="bottom"/>
          </w:tcPr>
          <w:p w14:paraId="5CA6D0E8" w14:textId="5792D10C"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103</w:t>
            </w:r>
          </w:p>
        </w:tc>
        <w:tc>
          <w:tcPr>
            <w:tcW w:w="491" w:type="pct"/>
            <w:tcBorders>
              <w:top w:val="nil"/>
              <w:left w:val="nil"/>
              <w:bottom w:val="nil"/>
              <w:right w:val="nil"/>
            </w:tcBorders>
            <w:shd w:val="clear" w:color="auto" w:fill="auto"/>
            <w:vAlign w:val="bottom"/>
          </w:tcPr>
          <w:p w14:paraId="06A94401" w14:textId="366A9080"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234</w:t>
            </w:r>
          </w:p>
        </w:tc>
      </w:tr>
      <w:tr w:rsidR="00056F77" w:rsidRPr="00B412D8" w14:paraId="5A8D2149" w14:textId="77777777" w:rsidTr="00056F77">
        <w:trPr>
          <w:trHeight w:val="227"/>
        </w:trPr>
        <w:tc>
          <w:tcPr>
            <w:tcW w:w="1075" w:type="pct"/>
            <w:vAlign w:val="bottom"/>
          </w:tcPr>
          <w:p w14:paraId="44286E4A" w14:textId="77777777" w:rsidR="00056F77" w:rsidRPr="0091340A" w:rsidRDefault="00056F77" w:rsidP="00056F77">
            <w:pPr>
              <w:spacing w:after="0" w:line="240" w:lineRule="auto"/>
              <w:rPr>
                <w:rFonts w:ascii="Arial" w:hAnsi="Arial" w:cs="Arial"/>
                <w:sz w:val="16"/>
                <w:szCs w:val="16"/>
              </w:rPr>
            </w:pPr>
            <w:proofErr w:type="spellStart"/>
            <w:r w:rsidRPr="0091340A">
              <w:rPr>
                <w:rFonts w:ascii="Arial" w:hAnsi="Arial" w:cs="Arial"/>
                <w:sz w:val="16"/>
                <w:szCs w:val="16"/>
              </w:rPr>
              <w:t>Domestic</w:t>
            </w:r>
            <w:proofErr w:type="spellEnd"/>
            <w:r w:rsidRPr="0091340A">
              <w:rPr>
                <w:rFonts w:ascii="Arial" w:hAnsi="Arial" w:cs="Arial"/>
                <w:sz w:val="16"/>
                <w:szCs w:val="16"/>
              </w:rPr>
              <w:t xml:space="preserve"> </w:t>
            </w:r>
            <w:proofErr w:type="spellStart"/>
            <w:r w:rsidRPr="0091340A">
              <w:rPr>
                <w:rFonts w:ascii="Arial" w:hAnsi="Arial" w:cs="Arial"/>
                <w:sz w:val="16"/>
                <w:szCs w:val="16"/>
              </w:rPr>
              <w:t>companies</w:t>
            </w:r>
            <w:proofErr w:type="spellEnd"/>
          </w:p>
        </w:tc>
        <w:tc>
          <w:tcPr>
            <w:tcW w:w="491" w:type="pct"/>
            <w:tcBorders>
              <w:top w:val="nil"/>
              <w:left w:val="nil"/>
              <w:bottom w:val="nil"/>
              <w:right w:val="nil"/>
            </w:tcBorders>
            <w:vAlign w:val="bottom"/>
          </w:tcPr>
          <w:p w14:paraId="5E1BD569" w14:textId="642DF622"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13</w:t>
            </w:r>
            <w:r>
              <w:rPr>
                <w:rFonts w:ascii="Arial" w:hAnsi="Arial" w:cs="Arial"/>
                <w:sz w:val="17"/>
                <w:szCs w:val="17"/>
              </w:rPr>
              <w:t>,</w:t>
            </w:r>
            <w:r w:rsidRPr="00BA28B6">
              <w:rPr>
                <w:rFonts w:ascii="Arial" w:hAnsi="Arial" w:cs="Arial"/>
                <w:sz w:val="17"/>
                <w:szCs w:val="17"/>
              </w:rPr>
              <w:t xml:space="preserve">377 </w:t>
            </w:r>
          </w:p>
        </w:tc>
        <w:tc>
          <w:tcPr>
            <w:tcW w:w="490" w:type="pct"/>
            <w:tcBorders>
              <w:top w:val="nil"/>
              <w:left w:val="nil"/>
              <w:bottom w:val="nil"/>
              <w:right w:val="nil"/>
            </w:tcBorders>
            <w:vAlign w:val="bottom"/>
          </w:tcPr>
          <w:p w14:paraId="6CD716C0" w14:textId="3FEAC36A"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39</w:t>
            </w:r>
            <w:r>
              <w:rPr>
                <w:rFonts w:ascii="Arial" w:hAnsi="Arial" w:cs="Arial"/>
                <w:sz w:val="17"/>
                <w:szCs w:val="17"/>
              </w:rPr>
              <w:t>,</w:t>
            </w:r>
            <w:r w:rsidRPr="00BA28B6">
              <w:rPr>
                <w:rFonts w:ascii="Arial" w:hAnsi="Arial" w:cs="Arial"/>
                <w:sz w:val="17"/>
                <w:szCs w:val="17"/>
              </w:rPr>
              <w:t xml:space="preserve">515 </w:t>
            </w:r>
          </w:p>
        </w:tc>
        <w:tc>
          <w:tcPr>
            <w:tcW w:w="490" w:type="pct"/>
            <w:tcBorders>
              <w:top w:val="nil"/>
              <w:left w:val="nil"/>
              <w:bottom w:val="nil"/>
              <w:right w:val="nil"/>
            </w:tcBorders>
            <w:shd w:val="clear" w:color="auto" w:fill="auto"/>
            <w:vAlign w:val="bottom"/>
          </w:tcPr>
          <w:p w14:paraId="1290BC63" w14:textId="373B0950"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16</w:t>
            </w:r>
            <w:r>
              <w:rPr>
                <w:rFonts w:ascii="Arial" w:hAnsi="Arial" w:cs="Arial"/>
                <w:sz w:val="17"/>
                <w:szCs w:val="17"/>
              </w:rPr>
              <w:t>,</w:t>
            </w:r>
            <w:r w:rsidRPr="00EC4198">
              <w:rPr>
                <w:rFonts w:ascii="Arial" w:hAnsi="Arial" w:cs="Arial"/>
                <w:sz w:val="17"/>
                <w:szCs w:val="17"/>
              </w:rPr>
              <w:t xml:space="preserve">888 </w:t>
            </w:r>
          </w:p>
        </w:tc>
        <w:tc>
          <w:tcPr>
            <w:tcW w:w="492" w:type="pct"/>
            <w:tcBorders>
              <w:top w:val="nil"/>
              <w:left w:val="nil"/>
              <w:bottom w:val="nil"/>
              <w:right w:val="nil"/>
            </w:tcBorders>
            <w:shd w:val="clear" w:color="auto" w:fill="auto"/>
            <w:vAlign w:val="bottom"/>
          </w:tcPr>
          <w:p w14:paraId="5597E686" w14:textId="4E796D42"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42</w:t>
            </w:r>
            <w:r>
              <w:rPr>
                <w:rFonts w:ascii="Arial" w:hAnsi="Arial" w:cs="Arial"/>
                <w:sz w:val="17"/>
                <w:szCs w:val="17"/>
              </w:rPr>
              <w:t>,</w:t>
            </w:r>
            <w:r w:rsidRPr="00EC4198">
              <w:rPr>
                <w:rFonts w:ascii="Arial" w:hAnsi="Arial" w:cs="Arial"/>
                <w:sz w:val="17"/>
                <w:szCs w:val="17"/>
              </w:rPr>
              <w:t xml:space="preserve">313 </w:t>
            </w:r>
          </w:p>
        </w:tc>
        <w:tc>
          <w:tcPr>
            <w:tcW w:w="490" w:type="pct"/>
            <w:tcBorders>
              <w:top w:val="nil"/>
              <w:left w:val="nil"/>
              <w:bottom w:val="nil"/>
              <w:right w:val="nil"/>
            </w:tcBorders>
            <w:shd w:val="clear" w:color="auto" w:fill="auto"/>
            <w:vAlign w:val="bottom"/>
          </w:tcPr>
          <w:p w14:paraId="3F73843D" w14:textId="6BB63A48"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13</w:t>
            </w:r>
            <w:r>
              <w:rPr>
                <w:rFonts w:cs="Arial"/>
                <w:sz w:val="17"/>
                <w:szCs w:val="17"/>
              </w:rPr>
              <w:t>,</w:t>
            </w:r>
            <w:r w:rsidRPr="00E10A4E">
              <w:rPr>
                <w:rFonts w:cs="Arial"/>
                <w:sz w:val="17"/>
                <w:szCs w:val="17"/>
              </w:rPr>
              <w:t xml:space="preserve">371 </w:t>
            </w:r>
          </w:p>
        </w:tc>
        <w:tc>
          <w:tcPr>
            <w:tcW w:w="491" w:type="pct"/>
            <w:tcBorders>
              <w:top w:val="nil"/>
              <w:left w:val="nil"/>
              <w:bottom w:val="nil"/>
              <w:right w:val="nil"/>
            </w:tcBorders>
            <w:shd w:val="clear" w:color="auto" w:fill="auto"/>
            <w:vAlign w:val="bottom"/>
          </w:tcPr>
          <w:p w14:paraId="4DA4DEAB" w14:textId="57C97366"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39</w:t>
            </w:r>
            <w:r>
              <w:rPr>
                <w:rFonts w:cs="Arial"/>
                <w:sz w:val="17"/>
                <w:szCs w:val="17"/>
              </w:rPr>
              <w:t>,</w:t>
            </w:r>
            <w:r w:rsidRPr="00E10A4E">
              <w:rPr>
                <w:rFonts w:cs="Arial"/>
                <w:sz w:val="17"/>
                <w:szCs w:val="17"/>
              </w:rPr>
              <w:t xml:space="preserve">498 </w:t>
            </w:r>
          </w:p>
        </w:tc>
        <w:tc>
          <w:tcPr>
            <w:tcW w:w="490" w:type="pct"/>
            <w:tcBorders>
              <w:top w:val="nil"/>
              <w:left w:val="nil"/>
              <w:bottom w:val="nil"/>
              <w:right w:val="nil"/>
            </w:tcBorders>
            <w:shd w:val="clear" w:color="auto" w:fill="auto"/>
            <w:vAlign w:val="bottom"/>
          </w:tcPr>
          <w:p w14:paraId="48FF1D0A" w14:textId="14FEADF2"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16</w:t>
            </w:r>
            <w:r>
              <w:rPr>
                <w:rFonts w:ascii="Arial" w:hAnsi="Arial" w:cs="Arial"/>
                <w:sz w:val="17"/>
                <w:szCs w:val="17"/>
              </w:rPr>
              <w:t>,</w:t>
            </w:r>
            <w:r w:rsidRPr="00EC4198">
              <w:rPr>
                <w:rFonts w:ascii="Arial" w:hAnsi="Arial" w:cs="Arial"/>
                <w:sz w:val="17"/>
                <w:szCs w:val="17"/>
              </w:rPr>
              <w:t>889</w:t>
            </w:r>
          </w:p>
        </w:tc>
        <w:tc>
          <w:tcPr>
            <w:tcW w:w="491" w:type="pct"/>
            <w:tcBorders>
              <w:top w:val="nil"/>
              <w:left w:val="nil"/>
              <w:bottom w:val="nil"/>
              <w:right w:val="nil"/>
            </w:tcBorders>
            <w:shd w:val="clear" w:color="auto" w:fill="auto"/>
            <w:vAlign w:val="bottom"/>
          </w:tcPr>
          <w:p w14:paraId="7E09D714" w14:textId="5574FB8B"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42</w:t>
            </w:r>
            <w:r>
              <w:rPr>
                <w:rFonts w:ascii="Arial" w:hAnsi="Arial" w:cs="Arial"/>
                <w:sz w:val="17"/>
                <w:szCs w:val="17"/>
              </w:rPr>
              <w:t>,</w:t>
            </w:r>
            <w:r w:rsidRPr="00EC4198">
              <w:rPr>
                <w:rFonts w:ascii="Arial" w:hAnsi="Arial" w:cs="Arial"/>
                <w:sz w:val="17"/>
                <w:szCs w:val="17"/>
              </w:rPr>
              <w:t>310</w:t>
            </w:r>
          </w:p>
        </w:tc>
      </w:tr>
      <w:tr w:rsidR="00056F77" w:rsidRPr="00B412D8" w14:paraId="46E7CBFC" w14:textId="77777777" w:rsidTr="00056F77">
        <w:trPr>
          <w:trHeight w:val="227"/>
        </w:trPr>
        <w:tc>
          <w:tcPr>
            <w:tcW w:w="1075" w:type="pct"/>
            <w:vAlign w:val="bottom"/>
          </w:tcPr>
          <w:p w14:paraId="7342D3A5" w14:textId="77777777" w:rsidR="00056F77" w:rsidRPr="0091340A" w:rsidRDefault="00056F77" w:rsidP="00056F77">
            <w:pPr>
              <w:spacing w:after="0" w:line="240" w:lineRule="auto"/>
              <w:rPr>
                <w:rFonts w:ascii="Arial" w:hAnsi="Arial" w:cs="Arial"/>
                <w:sz w:val="16"/>
                <w:szCs w:val="16"/>
              </w:rPr>
            </w:pPr>
            <w:proofErr w:type="spellStart"/>
            <w:r w:rsidRPr="0091340A">
              <w:rPr>
                <w:rFonts w:ascii="Arial" w:hAnsi="Arial" w:cs="Arial"/>
                <w:sz w:val="16"/>
                <w:szCs w:val="16"/>
              </w:rPr>
              <w:t>Domestic</w:t>
            </w:r>
            <w:proofErr w:type="spellEnd"/>
            <w:r w:rsidRPr="0091340A">
              <w:rPr>
                <w:rFonts w:ascii="Arial" w:hAnsi="Arial" w:cs="Arial"/>
                <w:sz w:val="16"/>
                <w:szCs w:val="16"/>
              </w:rPr>
              <w:t xml:space="preserve"> </w:t>
            </w:r>
            <w:proofErr w:type="spellStart"/>
            <w:r w:rsidRPr="0091340A">
              <w:rPr>
                <w:rFonts w:ascii="Arial" w:hAnsi="Arial" w:cs="Arial"/>
                <w:sz w:val="16"/>
                <w:szCs w:val="16"/>
              </w:rPr>
              <w:t>financial</w:t>
            </w:r>
            <w:proofErr w:type="spellEnd"/>
            <w:r w:rsidRPr="0091340A">
              <w:rPr>
                <w:rFonts w:ascii="Arial" w:hAnsi="Arial" w:cs="Arial"/>
                <w:sz w:val="16"/>
                <w:szCs w:val="16"/>
              </w:rPr>
              <w:t xml:space="preserve"> </w:t>
            </w:r>
            <w:proofErr w:type="spellStart"/>
            <w:r w:rsidRPr="0091340A">
              <w:rPr>
                <w:rFonts w:ascii="Arial" w:hAnsi="Arial" w:cs="Arial"/>
                <w:sz w:val="16"/>
                <w:szCs w:val="16"/>
              </w:rPr>
              <w:t>institutions</w:t>
            </w:r>
            <w:proofErr w:type="spellEnd"/>
          </w:p>
        </w:tc>
        <w:tc>
          <w:tcPr>
            <w:tcW w:w="491" w:type="pct"/>
            <w:tcBorders>
              <w:top w:val="nil"/>
              <w:left w:val="nil"/>
              <w:bottom w:val="nil"/>
              <w:right w:val="nil"/>
            </w:tcBorders>
            <w:vAlign w:val="bottom"/>
          </w:tcPr>
          <w:p w14:paraId="65BE50E2" w14:textId="31046168"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6</w:t>
            </w:r>
            <w:r>
              <w:rPr>
                <w:rFonts w:ascii="Arial" w:hAnsi="Arial" w:cs="Arial"/>
                <w:sz w:val="17"/>
                <w:szCs w:val="17"/>
              </w:rPr>
              <w:t>,</w:t>
            </w:r>
            <w:r w:rsidRPr="00BA28B6">
              <w:rPr>
                <w:rFonts w:ascii="Arial" w:hAnsi="Arial" w:cs="Arial"/>
                <w:sz w:val="17"/>
                <w:szCs w:val="17"/>
              </w:rPr>
              <w:t xml:space="preserve">918 </w:t>
            </w:r>
          </w:p>
        </w:tc>
        <w:tc>
          <w:tcPr>
            <w:tcW w:w="490" w:type="pct"/>
            <w:tcBorders>
              <w:top w:val="nil"/>
              <w:left w:val="nil"/>
              <w:bottom w:val="nil"/>
              <w:right w:val="nil"/>
            </w:tcBorders>
            <w:vAlign w:val="bottom"/>
          </w:tcPr>
          <w:p w14:paraId="5131D653" w14:textId="435C48CE"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19</w:t>
            </w:r>
            <w:r>
              <w:rPr>
                <w:rFonts w:ascii="Arial" w:hAnsi="Arial" w:cs="Arial"/>
                <w:sz w:val="17"/>
                <w:szCs w:val="17"/>
              </w:rPr>
              <w:t>,</w:t>
            </w:r>
            <w:r w:rsidRPr="00BA28B6">
              <w:rPr>
                <w:rFonts w:ascii="Arial" w:hAnsi="Arial" w:cs="Arial"/>
                <w:sz w:val="17"/>
                <w:szCs w:val="17"/>
              </w:rPr>
              <w:t xml:space="preserve">942 </w:t>
            </w:r>
          </w:p>
        </w:tc>
        <w:tc>
          <w:tcPr>
            <w:tcW w:w="490" w:type="pct"/>
            <w:tcBorders>
              <w:top w:val="nil"/>
              <w:left w:val="nil"/>
              <w:bottom w:val="nil"/>
              <w:right w:val="nil"/>
            </w:tcBorders>
            <w:shd w:val="clear" w:color="auto" w:fill="auto"/>
            <w:vAlign w:val="bottom"/>
          </w:tcPr>
          <w:p w14:paraId="7FF82163" w14:textId="3498F726"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6</w:t>
            </w:r>
            <w:r>
              <w:rPr>
                <w:rFonts w:ascii="Arial" w:hAnsi="Arial" w:cs="Arial"/>
                <w:sz w:val="17"/>
                <w:szCs w:val="17"/>
              </w:rPr>
              <w:t>,</w:t>
            </w:r>
            <w:r w:rsidRPr="00EC4198">
              <w:rPr>
                <w:rFonts w:ascii="Arial" w:hAnsi="Arial" w:cs="Arial"/>
                <w:sz w:val="17"/>
                <w:szCs w:val="17"/>
              </w:rPr>
              <w:t xml:space="preserve">029 </w:t>
            </w:r>
          </w:p>
        </w:tc>
        <w:tc>
          <w:tcPr>
            <w:tcW w:w="492" w:type="pct"/>
            <w:tcBorders>
              <w:top w:val="nil"/>
              <w:left w:val="nil"/>
              <w:bottom w:val="nil"/>
              <w:right w:val="nil"/>
            </w:tcBorders>
            <w:shd w:val="clear" w:color="auto" w:fill="auto"/>
            <w:vAlign w:val="bottom"/>
          </w:tcPr>
          <w:p w14:paraId="6D25E11A" w14:textId="3432A28A"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17</w:t>
            </w:r>
            <w:r>
              <w:rPr>
                <w:rFonts w:ascii="Arial" w:hAnsi="Arial" w:cs="Arial"/>
                <w:sz w:val="17"/>
                <w:szCs w:val="17"/>
              </w:rPr>
              <w:t>,</w:t>
            </w:r>
            <w:r w:rsidRPr="00EC4198">
              <w:rPr>
                <w:rFonts w:ascii="Arial" w:hAnsi="Arial" w:cs="Arial"/>
                <w:sz w:val="17"/>
                <w:szCs w:val="17"/>
              </w:rPr>
              <w:t xml:space="preserve">764 </w:t>
            </w:r>
          </w:p>
        </w:tc>
        <w:tc>
          <w:tcPr>
            <w:tcW w:w="490" w:type="pct"/>
            <w:tcBorders>
              <w:top w:val="nil"/>
              <w:left w:val="nil"/>
              <w:bottom w:val="nil"/>
              <w:right w:val="nil"/>
            </w:tcBorders>
            <w:shd w:val="clear" w:color="auto" w:fill="auto"/>
            <w:vAlign w:val="bottom"/>
          </w:tcPr>
          <w:p w14:paraId="61399250" w14:textId="2855C6B4"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6</w:t>
            </w:r>
            <w:r>
              <w:rPr>
                <w:rFonts w:cs="Arial"/>
                <w:sz w:val="17"/>
                <w:szCs w:val="17"/>
              </w:rPr>
              <w:t>,</w:t>
            </w:r>
            <w:r w:rsidRPr="00E10A4E">
              <w:rPr>
                <w:rFonts w:cs="Arial"/>
                <w:sz w:val="17"/>
                <w:szCs w:val="17"/>
              </w:rPr>
              <w:t xml:space="preserve">898 </w:t>
            </w:r>
          </w:p>
        </w:tc>
        <w:tc>
          <w:tcPr>
            <w:tcW w:w="491" w:type="pct"/>
            <w:tcBorders>
              <w:top w:val="nil"/>
              <w:left w:val="nil"/>
              <w:bottom w:val="nil"/>
              <w:right w:val="nil"/>
            </w:tcBorders>
            <w:shd w:val="clear" w:color="auto" w:fill="auto"/>
            <w:vAlign w:val="bottom"/>
          </w:tcPr>
          <w:p w14:paraId="78AEE83E" w14:textId="1996CF6B"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19</w:t>
            </w:r>
            <w:r>
              <w:rPr>
                <w:rFonts w:cs="Arial"/>
                <w:sz w:val="17"/>
                <w:szCs w:val="17"/>
              </w:rPr>
              <w:t>,</w:t>
            </w:r>
            <w:r w:rsidRPr="00E10A4E">
              <w:rPr>
                <w:rFonts w:cs="Arial"/>
                <w:sz w:val="17"/>
                <w:szCs w:val="17"/>
              </w:rPr>
              <w:t xml:space="preserve">887 </w:t>
            </w:r>
          </w:p>
        </w:tc>
        <w:tc>
          <w:tcPr>
            <w:tcW w:w="490" w:type="pct"/>
            <w:tcBorders>
              <w:top w:val="nil"/>
              <w:left w:val="nil"/>
              <w:bottom w:val="nil"/>
              <w:right w:val="nil"/>
            </w:tcBorders>
            <w:shd w:val="clear" w:color="auto" w:fill="auto"/>
            <w:vAlign w:val="bottom"/>
          </w:tcPr>
          <w:p w14:paraId="691082EA" w14:textId="1BDB4AE6"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6</w:t>
            </w:r>
            <w:r>
              <w:rPr>
                <w:rFonts w:ascii="Arial" w:hAnsi="Arial" w:cs="Arial"/>
                <w:sz w:val="17"/>
                <w:szCs w:val="17"/>
              </w:rPr>
              <w:t>,</w:t>
            </w:r>
            <w:r w:rsidRPr="00EC4198">
              <w:rPr>
                <w:rFonts w:ascii="Arial" w:hAnsi="Arial" w:cs="Arial"/>
                <w:sz w:val="17"/>
                <w:szCs w:val="17"/>
              </w:rPr>
              <w:t>003</w:t>
            </w:r>
          </w:p>
        </w:tc>
        <w:tc>
          <w:tcPr>
            <w:tcW w:w="491" w:type="pct"/>
            <w:tcBorders>
              <w:top w:val="nil"/>
              <w:left w:val="nil"/>
              <w:bottom w:val="nil"/>
              <w:right w:val="nil"/>
            </w:tcBorders>
            <w:shd w:val="clear" w:color="auto" w:fill="auto"/>
            <w:vAlign w:val="bottom"/>
          </w:tcPr>
          <w:p w14:paraId="397B3688" w14:textId="7689FBC4"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17</w:t>
            </w:r>
            <w:r>
              <w:rPr>
                <w:rFonts w:ascii="Arial" w:hAnsi="Arial" w:cs="Arial"/>
                <w:sz w:val="17"/>
                <w:szCs w:val="17"/>
              </w:rPr>
              <w:t>,</w:t>
            </w:r>
            <w:r w:rsidRPr="00EC4198">
              <w:rPr>
                <w:rFonts w:ascii="Arial" w:hAnsi="Arial" w:cs="Arial"/>
                <w:sz w:val="17"/>
                <w:szCs w:val="17"/>
              </w:rPr>
              <w:t>696</w:t>
            </w:r>
          </w:p>
        </w:tc>
      </w:tr>
      <w:tr w:rsidR="00056F77" w:rsidRPr="00B412D8" w14:paraId="5F2012A1" w14:textId="77777777" w:rsidTr="00056F77">
        <w:trPr>
          <w:trHeight w:val="227"/>
        </w:trPr>
        <w:tc>
          <w:tcPr>
            <w:tcW w:w="1075" w:type="pct"/>
            <w:vAlign w:val="bottom"/>
          </w:tcPr>
          <w:p w14:paraId="45894E73" w14:textId="77777777" w:rsidR="00056F77" w:rsidRPr="0091340A" w:rsidRDefault="00056F77" w:rsidP="00056F77">
            <w:pPr>
              <w:spacing w:after="0" w:line="240" w:lineRule="auto"/>
              <w:rPr>
                <w:rFonts w:ascii="Arial" w:hAnsi="Arial" w:cs="Arial"/>
                <w:sz w:val="16"/>
                <w:szCs w:val="16"/>
              </w:rPr>
            </w:pPr>
            <w:proofErr w:type="spellStart"/>
            <w:r w:rsidRPr="0091340A">
              <w:rPr>
                <w:rFonts w:ascii="Arial" w:hAnsi="Arial" w:cs="Arial"/>
                <w:sz w:val="16"/>
                <w:szCs w:val="16"/>
              </w:rPr>
              <w:t>Foreign</w:t>
            </w:r>
            <w:proofErr w:type="spellEnd"/>
            <w:r w:rsidRPr="0091340A">
              <w:rPr>
                <w:rFonts w:ascii="Arial" w:hAnsi="Arial" w:cs="Arial"/>
                <w:sz w:val="16"/>
                <w:szCs w:val="16"/>
              </w:rPr>
              <w:t xml:space="preserve"> </w:t>
            </w:r>
            <w:proofErr w:type="spellStart"/>
            <w:r w:rsidRPr="0091340A">
              <w:rPr>
                <w:rFonts w:ascii="Arial" w:hAnsi="Arial" w:cs="Arial"/>
                <w:sz w:val="16"/>
                <w:szCs w:val="16"/>
              </w:rPr>
              <w:t>financial</w:t>
            </w:r>
            <w:proofErr w:type="spellEnd"/>
            <w:r w:rsidRPr="0091340A">
              <w:rPr>
                <w:rFonts w:ascii="Arial" w:hAnsi="Arial" w:cs="Arial"/>
                <w:sz w:val="16"/>
                <w:szCs w:val="16"/>
              </w:rPr>
              <w:t xml:space="preserve"> </w:t>
            </w:r>
            <w:proofErr w:type="spellStart"/>
            <w:r w:rsidRPr="0091340A">
              <w:rPr>
                <w:rFonts w:ascii="Arial" w:hAnsi="Arial" w:cs="Arial"/>
                <w:sz w:val="16"/>
                <w:szCs w:val="16"/>
              </w:rPr>
              <w:t>institutions</w:t>
            </w:r>
            <w:proofErr w:type="spellEnd"/>
          </w:p>
        </w:tc>
        <w:tc>
          <w:tcPr>
            <w:tcW w:w="491" w:type="pct"/>
            <w:tcBorders>
              <w:top w:val="nil"/>
              <w:left w:val="nil"/>
              <w:bottom w:val="nil"/>
              <w:right w:val="nil"/>
            </w:tcBorders>
            <w:vAlign w:val="bottom"/>
          </w:tcPr>
          <w:p w14:paraId="3F936BB1" w14:textId="09136B8A"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229 </w:t>
            </w:r>
          </w:p>
        </w:tc>
        <w:tc>
          <w:tcPr>
            <w:tcW w:w="490" w:type="pct"/>
            <w:tcBorders>
              <w:top w:val="nil"/>
              <w:left w:val="nil"/>
              <w:bottom w:val="nil"/>
              <w:right w:val="nil"/>
            </w:tcBorders>
            <w:vAlign w:val="bottom"/>
          </w:tcPr>
          <w:p w14:paraId="15973DF2" w14:textId="491154C4"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753 </w:t>
            </w:r>
          </w:p>
        </w:tc>
        <w:tc>
          <w:tcPr>
            <w:tcW w:w="490" w:type="pct"/>
            <w:tcBorders>
              <w:top w:val="nil"/>
              <w:left w:val="nil"/>
              <w:bottom w:val="nil"/>
              <w:right w:val="nil"/>
            </w:tcBorders>
            <w:shd w:val="clear" w:color="auto" w:fill="auto"/>
            <w:vAlign w:val="bottom"/>
          </w:tcPr>
          <w:p w14:paraId="66301BD1" w14:textId="38EDAF8E"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560 </w:t>
            </w:r>
          </w:p>
        </w:tc>
        <w:tc>
          <w:tcPr>
            <w:tcW w:w="492" w:type="pct"/>
            <w:tcBorders>
              <w:top w:val="nil"/>
              <w:left w:val="nil"/>
              <w:bottom w:val="nil"/>
              <w:right w:val="nil"/>
            </w:tcBorders>
            <w:shd w:val="clear" w:color="auto" w:fill="auto"/>
            <w:vAlign w:val="bottom"/>
          </w:tcPr>
          <w:p w14:paraId="5EA815E3" w14:textId="76491FAB"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1</w:t>
            </w:r>
            <w:r>
              <w:rPr>
                <w:rFonts w:ascii="Arial" w:hAnsi="Arial" w:cs="Arial"/>
                <w:sz w:val="17"/>
                <w:szCs w:val="17"/>
              </w:rPr>
              <w:t>,</w:t>
            </w:r>
            <w:r w:rsidRPr="00EC4198">
              <w:rPr>
                <w:rFonts w:ascii="Arial" w:hAnsi="Arial" w:cs="Arial"/>
                <w:sz w:val="17"/>
                <w:szCs w:val="17"/>
              </w:rPr>
              <w:t xml:space="preserve">585 </w:t>
            </w:r>
          </w:p>
        </w:tc>
        <w:tc>
          <w:tcPr>
            <w:tcW w:w="490" w:type="pct"/>
            <w:tcBorders>
              <w:top w:val="nil"/>
              <w:left w:val="nil"/>
              <w:bottom w:val="nil"/>
              <w:right w:val="nil"/>
            </w:tcBorders>
            <w:shd w:val="clear" w:color="auto" w:fill="auto"/>
            <w:vAlign w:val="bottom"/>
          </w:tcPr>
          <w:p w14:paraId="715C940E" w14:textId="45C1A531"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229 </w:t>
            </w:r>
          </w:p>
        </w:tc>
        <w:tc>
          <w:tcPr>
            <w:tcW w:w="491" w:type="pct"/>
            <w:tcBorders>
              <w:top w:val="nil"/>
              <w:left w:val="nil"/>
              <w:bottom w:val="nil"/>
              <w:right w:val="nil"/>
            </w:tcBorders>
            <w:shd w:val="clear" w:color="auto" w:fill="auto"/>
            <w:vAlign w:val="bottom"/>
          </w:tcPr>
          <w:p w14:paraId="07A8E130" w14:textId="30EB2051"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753 </w:t>
            </w:r>
          </w:p>
        </w:tc>
        <w:tc>
          <w:tcPr>
            <w:tcW w:w="490" w:type="pct"/>
            <w:tcBorders>
              <w:top w:val="nil"/>
              <w:left w:val="nil"/>
              <w:bottom w:val="nil"/>
              <w:right w:val="nil"/>
            </w:tcBorders>
            <w:shd w:val="clear" w:color="auto" w:fill="auto"/>
            <w:vAlign w:val="bottom"/>
          </w:tcPr>
          <w:p w14:paraId="74D3AAE7" w14:textId="4743A342"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560</w:t>
            </w:r>
          </w:p>
        </w:tc>
        <w:tc>
          <w:tcPr>
            <w:tcW w:w="491" w:type="pct"/>
            <w:tcBorders>
              <w:top w:val="nil"/>
              <w:left w:val="nil"/>
              <w:bottom w:val="nil"/>
              <w:right w:val="nil"/>
            </w:tcBorders>
            <w:shd w:val="clear" w:color="auto" w:fill="auto"/>
            <w:vAlign w:val="bottom"/>
          </w:tcPr>
          <w:p w14:paraId="77505028" w14:textId="2D78F825"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1</w:t>
            </w:r>
            <w:r>
              <w:rPr>
                <w:rFonts w:ascii="Arial" w:hAnsi="Arial" w:cs="Arial"/>
                <w:sz w:val="17"/>
                <w:szCs w:val="17"/>
              </w:rPr>
              <w:t>,</w:t>
            </w:r>
            <w:r w:rsidRPr="00EC4198">
              <w:rPr>
                <w:rFonts w:ascii="Arial" w:hAnsi="Arial" w:cs="Arial"/>
                <w:sz w:val="17"/>
                <w:szCs w:val="17"/>
              </w:rPr>
              <w:t>585</w:t>
            </w:r>
          </w:p>
        </w:tc>
      </w:tr>
      <w:tr w:rsidR="00056F77" w:rsidRPr="00B412D8" w14:paraId="22CF04AA" w14:textId="77777777" w:rsidTr="00056F77">
        <w:trPr>
          <w:trHeight w:val="227"/>
        </w:trPr>
        <w:tc>
          <w:tcPr>
            <w:tcW w:w="1075" w:type="pct"/>
            <w:vAlign w:val="bottom"/>
          </w:tcPr>
          <w:p w14:paraId="6C778D51" w14:textId="77777777" w:rsidR="00056F77" w:rsidRPr="0091340A" w:rsidRDefault="00056F77" w:rsidP="00056F77">
            <w:pPr>
              <w:spacing w:after="0" w:line="240" w:lineRule="auto"/>
              <w:rPr>
                <w:rFonts w:ascii="Arial" w:hAnsi="Arial" w:cs="Arial"/>
                <w:sz w:val="16"/>
                <w:szCs w:val="16"/>
              </w:rPr>
            </w:pPr>
            <w:proofErr w:type="spellStart"/>
            <w:r w:rsidRPr="0091340A">
              <w:rPr>
                <w:rFonts w:ascii="Arial" w:hAnsi="Arial" w:cs="Arial"/>
                <w:sz w:val="16"/>
                <w:szCs w:val="16"/>
              </w:rPr>
              <w:t>Penalty</w:t>
            </w:r>
            <w:proofErr w:type="spellEnd"/>
            <w:r w:rsidRPr="0091340A">
              <w:rPr>
                <w:rFonts w:ascii="Arial" w:hAnsi="Arial" w:cs="Arial"/>
                <w:sz w:val="16"/>
                <w:szCs w:val="16"/>
              </w:rPr>
              <w:t xml:space="preserve"> </w:t>
            </w:r>
            <w:proofErr w:type="spellStart"/>
            <w:r w:rsidRPr="0091340A">
              <w:rPr>
                <w:rFonts w:ascii="Arial" w:hAnsi="Arial" w:cs="Arial"/>
                <w:sz w:val="16"/>
                <w:szCs w:val="16"/>
              </w:rPr>
              <w:t>interest</w:t>
            </w:r>
            <w:proofErr w:type="spellEnd"/>
          </w:p>
        </w:tc>
        <w:tc>
          <w:tcPr>
            <w:tcW w:w="491" w:type="pct"/>
            <w:tcBorders>
              <w:top w:val="nil"/>
              <w:left w:val="nil"/>
              <w:bottom w:val="nil"/>
              <w:right w:val="nil"/>
            </w:tcBorders>
            <w:vAlign w:val="bottom"/>
          </w:tcPr>
          <w:p w14:paraId="41754CAB" w14:textId="327BB702"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1</w:t>
            </w:r>
            <w:r>
              <w:rPr>
                <w:rFonts w:ascii="Arial" w:hAnsi="Arial" w:cs="Arial"/>
                <w:sz w:val="17"/>
                <w:szCs w:val="17"/>
              </w:rPr>
              <w:t>,</w:t>
            </w:r>
            <w:r w:rsidRPr="00BA28B6">
              <w:rPr>
                <w:rFonts w:ascii="Arial" w:hAnsi="Arial" w:cs="Arial"/>
                <w:sz w:val="17"/>
                <w:szCs w:val="17"/>
              </w:rPr>
              <w:t xml:space="preserve">612 </w:t>
            </w:r>
          </w:p>
        </w:tc>
        <w:tc>
          <w:tcPr>
            <w:tcW w:w="490" w:type="pct"/>
            <w:tcBorders>
              <w:top w:val="nil"/>
              <w:left w:val="nil"/>
              <w:bottom w:val="nil"/>
              <w:right w:val="nil"/>
            </w:tcBorders>
            <w:vAlign w:val="bottom"/>
          </w:tcPr>
          <w:p w14:paraId="4C0B19DB" w14:textId="62E25F55"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3</w:t>
            </w:r>
            <w:r>
              <w:rPr>
                <w:rFonts w:ascii="Arial" w:hAnsi="Arial" w:cs="Arial"/>
                <w:sz w:val="17"/>
                <w:szCs w:val="17"/>
              </w:rPr>
              <w:t>,</w:t>
            </w:r>
            <w:r w:rsidRPr="00BA28B6">
              <w:rPr>
                <w:rFonts w:ascii="Arial" w:hAnsi="Arial" w:cs="Arial"/>
                <w:sz w:val="17"/>
                <w:szCs w:val="17"/>
              </w:rPr>
              <w:t xml:space="preserve">656 </w:t>
            </w:r>
          </w:p>
        </w:tc>
        <w:tc>
          <w:tcPr>
            <w:tcW w:w="490" w:type="pct"/>
            <w:tcBorders>
              <w:top w:val="nil"/>
              <w:left w:val="nil"/>
              <w:bottom w:val="nil"/>
              <w:right w:val="nil"/>
            </w:tcBorders>
            <w:shd w:val="clear" w:color="auto" w:fill="auto"/>
            <w:vAlign w:val="bottom"/>
          </w:tcPr>
          <w:p w14:paraId="60EBC950" w14:textId="3F915CBC"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61 </w:t>
            </w:r>
          </w:p>
        </w:tc>
        <w:tc>
          <w:tcPr>
            <w:tcW w:w="492" w:type="pct"/>
            <w:tcBorders>
              <w:top w:val="nil"/>
              <w:left w:val="nil"/>
              <w:bottom w:val="nil"/>
              <w:right w:val="nil"/>
            </w:tcBorders>
            <w:shd w:val="clear" w:color="auto" w:fill="auto"/>
            <w:vAlign w:val="bottom"/>
          </w:tcPr>
          <w:p w14:paraId="5096EB56" w14:textId="660768F6"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1</w:t>
            </w:r>
            <w:r>
              <w:rPr>
                <w:rFonts w:ascii="Arial" w:hAnsi="Arial" w:cs="Arial"/>
                <w:sz w:val="17"/>
                <w:szCs w:val="17"/>
              </w:rPr>
              <w:t>,</w:t>
            </w:r>
            <w:r w:rsidRPr="00EC4198">
              <w:rPr>
                <w:rFonts w:ascii="Arial" w:hAnsi="Arial" w:cs="Arial"/>
                <w:sz w:val="17"/>
                <w:szCs w:val="17"/>
              </w:rPr>
              <w:t xml:space="preserve">743 </w:t>
            </w:r>
          </w:p>
        </w:tc>
        <w:tc>
          <w:tcPr>
            <w:tcW w:w="490" w:type="pct"/>
            <w:tcBorders>
              <w:top w:val="nil"/>
              <w:left w:val="nil"/>
              <w:bottom w:val="nil"/>
              <w:right w:val="nil"/>
            </w:tcBorders>
            <w:shd w:val="clear" w:color="auto" w:fill="auto"/>
            <w:vAlign w:val="bottom"/>
          </w:tcPr>
          <w:p w14:paraId="48CF23F3" w14:textId="0A459627"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1</w:t>
            </w:r>
            <w:r>
              <w:rPr>
                <w:rFonts w:cs="Arial"/>
                <w:sz w:val="17"/>
                <w:szCs w:val="17"/>
              </w:rPr>
              <w:t>,</w:t>
            </w:r>
            <w:r w:rsidRPr="00E10A4E">
              <w:rPr>
                <w:rFonts w:cs="Arial"/>
                <w:sz w:val="17"/>
                <w:szCs w:val="17"/>
              </w:rPr>
              <w:t xml:space="preserve">612 </w:t>
            </w:r>
          </w:p>
        </w:tc>
        <w:tc>
          <w:tcPr>
            <w:tcW w:w="491" w:type="pct"/>
            <w:tcBorders>
              <w:top w:val="nil"/>
              <w:left w:val="nil"/>
              <w:bottom w:val="nil"/>
              <w:right w:val="nil"/>
            </w:tcBorders>
            <w:shd w:val="clear" w:color="auto" w:fill="auto"/>
            <w:vAlign w:val="bottom"/>
          </w:tcPr>
          <w:p w14:paraId="4DA2F5B9" w14:textId="0B385860"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3</w:t>
            </w:r>
            <w:r>
              <w:rPr>
                <w:rFonts w:cs="Arial"/>
                <w:sz w:val="17"/>
                <w:szCs w:val="17"/>
              </w:rPr>
              <w:t>,</w:t>
            </w:r>
            <w:r w:rsidRPr="00E10A4E">
              <w:rPr>
                <w:rFonts w:cs="Arial"/>
                <w:sz w:val="17"/>
                <w:szCs w:val="17"/>
              </w:rPr>
              <w:t xml:space="preserve">656 </w:t>
            </w:r>
          </w:p>
        </w:tc>
        <w:tc>
          <w:tcPr>
            <w:tcW w:w="490" w:type="pct"/>
            <w:tcBorders>
              <w:top w:val="nil"/>
              <w:left w:val="nil"/>
              <w:bottom w:val="nil"/>
              <w:right w:val="nil"/>
            </w:tcBorders>
            <w:shd w:val="clear" w:color="auto" w:fill="auto"/>
            <w:vAlign w:val="bottom"/>
          </w:tcPr>
          <w:p w14:paraId="7FB988E1" w14:textId="51EDDC04"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61</w:t>
            </w:r>
          </w:p>
        </w:tc>
        <w:tc>
          <w:tcPr>
            <w:tcW w:w="491" w:type="pct"/>
            <w:tcBorders>
              <w:top w:val="nil"/>
              <w:left w:val="nil"/>
              <w:bottom w:val="nil"/>
              <w:right w:val="nil"/>
            </w:tcBorders>
            <w:shd w:val="clear" w:color="auto" w:fill="auto"/>
            <w:vAlign w:val="bottom"/>
          </w:tcPr>
          <w:p w14:paraId="0BC5154E" w14:textId="0BE887A9"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1</w:t>
            </w:r>
            <w:r>
              <w:rPr>
                <w:rFonts w:ascii="Arial" w:hAnsi="Arial" w:cs="Arial"/>
                <w:sz w:val="17"/>
                <w:szCs w:val="17"/>
              </w:rPr>
              <w:t>,</w:t>
            </w:r>
            <w:r w:rsidRPr="00EC4198">
              <w:rPr>
                <w:rFonts w:ascii="Arial" w:hAnsi="Arial" w:cs="Arial"/>
                <w:sz w:val="17"/>
                <w:szCs w:val="17"/>
              </w:rPr>
              <w:t>743</w:t>
            </w:r>
          </w:p>
        </w:tc>
      </w:tr>
      <w:tr w:rsidR="00056F77" w:rsidRPr="00B412D8" w14:paraId="3E1334F3" w14:textId="77777777" w:rsidTr="00056F77">
        <w:trPr>
          <w:trHeight w:val="227"/>
        </w:trPr>
        <w:tc>
          <w:tcPr>
            <w:tcW w:w="1075" w:type="pct"/>
            <w:vAlign w:val="bottom"/>
          </w:tcPr>
          <w:p w14:paraId="7AF2B17D" w14:textId="77777777" w:rsidR="00056F77" w:rsidRPr="0091340A" w:rsidRDefault="00056F77" w:rsidP="00056F77">
            <w:pPr>
              <w:spacing w:after="0" w:line="240" w:lineRule="auto"/>
              <w:rPr>
                <w:rFonts w:ascii="Arial" w:hAnsi="Arial" w:cs="Arial"/>
                <w:sz w:val="16"/>
                <w:szCs w:val="16"/>
              </w:rPr>
            </w:pPr>
            <w:proofErr w:type="spellStart"/>
            <w:r w:rsidRPr="0091340A">
              <w:rPr>
                <w:rFonts w:ascii="Arial" w:hAnsi="Arial" w:cs="Arial"/>
                <w:sz w:val="16"/>
                <w:szCs w:val="16"/>
              </w:rPr>
              <w:t>Other</w:t>
            </w:r>
            <w:proofErr w:type="spellEnd"/>
          </w:p>
        </w:tc>
        <w:tc>
          <w:tcPr>
            <w:tcW w:w="491" w:type="pct"/>
            <w:tcBorders>
              <w:top w:val="nil"/>
              <w:left w:val="nil"/>
              <w:bottom w:val="single" w:sz="4" w:space="0" w:color="auto"/>
              <w:right w:val="nil"/>
            </w:tcBorders>
            <w:vAlign w:val="bottom"/>
          </w:tcPr>
          <w:p w14:paraId="4B901068" w14:textId="02122839"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423 </w:t>
            </w:r>
          </w:p>
        </w:tc>
        <w:tc>
          <w:tcPr>
            <w:tcW w:w="490" w:type="pct"/>
            <w:tcBorders>
              <w:top w:val="nil"/>
              <w:left w:val="nil"/>
              <w:bottom w:val="single" w:sz="4" w:space="0" w:color="auto"/>
              <w:right w:val="nil"/>
            </w:tcBorders>
            <w:vAlign w:val="bottom"/>
          </w:tcPr>
          <w:p w14:paraId="70D23354" w14:textId="5BEE605F" w:rsidR="00056F77" w:rsidRPr="00B412D8" w:rsidRDefault="00056F77" w:rsidP="00056F77">
            <w:pPr>
              <w:spacing w:after="0" w:line="240" w:lineRule="auto"/>
              <w:jc w:val="right"/>
              <w:rPr>
                <w:rFonts w:ascii="Arial" w:hAnsi="Arial" w:cs="Arial"/>
                <w:sz w:val="16"/>
                <w:szCs w:val="16"/>
              </w:rPr>
            </w:pPr>
            <w:r w:rsidRPr="00BA28B6">
              <w:rPr>
                <w:rFonts w:ascii="Arial" w:hAnsi="Arial" w:cs="Arial"/>
                <w:sz w:val="17"/>
                <w:szCs w:val="17"/>
              </w:rPr>
              <w:t xml:space="preserve"> 1</w:t>
            </w:r>
            <w:r>
              <w:rPr>
                <w:rFonts w:ascii="Arial" w:hAnsi="Arial" w:cs="Arial"/>
                <w:sz w:val="17"/>
                <w:szCs w:val="17"/>
              </w:rPr>
              <w:t>,</w:t>
            </w:r>
            <w:r w:rsidRPr="00BA28B6">
              <w:rPr>
                <w:rFonts w:ascii="Arial" w:hAnsi="Arial" w:cs="Arial"/>
                <w:sz w:val="17"/>
                <w:szCs w:val="17"/>
              </w:rPr>
              <w:t xml:space="preserve">254 </w:t>
            </w:r>
          </w:p>
        </w:tc>
        <w:tc>
          <w:tcPr>
            <w:tcW w:w="490" w:type="pct"/>
            <w:tcBorders>
              <w:top w:val="nil"/>
              <w:left w:val="nil"/>
              <w:bottom w:val="single" w:sz="4" w:space="0" w:color="auto"/>
              <w:right w:val="nil"/>
            </w:tcBorders>
            <w:shd w:val="clear" w:color="auto" w:fill="auto"/>
            <w:vAlign w:val="bottom"/>
          </w:tcPr>
          <w:p w14:paraId="4B081DA5" w14:textId="78642F46"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419 </w:t>
            </w:r>
          </w:p>
        </w:tc>
        <w:tc>
          <w:tcPr>
            <w:tcW w:w="492" w:type="pct"/>
            <w:tcBorders>
              <w:top w:val="nil"/>
              <w:left w:val="nil"/>
              <w:bottom w:val="single" w:sz="4" w:space="0" w:color="auto"/>
              <w:right w:val="nil"/>
            </w:tcBorders>
            <w:shd w:val="clear" w:color="auto" w:fill="auto"/>
            <w:vAlign w:val="bottom"/>
          </w:tcPr>
          <w:p w14:paraId="11660DCC" w14:textId="45BA1B4C" w:rsidR="00056F77" w:rsidRPr="00B412D8" w:rsidRDefault="00056F77" w:rsidP="00056F77">
            <w:pPr>
              <w:spacing w:after="0" w:line="240" w:lineRule="auto"/>
              <w:jc w:val="right"/>
              <w:rPr>
                <w:rFonts w:ascii="Arial" w:hAnsi="Arial" w:cs="Arial"/>
                <w:sz w:val="16"/>
                <w:szCs w:val="16"/>
              </w:rPr>
            </w:pPr>
            <w:r w:rsidRPr="00EC4198">
              <w:rPr>
                <w:rFonts w:ascii="Arial" w:hAnsi="Arial" w:cs="Arial"/>
                <w:sz w:val="17"/>
                <w:szCs w:val="17"/>
              </w:rPr>
              <w:t xml:space="preserve"> 1</w:t>
            </w:r>
            <w:r>
              <w:rPr>
                <w:rFonts w:ascii="Arial" w:hAnsi="Arial" w:cs="Arial"/>
                <w:sz w:val="17"/>
                <w:szCs w:val="17"/>
              </w:rPr>
              <w:t>,</w:t>
            </w:r>
            <w:r w:rsidRPr="00EC4198">
              <w:rPr>
                <w:rFonts w:ascii="Arial" w:hAnsi="Arial" w:cs="Arial"/>
                <w:sz w:val="17"/>
                <w:szCs w:val="17"/>
              </w:rPr>
              <w:t xml:space="preserve">246 </w:t>
            </w:r>
          </w:p>
        </w:tc>
        <w:tc>
          <w:tcPr>
            <w:tcW w:w="490" w:type="pct"/>
            <w:tcBorders>
              <w:top w:val="nil"/>
              <w:left w:val="nil"/>
              <w:bottom w:val="single" w:sz="4" w:space="0" w:color="auto"/>
              <w:right w:val="nil"/>
            </w:tcBorders>
            <w:shd w:val="clear" w:color="auto" w:fill="auto"/>
            <w:vAlign w:val="bottom"/>
          </w:tcPr>
          <w:p w14:paraId="132C1032" w14:textId="79D753CA"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 xml:space="preserve"> 423 </w:t>
            </w:r>
          </w:p>
        </w:tc>
        <w:tc>
          <w:tcPr>
            <w:tcW w:w="491" w:type="pct"/>
            <w:tcBorders>
              <w:top w:val="nil"/>
              <w:left w:val="nil"/>
              <w:bottom w:val="single" w:sz="4" w:space="0" w:color="auto"/>
              <w:right w:val="nil"/>
            </w:tcBorders>
            <w:shd w:val="clear" w:color="auto" w:fill="auto"/>
            <w:vAlign w:val="bottom"/>
          </w:tcPr>
          <w:p w14:paraId="1C7613C6" w14:textId="54EEB61F" w:rsidR="00056F77" w:rsidRPr="00B412D8" w:rsidRDefault="00056F77" w:rsidP="00056F77">
            <w:pPr>
              <w:pStyle w:val="TT"/>
              <w:spacing w:line="240" w:lineRule="auto"/>
              <w:jc w:val="right"/>
              <w:rPr>
                <w:rFonts w:eastAsiaTheme="minorHAnsi" w:cs="Arial"/>
                <w:sz w:val="16"/>
                <w:szCs w:val="16"/>
                <w:lang w:val="hr-HR"/>
              </w:rPr>
            </w:pPr>
            <w:r w:rsidRPr="00E10A4E">
              <w:rPr>
                <w:rFonts w:cs="Arial"/>
                <w:sz w:val="17"/>
                <w:szCs w:val="17"/>
              </w:rPr>
              <w:t xml:space="preserve"> 1</w:t>
            </w:r>
            <w:r>
              <w:rPr>
                <w:rFonts w:cs="Arial"/>
                <w:sz w:val="17"/>
                <w:szCs w:val="17"/>
              </w:rPr>
              <w:t>,</w:t>
            </w:r>
            <w:r w:rsidRPr="00E10A4E">
              <w:rPr>
                <w:rFonts w:cs="Arial"/>
                <w:sz w:val="17"/>
                <w:szCs w:val="17"/>
              </w:rPr>
              <w:t xml:space="preserve">254 </w:t>
            </w:r>
          </w:p>
        </w:tc>
        <w:tc>
          <w:tcPr>
            <w:tcW w:w="490" w:type="pct"/>
            <w:tcBorders>
              <w:top w:val="nil"/>
              <w:left w:val="nil"/>
              <w:bottom w:val="single" w:sz="4" w:space="0" w:color="auto"/>
              <w:right w:val="nil"/>
            </w:tcBorders>
            <w:shd w:val="clear" w:color="auto" w:fill="auto"/>
            <w:vAlign w:val="bottom"/>
          </w:tcPr>
          <w:p w14:paraId="78E162F3" w14:textId="75B864EE"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419</w:t>
            </w:r>
          </w:p>
        </w:tc>
        <w:tc>
          <w:tcPr>
            <w:tcW w:w="491" w:type="pct"/>
            <w:tcBorders>
              <w:top w:val="nil"/>
              <w:left w:val="nil"/>
              <w:bottom w:val="single" w:sz="4" w:space="0" w:color="auto"/>
              <w:right w:val="nil"/>
            </w:tcBorders>
            <w:shd w:val="clear" w:color="auto" w:fill="auto"/>
            <w:vAlign w:val="bottom"/>
          </w:tcPr>
          <w:p w14:paraId="799E042D" w14:textId="42079DFA" w:rsidR="00056F77" w:rsidRPr="00B412D8" w:rsidRDefault="00056F77" w:rsidP="00056F77">
            <w:pPr>
              <w:tabs>
                <w:tab w:val="right" w:pos="1202"/>
              </w:tabs>
              <w:spacing w:after="0" w:line="240" w:lineRule="auto"/>
              <w:jc w:val="right"/>
              <w:outlineLvl w:val="0"/>
              <w:rPr>
                <w:rFonts w:ascii="Arial" w:hAnsi="Arial" w:cs="Arial"/>
                <w:sz w:val="16"/>
                <w:szCs w:val="16"/>
              </w:rPr>
            </w:pPr>
            <w:r w:rsidRPr="00EC4198">
              <w:rPr>
                <w:rFonts w:ascii="Arial" w:hAnsi="Arial" w:cs="Arial"/>
                <w:sz w:val="17"/>
                <w:szCs w:val="17"/>
              </w:rPr>
              <w:t>1</w:t>
            </w:r>
            <w:r>
              <w:rPr>
                <w:rFonts w:ascii="Arial" w:hAnsi="Arial" w:cs="Arial"/>
                <w:sz w:val="17"/>
                <w:szCs w:val="17"/>
              </w:rPr>
              <w:t>,</w:t>
            </w:r>
            <w:r w:rsidRPr="00EC4198">
              <w:rPr>
                <w:rFonts w:ascii="Arial" w:hAnsi="Arial" w:cs="Arial"/>
                <w:sz w:val="17"/>
                <w:szCs w:val="17"/>
              </w:rPr>
              <w:t>246</w:t>
            </w:r>
          </w:p>
        </w:tc>
      </w:tr>
      <w:tr w:rsidR="00056F77" w:rsidRPr="00B412D8" w14:paraId="532BB2F6" w14:textId="77777777" w:rsidTr="00056F77">
        <w:trPr>
          <w:trHeight w:val="170"/>
        </w:trPr>
        <w:tc>
          <w:tcPr>
            <w:tcW w:w="1075" w:type="pct"/>
            <w:vAlign w:val="bottom"/>
          </w:tcPr>
          <w:p w14:paraId="01E318D6" w14:textId="77777777" w:rsidR="00056F77" w:rsidRPr="0091340A" w:rsidRDefault="00056F77" w:rsidP="00056F77">
            <w:pPr>
              <w:tabs>
                <w:tab w:val="right" w:pos="1202"/>
              </w:tabs>
              <w:spacing w:after="0" w:line="340" w:lineRule="exact"/>
              <w:jc w:val="right"/>
              <w:outlineLvl w:val="0"/>
              <w:rPr>
                <w:rFonts w:ascii="Arial" w:eastAsia="Times New Roman" w:hAnsi="Arial" w:cs="Arial"/>
                <w:b/>
                <w:bCs/>
                <w:noProof/>
                <w:spacing w:val="-2"/>
                <w:sz w:val="16"/>
                <w:szCs w:val="16"/>
                <w:lang w:val="en-GB"/>
              </w:rPr>
            </w:pPr>
          </w:p>
        </w:tc>
        <w:tc>
          <w:tcPr>
            <w:tcW w:w="491" w:type="pct"/>
            <w:tcBorders>
              <w:top w:val="single" w:sz="4" w:space="0" w:color="auto"/>
              <w:bottom w:val="single" w:sz="12" w:space="0" w:color="auto"/>
            </w:tcBorders>
            <w:vAlign w:val="bottom"/>
          </w:tcPr>
          <w:p w14:paraId="003C72F5" w14:textId="0C0E52A4" w:rsidR="00056F77" w:rsidRPr="00B412D8" w:rsidRDefault="00056F77" w:rsidP="00056F77">
            <w:pPr>
              <w:spacing w:after="0" w:line="240" w:lineRule="auto"/>
              <w:jc w:val="right"/>
              <w:rPr>
                <w:rFonts w:ascii="Arial" w:hAnsi="Arial" w:cs="Arial"/>
                <w:b/>
                <w:bCs/>
                <w:sz w:val="16"/>
                <w:szCs w:val="16"/>
              </w:rPr>
            </w:pPr>
            <w:r w:rsidRPr="00BA28B6">
              <w:rPr>
                <w:rFonts w:ascii="Arial" w:hAnsi="Arial" w:cs="Arial"/>
                <w:b/>
                <w:bCs/>
                <w:sz w:val="17"/>
                <w:szCs w:val="17"/>
              </w:rPr>
              <w:t>29</w:t>
            </w:r>
            <w:r>
              <w:rPr>
                <w:rFonts w:ascii="Arial" w:hAnsi="Arial" w:cs="Arial"/>
                <w:b/>
                <w:bCs/>
                <w:sz w:val="17"/>
                <w:szCs w:val="17"/>
              </w:rPr>
              <w:t>,</w:t>
            </w:r>
            <w:r w:rsidRPr="00BA28B6">
              <w:rPr>
                <w:rFonts w:ascii="Arial" w:hAnsi="Arial" w:cs="Arial"/>
                <w:b/>
                <w:bCs/>
                <w:sz w:val="17"/>
                <w:szCs w:val="17"/>
              </w:rPr>
              <w:t>875</w:t>
            </w:r>
          </w:p>
        </w:tc>
        <w:tc>
          <w:tcPr>
            <w:tcW w:w="490" w:type="pct"/>
            <w:tcBorders>
              <w:top w:val="single" w:sz="4" w:space="0" w:color="auto"/>
              <w:bottom w:val="single" w:sz="12" w:space="0" w:color="auto"/>
            </w:tcBorders>
            <w:vAlign w:val="bottom"/>
          </w:tcPr>
          <w:p w14:paraId="2A12D0BD" w14:textId="3A367D60" w:rsidR="00056F77" w:rsidRPr="00B412D8" w:rsidRDefault="00056F77" w:rsidP="00056F77">
            <w:pPr>
              <w:spacing w:after="0" w:line="240" w:lineRule="auto"/>
              <w:jc w:val="right"/>
              <w:rPr>
                <w:rFonts w:ascii="Arial" w:hAnsi="Arial" w:cs="Arial"/>
                <w:b/>
                <w:bCs/>
                <w:sz w:val="16"/>
                <w:szCs w:val="16"/>
              </w:rPr>
            </w:pPr>
            <w:r w:rsidRPr="00BA28B6">
              <w:rPr>
                <w:rFonts w:ascii="Arial" w:hAnsi="Arial" w:cs="Arial"/>
                <w:b/>
                <w:bCs/>
                <w:sz w:val="17"/>
                <w:szCs w:val="17"/>
              </w:rPr>
              <w:t>88</w:t>
            </w:r>
            <w:r>
              <w:rPr>
                <w:rFonts w:ascii="Arial" w:hAnsi="Arial" w:cs="Arial"/>
                <w:b/>
                <w:bCs/>
                <w:sz w:val="17"/>
                <w:szCs w:val="17"/>
              </w:rPr>
              <w:t>,</w:t>
            </w:r>
            <w:r w:rsidRPr="00BA28B6">
              <w:rPr>
                <w:rFonts w:ascii="Arial" w:hAnsi="Arial" w:cs="Arial"/>
                <w:b/>
                <w:bCs/>
                <w:sz w:val="17"/>
                <w:szCs w:val="17"/>
              </w:rPr>
              <w:t>016</w:t>
            </w:r>
          </w:p>
        </w:tc>
        <w:tc>
          <w:tcPr>
            <w:tcW w:w="490" w:type="pct"/>
            <w:tcBorders>
              <w:top w:val="single" w:sz="4" w:space="0" w:color="auto"/>
              <w:bottom w:val="single" w:sz="12" w:space="0" w:color="auto"/>
            </w:tcBorders>
            <w:vAlign w:val="bottom"/>
          </w:tcPr>
          <w:p w14:paraId="2EDEA1D2" w14:textId="31736A3D" w:rsidR="00056F77" w:rsidRPr="00B412D8" w:rsidRDefault="00056F77" w:rsidP="00056F77">
            <w:pPr>
              <w:spacing w:after="0" w:line="240" w:lineRule="auto"/>
              <w:jc w:val="right"/>
              <w:rPr>
                <w:rFonts w:ascii="Arial" w:hAnsi="Arial" w:cs="Arial"/>
                <w:b/>
                <w:bCs/>
                <w:sz w:val="16"/>
                <w:szCs w:val="16"/>
              </w:rPr>
            </w:pPr>
            <w:r w:rsidRPr="003409F3">
              <w:rPr>
                <w:rFonts w:ascii="Arial" w:hAnsi="Arial" w:cs="Arial"/>
                <w:b/>
                <w:bCs/>
                <w:sz w:val="17"/>
                <w:szCs w:val="17"/>
              </w:rPr>
              <w:t xml:space="preserve"> 31</w:t>
            </w:r>
            <w:r>
              <w:rPr>
                <w:rFonts w:ascii="Arial" w:hAnsi="Arial" w:cs="Arial"/>
                <w:b/>
                <w:bCs/>
                <w:sz w:val="17"/>
                <w:szCs w:val="17"/>
              </w:rPr>
              <w:t>,</w:t>
            </w:r>
            <w:r w:rsidRPr="003409F3">
              <w:rPr>
                <w:rFonts w:ascii="Arial" w:hAnsi="Arial" w:cs="Arial"/>
                <w:b/>
                <w:bCs/>
                <w:sz w:val="17"/>
                <w:szCs w:val="17"/>
              </w:rPr>
              <w:t xml:space="preserve">949 </w:t>
            </w:r>
          </w:p>
        </w:tc>
        <w:tc>
          <w:tcPr>
            <w:tcW w:w="492" w:type="pct"/>
            <w:tcBorders>
              <w:top w:val="single" w:sz="4" w:space="0" w:color="auto"/>
              <w:bottom w:val="single" w:sz="12" w:space="0" w:color="auto"/>
            </w:tcBorders>
            <w:vAlign w:val="bottom"/>
          </w:tcPr>
          <w:p w14:paraId="2DF2C397" w14:textId="541457E1" w:rsidR="00056F77" w:rsidRPr="00B412D8" w:rsidRDefault="00056F77" w:rsidP="00056F77">
            <w:pPr>
              <w:spacing w:after="0" w:line="240" w:lineRule="auto"/>
              <w:jc w:val="right"/>
              <w:rPr>
                <w:rFonts w:ascii="Arial" w:hAnsi="Arial" w:cs="Arial"/>
                <w:b/>
                <w:bCs/>
                <w:sz w:val="16"/>
                <w:szCs w:val="16"/>
              </w:rPr>
            </w:pPr>
            <w:r w:rsidRPr="003409F3">
              <w:rPr>
                <w:rFonts w:ascii="Arial" w:hAnsi="Arial" w:cs="Arial"/>
                <w:b/>
                <w:bCs/>
                <w:sz w:val="17"/>
                <w:szCs w:val="17"/>
              </w:rPr>
              <w:t xml:space="preserve"> 87</w:t>
            </w:r>
            <w:r>
              <w:rPr>
                <w:rFonts w:ascii="Arial" w:hAnsi="Arial" w:cs="Arial"/>
                <w:b/>
                <w:bCs/>
                <w:sz w:val="17"/>
                <w:szCs w:val="17"/>
              </w:rPr>
              <w:t>,</w:t>
            </w:r>
            <w:r w:rsidRPr="003409F3">
              <w:rPr>
                <w:rFonts w:ascii="Arial" w:hAnsi="Arial" w:cs="Arial"/>
                <w:b/>
                <w:bCs/>
                <w:sz w:val="17"/>
                <w:szCs w:val="17"/>
              </w:rPr>
              <w:t xml:space="preserve">958 </w:t>
            </w:r>
          </w:p>
        </w:tc>
        <w:tc>
          <w:tcPr>
            <w:tcW w:w="490" w:type="pct"/>
            <w:tcBorders>
              <w:top w:val="single" w:sz="4" w:space="0" w:color="auto"/>
              <w:bottom w:val="single" w:sz="12" w:space="0" w:color="auto"/>
            </w:tcBorders>
            <w:vAlign w:val="bottom"/>
          </w:tcPr>
          <w:p w14:paraId="55464A93" w14:textId="569BB1DE" w:rsidR="00056F77" w:rsidRPr="00B412D8" w:rsidRDefault="00056F77" w:rsidP="00056F77">
            <w:pPr>
              <w:pStyle w:val="TT"/>
              <w:spacing w:line="240" w:lineRule="auto"/>
              <w:jc w:val="right"/>
              <w:rPr>
                <w:rFonts w:eastAsiaTheme="minorHAnsi" w:cs="Arial"/>
                <w:b/>
                <w:bCs/>
                <w:sz w:val="16"/>
                <w:szCs w:val="16"/>
                <w:lang w:val="hr-HR"/>
              </w:rPr>
            </w:pPr>
            <w:r w:rsidRPr="00E10A4E">
              <w:rPr>
                <w:rFonts w:cs="Arial"/>
                <w:b/>
                <w:bCs/>
                <w:sz w:val="17"/>
                <w:szCs w:val="17"/>
              </w:rPr>
              <w:t>29</w:t>
            </w:r>
            <w:r>
              <w:rPr>
                <w:rFonts w:cs="Arial"/>
                <w:b/>
                <w:bCs/>
                <w:sz w:val="17"/>
                <w:szCs w:val="17"/>
              </w:rPr>
              <w:t>,</w:t>
            </w:r>
            <w:r w:rsidRPr="00E10A4E">
              <w:rPr>
                <w:rFonts w:cs="Arial"/>
                <w:b/>
                <w:bCs/>
                <w:sz w:val="17"/>
                <w:szCs w:val="17"/>
              </w:rPr>
              <w:t>823</w:t>
            </w:r>
          </w:p>
        </w:tc>
        <w:tc>
          <w:tcPr>
            <w:tcW w:w="491" w:type="pct"/>
            <w:tcBorders>
              <w:top w:val="single" w:sz="4" w:space="0" w:color="auto"/>
              <w:bottom w:val="single" w:sz="12" w:space="0" w:color="auto"/>
            </w:tcBorders>
            <w:vAlign w:val="bottom"/>
          </w:tcPr>
          <w:p w14:paraId="04A7D7A0" w14:textId="5478E97F" w:rsidR="00056F77" w:rsidRPr="00B412D8" w:rsidRDefault="00056F77" w:rsidP="00056F77">
            <w:pPr>
              <w:pStyle w:val="TT"/>
              <w:spacing w:line="240" w:lineRule="auto"/>
              <w:jc w:val="right"/>
              <w:rPr>
                <w:rFonts w:eastAsiaTheme="minorHAnsi" w:cs="Arial"/>
                <w:b/>
                <w:bCs/>
                <w:sz w:val="16"/>
                <w:szCs w:val="16"/>
                <w:lang w:val="hr-HR"/>
              </w:rPr>
            </w:pPr>
            <w:r w:rsidRPr="00E10A4E">
              <w:rPr>
                <w:rFonts w:cs="Arial"/>
                <w:b/>
                <w:bCs/>
                <w:sz w:val="17"/>
                <w:szCs w:val="17"/>
              </w:rPr>
              <w:t>87</w:t>
            </w:r>
            <w:r>
              <w:rPr>
                <w:rFonts w:cs="Arial"/>
                <w:b/>
                <w:bCs/>
                <w:sz w:val="17"/>
                <w:szCs w:val="17"/>
              </w:rPr>
              <w:t>,</w:t>
            </w:r>
            <w:r w:rsidRPr="00E10A4E">
              <w:rPr>
                <w:rFonts w:cs="Arial"/>
                <w:b/>
                <w:bCs/>
                <w:sz w:val="17"/>
                <w:szCs w:val="17"/>
              </w:rPr>
              <w:t>846</w:t>
            </w:r>
          </w:p>
        </w:tc>
        <w:tc>
          <w:tcPr>
            <w:tcW w:w="490" w:type="pct"/>
            <w:tcBorders>
              <w:top w:val="single" w:sz="4" w:space="0" w:color="auto"/>
              <w:bottom w:val="single" w:sz="12" w:space="0" w:color="auto"/>
            </w:tcBorders>
            <w:vAlign w:val="bottom"/>
          </w:tcPr>
          <w:p w14:paraId="3607D005" w14:textId="1E354119" w:rsidR="00056F77" w:rsidRPr="00B412D8" w:rsidRDefault="00056F77" w:rsidP="00056F77">
            <w:pPr>
              <w:pStyle w:val="TT"/>
              <w:spacing w:line="240" w:lineRule="auto"/>
              <w:jc w:val="right"/>
              <w:rPr>
                <w:rFonts w:eastAsiaTheme="minorHAnsi" w:cs="Arial"/>
                <w:b/>
                <w:bCs/>
                <w:sz w:val="16"/>
                <w:szCs w:val="16"/>
                <w:lang w:val="hr-HR"/>
              </w:rPr>
            </w:pPr>
            <w:r w:rsidRPr="003409F3">
              <w:rPr>
                <w:rFonts w:cs="Arial"/>
                <w:b/>
                <w:bCs/>
                <w:sz w:val="17"/>
                <w:szCs w:val="17"/>
              </w:rPr>
              <w:t>31</w:t>
            </w:r>
            <w:r>
              <w:rPr>
                <w:rFonts w:cs="Arial"/>
                <w:b/>
                <w:bCs/>
                <w:sz w:val="17"/>
                <w:szCs w:val="17"/>
              </w:rPr>
              <w:t>,</w:t>
            </w:r>
            <w:r w:rsidRPr="003409F3">
              <w:rPr>
                <w:rFonts w:cs="Arial"/>
                <w:b/>
                <w:bCs/>
                <w:sz w:val="17"/>
                <w:szCs w:val="17"/>
              </w:rPr>
              <w:t>885</w:t>
            </w:r>
          </w:p>
        </w:tc>
        <w:tc>
          <w:tcPr>
            <w:tcW w:w="491" w:type="pct"/>
            <w:tcBorders>
              <w:top w:val="single" w:sz="4" w:space="0" w:color="auto"/>
              <w:bottom w:val="single" w:sz="12" w:space="0" w:color="auto"/>
            </w:tcBorders>
            <w:vAlign w:val="bottom"/>
          </w:tcPr>
          <w:p w14:paraId="64C420D0" w14:textId="6D697DDB" w:rsidR="00056F77" w:rsidRPr="00B412D8" w:rsidRDefault="00056F77" w:rsidP="00056F77">
            <w:pPr>
              <w:pStyle w:val="TT"/>
              <w:spacing w:line="240" w:lineRule="auto"/>
              <w:jc w:val="right"/>
              <w:rPr>
                <w:rFonts w:eastAsiaTheme="minorHAnsi" w:cs="Arial"/>
                <w:b/>
                <w:bCs/>
                <w:sz w:val="16"/>
                <w:szCs w:val="16"/>
                <w:lang w:val="hr-HR"/>
              </w:rPr>
            </w:pPr>
            <w:r w:rsidRPr="003409F3">
              <w:rPr>
                <w:rFonts w:cs="Arial"/>
                <w:b/>
                <w:bCs/>
                <w:sz w:val="17"/>
                <w:szCs w:val="17"/>
              </w:rPr>
              <w:t>87</w:t>
            </w:r>
            <w:r>
              <w:rPr>
                <w:rFonts w:cs="Arial"/>
                <w:b/>
                <w:bCs/>
                <w:sz w:val="17"/>
                <w:szCs w:val="17"/>
              </w:rPr>
              <w:t>,</w:t>
            </w:r>
            <w:r w:rsidRPr="003409F3">
              <w:rPr>
                <w:rFonts w:cs="Arial"/>
                <w:b/>
                <w:bCs/>
                <w:sz w:val="17"/>
                <w:szCs w:val="17"/>
              </w:rPr>
              <w:t>766</w:t>
            </w:r>
          </w:p>
        </w:tc>
      </w:tr>
    </w:tbl>
    <w:p w14:paraId="74B6CFC7" w14:textId="77777777" w:rsidR="009C4493" w:rsidRDefault="009C4493" w:rsidP="009C4493">
      <w:pPr>
        <w:keepNext/>
        <w:spacing w:after="0" w:line="240" w:lineRule="auto"/>
        <w:jc w:val="both"/>
        <w:rPr>
          <w:rFonts w:ascii="Arial" w:eastAsia="Times New Roman" w:hAnsi="Arial" w:cs="Arial"/>
          <w:sz w:val="20"/>
          <w:szCs w:val="20"/>
          <w:lang w:val="en-GB"/>
        </w:rPr>
      </w:pPr>
    </w:p>
    <w:p w14:paraId="5A33F765" w14:textId="49616CC5" w:rsidR="000D4C2B" w:rsidRDefault="000B4F9F" w:rsidP="009C4493">
      <w:pPr>
        <w:keepNext/>
        <w:spacing w:after="0" w:line="240" w:lineRule="auto"/>
        <w:jc w:val="both"/>
        <w:rPr>
          <w:rFonts w:ascii="Arial" w:eastAsia="Times New Roman" w:hAnsi="Arial" w:cs="Arial"/>
          <w:sz w:val="20"/>
          <w:szCs w:val="20"/>
          <w:lang w:val="en-GB"/>
        </w:rPr>
      </w:pPr>
      <w:r w:rsidRPr="000B4F9F">
        <w:rPr>
          <w:rFonts w:ascii="Arial" w:eastAsia="Times New Roman" w:hAnsi="Arial" w:cs="Arial"/>
          <w:sz w:val="20"/>
          <w:szCs w:val="20"/>
          <w:lang w:val="en-GB"/>
        </w:rPr>
        <w:t>Interest income by type of facility:</w:t>
      </w:r>
    </w:p>
    <w:tbl>
      <w:tblPr>
        <w:tblW w:w="5244" w:type="pct"/>
        <w:tblLayout w:type="fixed"/>
        <w:tblCellMar>
          <w:left w:w="122" w:type="dxa"/>
          <w:right w:w="122" w:type="dxa"/>
        </w:tblCellMar>
        <w:tblLook w:val="0000" w:firstRow="0" w:lastRow="0" w:firstColumn="0" w:lastColumn="0" w:noHBand="0" w:noVBand="0"/>
      </w:tblPr>
      <w:tblGrid>
        <w:gridCol w:w="3232"/>
        <w:gridCol w:w="1475"/>
        <w:gridCol w:w="1477"/>
        <w:gridCol w:w="1474"/>
        <w:gridCol w:w="1474"/>
        <w:gridCol w:w="15"/>
        <w:gridCol w:w="1459"/>
        <w:gridCol w:w="1474"/>
        <w:gridCol w:w="15"/>
        <w:gridCol w:w="1459"/>
        <w:gridCol w:w="1474"/>
        <w:gridCol w:w="15"/>
      </w:tblGrid>
      <w:tr w:rsidR="000A421E" w:rsidRPr="00B412D8" w14:paraId="429C8024" w14:textId="77777777" w:rsidTr="00056F77">
        <w:trPr>
          <w:trHeight w:val="125"/>
        </w:trPr>
        <w:tc>
          <w:tcPr>
            <w:tcW w:w="1074" w:type="pct"/>
          </w:tcPr>
          <w:p w14:paraId="7A8295D2" w14:textId="77777777" w:rsidR="00D761CC" w:rsidRPr="00B412D8" w:rsidRDefault="00D761CC" w:rsidP="00E3244E">
            <w:pPr>
              <w:tabs>
                <w:tab w:val="left" w:pos="-720"/>
              </w:tabs>
              <w:suppressAutoHyphens/>
              <w:spacing w:after="0" w:line="240" w:lineRule="auto"/>
              <w:jc w:val="right"/>
              <w:rPr>
                <w:rFonts w:ascii="Arial" w:hAnsi="Arial" w:cs="Arial"/>
                <w:noProof/>
                <w:spacing w:val="-3"/>
                <w:sz w:val="16"/>
                <w:szCs w:val="16"/>
                <w:lang w:val="en-GB"/>
              </w:rPr>
            </w:pPr>
          </w:p>
        </w:tc>
        <w:tc>
          <w:tcPr>
            <w:tcW w:w="1966" w:type="pct"/>
            <w:gridSpan w:val="5"/>
          </w:tcPr>
          <w:p w14:paraId="7EBA7FDD" w14:textId="77777777" w:rsidR="00D761CC" w:rsidRPr="00B412D8" w:rsidRDefault="00D761CC" w:rsidP="00E3244E">
            <w:pPr>
              <w:tabs>
                <w:tab w:val="right" w:pos="1202"/>
              </w:tabs>
              <w:spacing w:after="0" w:line="240" w:lineRule="atLeast"/>
              <w:jc w:val="right"/>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Group</w:t>
            </w:r>
          </w:p>
        </w:tc>
        <w:tc>
          <w:tcPr>
            <w:tcW w:w="1960" w:type="pct"/>
            <w:gridSpan w:val="6"/>
          </w:tcPr>
          <w:p w14:paraId="53C834C0" w14:textId="77777777" w:rsidR="00D761CC" w:rsidRPr="00B412D8" w:rsidRDefault="00D761CC" w:rsidP="00E3244E">
            <w:pPr>
              <w:tabs>
                <w:tab w:val="right" w:pos="1202"/>
              </w:tabs>
              <w:spacing w:after="0" w:line="240" w:lineRule="atLeast"/>
              <w:jc w:val="right"/>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Bank</w:t>
            </w:r>
          </w:p>
        </w:tc>
      </w:tr>
      <w:tr w:rsidR="00EF46E3" w:rsidRPr="00B412D8" w14:paraId="484BDEAB" w14:textId="77777777" w:rsidTr="00056F77">
        <w:trPr>
          <w:trHeight w:val="219"/>
        </w:trPr>
        <w:tc>
          <w:tcPr>
            <w:tcW w:w="1074" w:type="pct"/>
          </w:tcPr>
          <w:p w14:paraId="08ECCF7B" w14:textId="77777777" w:rsidR="00D761CC" w:rsidRPr="00B412D8" w:rsidRDefault="00D761CC" w:rsidP="00E3244E">
            <w:pPr>
              <w:tabs>
                <w:tab w:val="left" w:pos="-720"/>
              </w:tabs>
              <w:suppressAutoHyphens/>
              <w:spacing w:after="0" w:line="240" w:lineRule="auto"/>
              <w:jc w:val="right"/>
              <w:rPr>
                <w:rFonts w:ascii="Arial" w:hAnsi="Arial" w:cs="Arial"/>
                <w:noProof/>
                <w:spacing w:val="-3"/>
                <w:sz w:val="16"/>
                <w:szCs w:val="16"/>
                <w:lang w:val="en-GB"/>
              </w:rPr>
            </w:pPr>
          </w:p>
        </w:tc>
        <w:tc>
          <w:tcPr>
            <w:tcW w:w="981" w:type="pct"/>
            <w:gridSpan w:val="2"/>
            <w:vAlign w:val="bottom"/>
          </w:tcPr>
          <w:p w14:paraId="7FE05275" w14:textId="77777777" w:rsidR="00D761CC" w:rsidRPr="00B412D8" w:rsidRDefault="00D761CC" w:rsidP="00E3244E">
            <w:pPr>
              <w:tabs>
                <w:tab w:val="right" w:pos="1202"/>
              </w:tabs>
              <w:spacing w:after="0" w:line="240" w:lineRule="auto"/>
              <w:jc w:val="center"/>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2025</w:t>
            </w:r>
          </w:p>
        </w:tc>
        <w:tc>
          <w:tcPr>
            <w:tcW w:w="985" w:type="pct"/>
            <w:gridSpan w:val="3"/>
            <w:vAlign w:val="bottom"/>
          </w:tcPr>
          <w:p w14:paraId="5BC85C39" w14:textId="77777777" w:rsidR="00D761CC" w:rsidRPr="00B412D8" w:rsidRDefault="00D761CC" w:rsidP="00E3244E">
            <w:pPr>
              <w:tabs>
                <w:tab w:val="right" w:pos="1202"/>
              </w:tabs>
              <w:spacing w:after="0" w:line="240" w:lineRule="auto"/>
              <w:jc w:val="center"/>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2024</w:t>
            </w:r>
          </w:p>
        </w:tc>
        <w:tc>
          <w:tcPr>
            <w:tcW w:w="980" w:type="pct"/>
            <w:gridSpan w:val="3"/>
            <w:vAlign w:val="bottom"/>
          </w:tcPr>
          <w:p w14:paraId="3086CB27" w14:textId="77777777" w:rsidR="00D761CC" w:rsidRPr="00B412D8" w:rsidRDefault="00D761CC" w:rsidP="00E3244E">
            <w:pPr>
              <w:tabs>
                <w:tab w:val="right" w:pos="1202"/>
              </w:tabs>
              <w:spacing w:after="0" w:line="240" w:lineRule="auto"/>
              <w:jc w:val="center"/>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2025</w:t>
            </w:r>
          </w:p>
        </w:tc>
        <w:tc>
          <w:tcPr>
            <w:tcW w:w="980" w:type="pct"/>
            <w:gridSpan w:val="3"/>
            <w:vAlign w:val="bottom"/>
          </w:tcPr>
          <w:p w14:paraId="3E2C65D8" w14:textId="77777777" w:rsidR="00D761CC" w:rsidRPr="00B412D8" w:rsidRDefault="00D761CC" w:rsidP="00E3244E">
            <w:pPr>
              <w:tabs>
                <w:tab w:val="right" w:pos="1202"/>
              </w:tabs>
              <w:spacing w:after="0" w:line="240" w:lineRule="auto"/>
              <w:jc w:val="center"/>
              <w:outlineLvl w:val="0"/>
              <w:rPr>
                <w:rFonts w:ascii="Arial" w:eastAsia="Times New Roman" w:hAnsi="Arial" w:cs="Arial"/>
                <w:b/>
                <w:noProof/>
                <w:sz w:val="16"/>
                <w:szCs w:val="16"/>
                <w:lang w:val="en-GB"/>
              </w:rPr>
            </w:pPr>
            <w:r w:rsidRPr="00B412D8">
              <w:rPr>
                <w:rFonts w:ascii="Arial" w:eastAsia="Times New Roman" w:hAnsi="Arial" w:cs="Arial"/>
                <w:b/>
                <w:noProof/>
                <w:sz w:val="16"/>
                <w:szCs w:val="16"/>
                <w:lang w:val="en-GB"/>
              </w:rPr>
              <w:t>2024</w:t>
            </w:r>
          </w:p>
        </w:tc>
      </w:tr>
      <w:tr w:rsidR="000A421E" w:rsidRPr="00B412D8" w14:paraId="5070783A" w14:textId="77777777" w:rsidTr="00EF46E3">
        <w:tblPrEx>
          <w:tblCellMar>
            <w:left w:w="108" w:type="dxa"/>
            <w:right w:w="108" w:type="dxa"/>
          </w:tblCellMar>
        </w:tblPrEx>
        <w:trPr>
          <w:gridAfter w:val="1"/>
          <w:wAfter w:w="5" w:type="pct"/>
          <w:trHeight w:val="136"/>
        </w:trPr>
        <w:tc>
          <w:tcPr>
            <w:tcW w:w="1074" w:type="pct"/>
          </w:tcPr>
          <w:p w14:paraId="21AA1FBD"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p>
        </w:tc>
        <w:tc>
          <w:tcPr>
            <w:tcW w:w="490" w:type="pct"/>
            <w:vAlign w:val="bottom"/>
          </w:tcPr>
          <w:p w14:paraId="1690526E"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Current period</w:t>
            </w:r>
          </w:p>
          <w:p w14:paraId="39B7055A" w14:textId="48D48BF1"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July 1 –</w:t>
            </w:r>
          </w:p>
          <w:p w14:paraId="3D551ACC" w14:textId="01545C49" w:rsidR="00D761CC" w:rsidRPr="00B412D8" w:rsidRDefault="00D761CC" w:rsidP="00B412D8">
            <w:pPr>
              <w:tabs>
                <w:tab w:val="right" w:pos="1202"/>
              </w:tabs>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September 30</w:t>
            </w:r>
          </w:p>
        </w:tc>
        <w:tc>
          <w:tcPr>
            <w:tcW w:w="491" w:type="pct"/>
            <w:vAlign w:val="bottom"/>
          </w:tcPr>
          <w:p w14:paraId="04F1DA6E"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Cumulatively</w:t>
            </w:r>
          </w:p>
          <w:p w14:paraId="4D556B07" w14:textId="6D069117" w:rsidR="00D761CC" w:rsidRPr="00B412D8" w:rsidRDefault="00D761CC" w:rsidP="00B412D8">
            <w:pPr>
              <w:tabs>
                <w:tab w:val="right" w:pos="1202"/>
              </w:tabs>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January 1 – September 30</w:t>
            </w:r>
          </w:p>
        </w:tc>
        <w:tc>
          <w:tcPr>
            <w:tcW w:w="490" w:type="pct"/>
            <w:vAlign w:val="bottom"/>
          </w:tcPr>
          <w:p w14:paraId="60F7C6CE"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Current period</w:t>
            </w:r>
          </w:p>
          <w:p w14:paraId="1C92AFD2" w14:textId="10B638FE"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July 1 –</w:t>
            </w:r>
          </w:p>
          <w:p w14:paraId="426FBCBE" w14:textId="0218BFCA" w:rsidR="00D761CC" w:rsidRPr="00B412D8" w:rsidRDefault="00D761CC" w:rsidP="00B412D8">
            <w:pPr>
              <w:tabs>
                <w:tab w:val="right" w:pos="1202"/>
              </w:tabs>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September 30</w:t>
            </w:r>
          </w:p>
        </w:tc>
        <w:tc>
          <w:tcPr>
            <w:tcW w:w="490" w:type="pct"/>
            <w:vAlign w:val="bottom"/>
          </w:tcPr>
          <w:p w14:paraId="53A89A5E"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Cumulatively</w:t>
            </w:r>
          </w:p>
          <w:p w14:paraId="0636DDB8" w14:textId="45F0F9C3" w:rsidR="00D761CC" w:rsidRPr="00B412D8" w:rsidRDefault="00D761CC" w:rsidP="00B412D8">
            <w:pPr>
              <w:tabs>
                <w:tab w:val="right" w:pos="1202"/>
              </w:tabs>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January 1 – September 30</w:t>
            </w:r>
          </w:p>
        </w:tc>
        <w:tc>
          <w:tcPr>
            <w:tcW w:w="490" w:type="pct"/>
            <w:gridSpan w:val="2"/>
            <w:vAlign w:val="bottom"/>
          </w:tcPr>
          <w:p w14:paraId="01E49FF5"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Current period</w:t>
            </w:r>
          </w:p>
          <w:p w14:paraId="3AD931C0" w14:textId="7518B95B"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July 1 –</w:t>
            </w:r>
          </w:p>
          <w:p w14:paraId="395671FD" w14:textId="4E94315B" w:rsidR="00D761CC" w:rsidRPr="00B412D8" w:rsidRDefault="00D761CC" w:rsidP="00B412D8">
            <w:pPr>
              <w:tabs>
                <w:tab w:val="right" w:pos="1202"/>
              </w:tabs>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September 30</w:t>
            </w:r>
          </w:p>
        </w:tc>
        <w:tc>
          <w:tcPr>
            <w:tcW w:w="490" w:type="pct"/>
            <w:vAlign w:val="bottom"/>
          </w:tcPr>
          <w:p w14:paraId="445FBC38"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Cumulatively</w:t>
            </w:r>
          </w:p>
          <w:p w14:paraId="27C48ADC" w14:textId="0E307209" w:rsidR="00D761CC" w:rsidRPr="00B412D8" w:rsidRDefault="00D761CC" w:rsidP="00B412D8">
            <w:pPr>
              <w:tabs>
                <w:tab w:val="right" w:pos="1202"/>
              </w:tabs>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January 1 – September 30</w:t>
            </w:r>
          </w:p>
        </w:tc>
        <w:tc>
          <w:tcPr>
            <w:tcW w:w="490" w:type="pct"/>
            <w:gridSpan w:val="2"/>
            <w:vAlign w:val="bottom"/>
          </w:tcPr>
          <w:p w14:paraId="3A0FDD95"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Current period</w:t>
            </w:r>
          </w:p>
          <w:p w14:paraId="0DB477CC" w14:textId="20C06AFB"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July 1 –</w:t>
            </w:r>
          </w:p>
          <w:p w14:paraId="5F647857" w14:textId="7E86A94B" w:rsidR="00D761CC" w:rsidRPr="00B412D8" w:rsidRDefault="00D761CC" w:rsidP="00B412D8">
            <w:pPr>
              <w:tabs>
                <w:tab w:val="right" w:pos="1202"/>
              </w:tabs>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September 30</w:t>
            </w:r>
          </w:p>
        </w:tc>
        <w:tc>
          <w:tcPr>
            <w:tcW w:w="490" w:type="pct"/>
            <w:vAlign w:val="bottom"/>
          </w:tcPr>
          <w:p w14:paraId="2C699A64"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Cumulatively</w:t>
            </w:r>
          </w:p>
          <w:p w14:paraId="6A54C0AC" w14:textId="6352005A" w:rsidR="00D761CC" w:rsidRPr="00B412D8" w:rsidRDefault="00D761CC" w:rsidP="00B412D8">
            <w:pPr>
              <w:tabs>
                <w:tab w:val="right" w:pos="1202"/>
              </w:tabs>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January 1 – September 30</w:t>
            </w:r>
          </w:p>
        </w:tc>
      </w:tr>
      <w:tr w:rsidR="000A421E" w:rsidRPr="00B412D8" w14:paraId="656D7ED6" w14:textId="77777777" w:rsidTr="00EF46E3">
        <w:tblPrEx>
          <w:tblCellMar>
            <w:left w:w="108" w:type="dxa"/>
            <w:right w:w="108" w:type="dxa"/>
          </w:tblCellMar>
        </w:tblPrEx>
        <w:trPr>
          <w:gridAfter w:val="1"/>
          <w:wAfter w:w="5" w:type="pct"/>
          <w:trHeight w:val="136"/>
        </w:trPr>
        <w:tc>
          <w:tcPr>
            <w:tcW w:w="1074" w:type="pct"/>
          </w:tcPr>
          <w:p w14:paraId="05C11893" w14:textId="77777777" w:rsidR="00D761CC" w:rsidRPr="00B412D8" w:rsidRDefault="00D761CC" w:rsidP="00E3244E">
            <w:pPr>
              <w:tabs>
                <w:tab w:val="left" w:pos="-720"/>
              </w:tabs>
              <w:suppressAutoHyphens/>
              <w:spacing w:after="0" w:line="240" w:lineRule="auto"/>
              <w:ind w:right="4144"/>
              <w:jc w:val="right"/>
              <w:rPr>
                <w:rFonts w:ascii="Arial" w:hAnsi="Arial" w:cs="Arial"/>
                <w:noProof/>
                <w:sz w:val="16"/>
                <w:szCs w:val="16"/>
                <w:lang w:val="en-GB"/>
              </w:rPr>
            </w:pPr>
          </w:p>
        </w:tc>
        <w:tc>
          <w:tcPr>
            <w:tcW w:w="490" w:type="pct"/>
            <w:vAlign w:val="bottom"/>
          </w:tcPr>
          <w:p w14:paraId="5BD86829"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EUR ‘000</w:t>
            </w:r>
          </w:p>
        </w:tc>
        <w:tc>
          <w:tcPr>
            <w:tcW w:w="491" w:type="pct"/>
            <w:vAlign w:val="bottom"/>
          </w:tcPr>
          <w:p w14:paraId="1820E5E8"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EUR ‘000</w:t>
            </w:r>
          </w:p>
        </w:tc>
        <w:tc>
          <w:tcPr>
            <w:tcW w:w="490" w:type="pct"/>
            <w:vAlign w:val="bottom"/>
          </w:tcPr>
          <w:p w14:paraId="4120B62B"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EUR ‘000</w:t>
            </w:r>
          </w:p>
        </w:tc>
        <w:tc>
          <w:tcPr>
            <w:tcW w:w="490" w:type="pct"/>
            <w:vAlign w:val="bottom"/>
          </w:tcPr>
          <w:p w14:paraId="1EF97500"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EUR ‘000</w:t>
            </w:r>
          </w:p>
        </w:tc>
        <w:tc>
          <w:tcPr>
            <w:tcW w:w="490" w:type="pct"/>
            <w:gridSpan w:val="2"/>
            <w:vAlign w:val="bottom"/>
          </w:tcPr>
          <w:p w14:paraId="630A519F"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EUR ‘000</w:t>
            </w:r>
          </w:p>
        </w:tc>
        <w:tc>
          <w:tcPr>
            <w:tcW w:w="490" w:type="pct"/>
            <w:vAlign w:val="bottom"/>
          </w:tcPr>
          <w:p w14:paraId="1DEA2BB0"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EUR ‘000</w:t>
            </w:r>
          </w:p>
        </w:tc>
        <w:tc>
          <w:tcPr>
            <w:tcW w:w="490" w:type="pct"/>
            <w:gridSpan w:val="2"/>
            <w:vAlign w:val="bottom"/>
          </w:tcPr>
          <w:p w14:paraId="3B9ABA22"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EUR ‘000</w:t>
            </w:r>
          </w:p>
        </w:tc>
        <w:tc>
          <w:tcPr>
            <w:tcW w:w="490" w:type="pct"/>
            <w:vAlign w:val="bottom"/>
          </w:tcPr>
          <w:p w14:paraId="39E370DC" w14:textId="77777777" w:rsidR="00D761CC" w:rsidRPr="00B412D8" w:rsidRDefault="00D761CC" w:rsidP="00B412D8">
            <w:pPr>
              <w:suppressAutoHyphens/>
              <w:spacing w:after="0" w:line="240" w:lineRule="auto"/>
              <w:jc w:val="center"/>
              <w:rPr>
                <w:rFonts w:ascii="Arial" w:eastAsia="Times New Roman" w:hAnsi="Arial" w:cs="Arial"/>
                <w:b/>
                <w:bCs/>
                <w:sz w:val="16"/>
                <w:szCs w:val="16"/>
                <w:lang w:val="en-US"/>
              </w:rPr>
            </w:pPr>
            <w:r w:rsidRPr="00B412D8">
              <w:rPr>
                <w:rFonts w:ascii="Arial" w:eastAsia="Times New Roman" w:hAnsi="Arial" w:cs="Arial"/>
                <w:b/>
                <w:bCs/>
                <w:sz w:val="16"/>
                <w:szCs w:val="16"/>
                <w:lang w:val="en-US"/>
              </w:rPr>
              <w:t>EUR ‘000</w:t>
            </w:r>
          </w:p>
        </w:tc>
      </w:tr>
      <w:tr w:rsidR="000A421E" w:rsidRPr="00B412D8" w14:paraId="60AF0D93" w14:textId="77777777" w:rsidTr="00371FAB">
        <w:trPr>
          <w:gridAfter w:val="1"/>
          <w:wAfter w:w="5" w:type="pct"/>
          <w:trHeight w:val="219"/>
        </w:trPr>
        <w:tc>
          <w:tcPr>
            <w:tcW w:w="1074" w:type="pct"/>
            <w:vAlign w:val="bottom"/>
          </w:tcPr>
          <w:p w14:paraId="34A7CC8E" w14:textId="77777777" w:rsidR="00D761CC" w:rsidRPr="00B412D8" w:rsidRDefault="00D761CC" w:rsidP="00371FAB">
            <w:pPr>
              <w:spacing w:after="0" w:line="240" w:lineRule="auto"/>
              <w:rPr>
                <w:rFonts w:ascii="Arial" w:eastAsia="Times New Roman" w:hAnsi="Arial" w:cs="Arial"/>
                <w:noProof/>
                <w:sz w:val="16"/>
                <w:szCs w:val="16"/>
                <w:lang w:val="en-GB"/>
              </w:rPr>
            </w:pPr>
            <w:proofErr w:type="spellStart"/>
            <w:r w:rsidRPr="00371FAB">
              <w:rPr>
                <w:rFonts w:ascii="Arial" w:hAnsi="Arial" w:cs="Arial"/>
                <w:sz w:val="16"/>
                <w:szCs w:val="16"/>
              </w:rPr>
              <w:t>Interest</w:t>
            </w:r>
            <w:proofErr w:type="spellEnd"/>
            <w:r w:rsidRPr="00371FAB">
              <w:rPr>
                <w:rFonts w:ascii="Arial" w:hAnsi="Arial" w:cs="Arial"/>
                <w:sz w:val="16"/>
                <w:szCs w:val="16"/>
              </w:rPr>
              <w:t xml:space="preserve"> on </w:t>
            </w:r>
            <w:proofErr w:type="spellStart"/>
            <w:r w:rsidRPr="00371FAB">
              <w:rPr>
                <w:rFonts w:ascii="Arial" w:hAnsi="Arial" w:cs="Arial"/>
                <w:sz w:val="16"/>
                <w:szCs w:val="16"/>
              </w:rPr>
              <w:t>loans</w:t>
            </w:r>
            <w:proofErr w:type="spellEnd"/>
          </w:p>
        </w:tc>
        <w:tc>
          <w:tcPr>
            <w:tcW w:w="490" w:type="pct"/>
            <w:vAlign w:val="center"/>
          </w:tcPr>
          <w:p w14:paraId="245F443F" w14:textId="77777777" w:rsidR="00D761CC" w:rsidRPr="00371FAB" w:rsidRDefault="00D761CC" w:rsidP="00371FAB">
            <w:pPr>
              <w:pStyle w:val="TT"/>
              <w:spacing w:line="240" w:lineRule="auto"/>
              <w:jc w:val="right"/>
              <w:rPr>
                <w:rFonts w:cs="Arial"/>
                <w:sz w:val="16"/>
                <w:szCs w:val="16"/>
                <w:lang w:val="hr-HR"/>
              </w:rPr>
            </w:pPr>
          </w:p>
        </w:tc>
        <w:tc>
          <w:tcPr>
            <w:tcW w:w="491" w:type="pct"/>
            <w:vAlign w:val="center"/>
          </w:tcPr>
          <w:p w14:paraId="75C9E47F" w14:textId="77777777" w:rsidR="00D761CC" w:rsidRPr="00371FAB" w:rsidRDefault="00D761CC" w:rsidP="00371FAB">
            <w:pPr>
              <w:pStyle w:val="TT"/>
              <w:spacing w:line="240" w:lineRule="auto"/>
              <w:jc w:val="right"/>
              <w:rPr>
                <w:rFonts w:cs="Arial"/>
                <w:sz w:val="16"/>
                <w:szCs w:val="16"/>
                <w:lang w:val="hr-HR"/>
              </w:rPr>
            </w:pPr>
          </w:p>
        </w:tc>
        <w:tc>
          <w:tcPr>
            <w:tcW w:w="490" w:type="pct"/>
            <w:vAlign w:val="center"/>
          </w:tcPr>
          <w:p w14:paraId="5D4FE481" w14:textId="77777777" w:rsidR="00D761CC" w:rsidRPr="00371FAB" w:rsidRDefault="00D761CC" w:rsidP="00371FAB">
            <w:pPr>
              <w:pStyle w:val="TT"/>
              <w:spacing w:line="240" w:lineRule="auto"/>
              <w:jc w:val="right"/>
              <w:rPr>
                <w:rFonts w:cs="Arial"/>
                <w:sz w:val="16"/>
                <w:szCs w:val="16"/>
                <w:lang w:val="hr-HR"/>
              </w:rPr>
            </w:pPr>
          </w:p>
        </w:tc>
        <w:tc>
          <w:tcPr>
            <w:tcW w:w="490" w:type="pct"/>
            <w:vAlign w:val="center"/>
          </w:tcPr>
          <w:p w14:paraId="5CFE192E" w14:textId="77777777" w:rsidR="00D761CC" w:rsidRPr="00371FAB" w:rsidRDefault="00D761CC" w:rsidP="00371FAB">
            <w:pPr>
              <w:pStyle w:val="TT"/>
              <w:spacing w:line="240" w:lineRule="auto"/>
              <w:jc w:val="right"/>
              <w:rPr>
                <w:rFonts w:cs="Arial"/>
                <w:sz w:val="16"/>
                <w:szCs w:val="16"/>
                <w:lang w:val="hr-HR"/>
              </w:rPr>
            </w:pPr>
          </w:p>
        </w:tc>
        <w:tc>
          <w:tcPr>
            <w:tcW w:w="490" w:type="pct"/>
            <w:gridSpan w:val="2"/>
            <w:vAlign w:val="center"/>
          </w:tcPr>
          <w:p w14:paraId="1B18DE44" w14:textId="77777777" w:rsidR="00D761CC" w:rsidRPr="00371FAB" w:rsidRDefault="00D761CC" w:rsidP="00371FAB">
            <w:pPr>
              <w:pStyle w:val="TT"/>
              <w:spacing w:line="240" w:lineRule="auto"/>
              <w:jc w:val="right"/>
              <w:rPr>
                <w:rFonts w:cs="Arial"/>
                <w:sz w:val="16"/>
                <w:szCs w:val="16"/>
                <w:lang w:val="hr-HR"/>
              </w:rPr>
            </w:pPr>
          </w:p>
        </w:tc>
        <w:tc>
          <w:tcPr>
            <w:tcW w:w="490" w:type="pct"/>
            <w:vAlign w:val="center"/>
          </w:tcPr>
          <w:p w14:paraId="2413A767" w14:textId="77777777" w:rsidR="00D761CC" w:rsidRPr="00371FAB" w:rsidRDefault="00D761CC" w:rsidP="00371FAB">
            <w:pPr>
              <w:pStyle w:val="TT"/>
              <w:spacing w:line="240" w:lineRule="auto"/>
              <w:jc w:val="right"/>
              <w:rPr>
                <w:rFonts w:cs="Arial"/>
                <w:sz w:val="16"/>
                <w:szCs w:val="16"/>
                <w:lang w:val="hr-HR"/>
              </w:rPr>
            </w:pPr>
          </w:p>
        </w:tc>
        <w:tc>
          <w:tcPr>
            <w:tcW w:w="490" w:type="pct"/>
            <w:gridSpan w:val="2"/>
            <w:vAlign w:val="center"/>
          </w:tcPr>
          <w:p w14:paraId="2109E5F3" w14:textId="77777777" w:rsidR="00D761CC" w:rsidRPr="00371FAB" w:rsidRDefault="00D761CC" w:rsidP="00371FAB">
            <w:pPr>
              <w:pStyle w:val="TT"/>
              <w:spacing w:line="240" w:lineRule="auto"/>
              <w:jc w:val="right"/>
              <w:rPr>
                <w:rFonts w:cs="Arial"/>
                <w:sz w:val="16"/>
                <w:szCs w:val="16"/>
                <w:lang w:val="hr-HR"/>
              </w:rPr>
            </w:pPr>
          </w:p>
        </w:tc>
        <w:tc>
          <w:tcPr>
            <w:tcW w:w="490" w:type="pct"/>
            <w:vAlign w:val="center"/>
          </w:tcPr>
          <w:p w14:paraId="13C7525A" w14:textId="77777777" w:rsidR="00D761CC" w:rsidRPr="00371FAB" w:rsidRDefault="00D761CC" w:rsidP="00371FAB">
            <w:pPr>
              <w:pStyle w:val="TT"/>
              <w:spacing w:line="240" w:lineRule="auto"/>
              <w:jc w:val="right"/>
              <w:rPr>
                <w:rFonts w:cs="Arial"/>
                <w:sz w:val="16"/>
                <w:szCs w:val="16"/>
                <w:lang w:val="hr-HR"/>
              </w:rPr>
            </w:pPr>
          </w:p>
        </w:tc>
      </w:tr>
      <w:tr w:rsidR="00056F77" w:rsidRPr="00B412D8" w14:paraId="0BB61E36" w14:textId="77777777" w:rsidTr="00F661E1">
        <w:trPr>
          <w:gridAfter w:val="1"/>
          <w:wAfter w:w="5" w:type="pct"/>
          <w:trHeight w:val="219"/>
        </w:trPr>
        <w:tc>
          <w:tcPr>
            <w:tcW w:w="1074" w:type="pct"/>
          </w:tcPr>
          <w:p w14:paraId="36A8BA29" w14:textId="77777777" w:rsidR="00056F77" w:rsidRPr="00B412D8"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B412D8">
              <w:rPr>
                <w:rFonts w:ascii="Arial" w:eastAsia="Times New Roman" w:hAnsi="Arial" w:cs="Arial"/>
                <w:noProof/>
                <w:sz w:val="16"/>
                <w:szCs w:val="16"/>
                <w:lang w:val="en-GB"/>
              </w:rPr>
              <w:t>- financial institutions</w:t>
            </w:r>
          </w:p>
        </w:tc>
        <w:tc>
          <w:tcPr>
            <w:tcW w:w="490" w:type="pct"/>
            <w:tcBorders>
              <w:top w:val="nil"/>
              <w:left w:val="nil"/>
              <w:bottom w:val="nil"/>
              <w:right w:val="nil"/>
            </w:tcBorders>
            <w:vAlign w:val="bottom"/>
          </w:tcPr>
          <w:p w14:paraId="01FA971B" w14:textId="3C35A9E7" w:rsidR="00056F77" w:rsidRPr="00B412D8" w:rsidRDefault="00056F77" w:rsidP="00056F77">
            <w:pPr>
              <w:pStyle w:val="TT"/>
              <w:spacing w:line="240" w:lineRule="auto"/>
              <w:jc w:val="right"/>
              <w:rPr>
                <w:rFonts w:cs="Arial"/>
                <w:color w:val="000000"/>
                <w:sz w:val="16"/>
                <w:szCs w:val="16"/>
                <w:lang w:val="hr-HR"/>
              </w:rPr>
            </w:pPr>
            <w:r w:rsidRPr="00BA28B6">
              <w:rPr>
                <w:rFonts w:cs="Arial"/>
                <w:sz w:val="17"/>
                <w:szCs w:val="17"/>
              </w:rPr>
              <w:t xml:space="preserve"> 6</w:t>
            </w:r>
            <w:r>
              <w:rPr>
                <w:rFonts w:cs="Arial"/>
                <w:sz w:val="17"/>
                <w:szCs w:val="17"/>
              </w:rPr>
              <w:t>,</w:t>
            </w:r>
            <w:r w:rsidRPr="00BA28B6">
              <w:rPr>
                <w:rFonts w:cs="Arial"/>
                <w:sz w:val="17"/>
                <w:szCs w:val="17"/>
              </w:rPr>
              <w:t xml:space="preserve">517 </w:t>
            </w:r>
          </w:p>
        </w:tc>
        <w:tc>
          <w:tcPr>
            <w:tcW w:w="491" w:type="pct"/>
            <w:tcBorders>
              <w:top w:val="nil"/>
              <w:left w:val="nil"/>
              <w:bottom w:val="nil"/>
              <w:right w:val="nil"/>
            </w:tcBorders>
            <w:vAlign w:val="bottom"/>
          </w:tcPr>
          <w:p w14:paraId="0583A2FB" w14:textId="02C2071A" w:rsidR="00056F77" w:rsidRPr="00B412D8" w:rsidRDefault="00056F77" w:rsidP="00056F77">
            <w:pPr>
              <w:pStyle w:val="TT"/>
              <w:spacing w:line="240" w:lineRule="auto"/>
              <w:jc w:val="right"/>
              <w:rPr>
                <w:rFonts w:cs="Arial"/>
                <w:color w:val="000000"/>
                <w:sz w:val="16"/>
                <w:szCs w:val="16"/>
                <w:lang w:val="hr-HR"/>
              </w:rPr>
            </w:pPr>
            <w:r w:rsidRPr="00BA28B6">
              <w:rPr>
                <w:rFonts w:cs="Arial"/>
                <w:sz w:val="17"/>
                <w:szCs w:val="17"/>
              </w:rPr>
              <w:t xml:space="preserve"> 18</w:t>
            </w:r>
            <w:r>
              <w:rPr>
                <w:rFonts w:cs="Arial"/>
                <w:sz w:val="17"/>
                <w:szCs w:val="17"/>
              </w:rPr>
              <w:t>,</w:t>
            </w:r>
            <w:r w:rsidRPr="00BA28B6">
              <w:rPr>
                <w:rFonts w:cs="Arial"/>
                <w:sz w:val="17"/>
                <w:szCs w:val="17"/>
              </w:rPr>
              <w:t xml:space="preserve">894 </w:t>
            </w:r>
          </w:p>
        </w:tc>
        <w:tc>
          <w:tcPr>
            <w:tcW w:w="490" w:type="pct"/>
            <w:tcBorders>
              <w:top w:val="nil"/>
              <w:left w:val="nil"/>
              <w:bottom w:val="nil"/>
              <w:right w:val="nil"/>
            </w:tcBorders>
            <w:shd w:val="clear" w:color="auto" w:fill="auto"/>
            <w:vAlign w:val="bottom"/>
          </w:tcPr>
          <w:p w14:paraId="26102532" w14:textId="063C0997"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 xml:space="preserve"> 5</w:t>
            </w:r>
            <w:r>
              <w:rPr>
                <w:rFonts w:ascii="Arial" w:hAnsi="Arial" w:cs="Arial"/>
                <w:sz w:val="17"/>
                <w:szCs w:val="17"/>
              </w:rPr>
              <w:t>,</w:t>
            </w:r>
            <w:r w:rsidRPr="003409F3">
              <w:rPr>
                <w:rFonts w:ascii="Arial" w:hAnsi="Arial" w:cs="Arial"/>
                <w:sz w:val="17"/>
                <w:szCs w:val="17"/>
              </w:rPr>
              <w:t xml:space="preserve">623 </w:t>
            </w:r>
          </w:p>
        </w:tc>
        <w:tc>
          <w:tcPr>
            <w:tcW w:w="490" w:type="pct"/>
            <w:tcBorders>
              <w:top w:val="nil"/>
              <w:left w:val="nil"/>
              <w:bottom w:val="nil"/>
              <w:right w:val="nil"/>
            </w:tcBorders>
            <w:shd w:val="clear" w:color="auto" w:fill="auto"/>
            <w:vAlign w:val="bottom"/>
          </w:tcPr>
          <w:p w14:paraId="546FA780" w14:textId="2312905B"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 xml:space="preserve"> 16</w:t>
            </w:r>
            <w:r>
              <w:rPr>
                <w:rFonts w:ascii="Arial" w:hAnsi="Arial" w:cs="Arial"/>
                <w:sz w:val="17"/>
                <w:szCs w:val="17"/>
              </w:rPr>
              <w:t>,</w:t>
            </w:r>
            <w:r w:rsidRPr="003409F3">
              <w:rPr>
                <w:rFonts w:ascii="Arial" w:hAnsi="Arial" w:cs="Arial"/>
                <w:sz w:val="17"/>
                <w:szCs w:val="17"/>
              </w:rPr>
              <w:t xml:space="preserve">739 </w:t>
            </w:r>
          </w:p>
        </w:tc>
        <w:tc>
          <w:tcPr>
            <w:tcW w:w="490" w:type="pct"/>
            <w:gridSpan w:val="2"/>
            <w:tcBorders>
              <w:top w:val="nil"/>
              <w:left w:val="nil"/>
              <w:bottom w:val="nil"/>
              <w:right w:val="nil"/>
            </w:tcBorders>
            <w:shd w:val="clear" w:color="auto" w:fill="auto"/>
            <w:vAlign w:val="bottom"/>
          </w:tcPr>
          <w:p w14:paraId="5A79BADE" w14:textId="0DEE9E31"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 xml:space="preserve"> 6</w:t>
            </w:r>
            <w:r>
              <w:rPr>
                <w:rFonts w:cs="Arial"/>
                <w:sz w:val="17"/>
                <w:szCs w:val="17"/>
              </w:rPr>
              <w:t>,</w:t>
            </w:r>
            <w:r w:rsidRPr="00E10A4E">
              <w:rPr>
                <w:rFonts w:cs="Arial"/>
                <w:sz w:val="17"/>
                <w:szCs w:val="17"/>
              </w:rPr>
              <w:t xml:space="preserve">517 </w:t>
            </w:r>
          </w:p>
        </w:tc>
        <w:tc>
          <w:tcPr>
            <w:tcW w:w="490" w:type="pct"/>
            <w:tcBorders>
              <w:top w:val="nil"/>
              <w:left w:val="nil"/>
              <w:bottom w:val="nil"/>
              <w:right w:val="nil"/>
            </w:tcBorders>
            <w:shd w:val="clear" w:color="auto" w:fill="auto"/>
            <w:vAlign w:val="bottom"/>
          </w:tcPr>
          <w:p w14:paraId="0B02C53F" w14:textId="666674F5"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 xml:space="preserve"> 18</w:t>
            </w:r>
            <w:r>
              <w:rPr>
                <w:rFonts w:cs="Arial"/>
                <w:sz w:val="17"/>
                <w:szCs w:val="17"/>
              </w:rPr>
              <w:t>,</w:t>
            </w:r>
            <w:r w:rsidRPr="00E10A4E">
              <w:rPr>
                <w:rFonts w:cs="Arial"/>
                <w:sz w:val="17"/>
                <w:szCs w:val="17"/>
              </w:rPr>
              <w:t xml:space="preserve">894 </w:t>
            </w:r>
          </w:p>
        </w:tc>
        <w:tc>
          <w:tcPr>
            <w:tcW w:w="490" w:type="pct"/>
            <w:gridSpan w:val="2"/>
            <w:tcBorders>
              <w:top w:val="nil"/>
              <w:left w:val="nil"/>
              <w:bottom w:val="nil"/>
              <w:right w:val="nil"/>
            </w:tcBorders>
            <w:shd w:val="clear" w:color="auto" w:fill="auto"/>
            <w:vAlign w:val="bottom"/>
          </w:tcPr>
          <w:p w14:paraId="0455B943" w14:textId="6FA61CFD"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5</w:t>
            </w:r>
            <w:r>
              <w:rPr>
                <w:rFonts w:ascii="Arial" w:hAnsi="Arial" w:cs="Arial"/>
                <w:sz w:val="17"/>
                <w:szCs w:val="17"/>
              </w:rPr>
              <w:t>,</w:t>
            </w:r>
            <w:r w:rsidRPr="003409F3">
              <w:rPr>
                <w:rFonts w:ascii="Arial" w:hAnsi="Arial" w:cs="Arial"/>
                <w:sz w:val="17"/>
                <w:szCs w:val="17"/>
              </w:rPr>
              <w:t>623</w:t>
            </w:r>
          </w:p>
        </w:tc>
        <w:tc>
          <w:tcPr>
            <w:tcW w:w="490" w:type="pct"/>
            <w:tcBorders>
              <w:top w:val="nil"/>
              <w:left w:val="nil"/>
              <w:bottom w:val="nil"/>
              <w:right w:val="nil"/>
            </w:tcBorders>
            <w:shd w:val="clear" w:color="auto" w:fill="auto"/>
            <w:vAlign w:val="bottom"/>
          </w:tcPr>
          <w:p w14:paraId="67B0FBBB" w14:textId="3A02981D"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16</w:t>
            </w:r>
            <w:r>
              <w:rPr>
                <w:rFonts w:ascii="Arial" w:hAnsi="Arial" w:cs="Arial"/>
                <w:sz w:val="17"/>
                <w:szCs w:val="17"/>
              </w:rPr>
              <w:t>,</w:t>
            </w:r>
            <w:r w:rsidRPr="003409F3">
              <w:rPr>
                <w:rFonts w:ascii="Arial" w:hAnsi="Arial" w:cs="Arial"/>
                <w:sz w:val="17"/>
                <w:szCs w:val="17"/>
              </w:rPr>
              <w:t>739</w:t>
            </w:r>
          </w:p>
        </w:tc>
      </w:tr>
      <w:tr w:rsidR="00056F77" w:rsidRPr="00B412D8" w14:paraId="5888FB41" w14:textId="77777777" w:rsidTr="00F661E1">
        <w:trPr>
          <w:gridAfter w:val="1"/>
          <w:wAfter w:w="5" w:type="pct"/>
          <w:trHeight w:val="219"/>
        </w:trPr>
        <w:tc>
          <w:tcPr>
            <w:tcW w:w="1074" w:type="pct"/>
          </w:tcPr>
          <w:p w14:paraId="64B1B8F5" w14:textId="77777777" w:rsidR="00056F77" w:rsidRPr="00B412D8"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B412D8">
              <w:rPr>
                <w:rFonts w:ascii="Arial" w:eastAsia="Times New Roman" w:hAnsi="Arial" w:cs="Arial"/>
                <w:noProof/>
                <w:sz w:val="16"/>
                <w:szCs w:val="16"/>
                <w:lang w:val="en-GB"/>
              </w:rPr>
              <w:t xml:space="preserve">- other customers </w:t>
            </w:r>
          </w:p>
        </w:tc>
        <w:tc>
          <w:tcPr>
            <w:tcW w:w="490" w:type="pct"/>
            <w:tcBorders>
              <w:top w:val="nil"/>
              <w:left w:val="nil"/>
              <w:bottom w:val="nil"/>
              <w:right w:val="nil"/>
            </w:tcBorders>
            <w:vAlign w:val="bottom"/>
          </w:tcPr>
          <w:p w14:paraId="111189D1" w14:textId="5D2FC93A" w:rsidR="00056F77" w:rsidRPr="00B412D8" w:rsidRDefault="00056F77" w:rsidP="00056F77">
            <w:pPr>
              <w:pStyle w:val="TT"/>
              <w:spacing w:line="240" w:lineRule="auto"/>
              <w:jc w:val="right"/>
              <w:rPr>
                <w:rFonts w:cs="Arial"/>
                <w:color w:val="000000"/>
                <w:sz w:val="16"/>
                <w:szCs w:val="16"/>
                <w:lang w:val="hr-HR"/>
              </w:rPr>
            </w:pPr>
            <w:r w:rsidRPr="00BA28B6">
              <w:rPr>
                <w:rFonts w:cs="Arial"/>
                <w:sz w:val="17"/>
                <w:szCs w:val="17"/>
              </w:rPr>
              <w:t xml:space="preserve"> 20</w:t>
            </w:r>
            <w:r>
              <w:rPr>
                <w:rFonts w:cs="Arial"/>
                <w:sz w:val="17"/>
                <w:szCs w:val="17"/>
              </w:rPr>
              <w:t>,</w:t>
            </w:r>
            <w:r w:rsidRPr="00BA28B6">
              <w:rPr>
                <w:rFonts w:cs="Arial"/>
                <w:sz w:val="17"/>
                <w:szCs w:val="17"/>
              </w:rPr>
              <w:t xml:space="preserve">765 </w:t>
            </w:r>
          </w:p>
        </w:tc>
        <w:tc>
          <w:tcPr>
            <w:tcW w:w="491" w:type="pct"/>
            <w:tcBorders>
              <w:top w:val="nil"/>
              <w:left w:val="nil"/>
              <w:bottom w:val="nil"/>
              <w:right w:val="nil"/>
            </w:tcBorders>
            <w:vAlign w:val="bottom"/>
          </w:tcPr>
          <w:p w14:paraId="68E0BF3C" w14:textId="0CF8945D" w:rsidR="00056F77" w:rsidRPr="00B412D8" w:rsidRDefault="00056F77" w:rsidP="00056F77">
            <w:pPr>
              <w:pStyle w:val="TT"/>
              <w:spacing w:line="240" w:lineRule="auto"/>
              <w:jc w:val="right"/>
              <w:rPr>
                <w:rFonts w:cs="Arial"/>
                <w:spacing w:val="-2"/>
                <w:sz w:val="16"/>
                <w:szCs w:val="16"/>
                <w:lang w:val="hr-HR"/>
              </w:rPr>
            </w:pPr>
            <w:r w:rsidRPr="00BA28B6">
              <w:rPr>
                <w:rFonts w:cs="Arial"/>
                <w:sz w:val="17"/>
                <w:szCs w:val="17"/>
              </w:rPr>
              <w:t xml:space="preserve"> 61</w:t>
            </w:r>
            <w:r>
              <w:rPr>
                <w:rFonts w:cs="Arial"/>
                <w:sz w:val="17"/>
                <w:szCs w:val="17"/>
              </w:rPr>
              <w:t>,</w:t>
            </w:r>
            <w:r w:rsidRPr="00BA28B6">
              <w:rPr>
                <w:rFonts w:cs="Arial"/>
                <w:sz w:val="17"/>
                <w:szCs w:val="17"/>
              </w:rPr>
              <w:t xml:space="preserve">874 </w:t>
            </w:r>
          </w:p>
        </w:tc>
        <w:tc>
          <w:tcPr>
            <w:tcW w:w="490" w:type="pct"/>
            <w:tcBorders>
              <w:top w:val="nil"/>
              <w:left w:val="nil"/>
              <w:bottom w:val="nil"/>
              <w:right w:val="nil"/>
            </w:tcBorders>
            <w:shd w:val="clear" w:color="auto" w:fill="auto"/>
            <w:vAlign w:val="bottom"/>
          </w:tcPr>
          <w:p w14:paraId="1115565D" w14:textId="096BDB3F"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 xml:space="preserve"> 23</w:t>
            </w:r>
            <w:r>
              <w:rPr>
                <w:rFonts w:ascii="Arial" w:hAnsi="Arial" w:cs="Arial"/>
                <w:sz w:val="17"/>
                <w:szCs w:val="17"/>
              </w:rPr>
              <w:t>,</w:t>
            </w:r>
            <w:r w:rsidRPr="003409F3">
              <w:rPr>
                <w:rFonts w:ascii="Arial" w:hAnsi="Arial" w:cs="Arial"/>
                <w:sz w:val="17"/>
                <w:szCs w:val="17"/>
              </w:rPr>
              <w:t xml:space="preserve">670 </w:t>
            </w:r>
          </w:p>
        </w:tc>
        <w:tc>
          <w:tcPr>
            <w:tcW w:w="490" w:type="pct"/>
            <w:tcBorders>
              <w:top w:val="nil"/>
              <w:left w:val="nil"/>
              <w:bottom w:val="nil"/>
              <w:right w:val="nil"/>
            </w:tcBorders>
            <w:shd w:val="clear" w:color="auto" w:fill="auto"/>
            <w:vAlign w:val="bottom"/>
          </w:tcPr>
          <w:p w14:paraId="7A9EE108" w14:textId="28151A5D"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 xml:space="preserve"> 63</w:t>
            </w:r>
            <w:r>
              <w:rPr>
                <w:rFonts w:ascii="Arial" w:hAnsi="Arial" w:cs="Arial"/>
                <w:sz w:val="17"/>
                <w:szCs w:val="17"/>
              </w:rPr>
              <w:t>,</w:t>
            </w:r>
            <w:r w:rsidRPr="003409F3">
              <w:rPr>
                <w:rFonts w:ascii="Arial" w:hAnsi="Arial" w:cs="Arial"/>
                <w:sz w:val="17"/>
                <w:szCs w:val="17"/>
              </w:rPr>
              <w:t xml:space="preserve">974 </w:t>
            </w:r>
          </w:p>
        </w:tc>
        <w:tc>
          <w:tcPr>
            <w:tcW w:w="490" w:type="pct"/>
            <w:gridSpan w:val="2"/>
            <w:tcBorders>
              <w:top w:val="nil"/>
              <w:left w:val="nil"/>
              <w:bottom w:val="nil"/>
              <w:right w:val="nil"/>
            </w:tcBorders>
            <w:shd w:val="clear" w:color="auto" w:fill="auto"/>
            <w:vAlign w:val="bottom"/>
          </w:tcPr>
          <w:p w14:paraId="3C2BF966" w14:textId="5C548A84"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 xml:space="preserve"> 20</w:t>
            </w:r>
            <w:r>
              <w:rPr>
                <w:rFonts w:cs="Arial"/>
                <w:sz w:val="17"/>
                <w:szCs w:val="17"/>
              </w:rPr>
              <w:t>,</w:t>
            </w:r>
            <w:r w:rsidRPr="00E10A4E">
              <w:rPr>
                <w:rFonts w:cs="Arial"/>
                <w:sz w:val="17"/>
                <w:szCs w:val="17"/>
              </w:rPr>
              <w:t xml:space="preserve">765 </w:t>
            </w:r>
          </w:p>
        </w:tc>
        <w:tc>
          <w:tcPr>
            <w:tcW w:w="490" w:type="pct"/>
            <w:tcBorders>
              <w:top w:val="nil"/>
              <w:left w:val="nil"/>
              <w:bottom w:val="nil"/>
              <w:right w:val="nil"/>
            </w:tcBorders>
            <w:shd w:val="clear" w:color="auto" w:fill="auto"/>
            <w:vAlign w:val="bottom"/>
          </w:tcPr>
          <w:p w14:paraId="7E0BA3E1" w14:textId="2FC8CAE8"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 xml:space="preserve"> 61</w:t>
            </w:r>
            <w:r>
              <w:rPr>
                <w:rFonts w:cs="Arial"/>
                <w:sz w:val="17"/>
                <w:szCs w:val="17"/>
              </w:rPr>
              <w:t>,</w:t>
            </w:r>
            <w:r w:rsidRPr="00E10A4E">
              <w:rPr>
                <w:rFonts w:cs="Arial"/>
                <w:sz w:val="17"/>
                <w:szCs w:val="17"/>
              </w:rPr>
              <w:t xml:space="preserve">874 </w:t>
            </w:r>
          </w:p>
        </w:tc>
        <w:tc>
          <w:tcPr>
            <w:tcW w:w="490" w:type="pct"/>
            <w:gridSpan w:val="2"/>
            <w:tcBorders>
              <w:top w:val="nil"/>
              <w:left w:val="nil"/>
              <w:bottom w:val="nil"/>
              <w:right w:val="nil"/>
            </w:tcBorders>
            <w:shd w:val="clear" w:color="auto" w:fill="auto"/>
            <w:vAlign w:val="bottom"/>
          </w:tcPr>
          <w:p w14:paraId="1F9AE92C" w14:textId="01C337A8"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23</w:t>
            </w:r>
            <w:r>
              <w:rPr>
                <w:rFonts w:ascii="Arial" w:hAnsi="Arial" w:cs="Arial"/>
                <w:sz w:val="17"/>
                <w:szCs w:val="17"/>
              </w:rPr>
              <w:t>,</w:t>
            </w:r>
            <w:r w:rsidRPr="003409F3">
              <w:rPr>
                <w:rFonts w:ascii="Arial" w:hAnsi="Arial" w:cs="Arial"/>
                <w:sz w:val="17"/>
                <w:szCs w:val="17"/>
              </w:rPr>
              <w:t>670</w:t>
            </w:r>
          </w:p>
        </w:tc>
        <w:tc>
          <w:tcPr>
            <w:tcW w:w="490" w:type="pct"/>
            <w:tcBorders>
              <w:top w:val="nil"/>
              <w:left w:val="nil"/>
              <w:bottom w:val="nil"/>
              <w:right w:val="nil"/>
            </w:tcBorders>
            <w:shd w:val="clear" w:color="auto" w:fill="auto"/>
            <w:vAlign w:val="bottom"/>
          </w:tcPr>
          <w:p w14:paraId="14F00F55" w14:textId="22F830E9"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63</w:t>
            </w:r>
            <w:r>
              <w:rPr>
                <w:rFonts w:ascii="Arial" w:hAnsi="Arial" w:cs="Arial"/>
                <w:sz w:val="17"/>
                <w:szCs w:val="17"/>
              </w:rPr>
              <w:t>,</w:t>
            </w:r>
            <w:r w:rsidRPr="003409F3">
              <w:rPr>
                <w:rFonts w:ascii="Arial" w:hAnsi="Arial" w:cs="Arial"/>
                <w:sz w:val="17"/>
                <w:szCs w:val="17"/>
              </w:rPr>
              <w:t>974</w:t>
            </w:r>
          </w:p>
        </w:tc>
      </w:tr>
      <w:tr w:rsidR="00056F77" w:rsidRPr="00B412D8" w14:paraId="009BD520" w14:textId="77777777" w:rsidTr="00EF46E3">
        <w:trPr>
          <w:gridAfter w:val="1"/>
          <w:wAfter w:w="5" w:type="pct"/>
          <w:trHeight w:val="241"/>
        </w:trPr>
        <w:tc>
          <w:tcPr>
            <w:tcW w:w="1074" w:type="pct"/>
          </w:tcPr>
          <w:p w14:paraId="1A1BE27A" w14:textId="77777777" w:rsidR="00056F77" w:rsidRPr="00B412D8" w:rsidRDefault="00056F77" w:rsidP="00056F77">
            <w:pPr>
              <w:tabs>
                <w:tab w:val="right" w:pos="1202"/>
              </w:tabs>
              <w:spacing w:after="0" w:line="340" w:lineRule="exact"/>
              <w:outlineLvl w:val="0"/>
              <w:rPr>
                <w:rFonts w:ascii="Arial" w:eastAsia="Times New Roman" w:hAnsi="Arial" w:cs="Arial"/>
                <w:noProof/>
                <w:sz w:val="16"/>
                <w:szCs w:val="16"/>
                <w:lang w:val="en-GB"/>
              </w:rPr>
            </w:pPr>
          </w:p>
        </w:tc>
        <w:tc>
          <w:tcPr>
            <w:tcW w:w="490" w:type="pct"/>
            <w:tcBorders>
              <w:top w:val="single" w:sz="4" w:space="0" w:color="auto"/>
              <w:bottom w:val="single" w:sz="4" w:space="0" w:color="auto"/>
            </w:tcBorders>
            <w:vAlign w:val="bottom"/>
          </w:tcPr>
          <w:p w14:paraId="3ACC3172" w14:textId="0FC02EAD" w:rsidR="00056F77" w:rsidRPr="00B412D8" w:rsidRDefault="00056F77" w:rsidP="00056F77">
            <w:pPr>
              <w:pStyle w:val="TT"/>
              <w:spacing w:line="240" w:lineRule="auto"/>
              <w:jc w:val="right"/>
              <w:rPr>
                <w:rFonts w:cs="Arial"/>
                <w:color w:val="000000"/>
                <w:sz w:val="16"/>
                <w:szCs w:val="16"/>
                <w:lang w:val="hr-HR"/>
              </w:rPr>
            </w:pPr>
            <w:r w:rsidRPr="00BA28B6">
              <w:rPr>
                <w:rFonts w:cs="Arial"/>
                <w:sz w:val="17"/>
                <w:szCs w:val="17"/>
              </w:rPr>
              <w:t>27</w:t>
            </w:r>
            <w:r>
              <w:rPr>
                <w:rFonts w:cs="Arial"/>
                <w:sz w:val="17"/>
                <w:szCs w:val="17"/>
              </w:rPr>
              <w:t>,</w:t>
            </w:r>
            <w:r w:rsidRPr="00BA28B6">
              <w:rPr>
                <w:rFonts w:cs="Arial"/>
                <w:sz w:val="17"/>
                <w:szCs w:val="17"/>
              </w:rPr>
              <w:t>282</w:t>
            </w:r>
          </w:p>
        </w:tc>
        <w:tc>
          <w:tcPr>
            <w:tcW w:w="491" w:type="pct"/>
            <w:tcBorders>
              <w:top w:val="single" w:sz="4" w:space="0" w:color="auto"/>
              <w:bottom w:val="single" w:sz="4" w:space="0" w:color="auto"/>
            </w:tcBorders>
            <w:vAlign w:val="bottom"/>
          </w:tcPr>
          <w:p w14:paraId="4691B50F" w14:textId="44E109A7" w:rsidR="00056F77" w:rsidRPr="00B412D8" w:rsidRDefault="00056F77" w:rsidP="00056F77">
            <w:pPr>
              <w:pStyle w:val="TT"/>
              <w:spacing w:line="240" w:lineRule="auto"/>
              <w:jc w:val="right"/>
              <w:rPr>
                <w:rFonts w:cs="Arial"/>
                <w:spacing w:val="-2"/>
                <w:sz w:val="16"/>
                <w:szCs w:val="16"/>
                <w:lang w:val="hr-HR"/>
              </w:rPr>
            </w:pPr>
            <w:r w:rsidRPr="00BA28B6">
              <w:rPr>
                <w:rFonts w:cs="Arial"/>
                <w:sz w:val="17"/>
                <w:szCs w:val="17"/>
              </w:rPr>
              <w:t>80</w:t>
            </w:r>
            <w:r>
              <w:rPr>
                <w:rFonts w:cs="Arial"/>
                <w:sz w:val="17"/>
                <w:szCs w:val="17"/>
              </w:rPr>
              <w:t>,</w:t>
            </w:r>
            <w:r w:rsidRPr="00BA28B6">
              <w:rPr>
                <w:rFonts w:cs="Arial"/>
                <w:sz w:val="17"/>
                <w:szCs w:val="17"/>
              </w:rPr>
              <w:t>768</w:t>
            </w:r>
          </w:p>
        </w:tc>
        <w:tc>
          <w:tcPr>
            <w:tcW w:w="490" w:type="pct"/>
            <w:tcBorders>
              <w:top w:val="single" w:sz="4" w:space="0" w:color="auto"/>
              <w:bottom w:val="single" w:sz="4" w:space="0" w:color="auto"/>
            </w:tcBorders>
            <w:vAlign w:val="bottom"/>
          </w:tcPr>
          <w:p w14:paraId="5EDBE7B3" w14:textId="0757F3D1"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 xml:space="preserve"> 29</w:t>
            </w:r>
            <w:r>
              <w:rPr>
                <w:rFonts w:ascii="Arial" w:hAnsi="Arial" w:cs="Arial"/>
                <w:sz w:val="17"/>
                <w:szCs w:val="17"/>
              </w:rPr>
              <w:t>,</w:t>
            </w:r>
            <w:r w:rsidRPr="003409F3">
              <w:rPr>
                <w:rFonts w:ascii="Arial" w:hAnsi="Arial" w:cs="Arial"/>
                <w:sz w:val="17"/>
                <w:szCs w:val="17"/>
              </w:rPr>
              <w:t xml:space="preserve">293 </w:t>
            </w:r>
          </w:p>
        </w:tc>
        <w:tc>
          <w:tcPr>
            <w:tcW w:w="490" w:type="pct"/>
            <w:tcBorders>
              <w:top w:val="single" w:sz="4" w:space="0" w:color="auto"/>
              <w:bottom w:val="single" w:sz="4" w:space="0" w:color="auto"/>
            </w:tcBorders>
            <w:vAlign w:val="bottom"/>
          </w:tcPr>
          <w:p w14:paraId="3554A368" w14:textId="000DF6F6"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 xml:space="preserve"> 80</w:t>
            </w:r>
            <w:r>
              <w:rPr>
                <w:rFonts w:ascii="Arial" w:hAnsi="Arial" w:cs="Arial"/>
                <w:sz w:val="17"/>
                <w:szCs w:val="17"/>
              </w:rPr>
              <w:t>,</w:t>
            </w:r>
            <w:r w:rsidRPr="003409F3">
              <w:rPr>
                <w:rFonts w:ascii="Arial" w:hAnsi="Arial" w:cs="Arial"/>
                <w:sz w:val="17"/>
                <w:szCs w:val="17"/>
              </w:rPr>
              <w:t xml:space="preserve">713 </w:t>
            </w:r>
          </w:p>
        </w:tc>
        <w:tc>
          <w:tcPr>
            <w:tcW w:w="490" w:type="pct"/>
            <w:gridSpan w:val="2"/>
            <w:tcBorders>
              <w:top w:val="single" w:sz="4" w:space="0" w:color="auto"/>
              <w:bottom w:val="single" w:sz="4" w:space="0" w:color="auto"/>
            </w:tcBorders>
            <w:vAlign w:val="bottom"/>
          </w:tcPr>
          <w:p w14:paraId="0B0D9D68" w14:textId="381A8910"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27</w:t>
            </w:r>
            <w:r>
              <w:rPr>
                <w:rFonts w:cs="Arial"/>
                <w:sz w:val="17"/>
                <w:szCs w:val="17"/>
              </w:rPr>
              <w:t>,</w:t>
            </w:r>
            <w:r w:rsidRPr="00E10A4E">
              <w:rPr>
                <w:rFonts w:cs="Arial"/>
                <w:sz w:val="17"/>
                <w:szCs w:val="17"/>
              </w:rPr>
              <w:t>282</w:t>
            </w:r>
          </w:p>
        </w:tc>
        <w:tc>
          <w:tcPr>
            <w:tcW w:w="490" w:type="pct"/>
            <w:tcBorders>
              <w:top w:val="single" w:sz="4" w:space="0" w:color="auto"/>
              <w:bottom w:val="single" w:sz="4" w:space="0" w:color="auto"/>
            </w:tcBorders>
            <w:vAlign w:val="bottom"/>
          </w:tcPr>
          <w:p w14:paraId="245C6358" w14:textId="0A44378A"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80</w:t>
            </w:r>
            <w:r>
              <w:rPr>
                <w:rFonts w:cs="Arial"/>
                <w:sz w:val="17"/>
                <w:szCs w:val="17"/>
              </w:rPr>
              <w:t>,</w:t>
            </w:r>
            <w:r w:rsidRPr="00E10A4E">
              <w:rPr>
                <w:rFonts w:cs="Arial"/>
                <w:sz w:val="17"/>
                <w:szCs w:val="17"/>
              </w:rPr>
              <w:t>768</w:t>
            </w:r>
          </w:p>
        </w:tc>
        <w:tc>
          <w:tcPr>
            <w:tcW w:w="490" w:type="pct"/>
            <w:gridSpan w:val="2"/>
            <w:tcBorders>
              <w:top w:val="single" w:sz="4" w:space="0" w:color="auto"/>
              <w:bottom w:val="single" w:sz="4" w:space="0" w:color="auto"/>
            </w:tcBorders>
            <w:vAlign w:val="bottom"/>
          </w:tcPr>
          <w:p w14:paraId="075BE22A" w14:textId="5F112723"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29</w:t>
            </w:r>
            <w:r>
              <w:rPr>
                <w:rFonts w:ascii="Arial" w:hAnsi="Arial" w:cs="Arial"/>
                <w:sz w:val="17"/>
                <w:szCs w:val="17"/>
              </w:rPr>
              <w:t>,</w:t>
            </w:r>
            <w:r w:rsidRPr="003409F3">
              <w:rPr>
                <w:rFonts w:ascii="Arial" w:hAnsi="Arial" w:cs="Arial"/>
                <w:sz w:val="17"/>
                <w:szCs w:val="17"/>
              </w:rPr>
              <w:t>293</w:t>
            </w:r>
          </w:p>
        </w:tc>
        <w:tc>
          <w:tcPr>
            <w:tcW w:w="490" w:type="pct"/>
            <w:tcBorders>
              <w:top w:val="single" w:sz="4" w:space="0" w:color="auto"/>
              <w:bottom w:val="single" w:sz="4" w:space="0" w:color="auto"/>
            </w:tcBorders>
            <w:vAlign w:val="bottom"/>
          </w:tcPr>
          <w:p w14:paraId="6B002BC3" w14:textId="093C5C9B"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80</w:t>
            </w:r>
            <w:r>
              <w:rPr>
                <w:rFonts w:ascii="Arial" w:hAnsi="Arial" w:cs="Arial"/>
                <w:sz w:val="17"/>
                <w:szCs w:val="17"/>
              </w:rPr>
              <w:t>,</w:t>
            </w:r>
            <w:r w:rsidRPr="003409F3">
              <w:rPr>
                <w:rFonts w:ascii="Arial" w:hAnsi="Arial" w:cs="Arial"/>
                <w:sz w:val="17"/>
                <w:szCs w:val="17"/>
              </w:rPr>
              <w:t>713</w:t>
            </w:r>
          </w:p>
        </w:tc>
      </w:tr>
      <w:tr w:rsidR="00056F77" w:rsidRPr="00B412D8" w14:paraId="57D98F6C" w14:textId="77777777" w:rsidTr="00EC42CE">
        <w:tblPrEx>
          <w:tblCellMar>
            <w:left w:w="119" w:type="dxa"/>
            <w:right w:w="119" w:type="dxa"/>
          </w:tblCellMar>
        </w:tblPrEx>
        <w:trPr>
          <w:gridAfter w:val="1"/>
          <w:wAfter w:w="5" w:type="pct"/>
          <w:trHeight w:val="113"/>
        </w:trPr>
        <w:tc>
          <w:tcPr>
            <w:tcW w:w="1074" w:type="pct"/>
          </w:tcPr>
          <w:p w14:paraId="754BD4B5" w14:textId="77777777" w:rsidR="00056F77" w:rsidRPr="00EC42CE" w:rsidRDefault="00056F77" w:rsidP="00056F77">
            <w:pPr>
              <w:spacing w:after="0" w:line="240" w:lineRule="auto"/>
              <w:jc w:val="right"/>
              <w:rPr>
                <w:rFonts w:ascii="Arial" w:hAnsi="Arial" w:cs="Arial"/>
                <w:b/>
                <w:bCs/>
                <w:sz w:val="12"/>
                <w:szCs w:val="12"/>
              </w:rPr>
            </w:pPr>
          </w:p>
        </w:tc>
        <w:tc>
          <w:tcPr>
            <w:tcW w:w="490" w:type="pct"/>
            <w:tcBorders>
              <w:top w:val="single" w:sz="4" w:space="0" w:color="auto"/>
            </w:tcBorders>
            <w:vAlign w:val="bottom"/>
          </w:tcPr>
          <w:p w14:paraId="792C2AC6" w14:textId="77777777" w:rsidR="00056F77" w:rsidRPr="00EC42CE" w:rsidRDefault="00056F77" w:rsidP="00056F77">
            <w:pPr>
              <w:pStyle w:val="TT"/>
              <w:tabs>
                <w:tab w:val="clear" w:pos="1202"/>
              </w:tabs>
              <w:spacing w:line="240" w:lineRule="auto"/>
              <w:jc w:val="right"/>
              <w:outlineLvl w:val="9"/>
              <w:rPr>
                <w:rFonts w:eastAsiaTheme="minorHAnsi" w:cs="Arial"/>
                <w:b/>
                <w:bCs/>
                <w:sz w:val="12"/>
                <w:szCs w:val="12"/>
                <w:lang w:val="hr-HR"/>
              </w:rPr>
            </w:pPr>
          </w:p>
        </w:tc>
        <w:tc>
          <w:tcPr>
            <w:tcW w:w="491" w:type="pct"/>
            <w:tcBorders>
              <w:top w:val="single" w:sz="4" w:space="0" w:color="auto"/>
            </w:tcBorders>
            <w:vAlign w:val="bottom"/>
          </w:tcPr>
          <w:p w14:paraId="2E71DF73" w14:textId="77777777" w:rsidR="00056F77" w:rsidRPr="00EC42CE" w:rsidRDefault="00056F77" w:rsidP="00056F77">
            <w:pPr>
              <w:pStyle w:val="TT"/>
              <w:tabs>
                <w:tab w:val="clear" w:pos="1202"/>
              </w:tabs>
              <w:spacing w:line="240" w:lineRule="auto"/>
              <w:jc w:val="right"/>
              <w:outlineLvl w:val="9"/>
              <w:rPr>
                <w:rFonts w:eastAsiaTheme="minorHAnsi" w:cs="Arial"/>
                <w:b/>
                <w:bCs/>
                <w:sz w:val="12"/>
                <w:szCs w:val="12"/>
                <w:lang w:val="hr-HR"/>
              </w:rPr>
            </w:pPr>
          </w:p>
        </w:tc>
        <w:tc>
          <w:tcPr>
            <w:tcW w:w="490" w:type="pct"/>
            <w:tcBorders>
              <w:top w:val="single" w:sz="4" w:space="0" w:color="auto"/>
            </w:tcBorders>
            <w:vAlign w:val="bottom"/>
          </w:tcPr>
          <w:p w14:paraId="6195F972" w14:textId="77777777" w:rsidR="00056F77" w:rsidRPr="00EC42CE" w:rsidRDefault="00056F77" w:rsidP="00056F77">
            <w:pPr>
              <w:spacing w:after="0" w:line="240" w:lineRule="auto"/>
              <w:jc w:val="right"/>
              <w:rPr>
                <w:rFonts w:ascii="Arial" w:hAnsi="Arial" w:cs="Arial"/>
                <w:b/>
                <w:bCs/>
                <w:sz w:val="12"/>
                <w:szCs w:val="12"/>
              </w:rPr>
            </w:pPr>
          </w:p>
        </w:tc>
        <w:tc>
          <w:tcPr>
            <w:tcW w:w="490" w:type="pct"/>
            <w:tcBorders>
              <w:top w:val="single" w:sz="4" w:space="0" w:color="auto"/>
            </w:tcBorders>
            <w:vAlign w:val="bottom"/>
          </w:tcPr>
          <w:p w14:paraId="518F6CDE" w14:textId="77777777" w:rsidR="00056F77" w:rsidRPr="00EC42CE" w:rsidRDefault="00056F77" w:rsidP="00056F77">
            <w:pPr>
              <w:spacing w:after="0" w:line="240" w:lineRule="auto"/>
              <w:jc w:val="right"/>
              <w:rPr>
                <w:rFonts w:ascii="Arial" w:hAnsi="Arial" w:cs="Arial"/>
                <w:b/>
                <w:bCs/>
                <w:sz w:val="12"/>
                <w:szCs w:val="12"/>
              </w:rPr>
            </w:pPr>
          </w:p>
        </w:tc>
        <w:tc>
          <w:tcPr>
            <w:tcW w:w="490" w:type="pct"/>
            <w:gridSpan w:val="2"/>
            <w:tcBorders>
              <w:top w:val="single" w:sz="4" w:space="0" w:color="auto"/>
            </w:tcBorders>
            <w:vAlign w:val="bottom"/>
          </w:tcPr>
          <w:p w14:paraId="0650746B" w14:textId="77777777" w:rsidR="00056F77" w:rsidRPr="00EC42CE" w:rsidRDefault="00056F77" w:rsidP="00056F77">
            <w:pPr>
              <w:pStyle w:val="TT"/>
              <w:tabs>
                <w:tab w:val="clear" w:pos="1202"/>
              </w:tabs>
              <w:spacing w:line="240" w:lineRule="auto"/>
              <w:jc w:val="right"/>
              <w:outlineLvl w:val="9"/>
              <w:rPr>
                <w:rFonts w:eastAsiaTheme="minorHAnsi" w:cs="Arial"/>
                <w:b/>
                <w:bCs/>
                <w:sz w:val="12"/>
                <w:szCs w:val="12"/>
                <w:lang w:val="hr-HR"/>
              </w:rPr>
            </w:pPr>
          </w:p>
        </w:tc>
        <w:tc>
          <w:tcPr>
            <w:tcW w:w="490" w:type="pct"/>
            <w:tcBorders>
              <w:top w:val="single" w:sz="4" w:space="0" w:color="auto"/>
            </w:tcBorders>
            <w:vAlign w:val="bottom"/>
          </w:tcPr>
          <w:p w14:paraId="578ED256" w14:textId="77777777" w:rsidR="00056F77" w:rsidRPr="00EC42CE" w:rsidRDefault="00056F77" w:rsidP="00056F77">
            <w:pPr>
              <w:pStyle w:val="TT"/>
              <w:tabs>
                <w:tab w:val="clear" w:pos="1202"/>
              </w:tabs>
              <w:spacing w:line="240" w:lineRule="auto"/>
              <w:jc w:val="right"/>
              <w:outlineLvl w:val="9"/>
              <w:rPr>
                <w:rFonts w:eastAsiaTheme="minorHAnsi" w:cs="Arial"/>
                <w:b/>
                <w:bCs/>
                <w:sz w:val="12"/>
                <w:szCs w:val="12"/>
                <w:lang w:val="hr-HR"/>
              </w:rPr>
            </w:pPr>
          </w:p>
        </w:tc>
        <w:tc>
          <w:tcPr>
            <w:tcW w:w="490" w:type="pct"/>
            <w:gridSpan w:val="2"/>
            <w:tcBorders>
              <w:top w:val="single" w:sz="4" w:space="0" w:color="auto"/>
            </w:tcBorders>
            <w:vAlign w:val="bottom"/>
          </w:tcPr>
          <w:p w14:paraId="1D280031" w14:textId="77777777" w:rsidR="00056F77" w:rsidRPr="00EC42CE" w:rsidRDefault="00056F77" w:rsidP="00056F77">
            <w:pPr>
              <w:spacing w:after="0" w:line="240" w:lineRule="auto"/>
              <w:jc w:val="right"/>
              <w:rPr>
                <w:rFonts w:ascii="Arial" w:hAnsi="Arial" w:cs="Arial"/>
                <w:b/>
                <w:bCs/>
                <w:sz w:val="12"/>
                <w:szCs w:val="12"/>
              </w:rPr>
            </w:pPr>
          </w:p>
        </w:tc>
        <w:tc>
          <w:tcPr>
            <w:tcW w:w="490" w:type="pct"/>
            <w:tcBorders>
              <w:top w:val="single" w:sz="4" w:space="0" w:color="auto"/>
            </w:tcBorders>
            <w:vAlign w:val="bottom"/>
          </w:tcPr>
          <w:p w14:paraId="229C0E33" w14:textId="77777777" w:rsidR="00056F77" w:rsidRPr="00EC42CE" w:rsidRDefault="00056F77" w:rsidP="00056F77">
            <w:pPr>
              <w:spacing w:after="0" w:line="240" w:lineRule="auto"/>
              <w:jc w:val="right"/>
              <w:rPr>
                <w:rFonts w:ascii="Arial" w:hAnsi="Arial" w:cs="Arial"/>
                <w:b/>
                <w:bCs/>
                <w:sz w:val="12"/>
                <w:szCs w:val="12"/>
              </w:rPr>
            </w:pPr>
          </w:p>
        </w:tc>
      </w:tr>
      <w:tr w:rsidR="00056F77" w:rsidRPr="00B412D8" w14:paraId="1B496CFD" w14:textId="77777777" w:rsidTr="00F661E1">
        <w:trPr>
          <w:gridAfter w:val="1"/>
          <w:wAfter w:w="5" w:type="pct"/>
          <w:trHeight w:val="219"/>
        </w:trPr>
        <w:tc>
          <w:tcPr>
            <w:tcW w:w="1074" w:type="pct"/>
          </w:tcPr>
          <w:p w14:paraId="505FF45B" w14:textId="77777777" w:rsidR="00056F77" w:rsidRPr="00B412D8" w:rsidRDefault="00056F77" w:rsidP="00056F77">
            <w:pPr>
              <w:spacing w:after="0" w:line="240" w:lineRule="auto"/>
              <w:rPr>
                <w:rFonts w:ascii="Arial" w:eastAsia="Times New Roman" w:hAnsi="Arial" w:cs="Arial"/>
                <w:noProof/>
                <w:sz w:val="16"/>
                <w:szCs w:val="16"/>
                <w:lang w:val="en-GB"/>
              </w:rPr>
            </w:pPr>
            <w:proofErr w:type="spellStart"/>
            <w:r w:rsidRPr="00371FAB">
              <w:rPr>
                <w:rFonts w:ascii="Arial" w:hAnsi="Arial" w:cs="Arial"/>
                <w:sz w:val="16"/>
                <w:szCs w:val="16"/>
              </w:rPr>
              <w:t>Investments</w:t>
            </w:r>
            <w:proofErr w:type="spellEnd"/>
            <w:r w:rsidRPr="00371FAB">
              <w:rPr>
                <w:rFonts w:ascii="Arial" w:hAnsi="Arial" w:cs="Arial"/>
                <w:sz w:val="16"/>
                <w:szCs w:val="16"/>
              </w:rPr>
              <w:t xml:space="preserve"> </w:t>
            </w:r>
            <w:proofErr w:type="spellStart"/>
            <w:r w:rsidRPr="00371FAB">
              <w:rPr>
                <w:rFonts w:ascii="Arial" w:hAnsi="Arial" w:cs="Arial"/>
                <w:sz w:val="16"/>
                <w:szCs w:val="16"/>
              </w:rPr>
              <w:t>in</w:t>
            </w:r>
            <w:proofErr w:type="spellEnd"/>
            <w:r w:rsidRPr="00371FAB">
              <w:rPr>
                <w:rFonts w:ascii="Arial" w:hAnsi="Arial" w:cs="Arial"/>
                <w:sz w:val="16"/>
                <w:szCs w:val="16"/>
              </w:rPr>
              <w:t xml:space="preserve"> </w:t>
            </w:r>
            <w:proofErr w:type="spellStart"/>
            <w:r w:rsidRPr="00371FAB">
              <w:rPr>
                <w:rFonts w:ascii="Arial" w:hAnsi="Arial" w:cs="Arial"/>
                <w:sz w:val="16"/>
                <w:szCs w:val="16"/>
              </w:rPr>
              <w:t>securities</w:t>
            </w:r>
            <w:proofErr w:type="spellEnd"/>
          </w:p>
        </w:tc>
        <w:tc>
          <w:tcPr>
            <w:tcW w:w="490" w:type="pct"/>
            <w:tcBorders>
              <w:top w:val="nil"/>
              <w:left w:val="nil"/>
              <w:bottom w:val="nil"/>
              <w:right w:val="nil"/>
            </w:tcBorders>
            <w:vAlign w:val="bottom"/>
          </w:tcPr>
          <w:p w14:paraId="0C2E23E6" w14:textId="3EC21C32" w:rsidR="00056F77" w:rsidRPr="00B412D8" w:rsidRDefault="00056F77" w:rsidP="00056F77">
            <w:pPr>
              <w:pStyle w:val="TT"/>
              <w:spacing w:line="240" w:lineRule="auto"/>
              <w:jc w:val="right"/>
              <w:rPr>
                <w:rFonts w:cs="Arial"/>
                <w:sz w:val="16"/>
                <w:szCs w:val="16"/>
                <w:lang w:val="hr-HR"/>
              </w:rPr>
            </w:pPr>
            <w:r w:rsidRPr="00BA28B6">
              <w:rPr>
                <w:rFonts w:cs="Arial"/>
                <w:sz w:val="17"/>
                <w:szCs w:val="17"/>
              </w:rPr>
              <w:t xml:space="preserve"> 1</w:t>
            </w:r>
            <w:r>
              <w:rPr>
                <w:rFonts w:cs="Arial"/>
                <w:sz w:val="17"/>
                <w:szCs w:val="17"/>
              </w:rPr>
              <w:t>,</w:t>
            </w:r>
            <w:r w:rsidRPr="00BA28B6">
              <w:rPr>
                <w:rFonts w:cs="Arial"/>
                <w:sz w:val="17"/>
                <w:szCs w:val="17"/>
              </w:rPr>
              <w:t xml:space="preserve">964 </w:t>
            </w:r>
          </w:p>
        </w:tc>
        <w:tc>
          <w:tcPr>
            <w:tcW w:w="491" w:type="pct"/>
            <w:tcBorders>
              <w:top w:val="nil"/>
              <w:left w:val="nil"/>
              <w:bottom w:val="nil"/>
              <w:right w:val="nil"/>
            </w:tcBorders>
            <w:vAlign w:val="bottom"/>
          </w:tcPr>
          <w:p w14:paraId="6123E40D" w14:textId="6DBD813E" w:rsidR="00056F77" w:rsidRPr="00B412D8" w:rsidRDefault="00056F77" w:rsidP="00056F77">
            <w:pPr>
              <w:pStyle w:val="TT"/>
              <w:spacing w:line="240" w:lineRule="auto"/>
              <w:jc w:val="right"/>
              <w:rPr>
                <w:rFonts w:cs="Arial"/>
                <w:sz w:val="16"/>
                <w:szCs w:val="16"/>
                <w:lang w:val="hr-HR"/>
              </w:rPr>
            </w:pPr>
            <w:r w:rsidRPr="00BA28B6">
              <w:rPr>
                <w:rFonts w:cs="Arial"/>
                <w:sz w:val="17"/>
                <w:szCs w:val="17"/>
              </w:rPr>
              <w:t xml:space="preserve"> 5</w:t>
            </w:r>
            <w:r>
              <w:rPr>
                <w:rFonts w:cs="Arial"/>
                <w:sz w:val="17"/>
                <w:szCs w:val="17"/>
              </w:rPr>
              <w:t>,</w:t>
            </w:r>
            <w:r w:rsidRPr="00BA28B6">
              <w:rPr>
                <w:rFonts w:cs="Arial"/>
                <w:sz w:val="17"/>
                <w:szCs w:val="17"/>
              </w:rPr>
              <w:t xml:space="preserve">448 </w:t>
            </w:r>
          </w:p>
        </w:tc>
        <w:tc>
          <w:tcPr>
            <w:tcW w:w="490" w:type="pct"/>
            <w:tcBorders>
              <w:top w:val="nil"/>
              <w:left w:val="nil"/>
              <w:bottom w:val="nil"/>
              <w:right w:val="nil"/>
            </w:tcBorders>
            <w:shd w:val="clear" w:color="auto" w:fill="auto"/>
            <w:vAlign w:val="bottom"/>
          </w:tcPr>
          <w:p w14:paraId="38F0BB16" w14:textId="10003672"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 xml:space="preserve"> 1</w:t>
            </w:r>
            <w:r>
              <w:rPr>
                <w:rFonts w:ascii="Arial" w:hAnsi="Arial" w:cs="Arial"/>
                <w:sz w:val="17"/>
                <w:szCs w:val="17"/>
              </w:rPr>
              <w:t>,</w:t>
            </w:r>
            <w:r w:rsidRPr="003409F3">
              <w:rPr>
                <w:rFonts w:ascii="Arial" w:hAnsi="Arial" w:cs="Arial"/>
                <w:sz w:val="17"/>
                <w:szCs w:val="17"/>
              </w:rPr>
              <w:t xml:space="preserve">689 </w:t>
            </w:r>
          </w:p>
        </w:tc>
        <w:tc>
          <w:tcPr>
            <w:tcW w:w="490" w:type="pct"/>
            <w:tcBorders>
              <w:top w:val="nil"/>
              <w:left w:val="nil"/>
              <w:bottom w:val="nil"/>
              <w:right w:val="nil"/>
            </w:tcBorders>
            <w:shd w:val="clear" w:color="auto" w:fill="auto"/>
            <w:vAlign w:val="bottom"/>
          </w:tcPr>
          <w:p w14:paraId="06461835" w14:textId="61F8732A"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 xml:space="preserve"> 4</w:t>
            </w:r>
            <w:r>
              <w:rPr>
                <w:rFonts w:ascii="Arial" w:hAnsi="Arial" w:cs="Arial"/>
                <w:sz w:val="17"/>
                <w:szCs w:val="17"/>
              </w:rPr>
              <w:t>,</w:t>
            </w:r>
            <w:r w:rsidRPr="003409F3">
              <w:rPr>
                <w:rFonts w:ascii="Arial" w:hAnsi="Arial" w:cs="Arial"/>
                <w:sz w:val="17"/>
                <w:szCs w:val="17"/>
              </w:rPr>
              <w:t xml:space="preserve">634 </w:t>
            </w:r>
          </w:p>
        </w:tc>
        <w:tc>
          <w:tcPr>
            <w:tcW w:w="490" w:type="pct"/>
            <w:gridSpan w:val="2"/>
            <w:tcBorders>
              <w:top w:val="nil"/>
              <w:left w:val="nil"/>
              <w:bottom w:val="nil"/>
              <w:right w:val="nil"/>
            </w:tcBorders>
            <w:shd w:val="clear" w:color="auto" w:fill="auto"/>
            <w:vAlign w:val="bottom"/>
          </w:tcPr>
          <w:p w14:paraId="4A1B5B3B" w14:textId="6F904056"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 xml:space="preserve"> 1</w:t>
            </w:r>
            <w:r>
              <w:rPr>
                <w:rFonts w:cs="Arial"/>
                <w:sz w:val="17"/>
                <w:szCs w:val="17"/>
              </w:rPr>
              <w:t>,</w:t>
            </w:r>
            <w:r w:rsidRPr="00E10A4E">
              <w:rPr>
                <w:rFonts w:cs="Arial"/>
                <w:sz w:val="17"/>
                <w:szCs w:val="17"/>
              </w:rPr>
              <w:t xml:space="preserve">931 </w:t>
            </w:r>
          </w:p>
        </w:tc>
        <w:tc>
          <w:tcPr>
            <w:tcW w:w="490" w:type="pct"/>
            <w:tcBorders>
              <w:top w:val="nil"/>
              <w:left w:val="nil"/>
              <w:bottom w:val="nil"/>
              <w:right w:val="nil"/>
            </w:tcBorders>
            <w:shd w:val="clear" w:color="auto" w:fill="auto"/>
            <w:vAlign w:val="bottom"/>
          </w:tcPr>
          <w:p w14:paraId="1687C632" w14:textId="20DC73A2"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 xml:space="preserve"> 5</w:t>
            </w:r>
            <w:r>
              <w:rPr>
                <w:rFonts w:cs="Arial"/>
                <w:sz w:val="17"/>
                <w:szCs w:val="17"/>
              </w:rPr>
              <w:t>,</w:t>
            </w:r>
            <w:r w:rsidRPr="00E10A4E">
              <w:rPr>
                <w:rFonts w:cs="Arial"/>
                <w:sz w:val="17"/>
                <w:szCs w:val="17"/>
              </w:rPr>
              <w:t xml:space="preserve">332 </w:t>
            </w:r>
          </w:p>
        </w:tc>
        <w:tc>
          <w:tcPr>
            <w:tcW w:w="490" w:type="pct"/>
            <w:gridSpan w:val="2"/>
            <w:tcBorders>
              <w:top w:val="nil"/>
              <w:left w:val="nil"/>
              <w:bottom w:val="nil"/>
              <w:right w:val="nil"/>
            </w:tcBorders>
            <w:shd w:val="clear" w:color="auto" w:fill="auto"/>
            <w:vAlign w:val="bottom"/>
          </w:tcPr>
          <w:p w14:paraId="71CB24E2" w14:textId="4FA4650F"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1</w:t>
            </w:r>
            <w:r>
              <w:rPr>
                <w:rFonts w:ascii="Arial" w:hAnsi="Arial" w:cs="Arial"/>
                <w:sz w:val="17"/>
                <w:szCs w:val="17"/>
              </w:rPr>
              <w:t>,</w:t>
            </w:r>
            <w:r w:rsidRPr="003409F3">
              <w:rPr>
                <w:rFonts w:ascii="Arial" w:hAnsi="Arial" w:cs="Arial"/>
                <w:sz w:val="17"/>
                <w:szCs w:val="17"/>
              </w:rPr>
              <w:t>651</w:t>
            </w:r>
          </w:p>
        </w:tc>
        <w:tc>
          <w:tcPr>
            <w:tcW w:w="490" w:type="pct"/>
            <w:tcBorders>
              <w:top w:val="nil"/>
              <w:left w:val="nil"/>
              <w:bottom w:val="nil"/>
              <w:right w:val="nil"/>
            </w:tcBorders>
            <w:shd w:val="clear" w:color="auto" w:fill="auto"/>
            <w:vAlign w:val="bottom"/>
          </w:tcPr>
          <w:p w14:paraId="1952DF33" w14:textId="6E3EF271"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4</w:t>
            </w:r>
            <w:r>
              <w:rPr>
                <w:rFonts w:ascii="Arial" w:hAnsi="Arial" w:cs="Arial"/>
                <w:sz w:val="17"/>
                <w:szCs w:val="17"/>
              </w:rPr>
              <w:t>,</w:t>
            </w:r>
            <w:r w:rsidRPr="003409F3">
              <w:rPr>
                <w:rFonts w:ascii="Arial" w:hAnsi="Arial" w:cs="Arial"/>
                <w:sz w:val="17"/>
                <w:szCs w:val="17"/>
              </w:rPr>
              <w:t>510</w:t>
            </w:r>
          </w:p>
        </w:tc>
      </w:tr>
      <w:tr w:rsidR="00056F77" w:rsidRPr="00B412D8" w14:paraId="79E6AFA4" w14:textId="77777777" w:rsidTr="00F661E1">
        <w:trPr>
          <w:gridAfter w:val="1"/>
          <w:wAfter w:w="5" w:type="pct"/>
          <w:trHeight w:val="221"/>
        </w:trPr>
        <w:tc>
          <w:tcPr>
            <w:tcW w:w="1074" w:type="pct"/>
            <w:vAlign w:val="bottom"/>
          </w:tcPr>
          <w:p w14:paraId="6AE6E7FF" w14:textId="77777777" w:rsidR="00056F77" w:rsidRPr="00B412D8"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B412D8">
              <w:rPr>
                <w:rFonts w:ascii="Arial" w:eastAsia="Times New Roman" w:hAnsi="Arial" w:cs="Arial"/>
                <w:i/>
                <w:noProof/>
                <w:sz w:val="16"/>
                <w:szCs w:val="16"/>
                <w:lang w:val="en-GB"/>
              </w:rPr>
              <w:t>-  Bonds of the Republic of Croatia</w:t>
            </w:r>
          </w:p>
        </w:tc>
        <w:tc>
          <w:tcPr>
            <w:tcW w:w="490" w:type="pct"/>
            <w:tcBorders>
              <w:top w:val="nil"/>
              <w:left w:val="nil"/>
              <w:bottom w:val="nil"/>
              <w:right w:val="nil"/>
            </w:tcBorders>
            <w:vAlign w:val="bottom"/>
          </w:tcPr>
          <w:p w14:paraId="375F036B" w14:textId="79E5C29E" w:rsidR="00056F77" w:rsidRPr="00B412D8" w:rsidRDefault="00056F77" w:rsidP="00056F77">
            <w:pPr>
              <w:pStyle w:val="TT"/>
              <w:spacing w:line="240" w:lineRule="auto"/>
              <w:jc w:val="right"/>
              <w:rPr>
                <w:rFonts w:cs="Arial"/>
                <w:i/>
                <w:iCs/>
                <w:sz w:val="16"/>
                <w:szCs w:val="16"/>
                <w:lang w:val="hr-HR"/>
              </w:rPr>
            </w:pPr>
            <w:r w:rsidRPr="00BA28B6">
              <w:rPr>
                <w:rFonts w:cs="Arial"/>
                <w:i/>
                <w:iCs/>
                <w:sz w:val="17"/>
                <w:szCs w:val="17"/>
              </w:rPr>
              <w:t xml:space="preserve"> 1</w:t>
            </w:r>
            <w:r>
              <w:rPr>
                <w:rFonts w:cs="Arial"/>
                <w:i/>
                <w:iCs/>
                <w:sz w:val="17"/>
                <w:szCs w:val="17"/>
              </w:rPr>
              <w:t>,</w:t>
            </w:r>
            <w:r w:rsidRPr="00BA28B6">
              <w:rPr>
                <w:rFonts w:cs="Arial"/>
                <w:i/>
                <w:iCs/>
                <w:sz w:val="17"/>
                <w:szCs w:val="17"/>
              </w:rPr>
              <w:t xml:space="preserve">594 </w:t>
            </w:r>
          </w:p>
        </w:tc>
        <w:tc>
          <w:tcPr>
            <w:tcW w:w="491" w:type="pct"/>
            <w:tcBorders>
              <w:top w:val="nil"/>
              <w:left w:val="nil"/>
              <w:bottom w:val="nil"/>
              <w:right w:val="nil"/>
            </w:tcBorders>
            <w:vAlign w:val="bottom"/>
          </w:tcPr>
          <w:p w14:paraId="5312FB5C" w14:textId="7E8A3C41" w:rsidR="00056F77" w:rsidRPr="00B412D8" w:rsidRDefault="00056F77" w:rsidP="00056F77">
            <w:pPr>
              <w:pStyle w:val="TT"/>
              <w:spacing w:line="240" w:lineRule="auto"/>
              <w:jc w:val="right"/>
              <w:rPr>
                <w:rFonts w:cs="Arial"/>
                <w:i/>
                <w:iCs/>
                <w:sz w:val="16"/>
                <w:szCs w:val="16"/>
                <w:lang w:val="hr-HR"/>
              </w:rPr>
            </w:pPr>
            <w:r w:rsidRPr="00BA28B6">
              <w:rPr>
                <w:rFonts w:cs="Arial"/>
                <w:i/>
                <w:iCs/>
                <w:sz w:val="17"/>
                <w:szCs w:val="17"/>
              </w:rPr>
              <w:t xml:space="preserve"> 4</w:t>
            </w:r>
            <w:r>
              <w:rPr>
                <w:rFonts w:cs="Arial"/>
                <w:i/>
                <w:iCs/>
                <w:sz w:val="17"/>
                <w:szCs w:val="17"/>
              </w:rPr>
              <w:t>,</w:t>
            </w:r>
            <w:r w:rsidRPr="00BA28B6">
              <w:rPr>
                <w:rFonts w:cs="Arial"/>
                <w:i/>
                <w:iCs/>
                <w:sz w:val="17"/>
                <w:szCs w:val="17"/>
              </w:rPr>
              <w:t xml:space="preserve">728 </w:t>
            </w:r>
          </w:p>
        </w:tc>
        <w:tc>
          <w:tcPr>
            <w:tcW w:w="490" w:type="pct"/>
            <w:tcBorders>
              <w:top w:val="nil"/>
              <w:left w:val="nil"/>
              <w:bottom w:val="nil"/>
              <w:right w:val="nil"/>
            </w:tcBorders>
            <w:shd w:val="clear" w:color="auto" w:fill="auto"/>
            <w:vAlign w:val="bottom"/>
          </w:tcPr>
          <w:p w14:paraId="1A41C9F2" w14:textId="00771B7C" w:rsidR="00056F77" w:rsidRPr="00B412D8" w:rsidDel="00781822" w:rsidRDefault="00056F77" w:rsidP="00056F77">
            <w:pPr>
              <w:spacing w:after="0" w:line="240" w:lineRule="auto"/>
              <w:jc w:val="right"/>
              <w:rPr>
                <w:rFonts w:ascii="Arial" w:hAnsi="Arial" w:cs="Arial"/>
                <w:i/>
                <w:iCs/>
                <w:sz w:val="16"/>
                <w:szCs w:val="16"/>
              </w:rPr>
            </w:pPr>
            <w:r w:rsidRPr="003409F3">
              <w:rPr>
                <w:rFonts w:ascii="Arial" w:hAnsi="Arial" w:cs="Arial"/>
                <w:i/>
                <w:iCs/>
                <w:sz w:val="17"/>
                <w:szCs w:val="17"/>
              </w:rPr>
              <w:t xml:space="preserve"> 1</w:t>
            </w:r>
            <w:r>
              <w:rPr>
                <w:rFonts w:ascii="Arial" w:hAnsi="Arial" w:cs="Arial"/>
                <w:i/>
                <w:iCs/>
                <w:sz w:val="17"/>
                <w:szCs w:val="17"/>
              </w:rPr>
              <w:t>,</w:t>
            </w:r>
            <w:r w:rsidRPr="003409F3">
              <w:rPr>
                <w:rFonts w:ascii="Arial" w:hAnsi="Arial" w:cs="Arial"/>
                <w:i/>
                <w:iCs/>
                <w:sz w:val="17"/>
                <w:szCs w:val="17"/>
              </w:rPr>
              <w:t xml:space="preserve">522 </w:t>
            </w:r>
          </w:p>
        </w:tc>
        <w:tc>
          <w:tcPr>
            <w:tcW w:w="490" w:type="pct"/>
            <w:tcBorders>
              <w:top w:val="nil"/>
              <w:left w:val="nil"/>
              <w:bottom w:val="nil"/>
              <w:right w:val="nil"/>
            </w:tcBorders>
            <w:shd w:val="clear" w:color="auto" w:fill="auto"/>
            <w:vAlign w:val="bottom"/>
          </w:tcPr>
          <w:p w14:paraId="68ED145D" w14:textId="0CDA9342" w:rsidR="00056F77" w:rsidRPr="00B412D8" w:rsidDel="00781822" w:rsidRDefault="00056F77" w:rsidP="00056F77">
            <w:pPr>
              <w:spacing w:after="0" w:line="240" w:lineRule="auto"/>
              <w:jc w:val="right"/>
              <w:rPr>
                <w:rFonts w:ascii="Arial" w:hAnsi="Arial" w:cs="Arial"/>
                <w:i/>
                <w:iCs/>
                <w:sz w:val="16"/>
                <w:szCs w:val="16"/>
              </w:rPr>
            </w:pPr>
            <w:r w:rsidRPr="003409F3">
              <w:rPr>
                <w:rFonts w:ascii="Arial" w:hAnsi="Arial" w:cs="Arial"/>
                <w:i/>
                <w:iCs/>
                <w:sz w:val="17"/>
                <w:szCs w:val="17"/>
              </w:rPr>
              <w:t xml:space="preserve"> 4</w:t>
            </w:r>
            <w:r>
              <w:rPr>
                <w:rFonts w:ascii="Arial" w:hAnsi="Arial" w:cs="Arial"/>
                <w:i/>
                <w:iCs/>
                <w:sz w:val="17"/>
                <w:szCs w:val="17"/>
              </w:rPr>
              <w:t>,</w:t>
            </w:r>
            <w:r w:rsidRPr="003409F3">
              <w:rPr>
                <w:rFonts w:ascii="Arial" w:hAnsi="Arial" w:cs="Arial"/>
                <w:i/>
                <w:iCs/>
                <w:sz w:val="17"/>
                <w:szCs w:val="17"/>
              </w:rPr>
              <w:t xml:space="preserve">070 </w:t>
            </w:r>
          </w:p>
        </w:tc>
        <w:tc>
          <w:tcPr>
            <w:tcW w:w="490" w:type="pct"/>
            <w:gridSpan w:val="2"/>
            <w:tcBorders>
              <w:top w:val="nil"/>
              <w:left w:val="nil"/>
              <w:bottom w:val="nil"/>
              <w:right w:val="nil"/>
            </w:tcBorders>
            <w:shd w:val="clear" w:color="auto" w:fill="auto"/>
            <w:vAlign w:val="bottom"/>
          </w:tcPr>
          <w:p w14:paraId="6A33309D" w14:textId="733A1345"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i/>
                <w:iCs/>
                <w:sz w:val="17"/>
                <w:szCs w:val="17"/>
              </w:rPr>
              <w:t xml:space="preserve"> 1</w:t>
            </w:r>
            <w:r>
              <w:rPr>
                <w:rFonts w:cs="Arial"/>
                <w:i/>
                <w:iCs/>
                <w:sz w:val="17"/>
                <w:szCs w:val="17"/>
              </w:rPr>
              <w:t>,</w:t>
            </w:r>
            <w:r w:rsidRPr="00E10A4E">
              <w:rPr>
                <w:rFonts w:cs="Arial"/>
                <w:i/>
                <w:iCs/>
                <w:sz w:val="17"/>
                <w:szCs w:val="17"/>
              </w:rPr>
              <w:t xml:space="preserve">569 </w:t>
            </w:r>
          </w:p>
        </w:tc>
        <w:tc>
          <w:tcPr>
            <w:tcW w:w="490" w:type="pct"/>
            <w:tcBorders>
              <w:top w:val="nil"/>
              <w:left w:val="nil"/>
              <w:bottom w:val="nil"/>
              <w:right w:val="nil"/>
            </w:tcBorders>
            <w:shd w:val="clear" w:color="auto" w:fill="auto"/>
            <w:vAlign w:val="bottom"/>
          </w:tcPr>
          <w:p w14:paraId="48DCE867" w14:textId="6EF9305D"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i/>
                <w:iCs/>
                <w:sz w:val="17"/>
                <w:szCs w:val="17"/>
              </w:rPr>
              <w:t xml:space="preserve"> 4</w:t>
            </w:r>
            <w:r>
              <w:rPr>
                <w:rFonts w:cs="Arial"/>
                <w:i/>
                <w:iCs/>
                <w:sz w:val="17"/>
                <w:szCs w:val="17"/>
              </w:rPr>
              <w:t>,</w:t>
            </w:r>
            <w:r w:rsidRPr="00E10A4E">
              <w:rPr>
                <w:rFonts w:cs="Arial"/>
                <w:i/>
                <w:iCs/>
                <w:sz w:val="17"/>
                <w:szCs w:val="17"/>
              </w:rPr>
              <w:t xml:space="preserve">630 </w:t>
            </w:r>
          </w:p>
        </w:tc>
        <w:tc>
          <w:tcPr>
            <w:tcW w:w="490" w:type="pct"/>
            <w:gridSpan w:val="2"/>
            <w:tcBorders>
              <w:top w:val="nil"/>
              <w:left w:val="nil"/>
              <w:bottom w:val="nil"/>
              <w:right w:val="nil"/>
            </w:tcBorders>
            <w:shd w:val="clear" w:color="auto" w:fill="auto"/>
            <w:vAlign w:val="bottom"/>
          </w:tcPr>
          <w:p w14:paraId="5DCC8A70" w14:textId="5A70028E" w:rsidR="00056F77" w:rsidRPr="00B412D8" w:rsidDel="00781822" w:rsidRDefault="00056F77" w:rsidP="00056F77">
            <w:pPr>
              <w:spacing w:after="0" w:line="240" w:lineRule="auto"/>
              <w:jc w:val="right"/>
              <w:rPr>
                <w:rFonts w:ascii="Arial" w:hAnsi="Arial" w:cs="Arial"/>
                <w:i/>
                <w:iCs/>
                <w:sz w:val="16"/>
                <w:szCs w:val="16"/>
              </w:rPr>
            </w:pPr>
            <w:r w:rsidRPr="003409F3">
              <w:rPr>
                <w:rFonts w:ascii="Arial" w:hAnsi="Arial" w:cs="Arial"/>
                <w:i/>
                <w:iCs/>
                <w:sz w:val="17"/>
                <w:szCs w:val="17"/>
              </w:rPr>
              <w:t>1</w:t>
            </w:r>
            <w:r>
              <w:rPr>
                <w:rFonts w:ascii="Arial" w:hAnsi="Arial" w:cs="Arial"/>
                <w:i/>
                <w:iCs/>
                <w:sz w:val="17"/>
                <w:szCs w:val="17"/>
              </w:rPr>
              <w:t>,</w:t>
            </w:r>
            <w:r w:rsidRPr="003409F3">
              <w:rPr>
                <w:rFonts w:ascii="Arial" w:hAnsi="Arial" w:cs="Arial"/>
                <w:i/>
                <w:iCs/>
                <w:sz w:val="17"/>
                <w:szCs w:val="17"/>
              </w:rPr>
              <w:t>483</w:t>
            </w:r>
          </w:p>
        </w:tc>
        <w:tc>
          <w:tcPr>
            <w:tcW w:w="490" w:type="pct"/>
            <w:tcBorders>
              <w:top w:val="nil"/>
              <w:left w:val="nil"/>
              <w:bottom w:val="nil"/>
              <w:right w:val="nil"/>
            </w:tcBorders>
            <w:shd w:val="clear" w:color="auto" w:fill="auto"/>
            <w:vAlign w:val="bottom"/>
          </w:tcPr>
          <w:p w14:paraId="0AE7CE6C" w14:textId="3972CF28" w:rsidR="00056F77" w:rsidRPr="00B412D8" w:rsidDel="00781822" w:rsidRDefault="00056F77" w:rsidP="00056F77">
            <w:pPr>
              <w:spacing w:after="0" w:line="240" w:lineRule="auto"/>
              <w:jc w:val="right"/>
              <w:rPr>
                <w:rFonts w:ascii="Arial" w:hAnsi="Arial" w:cs="Arial"/>
                <w:i/>
                <w:iCs/>
                <w:sz w:val="16"/>
                <w:szCs w:val="16"/>
              </w:rPr>
            </w:pPr>
            <w:r w:rsidRPr="003409F3">
              <w:rPr>
                <w:rFonts w:ascii="Arial" w:hAnsi="Arial" w:cs="Arial"/>
                <w:i/>
                <w:iCs/>
                <w:sz w:val="17"/>
                <w:szCs w:val="17"/>
              </w:rPr>
              <w:t>3</w:t>
            </w:r>
            <w:r>
              <w:rPr>
                <w:rFonts w:ascii="Arial" w:hAnsi="Arial" w:cs="Arial"/>
                <w:i/>
                <w:iCs/>
                <w:sz w:val="17"/>
                <w:szCs w:val="17"/>
              </w:rPr>
              <w:t>,</w:t>
            </w:r>
            <w:r w:rsidRPr="003409F3">
              <w:rPr>
                <w:rFonts w:ascii="Arial" w:hAnsi="Arial" w:cs="Arial"/>
                <w:i/>
                <w:iCs/>
                <w:sz w:val="17"/>
                <w:szCs w:val="17"/>
              </w:rPr>
              <w:t>949</w:t>
            </w:r>
          </w:p>
        </w:tc>
      </w:tr>
      <w:tr w:rsidR="00056F77" w:rsidRPr="00B412D8" w14:paraId="34C1A3B1" w14:textId="77777777" w:rsidTr="00F661E1">
        <w:trPr>
          <w:gridAfter w:val="1"/>
          <w:wAfter w:w="5" w:type="pct"/>
          <w:trHeight w:val="221"/>
        </w:trPr>
        <w:tc>
          <w:tcPr>
            <w:tcW w:w="1074" w:type="pct"/>
            <w:vAlign w:val="bottom"/>
          </w:tcPr>
          <w:p w14:paraId="21ED1F71" w14:textId="77777777" w:rsidR="00056F77" w:rsidRPr="00B412D8"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B412D8">
              <w:rPr>
                <w:rFonts w:ascii="Arial" w:eastAsia="Times New Roman" w:hAnsi="Arial" w:cs="Arial"/>
                <w:i/>
                <w:noProof/>
                <w:sz w:val="16"/>
                <w:szCs w:val="16"/>
                <w:lang w:val="en-GB"/>
              </w:rPr>
              <w:t>-  Corporate bonds</w:t>
            </w:r>
          </w:p>
        </w:tc>
        <w:tc>
          <w:tcPr>
            <w:tcW w:w="490" w:type="pct"/>
            <w:tcBorders>
              <w:top w:val="nil"/>
              <w:left w:val="nil"/>
              <w:bottom w:val="nil"/>
              <w:right w:val="nil"/>
            </w:tcBorders>
            <w:vAlign w:val="bottom"/>
          </w:tcPr>
          <w:p w14:paraId="20DBE514" w14:textId="09B39069" w:rsidR="00056F77" w:rsidRPr="00B412D8" w:rsidRDefault="00056F77" w:rsidP="00056F77">
            <w:pPr>
              <w:pStyle w:val="TT"/>
              <w:spacing w:line="240" w:lineRule="auto"/>
              <w:jc w:val="right"/>
              <w:rPr>
                <w:rFonts w:cs="Arial"/>
                <w:i/>
                <w:iCs/>
                <w:sz w:val="16"/>
                <w:szCs w:val="16"/>
                <w:lang w:val="hr-HR"/>
              </w:rPr>
            </w:pPr>
            <w:r w:rsidRPr="00BA28B6">
              <w:rPr>
                <w:rFonts w:cs="Arial"/>
                <w:i/>
                <w:iCs/>
                <w:sz w:val="17"/>
                <w:szCs w:val="17"/>
              </w:rPr>
              <w:t xml:space="preserve"> 9 </w:t>
            </w:r>
          </w:p>
        </w:tc>
        <w:tc>
          <w:tcPr>
            <w:tcW w:w="491" w:type="pct"/>
            <w:tcBorders>
              <w:top w:val="nil"/>
              <w:left w:val="nil"/>
              <w:bottom w:val="nil"/>
              <w:right w:val="nil"/>
            </w:tcBorders>
            <w:vAlign w:val="bottom"/>
          </w:tcPr>
          <w:p w14:paraId="2EEFFE7E" w14:textId="48B7B6B4" w:rsidR="00056F77" w:rsidRPr="00B412D8" w:rsidRDefault="00056F77" w:rsidP="00056F77">
            <w:pPr>
              <w:pStyle w:val="TT"/>
              <w:spacing w:line="240" w:lineRule="auto"/>
              <w:jc w:val="right"/>
              <w:rPr>
                <w:rFonts w:cs="Arial"/>
                <w:i/>
                <w:iCs/>
                <w:sz w:val="16"/>
                <w:szCs w:val="16"/>
                <w:lang w:val="hr-HR"/>
              </w:rPr>
            </w:pPr>
            <w:r w:rsidRPr="00BA28B6">
              <w:rPr>
                <w:rFonts w:cs="Arial"/>
                <w:i/>
                <w:iCs/>
                <w:sz w:val="17"/>
                <w:szCs w:val="17"/>
              </w:rPr>
              <w:t xml:space="preserve"> 23 </w:t>
            </w:r>
          </w:p>
        </w:tc>
        <w:tc>
          <w:tcPr>
            <w:tcW w:w="490" w:type="pct"/>
            <w:tcBorders>
              <w:top w:val="nil"/>
              <w:left w:val="nil"/>
              <w:bottom w:val="nil"/>
              <w:right w:val="nil"/>
            </w:tcBorders>
            <w:shd w:val="clear" w:color="auto" w:fill="auto"/>
            <w:vAlign w:val="bottom"/>
          </w:tcPr>
          <w:p w14:paraId="4802F387" w14:textId="4AE8F7D3" w:rsidR="00056F77" w:rsidRPr="00B412D8" w:rsidDel="00781822" w:rsidRDefault="00056F77" w:rsidP="00056F77">
            <w:pPr>
              <w:spacing w:after="0" w:line="240" w:lineRule="auto"/>
              <w:jc w:val="right"/>
              <w:rPr>
                <w:rFonts w:ascii="Arial" w:hAnsi="Arial" w:cs="Arial"/>
                <w:sz w:val="16"/>
                <w:szCs w:val="16"/>
              </w:rPr>
            </w:pPr>
            <w:r w:rsidRPr="003409F3">
              <w:rPr>
                <w:rFonts w:ascii="Arial" w:hAnsi="Arial" w:cs="Arial"/>
                <w:i/>
                <w:iCs/>
                <w:sz w:val="17"/>
                <w:szCs w:val="17"/>
              </w:rPr>
              <w:t xml:space="preserve"> 1 </w:t>
            </w:r>
          </w:p>
        </w:tc>
        <w:tc>
          <w:tcPr>
            <w:tcW w:w="490" w:type="pct"/>
            <w:tcBorders>
              <w:top w:val="nil"/>
              <w:left w:val="nil"/>
              <w:bottom w:val="nil"/>
              <w:right w:val="nil"/>
            </w:tcBorders>
            <w:shd w:val="clear" w:color="auto" w:fill="auto"/>
            <w:vAlign w:val="bottom"/>
          </w:tcPr>
          <w:p w14:paraId="34454E05" w14:textId="66782AB9" w:rsidR="00056F77" w:rsidRPr="00B412D8" w:rsidDel="00781822" w:rsidRDefault="00056F77" w:rsidP="00056F77">
            <w:pPr>
              <w:spacing w:after="0" w:line="240" w:lineRule="auto"/>
              <w:jc w:val="right"/>
              <w:rPr>
                <w:rFonts w:ascii="Arial" w:hAnsi="Arial" w:cs="Arial"/>
                <w:sz w:val="16"/>
                <w:szCs w:val="16"/>
              </w:rPr>
            </w:pPr>
            <w:r w:rsidRPr="003409F3">
              <w:rPr>
                <w:rFonts w:ascii="Arial" w:hAnsi="Arial" w:cs="Arial"/>
                <w:i/>
                <w:iCs/>
                <w:sz w:val="17"/>
                <w:szCs w:val="17"/>
              </w:rPr>
              <w:t xml:space="preserve"> 9 </w:t>
            </w:r>
          </w:p>
        </w:tc>
        <w:tc>
          <w:tcPr>
            <w:tcW w:w="490" w:type="pct"/>
            <w:gridSpan w:val="2"/>
            <w:tcBorders>
              <w:top w:val="nil"/>
              <w:left w:val="nil"/>
              <w:bottom w:val="nil"/>
              <w:right w:val="nil"/>
            </w:tcBorders>
            <w:shd w:val="clear" w:color="auto" w:fill="auto"/>
            <w:vAlign w:val="bottom"/>
          </w:tcPr>
          <w:p w14:paraId="61CEF6B2" w14:textId="2B0BE994" w:rsidR="00056F77" w:rsidRPr="00B412D8" w:rsidRDefault="00056F77" w:rsidP="00056F77">
            <w:pPr>
              <w:pStyle w:val="TT"/>
              <w:tabs>
                <w:tab w:val="clear" w:pos="1202"/>
              </w:tabs>
              <w:spacing w:line="240" w:lineRule="auto"/>
              <w:jc w:val="right"/>
              <w:outlineLvl w:val="9"/>
              <w:rPr>
                <w:rFonts w:eastAsiaTheme="minorHAnsi" w:cs="Arial"/>
                <w:i/>
                <w:iCs/>
                <w:sz w:val="16"/>
                <w:szCs w:val="16"/>
                <w:lang w:val="hr-HR"/>
              </w:rPr>
            </w:pPr>
            <w:r w:rsidRPr="00E10A4E">
              <w:rPr>
                <w:rFonts w:cs="Arial"/>
                <w:i/>
                <w:iCs/>
                <w:sz w:val="17"/>
                <w:szCs w:val="17"/>
              </w:rPr>
              <w:t xml:space="preserve"> 1 </w:t>
            </w:r>
          </w:p>
        </w:tc>
        <w:tc>
          <w:tcPr>
            <w:tcW w:w="490" w:type="pct"/>
            <w:tcBorders>
              <w:top w:val="nil"/>
              <w:left w:val="nil"/>
              <w:bottom w:val="nil"/>
              <w:right w:val="nil"/>
            </w:tcBorders>
            <w:shd w:val="clear" w:color="auto" w:fill="auto"/>
            <w:vAlign w:val="bottom"/>
          </w:tcPr>
          <w:p w14:paraId="5BDB058C" w14:textId="030C9B9A" w:rsidR="00056F77" w:rsidRPr="00B412D8" w:rsidRDefault="00056F77" w:rsidP="00056F77">
            <w:pPr>
              <w:pStyle w:val="TT"/>
              <w:tabs>
                <w:tab w:val="clear" w:pos="1202"/>
              </w:tabs>
              <w:spacing w:line="240" w:lineRule="auto"/>
              <w:jc w:val="right"/>
              <w:outlineLvl w:val="9"/>
              <w:rPr>
                <w:rFonts w:eastAsiaTheme="minorHAnsi" w:cs="Arial"/>
                <w:i/>
                <w:iCs/>
                <w:sz w:val="16"/>
                <w:szCs w:val="16"/>
                <w:lang w:val="hr-HR"/>
              </w:rPr>
            </w:pPr>
            <w:r w:rsidRPr="00E10A4E">
              <w:rPr>
                <w:rFonts w:cs="Arial"/>
                <w:i/>
                <w:iCs/>
                <w:sz w:val="17"/>
                <w:szCs w:val="17"/>
              </w:rPr>
              <w:t xml:space="preserve"> 5 </w:t>
            </w:r>
          </w:p>
        </w:tc>
        <w:tc>
          <w:tcPr>
            <w:tcW w:w="490" w:type="pct"/>
            <w:gridSpan w:val="2"/>
            <w:tcBorders>
              <w:top w:val="nil"/>
              <w:left w:val="nil"/>
              <w:bottom w:val="nil"/>
              <w:right w:val="nil"/>
            </w:tcBorders>
            <w:shd w:val="clear" w:color="auto" w:fill="auto"/>
            <w:vAlign w:val="bottom"/>
          </w:tcPr>
          <w:p w14:paraId="7C70A180" w14:textId="15BA0557" w:rsidR="00056F77" w:rsidRPr="00B412D8" w:rsidDel="00781822" w:rsidRDefault="00056F77" w:rsidP="00056F77">
            <w:pPr>
              <w:spacing w:after="0" w:line="240" w:lineRule="auto"/>
              <w:jc w:val="right"/>
              <w:rPr>
                <w:rFonts w:ascii="Arial" w:hAnsi="Arial" w:cs="Arial"/>
                <w:sz w:val="16"/>
                <w:szCs w:val="16"/>
              </w:rPr>
            </w:pPr>
            <w:r w:rsidRPr="003409F3">
              <w:rPr>
                <w:rFonts w:ascii="Arial" w:hAnsi="Arial" w:cs="Arial"/>
                <w:i/>
                <w:iCs/>
                <w:sz w:val="17"/>
                <w:szCs w:val="17"/>
              </w:rPr>
              <w:t>2</w:t>
            </w:r>
          </w:p>
        </w:tc>
        <w:tc>
          <w:tcPr>
            <w:tcW w:w="490" w:type="pct"/>
            <w:tcBorders>
              <w:top w:val="nil"/>
              <w:left w:val="nil"/>
              <w:bottom w:val="nil"/>
              <w:right w:val="nil"/>
            </w:tcBorders>
            <w:shd w:val="clear" w:color="auto" w:fill="auto"/>
            <w:vAlign w:val="bottom"/>
          </w:tcPr>
          <w:p w14:paraId="07F09CF2" w14:textId="1C6B9C66" w:rsidR="00056F77" w:rsidRPr="00B412D8" w:rsidDel="00781822" w:rsidRDefault="00056F77" w:rsidP="00056F77">
            <w:pPr>
              <w:spacing w:after="0" w:line="240" w:lineRule="auto"/>
              <w:jc w:val="right"/>
              <w:rPr>
                <w:rFonts w:ascii="Arial" w:hAnsi="Arial" w:cs="Arial"/>
                <w:sz w:val="16"/>
                <w:szCs w:val="16"/>
              </w:rPr>
            </w:pPr>
            <w:r w:rsidRPr="003409F3">
              <w:rPr>
                <w:rFonts w:ascii="Arial" w:hAnsi="Arial" w:cs="Arial"/>
                <w:i/>
                <w:iCs/>
                <w:sz w:val="17"/>
                <w:szCs w:val="17"/>
              </w:rPr>
              <w:t>6</w:t>
            </w:r>
          </w:p>
        </w:tc>
      </w:tr>
      <w:tr w:rsidR="00056F77" w:rsidRPr="00B412D8" w14:paraId="6DA0EF14" w14:textId="77777777" w:rsidTr="00F661E1">
        <w:trPr>
          <w:gridAfter w:val="1"/>
          <w:wAfter w:w="5" w:type="pct"/>
          <w:trHeight w:val="221"/>
        </w:trPr>
        <w:tc>
          <w:tcPr>
            <w:tcW w:w="1074" w:type="pct"/>
            <w:vAlign w:val="bottom"/>
          </w:tcPr>
          <w:p w14:paraId="03B1847D" w14:textId="77777777" w:rsidR="00056F77" w:rsidRPr="00B412D8" w:rsidRDefault="00056F77" w:rsidP="00056F77">
            <w:pPr>
              <w:tabs>
                <w:tab w:val="right" w:pos="1202"/>
              </w:tabs>
              <w:spacing w:after="0" w:line="301" w:lineRule="exact"/>
              <w:outlineLvl w:val="0"/>
              <w:rPr>
                <w:rFonts w:ascii="Arial" w:hAnsi="Arial" w:cs="Arial"/>
                <w:noProof/>
                <w:sz w:val="16"/>
                <w:szCs w:val="16"/>
                <w:lang w:val="en-GB"/>
              </w:rPr>
            </w:pPr>
            <w:bookmarkStart w:id="193" w:name="_Hlk8305200"/>
            <w:r w:rsidRPr="00132017">
              <w:rPr>
                <w:rFonts w:ascii="Arial" w:eastAsia="Times New Roman" w:hAnsi="Arial" w:cs="Arial"/>
                <w:i/>
                <w:noProof/>
                <w:sz w:val="16"/>
                <w:szCs w:val="16"/>
                <w:lang w:val="en-GB"/>
              </w:rPr>
              <w:t>-  Treasury bills of the Ministry of  Finance</w:t>
            </w:r>
          </w:p>
        </w:tc>
        <w:tc>
          <w:tcPr>
            <w:tcW w:w="490" w:type="pct"/>
            <w:tcBorders>
              <w:top w:val="nil"/>
              <w:left w:val="nil"/>
              <w:bottom w:val="nil"/>
              <w:right w:val="nil"/>
            </w:tcBorders>
            <w:vAlign w:val="bottom"/>
          </w:tcPr>
          <w:p w14:paraId="4C3451F4" w14:textId="675BAB9A" w:rsidR="00056F77" w:rsidRPr="00B412D8" w:rsidRDefault="00056F77" w:rsidP="00056F77">
            <w:pPr>
              <w:pStyle w:val="TT"/>
              <w:spacing w:line="240" w:lineRule="auto"/>
              <w:jc w:val="right"/>
              <w:rPr>
                <w:rFonts w:cs="Arial"/>
                <w:i/>
                <w:iCs/>
                <w:sz w:val="16"/>
                <w:szCs w:val="16"/>
                <w:lang w:val="hr-HR"/>
              </w:rPr>
            </w:pPr>
            <w:r w:rsidRPr="00BA28B6">
              <w:rPr>
                <w:rFonts w:cs="Arial"/>
                <w:i/>
                <w:iCs/>
                <w:sz w:val="17"/>
                <w:szCs w:val="17"/>
              </w:rPr>
              <w:t xml:space="preserve"> 361 </w:t>
            </w:r>
          </w:p>
        </w:tc>
        <w:tc>
          <w:tcPr>
            <w:tcW w:w="491" w:type="pct"/>
            <w:tcBorders>
              <w:top w:val="nil"/>
              <w:left w:val="nil"/>
              <w:bottom w:val="nil"/>
              <w:right w:val="nil"/>
            </w:tcBorders>
            <w:vAlign w:val="bottom"/>
          </w:tcPr>
          <w:p w14:paraId="0E38CD5E" w14:textId="42D315C7" w:rsidR="00056F77" w:rsidRPr="00B412D8" w:rsidRDefault="00056F77" w:rsidP="00056F77">
            <w:pPr>
              <w:pStyle w:val="TT"/>
              <w:spacing w:line="240" w:lineRule="auto"/>
              <w:jc w:val="right"/>
              <w:rPr>
                <w:rFonts w:cs="Arial"/>
                <w:i/>
                <w:iCs/>
                <w:sz w:val="16"/>
                <w:szCs w:val="16"/>
                <w:lang w:val="hr-HR"/>
              </w:rPr>
            </w:pPr>
            <w:r w:rsidRPr="00BA28B6">
              <w:rPr>
                <w:rFonts w:cs="Arial"/>
                <w:i/>
                <w:iCs/>
                <w:sz w:val="17"/>
                <w:szCs w:val="17"/>
              </w:rPr>
              <w:t xml:space="preserve"> 697 </w:t>
            </w:r>
          </w:p>
        </w:tc>
        <w:tc>
          <w:tcPr>
            <w:tcW w:w="490" w:type="pct"/>
            <w:tcBorders>
              <w:top w:val="nil"/>
              <w:left w:val="nil"/>
              <w:bottom w:val="nil"/>
              <w:right w:val="nil"/>
            </w:tcBorders>
            <w:shd w:val="clear" w:color="auto" w:fill="auto"/>
            <w:vAlign w:val="bottom"/>
          </w:tcPr>
          <w:p w14:paraId="342B4CD1" w14:textId="36F73D2C" w:rsidR="00056F77" w:rsidRPr="00B412D8" w:rsidDel="00781822" w:rsidRDefault="00056F77" w:rsidP="00056F77">
            <w:pPr>
              <w:spacing w:after="0" w:line="240" w:lineRule="auto"/>
              <w:jc w:val="right"/>
              <w:rPr>
                <w:rFonts w:ascii="Arial" w:hAnsi="Arial" w:cs="Arial"/>
                <w:sz w:val="16"/>
                <w:szCs w:val="16"/>
              </w:rPr>
            </w:pPr>
            <w:r w:rsidRPr="003409F3">
              <w:rPr>
                <w:rFonts w:ascii="Arial" w:hAnsi="Arial" w:cs="Arial"/>
                <w:i/>
                <w:iCs/>
                <w:sz w:val="17"/>
                <w:szCs w:val="17"/>
              </w:rPr>
              <w:t xml:space="preserve"> 166 </w:t>
            </w:r>
          </w:p>
        </w:tc>
        <w:tc>
          <w:tcPr>
            <w:tcW w:w="490" w:type="pct"/>
            <w:tcBorders>
              <w:top w:val="nil"/>
              <w:left w:val="nil"/>
              <w:bottom w:val="nil"/>
              <w:right w:val="nil"/>
            </w:tcBorders>
            <w:shd w:val="clear" w:color="auto" w:fill="auto"/>
            <w:vAlign w:val="bottom"/>
          </w:tcPr>
          <w:p w14:paraId="7C2EB435" w14:textId="45F29E92" w:rsidR="00056F77" w:rsidRPr="00B412D8" w:rsidDel="00781822" w:rsidRDefault="00056F77" w:rsidP="00056F77">
            <w:pPr>
              <w:spacing w:after="0" w:line="240" w:lineRule="auto"/>
              <w:jc w:val="right"/>
              <w:rPr>
                <w:rFonts w:ascii="Arial" w:hAnsi="Arial" w:cs="Arial"/>
                <w:sz w:val="16"/>
                <w:szCs w:val="16"/>
              </w:rPr>
            </w:pPr>
            <w:r w:rsidRPr="003409F3">
              <w:rPr>
                <w:rFonts w:ascii="Arial" w:hAnsi="Arial" w:cs="Arial"/>
                <w:i/>
                <w:iCs/>
                <w:sz w:val="17"/>
                <w:szCs w:val="17"/>
              </w:rPr>
              <w:t xml:space="preserve"> 555 </w:t>
            </w:r>
          </w:p>
        </w:tc>
        <w:tc>
          <w:tcPr>
            <w:tcW w:w="490" w:type="pct"/>
            <w:gridSpan w:val="2"/>
            <w:tcBorders>
              <w:top w:val="nil"/>
              <w:left w:val="nil"/>
              <w:bottom w:val="nil"/>
              <w:right w:val="nil"/>
            </w:tcBorders>
            <w:shd w:val="clear" w:color="auto" w:fill="auto"/>
            <w:vAlign w:val="bottom"/>
          </w:tcPr>
          <w:p w14:paraId="26C43DA2" w14:textId="07BA1BDD"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i/>
                <w:iCs/>
                <w:sz w:val="17"/>
                <w:szCs w:val="17"/>
              </w:rPr>
              <w:t xml:space="preserve"> 361 </w:t>
            </w:r>
          </w:p>
        </w:tc>
        <w:tc>
          <w:tcPr>
            <w:tcW w:w="490" w:type="pct"/>
            <w:tcBorders>
              <w:top w:val="nil"/>
              <w:left w:val="nil"/>
              <w:bottom w:val="nil"/>
              <w:right w:val="nil"/>
            </w:tcBorders>
            <w:shd w:val="clear" w:color="auto" w:fill="auto"/>
            <w:vAlign w:val="bottom"/>
          </w:tcPr>
          <w:p w14:paraId="517D2460" w14:textId="09CB9214"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i/>
                <w:iCs/>
                <w:sz w:val="17"/>
                <w:szCs w:val="17"/>
              </w:rPr>
              <w:t xml:space="preserve"> 697 </w:t>
            </w:r>
          </w:p>
        </w:tc>
        <w:tc>
          <w:tcPr>
            <w:tcW w:w="490" w:type="pct"/>
            <w:gridSpan w:val="2"/>
            <w:tcBorders>
              <w:top w:val="nil"/>
              <w:left w:val="nil"/>
              <w:bottom w:val="nil"/>
              <w:right w:val="nil"/>
            </w:tcBorders>
            <w:shd w:val="clear" w:color="auto" w:fill="auto"/>
            <w:vAlign w:val="bottom"/>
          </w:tcPr>
          <w:p w14:paraId="48E95D60" w14:textId="61AFC3DC" w:rsidR="00056F77" w:rsidRPr="00B412D8" w:rsidDel="00781822" w:rsidRDefault="00056F77" w:rsidP="00056F77">
            <w:pPr>
              <w:spacing w:after="0" w:line="240" w:lineRule="auto"/>
              <w:jc w:val="right"/>
              <w:rPr>
                <w:rFonts w:ascii="Arial" w:hAnsi="Arial" w:cs="Arial"/>
                <w:sz w:val="16"/>
                <w:szCs w:val="16"/>
              </w:rPr>
            </w:pPr>
            <w:r w:rsidRPr="003409F3">
              <w:rPr>
                <w:rFonts w:ascii="Arial" w:hAnsi="Arial" w:cs="Arial"/>
                <w:i/>
                <w:iCs/>
                <w:sz w:val="17"/>
                <w:szCs w:val="17"/>
              </w:rPr>
              <w:t>166</w:t>
            </w:r>
          </w:p>
        </w:tc>
        <w:tc>
          <w:tcPr>
            <w:tcW w:w="490" w:type="pct"/>
            <w:tcBorders>
              <w:top w:val="nil"/>
              <w:left w:val="nil"/>
              <w:bottom w:val="nil"/>
              <w:right w:val="nil"/>
            </w:tcBorders>
            <w:shd w:val="clear" w:color="auto" w:fill="auto"/>
            <w:vAlign w:val="bottom"/>
          </w:tcPr>
          <w:p w14:paraId="3BB0184C" w14:textId="2EF9AA69" w:rsidR="00056F77" w:rsidRPr="00B412D8" w:rsidDel="00781822" w:rsidRDefault="00056F77" w:rsidP="00056F77">
            <w:pPr>
              <w:spacing w:after="0" w:line="240" w:lineRule="auto"/>
              <w:jc w:val="right"/>
              <w:rPr>
                <w:rFonts w:ascii="Arial" w:hAnsi="Arial" w:cs="Arial"/>
                <w:sz w:val="16"/>
                <w:szCs w:val="16"/>
              </w:rPr>
            </w:pPr>
            <w:r w:rsidRPr="003409F3">
              <w:rPr>
                <w:rFonts w:ascii="Arial" w:hAnsi="Arial" w:cs="Arial"/>
                <w:i/>
                <w:iCs/>
                <w:sz w:val="17"/>
                <w:szCs w:val="17"/>
              </w:rPr>
              <w:t>555</w:t>
            </w:r>
          </w:p>
        </w:tc>
      </w:tr>
      <w:bookmarkEnd w:id="193"/>
      <w:tr w:rsidR="00056F77" w:rsidRPr="00B412D8" w14:paraId="55A3BEBA" w14:textId="77777777" w:rsidTr="00F661E1">
        <w:trPr>
          <w:gridAfter w:val="1"/>
          <w:wAfter w:w="5" w:type="pct"/>
          <w:trHeight w:val="219"/>
        </w:trPr>
        <w:tc>
          <w:tcPr>
            <w:tcW w:w="1074" w:type="pct"/>
          </w:tcPr>
          <w:p w14:paraId="5200B971" w14:textId="77777777" w:rsidR="00056F77" w:rsidRPr="00B412D8"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B412D8">
              <w:rPr>
                <w:rFonts w:ascii="Arial" w:eastAsia="Times New Roman" w:hAnsi="Arial" w:cs="Arial"/>
                <w:noProof/>
                <w:sz w:val="16"/>
                <w:szCs w:val="16"/>
                <w:lang w:val="en-GB"/>
              </w:rPr>
              <w:t>Deposits and current accounts with banks</w:t>
            </w:r>
          </w:p>
        </w:tc>
        <w:tc>
          <w:tcPr>
            <w:tcW w:w="490" w:type="pct"/>
            <w:tcBorders>
              <w:top w:val="nil"/>
              <w:left w:val="nil"/>
              <w:bottom w:val="nil"/>
              <w:right w:val="nil"/>
            </w:tcBorders>
            <w:vAlign w:val="bottom"/>
          </w:tcPr>
          <w:p w14:paraId="00D7028A" w14:textId="3B0B4FAB" w:rsidR="00056F77" w:rsidRPr="00B412D8" w:rsidRDefault="00056F77" w:rsidP="00056F77">
            <w:pPr>
              <w:pStyle w:val="TT"/>
              <w:spacing w:line="240" w:lineRule="auto"/>
              <w:jc w:val="right"/>
              <w:rPr>
                <w:rFonts w:cs="Arial"/>
                <w:sz w:val="16"/>
                <w:szCs w:val="16"/>
                <w:lang w:val="hr-HR"/>
              </w:rPr>
            </w:pPr>
            <w:r w:rsidRPr="00BA28B6">
              <w:rPr>
                <w:rFonts w:cs="Arial"/>
                <w:sz w:val="17"/>
                <w:szCs w:val="17"/>
              </w:rPr>
              <w:t xml:space="preserve"> 629 </w:t>
            </w:r>
          </w:p>
        </w:tc>
        <w:tc>
          <w:tcPr>
            <w:tcW w:w="491" w:type="pct"/>
            <w:tcBorders>
              <w:top w:val="nil"/>
              <w:left w:val="nil"/>
              <w:bottom w:val="nil"/>
              <w:right w:val="nil"/>
            </w:tcBorders>
            <w:vAlign w:val="bottom"/>
          </w:tcPr>
          <w:p w14:paraId="53891D7B" w14:textId="0C70E7E2" w:rsidR="00056F77" w:rsidRPr="00B412D8" w:rsidRDefault="00056F77" w:rsidP="00056F77">
            <w:pPr>
              <w:pStyle w:val="TT"/>
              <w:spacing w:line="240" w:lineRule="auto"/>
              <w:jc w:val="right"/>
              <w:rPr>
                <w:rFonts w:cs="Arial"/>
                <w:sz w:val="16"/>
                <w:szCs w:val="16"/>
                <w:lang w:val="hr-HR"/>
              </w:rPr>
            </w:pPr>
            <w:r w:rsidRPr="00BA28B6">
              <w:rPr>
                <w:rFonts w:cs="Arial"/>
                <w:sz w:val="17"/>
                <w:szCs w:val="17"/>
              </w:rPr>
              <w:t xml:space="preserve"> 1</w:t>
            </w:r>
            <w:r>
              <w:rPr>
                <w:rFonts w:cs="Arial"/>
                <w:sz w:val="17"/>
                <w:szCs w:val="17"/>
              </w:rPr>
              <w:t>,</w:t>
            </w:r>
            <w:r w:rsidRPr="00BA28B6">
              <w:rPr>
                <w:rFonts w:cs="Arial"/>
                <w:sz w:val="17"/>
                <w:szCs w:val="17"/>
              </w:rPr>
              <w:t xml:space="preserve">800 </w:t>
            </w:r>
          </w:p>
        </w:tc>
        <w:tc>
          <w:tcPr>
            <w:tcW w:w="490" w:type="pct"/>
            <w:tcBorders>
              <w:top w:val="nil"/>
              <w:left w:val="nil"/>
              <w:bottom w:val="nil"/>
              <w:right w:val="nil"/>
            </w:tcBorders>
            <w:shd w:val="clear" w:color="auto" w:fill="auto"/>
            <w:vAlign w:val="bottom"/>
          </w:tcPr>
          <w:p w14:paraId="4E3CDE1C" w14:textId="522DC3DE"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 xml:space="preserve"> 967 </w:t>
            </w:r>
          </w:p>
        </w:tc>
        <w:tc>
          <w:tcPr>
            <w:tcW w:w="490" w:type="pct"/>
            <w:tcBorders>
              <w:top w:val="nil"/>
              <w:left w:val="nil"/>
              <w:bottom w:val="nil"/>
              <w:right w:val="nil"/>
            </w:tcBorders>
            <w:shd w:val="clear" w:color="auto" w:fill="auto"/>
            <w:vAlign w:val="bottom"/>
          </w:tcPr>
          <w:p w14:paraId="1021C918" w14:textId="601F84C4"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 xml:space="preserve"> 2</w:t>
            </w:r>
            <w:r>
              <w:rPr>
                <w:rFonts w:ascii="Arial" w:hAnsi="Arial" w:cs="Arial"/>
                <w:sz w:val="17"/>
                <w:szCs w:val="17"/>
              </w:rPr>
              <w:t>,</w:t>
            </w:r>
            <w:r w:rsidRPr="003409F3">
              <w:rPr>
                <w:rFonts w:ascii="Arial" w:hAnsi="Arial" w:cs="Arial"/>
                <w:sz w:val="17"/>
                <w:szCs w:val="17"/>
              </w:rPr>
              <w:t xml:space="preserve">611 </w:t>
            </w:r>
          </w:p>
        </w:tc>
        <w:tc>
          <w:tcPr>
            <w:tcW w:w="490" w:type="pct"/>
            <w:gridSpan w:val="2"/>
            <w:tcBorders>
              <w:top w:val="nil"/>
              <w:left w:val="nil"/>
              <w:bottom w:val="nil"/>
              <w:right w:val="nil"/>
            </w:tcBorders>
            <w:shd w:val="clear" w:color="auto" w:fill="auto"/>
            <w:vAlign w:val="bottom"/>
          </w:tcPr>
          <w:p w14:paraId="7B2C46ED" w14:textId="22C0257A"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 xml:space="preserve"> 610 </w:t>
            </w:r>
          </w:p>
        </w:tc>
        <w:tc>
          <w:tcPr>
            <w:tcW w:w="490" w:type="pct"/>
            <w:tcBorders>
              <w:top w:val="nil"/>
              <w:left w:val="nil"/>
              <w:bottom w:val="nil"/>
              <w:right w:val="nil"/>
            </w:tcBorders>
            <w:shd w:val="clear" w:color="auto" w:fill="auto"/>
            <w:vAlign w:val="bottom"/>
          </w:tcPr>
          <w:p w14:paraId="6CA9EE8D" w14:textId="7C0CF71D" w:rsidR="00056F77" w:rsidRPr="00B412D8" w:rsidRDefault="00056F77" w:rsidP="00056F77">
            <w:pPr>
              <w:pStyle w:val="TT"/>
              <w:tabs>
                <w:tab w:val="clear" w:pos="1202"/>
              </w:tabs>
              <w:spacing w:line="240" w:lineRule="auto"/>
              <w:jc w:val="right"/>
              <w:outlineLvl w:val="9"/>
              <w:rPr>
                <w:rFonts w:eastAsiaTheme="minorHAnsi" w:cs="Arial"/>
                <w:sz w:val="16"/>
                <w:szCs w:val="16"/>
                <w:lang w:val="hr-HR"/>
              </w:rPr>
            </w:pPr>
            <w:r w:rsidRPr="00E10A4E">
              <w:rPr>
                <w:rFonts w:cs="Arial"/>
                <w:sz w:val="17"/>
                <w:szCs w:val="17"/>
              </w:rPr>
              <w:t xml:space="preserve"> 1</w:t>
            </w:r>
            <w:r>
              <w:rPr>
                <w:rFonts w:cs="Arial"/>
                <w:sz w:val="17"/>
                <w:szCs w:val="17"/>
              </w:rPr>
              <w:t>,</w:t>
            </w:r>
            <w:r w:rsidRPr="00E10A4E">
              <w:rPr>
                <w:rFonts w:cs="Arial"/>
                <w:sz w:val="17"/>
                <w:szCs w:val="17"/>
              </w:rPr>
              <w:t xml:space="preserve">746 </w:t>
            </w:r>
          </w:p>
        </w:tc>
        <w:tc>
          <w:tcPr>
            <w:tcW w:w="490" w:type="pct"/>
            <w:gridSpan w:val="2"/>
            <w:tcBorders>
              <w:top w:val="nil"/>
              <w:left w:val="nil"/>
              <w:bottom w:val="nil"/>
              <w:right w:val="nil"/>
            </w:tcBorders>
            <w:shd w:val="clear" w:color="auto" w:fill="auto"/>
            <w:vAlign w:val="bottom"/>
          </w:tcPr>
          <w:p w14:paraId="4E318C2F" w14:textId="4F580EB6"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941</w:t>
            </w:r>
          </w:p>
        </w:tc>
        <w:tc>
          <w:tcPr>
            <w:tcW w:w="490" w:type="pct"/>
            <w:tcBorders>
              <w:top w:val="nil"/>
              <w:left w:val="nil"/>
              <w:bottom w:val="nil"/>
              <w:right w:val="nil"/>
            </w:tcBorders>
            <w:shd w:val="clear" w:color="auto" w:fill="auto"/>
            <w:vAlign w:val="bottom"/>
          </w:tcPr>
          <w:p w14:paraId="5DDBD5BE" w14:textId="46201F32" w:rsidR="00056F77" w:rsidRPr="00B412D8" w:rsidRDefault="00056F77" w:rsidP="00056F77">
            <w:pPr>
              <w:spacing w:after="0" w:line="240" w:lineRule="auto"/>
              <w:jc w:val="right"/>
              <w:rPr>
                <w:rFonts w:ascii="Arial" w:hAnsi="Arial" w:cs="Arial"/>
                <w:sz w:val="16"/>
                <w:szCs w:val="16"/>
              </w:rPr>
            </w:pPr>
            <w:r w:rsidRPr="003409F3">
              <w:rPr>
                <w:rFonts w:ascii="Arial" w:hAnsi="Arial" w:cs="Arial"/>
                <w:sz w:val="17"/>
                <w:szCs w:val="17"/>
              </w:rPr>
              <w:t>2</w:t>
            </w:r>
            <w:r>
              <w:rPr>
                <w:rFonts w:ascii="Arial" w:hAnsi="Arial" w:cs="Arial"/>
                <w:sz w:val="17"/>
                <w:szCs w:val="17"/>
              </w:rPr>
              <w:t>,</w:t>
            </w:r>
            <w:r w:rsidRPr="003409F3">
              <w:rPr>
                <w:rFonts w:ascii="Arial" w:hAnsi="Arial" w:cs="Arial"/>
                <w:sz w:val="17"/>
                <w:szCs w:val="17"/>
              </w:rPr>
              <w:t>543</w:t>
            </w:r>
          </w:p>
        </w:tc>
      </w:tr>
      <w:tr w:rsidR="00056F77" w:rsidRPr="00B412D8" w14:paraId="5AD0415F" w14:textId="77777777" w:rsidTr="00EF46E3">
        <w:trPr>
          <w:gridAfter w:val="1"/>
          <w:wAfter w:w="5" w:type="pct"/>
          <w:trHeight w:val="219"/>
        </w:trPr>
        <w:tc>
          <w:tcPr>
            <w:tcW w:w="1074" w:type="pct"/>
          </w:tcPr>
          <w:p w14:paraId="05D8C435" w14:textId="77777777" w:rsidR="00056F77" w:rsidRPr="00B412D8" w:rsidRDefault="00056F77" w:rsidP="00056F77">
            <w:pPr>
              <w:tabs>
                <w:tab w:val="right" w:pos="1202"/>
              </w:tabs>
              <w:spacing w:after="0" w:line="340" w:lineRule="exact"/>
              <w:jc w:val="right"/>
              <w:outlineLvl w:val="0"/>
              <w:rPr>
                <w:rFonts w:ascii="Arial" w:eastAsia="Times New Roman" w:hAnsi="Arial" w:cs="Arial"/>
                <w:b/>
                <w:bCs/>
                <w:noProof/>
                <w:spacing w:val="-2"/>
                <w:sz w:val="16"/>
                <w:szCs w:val="16"/>
                <w:lang w:val="en-GB"/>
              </w:rPr>
            </w:pPr>
          </w:p>
        </w:tc>
        <w:tc>
          <w:tcPr>
            <w:tcW w:w="490" w:type="pct"/>
            <w:tcBorders>
              <w:top w:val="single" w:sz="4" w:space="0" w:color="auto"/>
              <w:bottom w:val="single" w:sz="12" w:space="0" w:color="auto"/>
            </w:tcBorders>
            <w:vAlign w:val="bottom"/>
          </w:tcPr>
          <w:p w14:paraId="67EBE88A" w14:textId="5E73DD56" w:rsidR="00056F77" w:rsidRPr="00B412D8" w:rsidRDefault="00056F77" w:rsidP="00056F77">
            <w:pPr>
              <w:spacing w:after="0" w:line="240" w:lineRule="auto"/>
              <w:jc w:val="right"/>
              <w:rPr>
                <w:rFonts w:ascii="Arial" w:hAnsi="Arial" w:cs="Arial"/>
                <w:b/>
                <w:bCs/>
                <w:sz w:val="16"/>
                <w:szCs w:val="16"/>
              </w:rPr>
            </w:pPr>
            <w:r w:rsidRPr="00BA28B6">
              <w:rPr>
                <w:rFonts w:ascii="Arial" w:hAnsi="Arial" w:cs="Arial"/>
                <w:b/>
                <w:bCs/>
                <w:sz w:val="17"/>
                <w:szCs w:val="17"/>
              </w:rPr>
              <w:t>29</w:t>
            </w:r>
            <w:r>
              <w:rPr>
                <w:rFonts w:ascii="Arial" w:hAnsi="Arial" w:cs="Arial"/>
                <w:b/>
                <w:bCs/>
                <w:sz w:val="17"/>
                <w:szCs w:val="17"/>
              </w:rPr>
              <w:t>,</w:t>
            </w:r>
            <w:r w:rsidRPr="00BA28B6">
              <w:rPr>
                <w:rFonts w:ascii="Arial" w:hAnsi="Arial" w:cs="Arial"/>
                <w:b/>
                <w:bCs/>
                <w:sz w:val="17"/>
                <w:szCs w:val="17"/>
              </w:rPr>
              <w:t>875</w:t>
            </w:r>
          </w:p>
        </w:tc>
        <w:tc>
          <w:tcPr>
            <w:tcW w:w="491" w:type="pct"/>
            <w:tcBorders>
              <w:top w:val="single" w:sz="4" w:space="0" w:color="auto"/>
              <w:bottom w:val="single" w:sz="12" w:space="0" w:color="auto"/>
            </w:tcBorders>
            <w:vAlign w:val="bottom"/>
          </w:tcPr>
          <w:p w14:paraId="6044D451" w14:textId="5B3489D3" w:rsidR="00056F77" w:rsidRPr="00B412D8" w:rsidRDefault="00056F77" w:rsidP="00056F77">
            <w:pPr>
              <w:spacing w:after="0" w:line="240" w:lineRule="auto"/>
              <w:jc w:val="right"/>
              <w:rPr>
                <w:rFonts w:ascii="Arial" w:hAnsi="Arial" w:cs="Arial"/>
                <w:b/>
                <w:bCs/>
                <w:sz w:val="16"/>
                <w:szCs w:val="16"/>
              </w:rPr>
            </w:pPr>
            <w:r w:rsidRPr="00BA28B6">
              <w:rPr>
                <w:rFonts w:ascii="Arial" w:hAnsi="Arial" w:cs="Arial"/>
                <w:b/>
                <w:bCs/>
                <w:sz w:val="17"/>
                <w:szCs w:val="17"/>
              </w:rPr>
              <w:t>88</w:t>
            </w:r>
            <w:r>
              <w:rPr>
                <w:rFonts w:ascii="Arial" w:hAnsi="Arial" w:cs="Arial"/>
                <w:b/>
                <w:bCs/>
                <w:sz w:val="17"/>
                <w:szCs w:val="17"/>
              </w:rPr>
              <w:t>,</w:t>
            </w:r>
            <w:r w:rsidRPr="00BA28B6">
              <w:rPr>
                <w:rFonts w:ascii="Arial" w:hAnsi="Arial" w:cs="Arial"/>
                <w:b/>
                <w:bCs/>
                <w:sz w:val="17"/>
                <w:szCs w:val="17"/>
              </w:rPr>
              <w:t>016</w:t>
            </w:r>
          </w:p>
        </w:tc>
        <w:tc>
          <w:tcPr>
            <w:tcW w:w="490" w:type="pct"/>
            <w:tcBorders>
              <w:top w:val="single" w:sz="4" w:space="0" w:color="auto"/>
              <w:bottom w:val="single" w:sz="12" w:space="0" w:color="auto"/>
            </w:tcBorders>
            <w:vAlign w:val="bottom"/>
          </w:tcPr>
          <w:p w14:paraId="4B920DA1" w14:textId="34C8CAEA" w:rsidR="00056F77" w:rsidRPr="00B412D8" w:rsidRDefault="00056F77" w:rsidP="00056F77">
            <w:pPr>
              <w:spacing w:after="0" w:line="240" w:lineRule="auto"/>
              <w:jc w:val="right"/>
              <w:rPr>
                <w:rFonts w:ascii="Arial" w:hAnsi="Arial" w:cs="Arial"/>
                <w:b/>
                <w:bCs/>
                <w:sz w:val="16"/>
                <w:szCs w:val="16"/>
              </w:rPr>
            </w:pPr>
            <w:r w:rsidRPr="003409F3">
              <w:rPr>
                <w:rFonts w:ascii="Arial" w:hAnsi="Arial" w:cs="Arial"/>
                <w:b/>
                <w:bCs/>
                <w:sz w:val="17"/>
                <w:szCs w:val="17"/>
              </w:rPr>
              <w:t xml:space="preserve"> 31</w:t>
            </w:r>
            <w:r>
              <w:rPr>
                <w:rFonts w:ascii="Arial" w:hAnsi="Arial" w:cs="Arial"/>
                <w:b/>
                <w:bCs/>
                <w:sz w:val="17"/>
                <w:szCs w:val="17"/>
              </w:rPr>
              <w:t>,</w:t>
            </w:r>
            <w:r w:rsidRPr="003409F3">
              <w:rPr>
                <w:rFonts w:ascii="Arial" w:hAnsi="Arial" w:cs="Arial"/>
                <w:b/>
                <w:bCs/>
                <w:sz w:val="17"/>
                <w:szCs w:val="17"/>
              </w:rPr>
              <w:t xml:space="preserve">949 </w:t>
            </w:r>
          </w:p>
        </w:tc>
        <w:tc>
          <w:tcPr>
            <w:tcW w:w="490" w:type="pct"/>
            <w:tcBorders>
              <w:top w:val="single" w:sz="4" w:space="0" w:color="auto"/>
              <w:bottom w:val="single" w:sz="12" w:space="0" w:color="auto"/>
            </w:tcBorders>
            <w:vAlign w:val="bottom"/>
          </w:tcPr>
          <w:p w14:paraId="3D21AA09" w14:textId="7C36DCB8" w:rsidR="00056F77" w:rsidRPr="00B412D8" w:rsidRDefault="00056F77" w:rsidP="00056F77">
            <w:pPr>
              <w:spacing w:after="0" w:line="240" w:lineRule="auto"/>
              <w:jc w:val="right"/>
              <w:rPr>
                <w:rFonts w:ascii="Arial" w:hAnsi="Arial" w:cs="Arial"/>
                <w:b/>
                <w:bCs/>
                <w:sz w:val="16"/>
                <w:szCs w:val="16"/>
              </w:rPr>
            </w:pPr>
            <w:r w:rsidRPr="003409F3">
              <w:rPr>
                <w:rFonts w:ascii="Arial" w:hAnsi="Arial" w:cs="Arial"/>
                <w:b/>
                <w:bCs/>
                <w:sz w:val="17"/>
                <w:szCs w:val="17"/>
              </w:rPr>
              <w:t xml:space="preserve"> 87</w:t>
            </w:r>
            <w:r>
              <w:rPr>
                <w:rFonts w:ascii="Arial" w:hAnsi="Arial" w:cs="Arial"/>
                <w:b/>
                <w:bCs/>
                <w:sz w:val="17"/>
                <w:szCs w:val="17"/>
              </w:rPr>
              <w:t>,</w:t>
            </w:r>
            <w:r w:rsidRPr="003409F3">
              <w:rPr>
                <w:rFonts w:ascii="Arial" w:hAnsi="Arial" w:cs="Arial"/>
                <w:b/>
                <w:bCs/>
                <w:sz w:val="17"/>
                <w:szCs w:val="17"/>
              </w:rPr>
              <w:t xml:space="preserve">958 </w:t>
            </w:r>
          </w:p>
        </w:tc>
        <w:tc>
          <w:tcPr>
            <w:tcW w:w="490" w:type="pct"/>
            <w:gridSpan w:val="2"/>
            <w:tcBorders>
              <w:top w:val="single" w:sz="4" w:space="0" w:color="auto"/>
              <w:bottom w:val="single" w:sz="12" w:space="0" w:color="auto"/>
            </w:tcBorders>
            <w:vAlign w:val="bottom"/>
          </w:tcPr>
          <w:p w14:paraId="4F84FF39" w14:textId="271783F9" w:rsidR="00056F77" w:rsidRPr="00B412D8" w:rsidRDefault="00056F77" w:rsidP="00056F77">
            <w:pPr>
              <w:spacing w:after="0" w:line="240" w:lineRule="auto"/>
              <w:jc w:val="right"/>
              <w:rPr>
                <w:rFonts w:ascii="Arial" w:hAnsi="Arial" w:cs="Arial"/>
                <w:b/>
                <w:bCs/>
                <w:sz w:val="16"/>
                <w:szCs w:val="16"/>
              </w:rPr>
            </w:pPr>
            <w:r w:rsidRPr="00E10A4E">
              <w:rPr>
                <w:rFonts w:ascii="Arial" w:hAnsi="Arial" w:cs="Arial"/>
                <w:b/>
                <w:bCs/>
                <w:sz w:val="17"/>
                <w:szCs w:val="17"/>
              </w:rPr>
              <w:t>29</w:t>
            </w:r>
            <w:r>
              <w:rPr>
                <w:rFonts w:ascii="Arial" w:hAnsi="Arial" w:cs="Arial"/>
                <w:b/>
                <w:bCs/>
                <w:sz w:val="17"/>
                <w:szCs w:val="17"/>
              </w:rPr>
              <w:t>,</w:t>
            </w:r>
            <w:r w:rsidRPr="00E10A4E">
              <w:rPr>
                <w:rFonts w:ascii="Arial" w:hAnsi="Arial" w:cs="Arial"/>
                <w:b/>
                <w:bCs/>
                <w:sz w:val="17"/>
                <w:szCs w:val="17"/>
              </w:rPr>
              <w:t>823</w:t>
            </w:r>
          </w:p>
        </w:tc>
        <w:tc>
          <w:tcPr>
            <w:tcW w:w="490" w:type="pct"/>
            <w:tcBorders>
              <w:top w:val="single" w:sz="4" w:space="0" w:color="auto"/>
              <w:bottom w:val="single" w:sz="12" w:space="0" w:color="auto"/>
            </w:tcBorders>
            <w:vAlign w:val="bottom"/>
          </w:tcPr>
          <w:p w14:paraId="3C401363" w14:textId="3467A413" w:rsidR="00056F77" w:rsidRPr="00B412D8" w:rsidRDefault="00056F77" w:rsidP="00056F77">
            <w:pPr>
              <w:spacing w:after="0" w:line="240" w:lineRule="auto"/>
              <w:jc w:val="right"/>
              <w:rPr>
                <w:rFonts w:ascii="Arial" w:hAnsi="Arial" w:cs="Arial"/>
                <w:b/>
                <w:bCs/>
                <w:sz w:val="16"/>
                <w:szCs w:val="16"/>
              </w:rPr>
            </w:pPr>
            <w:r w:rsidRPr="00E10A4E">
              <w:rPr>
                <w:rFonts w:ascii="Arial" w:hAnsi="Arial" w:cs="Arial"/>
                <w:b/>
                <w:bCs/>
                <w:sz w:val="17"/>
                <w:szCs w:val="17"/>
              </w:rPr>
              <w:t>87</w:t>
            </w:r>
            <w:r>
              <w:rPr>
                <w:rFonts w:ascii="Arial" w:hAnsi="Arial" w:cs="Arial"/>
                <w:b/>
                <w:bCs/>
                <w:sz w:val="17"/>
                <w:szCs w:val="17"/>
              </w:rPr>
              <w:t>,</w:t>
            </w:r>
            <w:r w:rsidRPr="00E10A4E">
              <w:rPr>
                <w:rFonts w:ascii="Arial" w:hAnsi="Arial" w:cs="Arial"/>
                <w:b/>
                <w:bCs/>
                <w:sz w:val="17"/>
                <w:szCs w:val="17"/>
              </w:rPr>
              <w:t>846</w:t>
            </w:r>
          </w:p>
        </w:tc>
        <w:tc>
          <w:tcPr>
            <w:tcW w:w="490" w:type="pct"/>
            <w:gridSpan w:val="2"/>
            <w:tcBorders>
              <w:top w:val="single" w:sz="4" w:space="0" w:color="auto"/>
              <w:bottom w:val="single" w:sz="12" w:space="0" w:color="auto"/>
            </w:tcBorders>
            <w:vAlign w:val="bottom"/>
          </w:tcPr>
          <w:p w14:paraId="0134831A" w14:textId="45F9C405" w:rsidR="00056F77" w:rsidRPr="00B412D8" w:rsidRDefault="00056F77" w:rsidP="00056F77">
            <w:pPr>
              <w:spacing w:after="0" w:line="240" w:lineRule="auto"/>
              <w:jc w:val="right"/>
              <w:rPr>
                <w:rFonts w:ascii="Arial" w:hAnsi="Arial" w:cs="Arial"/>
                <w:b/>
                <w:bCs/>
                <w:sz w:val="16"/>
                <w:szCs w:val="16"/>
              </w:rPr>
            </w:pPr>
            <w:r w:rsidRPr="003409F3">
              <w:rPr>
                <w:rFonts w:ascii="Arial" w:hAnsi="Arial" w:cs="Arial"/>
                <w:b/>
                <w:bCs/>
                <w:sz w:val="17"/>
                <w:szCs w:val="17"/>
              </w:rPr>
              <w:t>31</w:t>
            </w:r>
            <w:r>
              <w:rPr>
                <w:rFonts w:ascii="Arial" w:hAnsi="Arial" w:cs="Arial"/>
                <w:b/>
                <w:bCs/>
                <w:sz w:val="17"/>
                <w:szCs w:val="17"/>
              </w:rPr>
              <w:t>,</w:t>
            </w:r>
            <w:r w:rsidRPr="003409F3">
              <w:rPr>
                <w:rFonts w:ascii="Arial" w:hAnsi="Arial" w:cs="Arial"/>
                <w:b/>
                <w:bCs/>
                <w:sz w:val="17"/>
                <w:szCs w:val="17"/>
              </w:rPr>
              <w:t>885</w:t>
            </w:r>
          </w:p>
        </w:tc>
        <w:tc>
          <w:tcPr>
            <w:tcW w:w="490" w:type="pct"/>
            <w:tcBorders>
              <w:top w:val="single" w:sz="4" w:space="0" w:color="auto"/>
              <w:bottom w:val="single" w:sz="12" w:space="0" w:color="auto"/>
            </w:tcBorders>
            <w:vAlign w:val="bottom"/>
          </w:tcPr>
          <w:p w14:paraId="56963085" w14:textId="06761963" w:rsidR="00056F77" w:rsidRPr="00B412D8" w:rsidRDefault="00056F77" w:rsidP="00056F77">
            <w:pPr>
              <w:spacing w:after="0" w:line="240" w:lineRule="auto"/>
              <w:jc w:val="right"/>
              <w:rPr>
                <w:rFonts w:ascii="Arial" w:hAnsi="Arial" w:cs="Arial"/>
                <w:b/>
                <w:bCs/>
                <w:sz w:val="16"/>
                <w:szCs w:val="16"/>
              </w:rPr>
            </w:pPr>
            <w:r w:rsidRPr="003409F3">
              <w:rPr>
                <w:rFonts w:ascii="Arial" w:hAnsi="Arial" w:cs="Arial"/>
                <w:b/>
                <w:bCs/>
                <w:sz w:val="17"/>
                <w:szCs w:val="17"/>
              </w:rPr>
              <w:t>87</w:t>
            </w:r>
            <w:r>
              <w:rPr>
                <w:rFonts w:ascii="Arial" w:hAnsi="Arial" w:cs="Arial"/>
                <w:b/>
                <w:bCs/>
                <w:sz w:val="17"/>
                <w:szCs w:val="17"/>
              </w:rPr>
              <w:t>,</w:t>
            </w:r>
            <w:r w:rsidRPr="003409F3">
              <w:rPr>
                <w:rFonts w:ascii="Arial" w:hAnsi="Arial" w:cs="Arial"/>
                <w:b/>
                <w:bCs/>
                <w:sz w:val="17"/>
                <w:szCs w:val="17"/>
              </w:rPr>
              <w:t>766</w:t>
            </w:r>
          </w:p>
        </w:tc>
      </w:tr>
    </w:tbl>
    <w:p w14:paraId="1DF7DED3" w14:textId="77777777" w:rsidR="00D761CC" w:rsidRDefault="00D761CC" w:rsidP="009C4493">
      <w:pPr>
        <w:keepNext/>
        <w:spacing w:after="0" w:line="240" w:lineRule="auto"/>
        <w:jc w:val="both"/>
        <w:rPr>
          <w:rFonts w:ascii="Arial" w:eastAsia="Times New Roman" w:hAnsi="Arial" w:cs="Arial"/>
          <w:sz w:val="20"/>
          <w:szCs w:val="20"/>
          <w:lang w:val="en-GB"/>
        </w:rPr>
        <w:sectPr w:rsidR="00D761CC" w:rsidSect="000D4C2B">
          <w:pgSz w:w="16838" w:h="11906" w:orient="landscape"/>
          <w:pgMar w:top="1418" w:right="1418" w:bottom="1134" w:left="1077" w:header="709" w:footer="709" w:gutter="0"/>
          <w:cols w:space="708"/>
          <w:docGrid w:linePitch="360"/>
        </w:sectPr>
      </w:pPr>
    </w:p>
    <w:p w14:paraId="266DE985" w14:textId="77777777" w:rsidR="00EC2E0A" w:rsidRPr="000B33EC" w:rsidRDefault="00EC2E0A" w:rsidP="000B33EC">
      <w:pPr>
        <w:keepNext/>
        <w:tabs>
          <w:tab w:val="left" w:pos="567"/>
        </w:tabs>
        <w:spacing w:after="0" w:line="240" w:lineRule="auto"/>
        <w:jc w:val="both"/>
        <w:rPr>
          <w:rFonts w:ascii="Arial" w:eastAsia="Times New Roman" w:hAnsi="Arial" w:cs="Arial"/>
          <w:b/>
          <w:sz w:val="20"/>
          <w:szCs w:val="20"/>
          <w:lang w:val="en-GB"/>
        </w:rPr>
      </w:pPr>
    </w:p>
    <w:p w14:paraId="63370E89" w14:textId="77777777" w:rsidR="000B33EC" w:rsidRPr="000B33EC" w:rsidRDefault="000B33EC" w:rsidP="000B33EC">
      <w:pPr>
        <w:keepNext/>
        <w:tabs>
          <w:tab w:val="left" w:pos="567"/>
        </w:tabs>
        <w:spacing w:after="0" w:line="240" w:lineRule="auto"/>
        <w:jc w:val="both"/>
        <w:rPr>
          <w:rFonts w:ascii="Arial" w:eastAsia="Times New Roman" w:hAnsi="Arial" w:cs="Arial"/>
          <w:b/>
          <w:bCs/>
          <w:sz w:val="20"/>
          <w:szCs w:val="20"/>
          <w:lang w:val="en-GB"/>
        </w:rPr>
      </w:pPr>
      <w:r w:rsidRPr="000B33EC">
        <w:rPr>
          <w:rFonts w:ascii="Arial" w:eastAsia="Times New Roman" w:hAnsi="Arial" w:cs="Arial"/>
          <w:b/>
          <w:bCs/>
          <w:sz w:val="20"/>
          <w:szCs w:val="20"/>
          <w:lang w:val="en-GB"/>
        </w:rPr>
        <w:t xml:space="preserve">6. </w:t>
      </w:r>
      <w:r w:rsidRPr="000B33EC">
        <w:rPr>
          <w:rFonts w:ascii="Arial" w:eastAsia="Times New Roman" w:hAnsi="Arial" w:cs="Arial"/>
          <w:b/>
          <w:bCs/>
          <w:sz w:val="20"/>
          <w:szCs w:val="20"/>
          <w:lang w:val="en-GB"/>
        </w:rPr>
        <w:tab/>
        <w:t>Interest expense</w:t>
      </w:r>
    </w:p>
    <w:p w14:paraId="20346B53" w14:textId="64B8428D" w:rsidR="00281F14" w:rsidRDefault="000B33EC" w:rsidP="000B33EC">
      <w:pPr>
        <w:keepNext/>
        <w:spacing w:after="0" w:line="240" w:lineRule="auto"/>
        <w:jc w:val="both"/>
        <w:rPr>
          <w:rFonts w:ascii="Arial" w:eastAsia="Times New Roman" w:hAnsi="Arial" w:cs="Arial"/>
          <w:sz w:val="20"/>
          <w:szCs w:val="20"/>
          <w:lang w:val="en-GB"/>
        </w:rPr>
      </w:pPr>
      <w:r w:rsidRPr="000B33EC">
        <w:rPr>
          <w:rFonts w:ascii="Arial" w:eastAsia="Times New Roman" w:hAnsi="Arial" w:cs="Arial"/>
          <w:sz w:val="20"/>
          <w:szCs w:val="20"/>
          <w:lang w:val="en-GB"/>
        </w:rPr>
        <w:t>Interest expense by type of payee:</w:t>
      </w:r>
    </w:p>
    <w:tbl>
      <w:tblPr>
        <w:tblW w:w="5011" w:type="pct"/>
        <w:tblLayout w:type="fixed"/>
        <w:tblCellMar>
          <w:left w:w="122" w:type="dxa"/>
          <w:right w:w="122" w:type="dxa"/>
        </w:tblCellMar>
        <w:tblLook w:val="0000" w:firstRow="0" w:lastRow="0" w:firstColumn="0" w:lastColumn="0" w:noHBand="0" w:noVBand="0"/>
      </w:tblPr>
      <w:tblGrid>
        <w:gridCol w:w="3227"/>
        <w:gridCol w:w="1397"/>
        <w:gridCol w:w="1397"/>
        <w:gridCol w:w="1397"/>
        <w:gridCol w:w="1397"/>
        <w:gridCol w:w="1394"/>
        <w:gridCol w:w="1400"/>
        <w:gridCol w:w="1397"/>
        <w:gridCol w:w="1369"/>
      </w:tblGrid>
      <w:tr w:rsidR="00281F14" w:rsidRPr="00475361" w14:paraId="3879F8A5" w14:textId="77777777" w:rsidTr="00F51091">
        <w:trPr>
          <w:trHeight w:val="289"/>
        </w:trPr>
        <w:tc>
          <w:tcPr>
            <w:tcW w:w="1122" w:type="pct"/>
          </w:tcPr>
          <w:p w14:paraId="7D3D9921" w14:textId="77777777" w:rsidR="00281F14" w:rsidRPr="00475361" w:rsidRDefault="00281F14" w:rsidP="00F51091">
            <w:pPr>
              <w:tabs>
                <w:tab w:val="left" w:pos="-720"/>
              </w:tabs>
              <w:suppressAutoHyphens/>
              <w:spacing w:after="0" w:line="240" w:lineRule="auto"/>
              <w:jc w:val="right"/>
              <w:rPr>
                <w:rFonts w:ascii="Arial" w:hAnsi="Arial" w:cs="Arial"/>
                <w:noProof/>
                <w:spacing w:val="-3"/>
                <w:sz w:val="16"/>
                <w:szCs w:val="16"/>
                <w:lang w:val="en-GB"/>
              </w:rPr>
            </w:pPr>
          </w:p>
        </w:tc>
        <w:tc>
          <w:tcPr>
            <w:tcW w:w="1944" w:type="pct"/>
            <w:gridSpan w:val="4"/>
          </w:tcPr>
          <w:p w14:paraId="3F289534" w14:textId="77777777" w:rsidR="00281F14" w:rsidRPr="00475361" w:rsidRDefault="00281F14" w:rsidP="00F51091">
            <w:pPr>
              <w:tabs>
                <w:tab w:val="right" w:pos="1202"/>
              </w:tabs>
              <w:spacing w:after="0" w:line="240" w:lineRule="atLeast"/>
              <w:jc w:val="right"/>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Group</w:t>
            </w:r>
          </w:p>
        </w:tc>
        <w:tc>
          <w:tcPr>
            <w:tcW w:w="1934" w:type="pct"/>
            <w:gridSpan w:val="4"/>
          </w:tcPr>
          <w:p w14:paraId="12F0BC71" w14:textId="77777777" w:rsidR="00281F14" w:rsidRPr="00475361" w:rsidRDefault="00281F14" w:rsidP="00F51091">
            <w:pPr>
              <w:tabs>
                <w:tab w:val="right" w:pos="1202"/>
              </w:tabs>
              <w:spacing w:after="0" w:line="240" w:lineRule="atLeast"/>
              <w:jc w:val="right"/>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Bank</w:t>
            </w:r>
          </w:p>
        </w:tc>
      </w:tr>
      <w:tr w:rsidR="00281F14" w:rsidRPr="00475361" w14:paraId="17E3C22D" w14:textId="77777777" w:rsidTr="00F51091">
        <w:trPr>
          <w:trHeight w:val="289"/>
        </w:trPr>
        <w:tc>
          <w:tcPr>
            <w:tcW w:w="1122" w:type="pct"/>
          </w:tcPr>
          <w:p w14:paraId="3A449142" w14:textId="77777777" w:rsidR="00281F14" w:rsidRPr="00475361" w:rsidRDefault="00281F14" w:rsidP="00F51091">
            <w:pPr>
              <w:tabs>
                <w:tab w:val="left" w:pos="-720"/>
              </w:tabs>
              <w:suppressAutoHyphens/>
              <w:spacing w:after="0" w:line="240" w:lineRule="auto"/>
              <w:jc w:val="right"/>
              <w:rPr>
                <w:rFonts w:ascii="Arial" w:hAnsi="Arial" w:cs="Arial"/>
                <w:noProof/>
                <w:spacing w:val="-3"/>
                <w:sz w:val="16"/>
                <w:szCs w:val="16"/>
                <w:lang w:val="en-GB"/>
              </w:rPr>
            </w:pPr>
          </w:p>
        </w:tc>
        <w:tc>
          <w:tcPr>
            <w:tcW w:w="972" w:type="pct"/>
            <w:gridSpan w:val="2"/>
            <w:vAlign w:val="bottom"/>
          </w:tcPr>
          <w:p w14:paraId="7385571B" w14:textId="08FF93A6" w:rsidR="00281F14" w:rsidRPr="00475361" w:rsidRDefault="00281F14" w:rsidP="00F51091">
            <w:pPr>
              <w:tabs>
                <w:tab w:val="right" w:pos="1202"/>
              </w:tabs>
              <w:spacing w:after="0" w:line="240" w:lineRule="atLeast"/>
              <w:jc w:val="center"/>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2025</w:t>
            </w:r>
          </w:p>
        </w:tc>
        <w:tc>
          <w:tcPr>
            <w:tcW w:w="972" w:type="pct"/>
            <w:gridSpan w:val="2"/>
            <w:vAlign w:val="bottom"/>
          </w:tcPr>
          <w:p w14:paraId="5D6BA79C" w14:textId="16C3DEE1" w:rsidR="00281F14" w:rsidRPr="00475361" w:rsidRDefault="00281F14" w:rsidP="00F51091">
            <w:pPr>
              <w:tabs>
                <w:tab w:val="right" w:pos="1202"/>
              </w:tabs>
              <w:spacing w:after="0" w:line="240" w:lineRule="atLeast"/>
              <w:jc w:val="center"/>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2024</w:t>
            </w:r>
          </w:p>
        </w:tc>
        <w:tc>
          <w:tcPr>
            <w:tcW w:w="972" w:type="pct"/>
            <w:gridSpan w:val="2"/>
            <w:vAlign w:val="bottom"/>
          </w:tcPr>
          <w:p w14:paraId="0609EECE" w14:textId="7F7A8033" w:rsidR="00281F14" w:rsidRPr="00475361" w:rsidRDefault="00281F14" w:rsidP="00F51091">
            <w:pPr>
              <w:tabs>
                <w:tab w:val="right" w:pos="1202"/>
              </w:tabs>
              <w:spacing w:after="0" w:line="240" w:lineRule="atLeast"/>
              <w:jc w:val="center"/>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2025</w:t>
            </w:r>
          </w:p>
        </w:tc>
        <w:tc>
          <w:tcPr>
            <w:tcW w:w="962" w:type="pct"/>
            <w:gridSpan w:val="2"/>
            <w:vAlign w:val="bottom"/>
          </w:tcPr>
          <w:p w14:paraId="461B143A" w14:textId="7FAD732E" w:rsidR="00281F14" w:rsidRPr="00475361" w:rsidRDefault="00281F14" w:rsidP="00F51091">
            <w:pPr>
              <w:tabs>
                <w:tab w:val="right" w:pos="1202"/>
              </w:tabs>
              <w:spacing w:after="0" w:line="240" w:lineRule="atLeast"/>
              <w:jc w:val="center"/>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2024</w:t>
            </w:r>
          </w:p>
        </w:tc>
      </w:tr>
      <w:tr w:rsidR="00281F14" w:rsidRPr="004F5219" w14:paraId="57846667" w14:textId="77777777" w:rsidTr="004F5219">
        <w:tblPrEx>
          <w:tblCellMar>
            <w:left w:w="108" w:type="dxa"/>
            <w:right w:w="108" w:type="dxa"/>
          </w:tblCellMar>
        </w:tblPrEx>
        <w:trPr>
          <w:trHeight w:val="113"/>
        </w:trPr>
        <w:tc>
          <w:tcPr>
            <w:tcW w:w="1122" w:type="pct"/>
          </w:tcPr>
          <w:p w14:paraId="179CE84E" w14:textId="77777777" w:rsidR="00281F14" w:rsidRPr="004F5219" w:rsidRDefault="00281F14" w:rsidP="004F5219">
            <w:pPr>
              <w:suppressAutoHyphens/>
              <w:spacing w:after="0" w:line="240" w:lineRule="auto"/>
              <w:jc w:val="center"/>
              <w:rPr>
                <w:rFonts w:ascii="Arial" w:eastAsia="Times New Roman" w:hAnsi="Arial" w:cs="Arial"/>
                <w:b/>
                <w:bCs/>
                <w:sz w:val="16"/>
                <w:szCs w:val="16"/>
                <w:lang w:val="en-US"/>
              </w:rPr>
            </w:pPr>
          </w:p>
        </w:tc>
        <w:tc>
          <w:tcPr>
            <w:tcW w:w="486" w:type="pct"/>
            <w:vAlign w:val="bottom"/>
          </w:tcPr>
          <w:p w14:paraId="7988B566" w14:textId="77777777" w:rsidR="00281F14" w:rsidRPr="00475361"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Current period</w:t>
            </w:r>
          </w:p>
          <w:p w14:paraId="0CA40BAF" w14:textId="26D7469C" w:rsidR="00281F14" w:rsidRPr="004F5219"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July</w:t>
            </w:r>
            <w:r w:rsidR="00281F14" w:rsidRPr="004F5219">
              <w:rPr>
                <w:rFonts w:ascii="Arial" w:eastAsia="Times New Roman" w:hAnsi="Arial" w:cs="Arial"/>
                <w:b/>
                <w:bCs/>
                <w:sz w:val="16"/>
                <w:szCs w:val="16"/>
                <w:lang w:val="en-US"/>
              </w:rPr>
              <w:t xml:space="preserve"> 1 –</w:t>
            </w:r>
          </w:p>
          <w:p w14:paraId="0C60F558" w14:textId="7D9CB016" w:rsidR="00281F14" w:rsidRPr="004F5219"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September</w:t>
            </w:r>
            <w:r w:rsidR="00281F14" w:rsidRPr="004F5219">
              <w:rPr>
                <w:rFonts w:ascii="Arial" w:eastAsia="Times New Roman" w:hAnsi="Arial" w:cs="Arial"/>
                <w:b/>
                <w:bCs/>
                <w:sz w:val="16"/>
                <w:szCs w:val="16"/>
                <w:lang w:val="en-US"/>
              </w:rPr>
              <w:t xml:space="preserve"> 30</w:t>
            </w:r>
          </w:p>
        </w:tc>
        <w:tc>
          <w:tcPr>
            <w:tcW w:w="486" w:type="pct"/>
            <w:vAlign w:val="bottom"/>
          </w:tcPr>
          <w:p w14:paraId="7EB0F05B" w14:textId="77777777" w:rsidR="00281F14" w:rsidRPr="00475361"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Cumulatively</w:t>
            </w:r>
          </w:p>
          <w:p w14:paraId="6501C685" w14:textId="77E80B39" w:rsidR="00281F14" w:rsidRPr="004F5219"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 xml:space="preserve">January 1 – </w:t>
            </w:r>
            <w:r w:rsidR="00863365" w:rsidRPr="004F5219">
              <w:rPr>
                <w:rFonts w:ascii="Arial" w:eastAsia="Times New Roman" w:hAnsi="Arial" w:cs="Arial"/>
                <w:b/>
                <w:bCs/>
                <w:sz w:val="16"/>
                <w:szCs w:val="16"/>
                <w:lang w:val="en-US"/>
              </w:rPr>
              <w:t>September</w:t>
            </w:r>
            <w:r w:rsidRPr="004F5219">
              <w:rPr>
                <w:rFonts w:ascii="Arial" w:eastAsia="Times New Roman" w:hAnsi="Arial" w:cs="Arial"/>
                <w:b/>
                <w:bCs/>
                <w:sz w:val="16"/>
                <w:szCs w:val="16"/>
                <w:lang w:val="en-US"/>
              </w:rPr>
              <w:t xml:space="preserve"> 30</w:t>
            </w:r>
          </w:p>
        </w:tc>
        <w:tc>
          <w:tcPr>
            <w:tcW w:w="486" w:type="pct"/>
            <w:vAlign w:val="bottom"/>
          </w:tcPr>
          <w:p w14:paraId="1029D913" w14:textId="77777777" w:rsidR="00281F14" w:rsidRPr="00475361"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Current period</w:t>
            </w:r>
          </w:p>
          <w:p w14:paraId="307971F0" w14:textId="7BA888A7" w:rsidR="00281F14" w:rsidRPr="004F5219"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July</w:t>
            </w:r>
            <w:r w:rsidR="00281F14" w:rsidRPr="004F5219">
              <w:rPr>
                <w:rFonts w:ascii="Arial" w:eastAsia="Times New Roman" w:hAnsi="Arial" w:cs="Arial"/>
                <w:b/>
                <w:bCs/>
                <w:sz w:val="16"/>
                <w:szCs w:val="16"/>
                <w:lang w:val="en-US"/>
              </w:rPr>
              <w:t xml:space="preserve"> 1 –</w:t>
            </w:r>
          </w:p>
          <w:p w14:paraId="3E14DB54" w14:textId="4D811065" w:rsidR="00281F14" w:rsidRPr="004F5219"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September</w:t>
            </w:r>
            <w:r w:rsidR="00281F14" w:rsidRPr="004F5219">
              <w:rPr>
                <w:rFonts w:ascii="Arial" w:eastAsia="Times New Roman" w:hAnsi="Arial" w:cs="Arial"/>
                <w:b/>
                <w:bCs/>
                <w:sz w:val="16"/>
                <w:szCs w:val="16"/>
                <w:lang w:val="en-US"/>
              </w:rPr>
              <w:t xml:space="preserve"> 30</w:t>
            </w:r>
          </w:p>
        </w:tc>
        <w:tc>
          <w:tcPr>
            <w:tcW w:w="486" w:type="pct"/>
            <w:vAlign w:val="bottom"/>
          </w:tcPr>
          <w:p w14:paraId="412F08DF" w14:textId="77777777" w:rsidR="00281F14" w:rsidRPr="00475361"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Cumulatively</w:t>
            </w:r>
          </w:p>
          <w:p w14:paraId="4474274E" w14:textId="2CBA0786" w:rsidR="00281F14" w:rsidRPr="004F5219"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 xml:space="preserve">January 1 – </w:t>
            </w:r>
            <w:r w:rsidR="00863365" w:rsidRPr="004F5219">
              <w:rPr>
                <w:rFonts w:ascii="Arial" w:eastAsia="Times New Roman" w:hAnsi="Arial" w:cs="Arial"/>
                <w:b/>
                <w:bCs/>
                <w:sz w:val="16"/>
                <w:szCs w:val="16"/>
                <w:lang w:val="en-US"/>
              </w:rPr>
              <w:t>September</w:t>
            </w:r>
            <w:r w:rsidRPr="004F5219">
              <w:rPr>
                <w:rFonts w:ascii="Arial" w:eastAsia="Times New Roman" w:hAnsi="Arial" w:cs="Arial"/>
                <w:b/>
                <w:bCs/>
                <w:sz w:val="16"/>
                <w:szCs w:val="16"/>
                <w:lang w:val="en-US"/>
              </w:rPr>
              <w:t xml:space="preserve"> 30</w:t>
            </w:r>
          </w:p>
        </w:tc>
        <w:tc>
          <w:tcPr>
            <w:tcW w:w="485" w:type="pct"/>
            <w:vAlign w:val="bottom"/>
          </w:tcPr>
          <w:p w14:paraId="3714C270" w14:textId="77777777" w:rsidR="00281F14" w:rsidRPr="00475361"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Current period</w:t>
            </w:r>
          </w:p>
          <w:p w14:paraId="32741A21" w14:textId="16D9E724" w:rsidR="00281F14" w:rsidRPr="004F5219"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July</w:t>
            </w:r>
            <w:r w:rsidR="00281F14" w:rsidRPr="004F5219">
              <w:rPr>
                <w:rFonts w:ascii="Arial" w:eastAsia="Times New Roman" w:hAnsi="Arial" w:cs="Arial"/>
                <w:b/>
                <w:bCs/>
                <w:sz w:val="16"/>
                <w:szCs w:val="16"/>
                <w:lang w:val="en-US"/>
              </w:rPr>
              <w:t xml:space="preserve"> 1 –</w:t>
            </w:r>
          </w:p>
          <w:p w14:paraId="2B1B3CDB" w14:textId="039523CF" w:rsidR="00281F14" w:rsidRPr="004F5219"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September</w:t>
            </w:r>
            <w:r w:rsidR="00281F14" w:rsidRPr="004F5219">
              <w:rPr>
                <w:rFonts w:ascii="Arial" w:eastAsia="Times New Roman" w:hAnsi="Arial" w:cs="Arial"/>
                <w:b/>
                <w:bCs/>
                <w:sz w:val="16"/>
                <w:szCs w:val="16"/>
                <w:lang w:val="en-US"/>
              </w:rPr>
              <w:t xml:space="preserve"> 30</w:t>
            </w:r>
          </w:p>
        </w:tc>
        <w:tc>
          <w:tcPr>
            <w:tcW w:w="487" w:type="pct"/>
            <w:vAlign w:val="bottom"/>
          </w:tcPr>
          <w:p w14:paraId="4EFA615E" w14:textId="77777777" w:rsidR="00281F14" w:rsidRPr="00475361"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Cumulatively</w:t>
            </w:r>
          </w:p>
          <w:p w14:paraId="76763BBF" w14:textId="7E9019CB" w:rsidR="00281F14" w:rsidRPr="004F5219"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 xml:space="preserve">January 1 – </w:t>
            </w:r>
            <w:r w:rsidR="00863365" w:rsidRPr="004F5219">
              <w:rPr>
                <w:rFonts w:ascii="Arial" w:eastAsia="Times New Roman" w:hAnsi="Arial" w:cs="Arial"/>
                <w:b/>
                <w:bCs/>
                <w:sz w:val="16"/>
                <w:szCs w:val="16"/>
                <w:lang w:val="en-US"/>
              </w:rPr>
              <w:t>September</w:t>
            </w:r>
            <w:r w:rsidRPr="004F5219">
              <w:rPr>
                <w:rFonts w:ascii="Arial" w:eastAsia="Times New Roman" w:hAnsi="Arial" w:cs="Arial"/>
                <w:b/>
                <w:bCs/>
                <w:sz w:val="16"/>
                <w:szCs w:val="16"/>
                <w:lang w:val="en-US"/>
              </w:rPr>
              <w:t xml:space="preserve"> 30</w:t>
            </w:r>
          </w:p>
        </w:tc>
        <w:tc>
          <w:tcPr>
            <w:tcW w:w="486" w:type="pct"/>
            <w:vAlign w:val="bottom"/>
          </w:tcPr>
          <w:p w14:paraId="30DEFE1B" w14:textId="77777777" w:rsidR="00281F14" w:rsidRPr="00475361"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Current period</w:t>
            </w:r>
          </w:p>
          <w:p w14:paraId="75C7250D" w14:textId="4B2541E7" w:rsidR="00281F14" w:rsidRPr="004F5219"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July</w:t>
            </w:r>
            <w:r w:rsidR="00281F14" w:rsidRPr="004F5219">
              <w:rPr>
                <w:rFonts w:ascii="Arial" w:eastAsia="Times New Roman" w:hAnsi="Arial" w:cs="Arial"/>
                <w:b/>
                <w:bCs/>
                <w:sz w:val="16"/>
                <w:szCs w:val="16"/>
                <w:lang w:val="en-US"/>
              </w:rPr>
              <w:t xml:space="preserve"> 1 –</w:t>
            </w:r>
          </w:p>
          <w:p w14:paraId="73E55C5B" w14:textId="53A88513" w:rsidR="00281F14" w:rsidRPr="004F5219"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September</w:t>
            </w:r>
            <w:r w:rsidR="00281F14" w:rsidRPr="004F5219">
              <w:rPr>
                <w:rFonts w:ascii="Arial" w:eastAsia="Times New Roman" w:hAnsi="Arial" w:cs="Arial"/>
                <w:b/>
                <w:bCs/>
                <w:sz w:val="16"/>
                <w:szCs w:val="16"/>
                <w:lang w:val="en-US"/>
              </w:rPr>
              <w:t xml:space="preserve"> 30</w:t>
            </w:r>
          </w:p>
        </w:tc>
        <w:tc>
          <w:tcPr>
            <w:tcW w:w="476" w:type="pct"/>
            <w:vAlign w:val="bottom"/>
          </w:tcPr>
          <w:p w14:paraId="4114F9FB" w14:textId="77777777" w:rsidR="00281F14" w:rsidRPr="00475361"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Cumulatively</w:t>
            </w:r>
          </w:p>
          <w:p w14:paraId="5CC6F3D0" w14:textId="1CC3F3EB" w:rsidR="00281F14" w:rsidRPr="004F5219" w:rsidRDefault="00281F14" w:rsidP="004F5219">
            <w:pPr>
              <w:tabs>
                <w:tab w:val="right" w:pos="1202"/>
              </w:tabs>
              <w:suppressAutoHyphens/>
              <w:spacing w:after="0" w:line="240" w:lineRule="auto"/>
              <w:jc w:val="center"/>
              <w:rPr>
                <w:rFonts w:ascii="Arial" w:eastAsia="Times New Roman" w:hAnsi="Arial" w:cs="Arial"/>
                <w:b/>
                <w:bCs/>
                <w:sz w:val="16"/>
                <w:szCs w:val="16"/>
                <w:lang w:val="en-US"/>
              </w:rPr>
            </w:pPr>
            <w:r w:rsidRPr="004F5219">
              <w:rPr>
                <w:rFonts w:ascii="Arial" w:eastAsia="Times New Roman" w:hAnsi="Arial" w:cs="Arial"/>
                <w:b/>
                <w:bCs/>
                <w:sz w:val="16"/>
                <w:szCs w:val="16"/>
                <w:lang w:val="en-US"/>
              </w:rPr>
              <w:t xml:space="preserve">January 1 – </w:t>
            </w:r>
            <w:r w:rsidR="00863365" w:rsidRPr="004F5219">
              <w:rPr>
                <w:rFonts w:ascii="Arial" w:eastAsia="Times New Roman" w:hAnsi="Arial" w:cs="Arial"/>
                <w:b/>
                <w:bCs/>
                <w:sz w:val="16"/>
                <w:szCs w:val="16"/>
                <w:lang w:val="en-US"/>
              </w:rPr>
              <w:t>September</w:t>
            </w:r>
            <w:r w:rsidRPr="004F5219">
              <w:rPr>
                <w:rFonts w:ascii="Arial" w:eastAsia="Times New Roman" w:hAnsi="Arial" w:cs="Arial"/>
                <w:b/>
                <w:bCs/>
                <w:sz w:val="16"/>
                <w:szCs w:val="16"/>
                <w:lang w:val="en-US"/>
              </w:rPr>
              <w:t xml:space="preserve"> 30</w:t>
            </w:r>
          </w:p>
        </w:tc>
      </w:tr>
      <w:tr w:rsidR="00281F14" w:rsidRPr="00475361" w14:paraId="772E0B36" w14:textId="77777777" w:rsidTr="00F51091">
        <w:tblPrEx>
          <w:tblCellMar>
            <w:left w:w="108" w:type="dxa"/>
            <w:right w:w="108" w:type="dxa"/>
          </w:tblCellMar>
        </w:tblPrEx>
        <w:trPr>
          <w:trHeight w:val="180"/>
        </w:trPr>
        <w:tc>
          <w:tcPr>
            <w:tcW w:w="1122" w:type="pct"/>
          </w:tcPr>
          <w:p w14:paraId="0D595038" w14:textId="77777777" w:rsidR="00281F14" w:rsidRPr="00475361" w:rsidRDefault="00281F14" w:rsidP="00F51091">
            <w:pPr>
              <w:tabs>
                <w:tab w:val="left" w:pos="-720"/>
              </w:tabs>
              <w:suppressAutoHyphens/>
              <w:spacing w:after="0" w:line="240" w:lineRule="auto"/>
              <w:ind w:right="4144"/>
              <w:jc w:val="right"/>
              <w:rPr>
                <w:rFonts w:ascii="Arial" w:hAnsi="Arial" w:cs="Arial"/>
                <w:noProof/>
                <w:sz w:val="16"/>
                <w:szCs w:val="16"/>
                <w:lang w:val="en-GB"/>
              </w:rPr>
            </w:pPr>
          </w:p>
        </w:tc>
        <w:tc>
          <w:tcPr>
            <w:tcW w:w="486" w:type="pct"/>
            <w:vAlign w:val="bottom"/>
          </w:tcPr>
          <w:p w14:paraId="36671CCE" w14:textId="77777777" w:rsidR="00281F14" w:rsidRPr="00475361" w:rsidRDefault="00281F14" w:rsidP="00F51091">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6" w:type="pct"/>
            <w:vAlign w:val="bottom"/>
          </w:tcPr>
          <w:p w14:paraId="2CC8E7F9" w14:textId="77777777" w:rsidR="00281F14" w:rsidRPr="00475361" w:rsidRDefault="00281F14" w:rsidP="00F51091">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6" w:type="pct"/>
            <w:vAlign w:val="bottom"/>
          </w:tcPr>
          <w:p w14:paraId="32780CD5" w14:textId="77777777" w:rsidR="00281F14" w:rsidRPr="00475361" w:rsidRDefault="00281F14" w:rsidP="00F51091">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6" w:type="pct"/>
            <w:vAlign w:val="bottom"/>
          </w:tcPr>
          <w:p w14:paraId="429104E5" w14:textId="77777777" w:rsidR="00281F14" w:rsidRPr="00475361" w:rsidRDefault="00281F14" w:rsidP="00F51091">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5" w:type="pct"/>
            <w:vAlign w:val="bottom"/>
          </w:tcPr>
          <w:p w14:paraId="5075A3E6" w14:textId="77777777" w:rsidR="00281F14" w:rsidRPr="00475361" w:rsidRDefault="00281F14" w:rsidP="00F51091">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7" w:type="pct"/>
            <w:vAlign w:val="bottom"/>
          </w:tcPr>
          <w:p w14:paraId="4C1D9F2C" w14:textId="77777777" w:rsidR="00281F14" w:rsidRPr="00475361" w:rsidRDefault="00281F14" w:rsidP="00F51091">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6" w:type="pct"/>
            <w:vAlign w:val="bottom"/>
          </w:tcPr>
          <w:p w14:paraId="2770350D" w14:textId="77777777" w:rsidR="00281F14" w:rsidRPr="00475361" w:rsidRDefault="00281F14" w:rsidP="00F51091">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76" w:type="pct"/>
            <w:vAlign w:val="bottom"/>
          </w:tcPr>
          <w:p w14:paraId="16AFF3F0" w14:textId="77777777" w:rsidR="00281F14" w:rsidRPr="00475361" w:rsidRDefault="00281F14" w:rsidP="00F51091">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r>
      <w:tr w:rsidR="00281F14" w:rsidRPr="00475361" w14:paraId="2D923C75" w14:textId="77777777" w:rsidTr="00475361">
        <w:trPr>
          <w:trHeight w:val="20"/>
        </w:trPr>
        <w:tc>
          <w:tcPr>
            <w:tcW w:w="1122" w:type="pct"/>
          </w:tcPr>
          <w:p w14:paraId="3C710C55" w14:textId="77777777" w:rsidR="00281F14" w:rsidRPr="00475361" w:rsidRDefault="00281F14" w:rsidP="00475361">
            <w:pPr>
              <w:pStyle w:val="TT"/>
              <w:tabs>
                <w:tab w:val="clear" w:pos="1202"/>
              </w:tabs>
              <w:spacing w:line="240" w:lineRule="auto"/>
              <w:jc w:val="right"/>
              <w:outlineLvl w:val="9"/>
              <w:rPr>
                <w:rFonts w:eastAsiaTheme="minorHAnsi" w:cs="Arial"/>
                <w:b/>
                <w:bCs/>
                <w:sz w:val="12"/>
                <w:szCs w:val="12"/>
                <w:lang w:val="hr-HR"/>
              </w:rPr>
            </w:pPr>
          </w:p>
        </w:tc>
        <w:tc>
          <w:tcPr>
            <w:tcW w:w="486" w:type="pct"/>
            <w:tcBorders>
              <w:top w:val="nil"/>
              <w:left w:val="nil"/>
              <w:bottom w:val="nil"/>
              <w:right w:val="nil"/>
            </w:tcBorders>
            <w:vAlign w:val="bottom"/>
          </w:tcPr>
          <w:p w14:paraId="57F2DA24" w14:textId="77777777" w:rsidR="00281F14" w:rsidRPr="00475361" w:rsidRDefault="00281F14" w:rsidP="00475361">
            <w:pPr>
              <w:pStyle w:val="TT"/>
              <w:tabs>
                <w:tab w:val="clear" w:pos="1202"/>
              </w:tabs>
              <w:spacing w:line="240" w:lineRule="auto"/>
              <w:jc w:val="right"/>
              <w:outlineLvl w:val="9"/>
              <w:rPr>
                <w:rFonts w:eastAsiaTheme="minorHAnsi" w:cs="Arial"/>
                <w:b/>
                <w:bCs/>
                <w:sz w:val="12"/>
                <w:szCs w:val="12"/>
                <w:lang w:val="hr-HR"/>
              </w:rPr>
            </w:pPr>
          </w:p>
        </w:tc>
        <w:tc>
          <w:tcPr>
            <w:tcW w:w="486" w:type="pct"/>
            <w:tcBorders>
              <w:top w:val="nil"/>
              <w:left w:val="nil"/>
              <w:bottom w:val="nil"/>
              <w:right w:val="nil"/>
            </w:tcBorders>
            <w:vAlign w:val="bottom"/>
          </w:tcPr>
          <w:p w14:paraId="1AA778F0" w14:textId="77777777" w:rsidR="00281F14" w:rsidRPr="00475361" w:rsidRDefault="00281F14" w:rsidP="00475361">
            <w:pPr>
              <w:pStyle w:val="TT"/>
              <w:tabs>
                <w:tab w:val="clear" w:pos="1202"/>
              </w:tabs>
              <w:spacing w:line="240" w:lineRule="auto"/>
              <w:jc w:val="right"/>
              <w:outlineLvl w:val="9"/>
              <w:rPr>
                <w:rFonts w:eastAsiaTheme="minorHAnsi" w:cs="Arial"/>
                <w:b/>
                <w:bCs/>
                <w:sz w:val="12"/>
                <w:szCs w:val="12"/>
                <w:lang w:val="hr-HR"/>
              </w:rPr>
            </w:pPr>
          </w:p>
        </w:tc>
        <w:tc>
          <w:tcPr>
            <w:tcW w:w="486" w:type="pct"/>
            <w:tcBorders>
              <w:top w:val="nil"/>
              <w:left w:val="nil"/>
              <w:bottom w:val="nil"/>
              <w:right w:val="nil"/>
            </w:tcBorders>
            <w:vAlign w:val="bottom"/>
          </w:tcPr>
          <w:p w14:paraId="25D74B35" w14:textId="77777777" w:rsidR="00281F14" w:rsidRPr="00475361" w:rsidRDefault="00281F14" w:rsidP="00475361">
            <w:pPr>
              <w:pStyle w:val="TT"/>
              <w:tabs>
                <w:tab w:val="clear" w:pos="1202"/>
              </w:tabs>
              <w:spacing w:line="240" w:lineRule="auto"/>
              <w:jc w:val="right"/>
              <w:outlineLvl w:val="9"/>
              <w:rPr>
                <w:rFonts w:eastAsiaTheme="minorHAnsi" w:cs="Arial"/>
                <w:b/>
                <w:bCs/>
                <w:sz w:val="12"/>
                <w:szCs w:val="12"/>
                <w:lang w:val="hr-HR"/>
              </w:rPr>
            </w:pPr>
          </w:p>
        </w:tc>
        <w:tc>
          <w:tcPr>
            <w:tcW w:w="486" w:type="pct"/>
            <w:tcBorders>
              <w:top w:val="nil"/>
              <w:left w:val="nil"/>
              <w:bottom w:val="nil"/>
              <w:right w:val="nil"/>
            </w:tcBorders>
            <w:vAlign w:val="bottom"/>
          </w:tcPr>
          <w:p w14:paraId="4F6CF6B0" w14:textId="77777777" w:rsidR="00281F14" w:rsidRPr="00475361" w:rsidRDefault="00281F14" w:rsidP="00475361">
            <w:pPr>
              <w:pStyle w:val="TT"/>
              <w:tabs>
                <w:tab w:val="clear" w:pos="1202"/>
              </w:tabs>
              <w:spacing w:line="240" w:lineRule="auto"/>
              <w:jc w:val="right"/>
              <w:outlineLvl w:val="9"/>
              <w:rPr>
                <w:rFonts w:eastAsiaTheme="minorHAnsi" w:cs="Arial"/>
                <w:b/>
                <w:bCs/>
                <w:sz w:val="12"/>
                <w:szCs w:val="12"/>
                <w:lang w:val="hr-HR"/>
              </w:rPr>
            </w:pPr>
          </w:p>
        </w:tc>
        <w:tc>
          <w:tcPr>
            <w:tcW w:w="485" w:type="pct"/>
            <w:tcBorders>
              <w:top w:val="nil"/>
              <w:left w:val="nil"/>
              <w:bottom w:val="nil"/>
              <w:right w:val="nil"/>
            </w:tcBorders>
            <w:vAlign w:val="bottom"/>
          </w:tcPr>
          <w:p w14:paraId="22408DE3" w14:textId="77777777" w:rsidR="00281F14" w:rsidRPr="00475361" w:rsidRDefault="00281F14" w:rsidP="00475361">
            <w:pPr>
              <w:pStyle w:val="TT"/>
              <w:tabs>
                <w:tab w:val="clear" w:pos="1202"/>
              </w:tabs>
              <w:spacing w:line="240" w:lineRule="auto"/>
              <w:jc w:val="right"/>
              <w:outlineLvl w:val="9"/>
              <w:rPr>
                <w:rFonts w:eastAsiaTheme="minorHAnsi" w:cs="Arial"/>
                <w:b/>
                <w:bCs/>
                <w:sz w:val="12"/>
                <w:szCs w:val="12"/>
                <w:lang w:val="hr-HR"/>
              </w:rPr>
            </w:pPr>
          </w:p>
        </w:tc>
        <w:tc>
          <w:tcPr>
            <w:tcW w:w="487" w:type="pct"/>
            <w:tcBorders>
              <w:top w:val="nil"/>
              <w:left w:val="nil"/>
              <w:bottom w:val="nil"/>
              <w:right w:val="nil"/>
            </w:tcBorders>
            <w:vAlign w:val="bottom"/>
          </w:tcPr>
          <w:p w14:paraId="2190100A" w14:textId="77777777" w:rsidR="00281F14" w:rsidRPr="00475361" w:rsidRDefault="00281F14" w:rsidP="00475361">
            <w:pPr>
              <w:pStyle w:val="TT"/>
              <w:tabs>
                <w:tab w:val="clear" w:pos="1202"/>
              </w:tabs>
              <w:spacing w:line="240" w:lineRule="auto"/>
              <w:jc w:val="right"/>
              <w:outlineLvl w:val="9"/>
              <w:rPr>
                <w:rFonts w:eastAsiaTheme="minorHAnsi" w:cs="Arial"/>
                <w:b/>
                <w:bCs/>
                <w:sz w:val="12"/>
                <w:szCs w:val="12"/>
                <w:lang w:val="hr-HR"/>
              </w:rPr>
            </w:pPr>
          </w:p>
        </w:tc>
        <w:tc>
          <w:tcPr>
            <w:tcW w:w="486" w:type="pct"/>
            <w:tcBorders>
              <w:top w:val="nil"/>
              <w:left w:val="nil"/>
              <w:bottom w:val="nil"/>
              <w:right w:val="nil"/>
            </w:tcBorders>
            <w:vAlign w:val="bottom"/>
          </w:tcPr>
          <w:p w14:paraId="2EC4098E" w14:textId="77777777" w:rsidR="00281F14" w:rsidRPr="00475361" w:rsidRDefault="00281F14" w:rsidP="00475361">
            <w:pPr>
              <w:pStyle w:val="TT"/>
              <w:tabs>
                <w:tab w:val="clear" w:pos="1202"/>
              </w:tabs>
              <w:spacing w:line="240" w:lineRule="auto"/>
              <w:jc w:val="right"/>
              <w:outlineLvl w:val="9"/>
              <w:rPr>
                <w:rFonts w:eastAsiaTheme="minorHAnsi" w:cs="Arial"/>
                <w:b/>
                <w:bCs/>
                <w:sz w:val="12"/>
                <w:szCs w:val="12"/>
                <w:lang w:val="hr-HR"/>
              </w:rPr>
            </w:pPr>
          </w:p>
        </w:tc>
        <w:tc>
          <w:tcPr>
            <w:tcW w:w="476" w:type="pct"/>
            <w:tcBorders>
              <w:top w:val="nil"/>
              <w:left w:val="nil"/>
              <w:bottom w:val="nil"/>
              <w:right w:val="nil"/>
            </w:tcBorders>
            <w:vAlign w:val="bottom"/>
          </w:tcPr>
          <w:p w14:paraId="31AF4FB9" w14:textId="77777777" w:rsidR="00281F14" w:rsidRPr="00475361" w:rsidRDefault="00281F14" w:rsidP="00475361">
            <w:pPr>
              <w:pStyle w:val="TT"/>
              <w:tabs>
                <w:tab w:val="clear" w:pos="1202"/>
              </w:tabs>
              <w:spacing w:line="240" w:lineRule="auto"/>
              <w:jc w:val="right"/>
              <w:outlineLvl w:val="9"/>
              <w:rPr>
                <w:rFonts w:eastAsiaTheme="minorHAnsi" w:cs="Arial"/>
                <w:b/>
                <w:bCs/>
                <w:sz w:val="12"/>
                <w:szCs w:val="12"/>
                <w:lang w:val="hr-HR"/>
              </w:rPr>
            </w:pPr>
          </w:p>
        </w:tc>
      </w:tr>
      <w:tr w:rsidR="00056F77" w:rsidRPr="00475361" w14:paraId="7ADF392C" w14:textId="77777777" w:rsidTr="00A70D2A">
        <w:trPr>
          <w:trHeight w:val="108"/>
        </w:trPr>
        <w:tc>
          <w:tcPr>
            <w:tcW w:w="1122" w:type="pct"/>
          </w:tcPr>
          <w:p w14:paraId="5E261C95" w14:textId="77777777" w:rsidR="00056F77" w:rsidRPr="00475361"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475361">
              <w:rPr>
                <w:rFonts w:ascii="Arial" w:eastAsia="Times New Roman" w:hAnsi="Arial" w:cs="Arial"/>
                <w:noProof/>
                <w:sz w:val="16"/>
                <w:szCs w:val="16"/>
                <w:lang w:val="en-GB"/>
              </w:rPr>
              <w:t>Domestic financial institutions</w:t>
            </w:r>
          </w:p>
        </w:tc>
        <w:tc>
          <w:tcPr>
            <w:tcW w:w="486" w:type="pct"/>
            <w:tcBorders>
              <w:top w:val="nil"/>
              <w:left w:val="nil"/>
              <w:bottom w:val="nil"/>
              <w:right w:val="nil"/>
            </w:tcBorders>
            <w:vAlign w:val="bottom"/>
          </w:tcPr>
          <w:p w14:paraId="7723764A" w14:textId="398FA65B" w:rsidR="00056F77" w:rsidRPr="00475361" w:rsidRDefault="00056F77" w:rsidP="00056F77">
            <w:pPr>
              <w:pStyle w:val="TT"/>
              <w:ind w:left="65"/>
              <w:jc w:val="right"/>
              <w:rPr>
                <w:rFonts w:cs="Arial"/>
                <w:sz w:val="16"/>
                <w:szCs w:val="16"/>
                <w:lang w:val="hr-HR"/>
              </w:rPr>
            </w:pPr>
            <w:r w:rsidRPr="00BA28B6">
              <w:rPr>
                <w:rFonts w:cs="Arial"/>
                <w:sz w:val="18"/>
                <w:szCs w:val="18"/>
              </w:rPr>
              <w:t xml:space="preserve"> 1</w:t>
            </w:r>
            <w:r>
              <w:rPr>
                <w:rFonts w:cs="Arial"/>
                <w:sz w:val="18"/>
                <w:szCs w:val="18"/>
              </w:rPr>
              <w:t>,</w:t>
            </w:r>
            <w:r w:rsidRPr="00BA28B6">
              <w:rPr>
                <w:rFonts w:cs="Arial"/>
                <w:sz w:val="18"/>
                <w:szCs w:val="18"/>
              </w:rPr>
              <w:t xml:space="preserve">984 </w:t>
            </w:r>
          </w:p>
        </w:tc>
        <w:tc>
          <w:tcPr>
            <w:tcW w:w="486" w:type="pct"/>
            <w:tcBorders>
              <w:top w:val="nil"/>
              <w:left w:val="nil"/>
              <w:bottom w:val="nil"/>
              <w:right w:val="nil"/>
            </w:tcBorders>
            <w:vAlign w:val="bottom"/>
          </w:tcPr>
          <w:p w14:paraId="267DDFE2" w14:textId="789C8D1B" w:rsidR="00056F77" w:rsidRPr="00475361" w:rsidRDefault="00056F77" w:rsidP="00056F77">
            <w:pPr>
              <w:pStyle w:val="TT"/>
              <w:ind w:left="65"/>
              <w:jc w:val="right"/>
              <w:rPr>
                <w:rFonts w:cs="Arial"/>
                <w:sz w:val="16"/>
                <w:szCs w:val="16"/>
                <w:lang w:val="hr-HR"/>
              </w:rPr>
            </w:pPr>
            <w:r w:rsidRPr="00BA28B6">
              <w:rPr>
                <w:rFonts w:cs="Arial"/>
                <w:sz w:val="18"/>
                <w:szCs w:val="18"/>
              </w:rPr>
              <w:t xml:space="preserve"> 5</w:t>
            </w:r>
            <w:r>
              <w:rPr>
                <w:rFonts w:cs="Arial"/>
                <w:sz w:val="18"/>
                <w:szCs w:val="18"/>
              </w:rPr>
              <w:t>,</w:t>
            </w:r>
            <w:r w:rsidRPr="00BA28B6">
              <w:rPr>
                <w:rFonts w:cs="Arial"/>
                <w:sz w:val="18"/>
                <w:szCs w:val="18"/>
              </w:rPr>
              <w:t xml:space="preserve">218 </w:t>
            </w:r>
          </w:p>
        </w:tc>
        <w:tc>
          <w:tcPr>
            <w:tcW w:w="486" w:type="pct"/>
            <w:tcBorders>
              <w:top w:val="nil"/>
              <w:left w:val="nil"/>
              <w:bottom w:val="nil"/>
              <w:right w:val="nil"/>
            </w:tcBorders>
            <w:shd w:val="clear" w:color="auto" w:fill="auto"/>
            <w:vAlign w:val="bottom"/>
          </w:tcPr>
          <w:p w14:paraId="4602A343" w14:textId="5B3D6AFE"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664 </w:t>
            </w:r>
          </w:p>
        </w:tc>
        <w:tc>
          <w:tcPr>
            <w:tcW w:w="486" w:type="pct"/>
            <w:tcBorders>
              <w:top w:val="nil"/>
              <w:left w:val="nil"/>
              <w:bottom w:val="nil"/>
              <w:right w:val="nil"/>
            </w:tcBorders>
            <w:shd w:val="clear" w:color="auto" w:fill="auto"/>
            <w:vAlign w:val="bottom"/>
          </w:tcPr>
          <w:p w14:paraId="6E3E2A16" w14:textId="72CDCD0A"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1</w:t>
            </w:r>
            <w:r>
              <w:rPr>
                <w:rFonts w:ascii="Arial" w:hAnsi="Arial" w:cs="Arial"/>
                <w:sz w:val="18"/>
                <w:szCs w:val="18"/>
              </w:rPr>
              <w:t>,</w:t>
            </w:r>
            <w:r w:rsidRPr="00EC4198">
              <w:rPr>
                <w:rFonts w:ascii="Arial" w:hAnsi="Arial" w:cs="Arial"/>
                <w:sz w:val="18"/>
                <w:szCs w:val="18"/>
              </w:rPr>
              <w:t xml:space="preserve">843 </w:t>
            </w:r>
          </w:p>
        </w:tc>
        <w:tc>
          <w:tcPr>
            <w:tcW w:w="485" w:type="pct"/>
            <w:tcBorders>
              <w:top w:val="nil"/>
              <w:left w:val="nil"/>
              <w:bottom w:val="nil"/>
              <w:right w:val="nil"/>
            </w:tcBorders>
            <w:shd w:val="clear" w:color="auto" w:fill="auto"/>
            <w:vAlign w:val="bottom"/>
          </w:tcPr>
          <w:p w14:paraId="61E18BA5" w14:textId="1C73A47D" w:rsidR="00056F77" w:rsidRPr="00475361" w:rsidRDefault="00056F77" w:rsidP="00056F77">
            <w:pPr>
              <w:pStyle w:val="TT"/>
              <w:ind w:left="65"/>
              <w:jc w:val="right"/>
              <w:rPr>
                <w:rFonts w:cs="Arial"/>
                <w:sz w:val="16"/>
                <w:szCs w:val="16"/>
                <w:lang w:val="hr-HR"/>
              </w:rPr>
            </w:pPr>
            <w:r w:rsidRPr="00E10A4E">
              <w:rPr>
                <w:rFonts w:cs="Arial"/>
                <w:sz w:val="18"/>
                <w:szCs w:val="18"/>
              </w:rPr>
              <w:t xml:space="preserve"> 1</w:t>
            </w:r>
            <w:r>
              <w:rPr>
                <w:rFonts w:cs="Arial"/>
                <w:sz w:val="18"/>
                <w:szCs w:val="18"/>
              </w:rPr>
              <w:t>,</w:t>
            </w:r>
            <w:r w:rsidRPr="00E10A4E">
              <w:rPr>
                <w:rFonts w:cs="Arial"/>
                <w:sz w:val="18"/>
                <w:szCs w:val="18"/>
              </w:rPr>
              <w:t xml:space="preserve">984 </w:t>
            </w:r>
          </w:p>
        </w:tc>
        <w:tc>
          <w:tcPr>
            <w:tcW w:w="487" w:type="pct"/>
            <w:tcBorders>
              <w:top w:val="nil"/>
              <w:left w:val="nil"/>
              <w:bottom w:val="nil"/>
              <w:right w:val="nil"/>
            </w:tcBorders>
            <w:shd w:val="clear" w:color="auto" w:fill="auto"/>
            <w:vAlign w:val="bottom"/>
          </w:tcPr>
          <w:p w14:paraId="24B72A4F" w14:textId="37317D92" w:rsidR="00056F77" w:rsidRPr="00475361" w:rsidRDefault="00056F77" w:rsidP="00056F77">
            <w:pPr>
              <w:pStyle w:val="TT"/>
              <w:ind w:left="65"/>
              <w:jc w:val="right"/>
              <w:rPr>
                <w:rFonts w:cs="Arial"/>
                <w:sz w:val="16"/>
                <w:szCs w:val="16"/>
                <w:lang w:val="hr-HR"/>
              </w:rPr>
            </w:pPr>
            <w:r w:rsidRPr="00E10A4E">
              <w:rPr>
                <w:rFonts w:cs="Arial"/>
                <w:sz w:val="18"/>
                <w:szCs w:val="18"/>
              </w:rPr>
              <w:t xml:space="preserve"> 5</w:t>
            </w:r>
            <w:r>
              <w:rPr>
                <w:rFonts w:cs="Arial"/>
                <w:sz w:val="18"/>
                <w:szCs w:val="18"/>
              </w:rPr>
              <w:t>,</w:t>
            </w:r>
            <w:r w:rsidRPr="00E10A4E">
              <w:rPr>
                <w:rFonts w:cs="Arial"/>
                <w:sz w:val="18"/>
                <w:szCs w:val="18"/>
              </w:rPr>
              <w:t xml:space="preserve">218 </w:t>
            </w:r>
          </w:p>
        </w:tc>
        <w:tc>
          <w:tcPr>
            <w:tcW w:w="486" w:type="pct"/>
            <w:tcBorders>
              <w:top w:val="nil"/>
              <w:left w:val="nil"/>
              <w:bottom w:val="nil"/>
              <w:right w:val="nil"/>
            </w:tcBorders>
            <w:shd w:val="clear" w:color="auto" w:fill="auto"/>
            <w:vAlign w:val="bottom"/>
          </w:tcPr>
          <w:p w14:paraId="21DEEBB9" w14:textId="61E9EFF2"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664 </w:t>
            </w:r>
          </w:p>
        </w:tc>
        <w:tc>
          <w:tcPr>
            <w:tcW w:w="476" w:type="pct"/>
            <w:tcBorders>
              <w:top w:val="nil"/>
              <w:left w:val="nil"/>
              <w:bottom w:val="nil"/>
              <w:right w:val="nil"/>
            </w:tcBorders>
            <w:shd w:val="clear" w:color="auto" w:fill="auto"/>
            <w:vAlign w:val="bottom"/>
          </w:tcPr>
          <w:p w14:paraId="0005D594" w14:textId="40782151"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1</w:t>
            </w:r>
            <w:r>
              <w:rPr>
                <w:rFonts w:ascii="Arial" w:hAnsi="Arial" w:cs="Arial"/>
                <w:sz w:val="18"/>
                <w:szCs w:val="18"/>
              </w:rPr>
              <w:t>,</w:t>
            </w:r>
            <w:r w:rsidRPr="00EC4198">
              <w:rPr>
                <w:rFonts w:ascii="Arial" w:hAnsi="Arial" w:cs="Arial"/>
                <w:sz w:val="18"/>
                <w:szCs w:val="18"/>
              </w:rPr>
              <w:t xml:space="preserve">843 </w:t>
            </w:r>
          </w:p>
        </w:tc>
      </w:tr>
      <w:tr w:rsidR="00056F77" w:rsidRPr="00475361" w14:paraId="048AC4FB" w14:textId="77777777" w:rsidTr="00A70D2A">
        <w:trPr>
          <w:trHeight w:val="108"/>
        </w:trPr>
        <w:tc>
          <w:tcPr>
            <w:tcW w:w="1122" w:type="pct"/>
          </w:tcPr>
          <w:p w14:paraId="60A145D8" w14:textId="77777777" w:rsidR="00056F77" w:rsidRPr="00475361"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475361">
              <w:rPr>
                <w:rFonts w:ascii="Arial" w:eastAsia="Times New Roman" w:hAnsi="Arial" w:cs="Arial"/>
                <w:noProof/>
                <w:sz w:val="16"/>
                <w:szCs w:val="16"/>
                <w:lang w:val="en-GB"/>
              </w:rPr>
              <w:t>Foreign financial institutions</w:t>
            </w:r>
          </w:p>
        </w:tc>
        <w:tc>
          <w:tcPr>
            <w:tcW w:w="486" w:type="pct"/>
            <w:tcBorders>
              <w:top w:val="nil"/>
              <w:left w:val="nil"/>
              <w:bottom w:val="nil"/>
              <w:right w:val="nil"/>
            </w:tcBorders>
            <w:vAlign w:val="bottom"/>
          </w:tcPr>
          <w:p w14:paraId="260156A6" w14:textId="14E9910B" w:rsidR="00056F77" w:rsidRPr="00475361" w:rsidRDefault="00056F77" w:rsidP="00056F77">
            <w:pPr>
              <w:pStyle w:val="TT"/>
              <w:ind w:left="65"/>
              <w:jc w:val="right"/>
              <w:rPr>
                <w:rFonts w:cs="Arial"/>
                <w:sz w:val="16"/>
                <w:szCs w:val="16"/>
                <w:lang w:val="hr-HR"/>
              </w:rPr>
            </w:pPr>
            <w:r w:rsidRPr="00BA28B6">
              <w:rPr>
                <w:rFonts w:cs="Arial"/>
                <w:sz w:val="18"/>
                <w:szCs w:val="18"/>
              </w:rPr>
              <w:t xml:space="preserve"> 7</w:t>
            </w:r>
            <w:r>
              <w:rPr>
                <w:rFonts w:cs="Arial"/>
                <w:sz w:val="18"/>
                <w:szCs w:val="18"/>
              </w:rPr>
              <w:t>,</w:t>
            </w:r>
            <w:r w:rsidRPr="00BA28B6">
              <w:rPr>
                <w:rFonts w:cs="Arial"/>
                <w:sz w:val="18"/>
                <w:szCs w:val="18"/>
              </w:rPr>
              <w:t xml:space="preserve">877 </w:t>
            </w:r>
          </w:p>
        </w:tc>
        <w:tc>
          <w:tcPr>
            <w:tcW w:w="486" w:type="pct"/>
            <w:tcBorders>
              <w:top w:val="nil"/>
              <w:left w:val="nil"/>
              <w:bottom w:val="nil"/>
              <w:right w:val="nil"/>
            </w:tcBorders>
            <w:vAlign w:val="bottom"/>
          </w:tcPr>
          <w:p w14:paraId="1C65D65B" w14:textId="1B5CDD3C" w:rsidR="00056F77" w:rsidRPr="00475361" w:rsidRDefault="00056F77" w:rsidP="00056F77">
            <w:pPr>
              <w:pStyle w:val="TT"/>
              <w:ind w:left="65"/>
              <w:jc w:val="right"/>
              <w:rPr>
                <w:rFonts w:cs="Arial"/>
                <w:sz w:val="16"/>
                <w:szCs w:val="16"/>
                <w:lang w:val="hr-HR"/>
              </w:rPr>
            </w:pPr>
            <w:r w:rsidRPr="00BA28B6">
              <w:rPr>
                <w:rFonts w:cs="Arial"/>
                <w:sz w:val="18"/>
                <w:szCs w:val="18"/>
              </w:rPr>
              <w:t xml:space="preserve"> 23</w:t>
            </w:r>
            <w:r>
              <w:rPr>
                <w:rFonts w:cs="Arial"/>
                <w:sz w:val="18"/>
                <w:szCs w:val="18"/>
              </w:rPr>
              <w:t>,</w:t>
            </w:r>
            <w:r w:rsidRPr="00BA28B6">
              <w:rPr>
                <w:rFonts w:cs="Arial"/>
                <w:sz w:val="18"/>
                <w:szCs w:val="18"/>
              </w:rPr>
              <w:t xml:space="preserve">654 </w:t>
            </w:r>
          </w:p>
        </w:tc>
        <w:tc>
          <w:tcPr>
            <w:tcW w:w="486" w:type="pct"/>
            <w:tcBorders>
              <w:top w:val="nil"/>
              <w:left w:val="nil"/>
              <w:bottom w:val="nil"/>
              <w:right w:val="nil"/>
            </w:tcBorders>
            <w:shd w:val="clear" w:color="auto" w:fill="auto"/>
            <w:vAlign w:val="bottom"/>
          </w:tcPr>
          <w:p w14:paraId="09DD0F71" w14:textId="1A3F8ADC"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8</w:t>
            </w:r>
            <w:r>
              <w:rPr>
                <w:rFonts w:ascii="Arial" w:hAnsi="Arial" w:cs="Arial"/>
                <w:sz w:val="18"/>
                <w:szCs w:val="18"/>
              </w:rPr>
              <w:t>,</w:t>
            </w:r>
            <w:r w:rsidRPr="00EC4198">
              <w:rPr>
                <w:rFonts w:ascii="Arial" w:hAnsi="Arial" w:cs="Arial"/>
                <w:sz w:val="18"/>
                <w:szCs w:val="18"/>
              </w:rPr>
              <w:t xml:space="preserve">214 </w:t>
            </w:r>
          </w:p>
        </w:tc>
        <w:tc>
          <w:tcPr>
            <w:tcW w:w="486" w:type="pct"/>
            <w:tcBorders>
              <w:top w:val="nil"/>
              <w:left w:val="nil"/>
              <w:bottom w:val="nil"/>
              <w:right w:val="nil"/>
            </w:tcBorders>
            <w:shd w:val="clear" w:color="auto" w:fill="auto"/>
            <w:vAlign w:val="bottom"/>
          </w:tcPr>
          <w:p w14:paraId="00A6263D" w14:textId="3FCBB1D8"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23</w:t>
            </w:r>
            <w:r>
              <w:rPr>
                <w:rFonts w:ascii="Arial" w:hAnsi="Arial" w:cs="Arial"/>
                <w:sz w:val="18"/>
                <w:szCs w:val="18"/>
              </w:rPr>
              <w:t>,</w:t>
            </w:r>
            <w:r w:rsidRPr="00EC4198">
              <w:rPr>
                <w:rFonts w:ascii="Arial" w:hAnsi="Arial" w:cs="Arial"/>
                <w:sz w:val="18"/>
                <w:szCs w:val="18"/>
              </w:rPr>
              <w:t xml:space="preserve">270 </w:t>
            </w:r>
          </w:p>
        </w:tc>
        <w:tc>
          <w:tcPr>
            <w:tcW w:w="485" w:type="pct"/>
            <w:tcBorders>
              <w:top w:val="nil"/>
              <w:left w:val="nil"/>
              <w:bottom w:val="nil"/>
              <w:right w:val="nil"/>
            </w:tcBorders>
            <w:shd w:val="clear" w:color="auto" w:fill="auto"/>
            <w:vAlign w:val="bottom"/>
          </w:tcPr>
          <w:p w14:paraId="0115B0E1" w14:textId="378B03B8" w:rsidR="00056F77" w:rsidRPr="00475361" w:rsidRDefault="00056F77" w:rsidP="00056F77">
            <w:pPr>
              <w:pStyle w:val="TT"/>
              <w:ind w:left="65"/>
              <w:jc w:val="right"/>
              <w:rPr>
                <w:rFonts w:cs="Arial"/>
                <w:sz w:val="16"/>
                <w:szCs w:val="16"/>
                <w:lang w:val="hr-HR"/>
              </w:rPr>
            </w:pPr>
            <w:r w:rsidRPr="00E10A4E">
              <w:rPr>
                <w:rFonts w:cs="Arial"/>
                <w:sz w:val="18"/>
                <w:szCs w:val="18"/>
              </w:rPr>
              <w:t xml:space="preserve"> 7</w:t>
            </w:r>
            <w:r>
              <w:rPr>
                <w:rFonts w:cs="Arial"/>
                <w:sz w:val="18"/>
                <w:szCs w:val="18"/>
              </w:rPr>
              <w:t>,</w:t>
            </w:r>
            <w:r w:rsidRPr="00E10A4E">
              <w:rPr>
                <w:rFonts w:cs="Arial"/>
                <w:sz w:val="18"/>
                <w:szCs w:val="18"/>
              </w:rPr>
              <w:t xml:space="preserve">877 </w:t>
            </w:r>
          </w:p>
        </w:tc>
        <w:tc>
          <w:tcPr>
            <w:tcW w:w="487" w:type="pct"/>
            <w:tcBorders>
              <w:top w:val="nil"/>
              <w:left w:val="nil"/>
              <w:bottom w:val="nil"/>
              <w:right w:val="nil"/>
            </w:tcBorders>
            <w:shd w:val="clear" w:color="auto" w:fill="auto"/>
            <w:vAlign w:val="bottom"/>
          </w:tcPr>
          <w:p w14:paraId="382F5C7D" w14:textId="70D37DEB" w:rsidR="00056F77" w:rsidRPr="00475361" w:rsidRDefault="00056F77" w:rsidP="00056F77">
            <w:pPr>
              <w:pStyle w:val="TT"/>
              <w:ind w:left="65"/>
              <w:jc w:val="right"/>
              <w:rPr>
                <w:rFonts w:cs="Arial"/>
                <w:sz w:val="16"/>
                <w:szCs w:val="16"/>
                <w:lang w:val="hr-HR"/>
              </w:rPr>
            </w:pPr>
            <w:r w:rsidRPr="00E10A4E">
              <w:rPr>
                <w:rFonts w:cs="Arial"/>
                <w:sz w:val="18"/>
                <w:szCs w:val="18"/>
              </w:rPr>
              <w:t xml:space="preserve"> 23</w:t>
            </w:r>
            <w:r>
              <w:rPr>
                <w:rFonts w:cs="Arial"/>
                <w:sz w:val="18"/>
                <w:szCs w:val="18"/>
              </w:rPr>
              <w:t>,</w:t>
            </w:r>
            <w:r w:rsidRPr="00E10A4E">
              <w:rPr>
                <w:rFonts w:cs="Arial"/>
                <w:sz w:val="18"/>
                <w:szCs w:val="18"/>
              </w:rPr>
              <w:t xml:space="preserve">654 </w:t>
            </w:r>
          </w:p>
        </w:tc>
        <w:tc>
          <w:tcPr>
            <w:tcW w:w="486" w:type="pct"/>
            <w:tcBorders>
              <w:top w:val="nil"/>
              <w:left w:val="nil"/>
              <w:bottom w:val="nil"/>
              <w:right w:val="nil"/>
            </w:tcBorders>
            <w:shd w:val="clear" w:color="auto" w:fill="auto"/>
            <w:vAlign w:val="bottom"/>
          </w:tcPr>
          <w:p w14:paraId="0BFC07F5" w14:textId="20047AB4"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8</w:t>
            </w:r>
            <w:r>
              <w:rPr>
                <w:rFonts w:ascii="Arial" w:hAnsi="Arial" w:cs="Arial"/>
                <w:sz w:val="18"/>
                <w:szCs w:val="18"/>
              </w:rPr>
              <w:t>,</w:t>
            </w:r>
            <w:r w:rsidRPr="00EC4198">
              <w:rPr>
                <w:rFonts w:ascii="Arial" w:hAnsi="Arial" w:cs="Arial"/>
                <w:sz w:val="18"/>
                <w:szCs w:val="18"/>
              </w:rPr>
              <w:t xml:space="preserve">214 </w:t>
            </w:r>
          </w:p>
        </w:tc>
        <w:tc>
          <w:tcPr>
            <w:tcW w:w="476" w:type="pct"/>
            <w:tcBorders>
              <w:top w:val="nil"/>
              <w:left w:val="nil"/>
              <w:bottom w:val="nil"/>
              <w:right w:val="nil"/>
            </w:tcBorders>
            <w:shd w:val="clear" w:color="auto" w:fill="auto"/>
            <w:vAlign w:val="bottom"/>
          </w:tcPr>
          <w:p w14:paraId="5EC9F361" w14:textId="565BBDCC"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23</w:t>
            </w:r>
            <w:r>
              <w:rPr>
                <w:rFonts w:ascii="Arial" w:hAnsi="Arial" w:cs="Arial"/>
                <w:sz w:val="18"/>
                <w:szCs w:val="18"/>
              </w:rPr>
              <w:t>,</w:t>
            </w:r>
            <w:r w:rsidRPr="00EC4198">
              <w:rPr>
                <w:rFonts w:ascii="Arial" w:hAnsi="Arial" w:cs="Arial"/>
                <w:sz w:val="18"/>
                <w:szCs w:val="18"/>
              </w:rPr>
              <w:t xml:space="preserve">270 </w:t>
            </w:r>
          </w:p>
        </w:tc>
      </w:tr>
      <w:tr w:rsidR="00056F77" w:rsidRPr="00475361" w14:paraId="71A23F4C" w14:textId="77777777" w:rsidTr="00A70D2A">
        <w:trPr>
          <w:trHeight w:val="108"/>
        </w:trPr>
        <w:tc>
          <w:tcPr>
            <w:tcW w:w="1122" w:type="pct"/>
          </w:tcPr>
          <w:p w14:paraId="5AB38482" w14:textId="77777777" w:rsidR="00056F77" w:rsidRPr="00475361"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475361">
              <w:rPr>
                <w:rFonts w:ascii="Arial" w:eastAsia="Times New Roman" w:hAnsi="Arial" w:cs="Arial"/>
                <w:noProof/>
                <w:sz w:val="16"/>
                <w:szCs w:val="16"/>
                <w:lang w:val="en-GB"/>
              </w:rPr>
              <w:t>State units</w:t>
            </w:r>
          </w:p>
        </w:tc>
        <w:tc>
          <w:tcPr>
            <w:tcW w:w="486" w:type="pct"/>
            <w:tcBorders>
              <w:top w:val="nil"/>
              <w:left w:val="nil"/>
              <w:bottom w:val="nil"/>
              <w:right w:val="nil"/>
            </w:tcBorders>
            <w:vAlign w:val="bottom"/>
          </w:tcPr>
          <w:p w14:paraId="33EF5953" w14:textId="7B1295C9" w:rsidR="00056F77" w:rsidRPr="00475361" w:rsidRDefault="00056F77" w:rsidP="00056F77">
            <w:pPr>
              <w:pStyle w:val="TT"/>
              <w:ind w:left="65"/>
              <w:jc w:val="right"/>
              <w:rPr>
                <w:rFonts w:cs="Arial"/>
                <w:sz w:val="16"/>
                <w:szCs w:val="16"/>
              </w:rPr>
            </w:pPr>
            <w:r w:rsidRPr="00BA28B6">
              <w:rPr>
                <w:rFonts w:cs="Arial"/>
                <w:sz w:val="18"/>
                <w:szCs w:val="18"/>
              </w:rPr>
              <w:t xml:space="preserve"> 1</w:t>
            </w:r>
            <w:r>
              <w:rPr>
                <w:rFonts w:cs="Arial"/>
                <w:sz w:val="18"/>
                <w:szCs w:val="18"/>
              </w:rPr>
              <w:t>,</w:t>
            </w:r>
            <w:r w:rsidRPr="00BA28B6">
              <w:rPr>
                <w:rFonts w:cs="Arial"/>
                <w:sz w:val="18"/>
                <w:szCs w:val="18"/>
              </w:rPr>
              <w:t xml:space="preserve">696 </w:t>
            </w:r>
          </w:p>
        </w:tc>
        <w:tc>
          <w:tcPr>
            <w:tcW w:w="486" w:type="pct"/>
            <w:tcBorders>
              <w:top w:val="nil"/>
              <w:left w:val="nil"/>
              <w:bottom w:val="nil"/>
              <w:right w:val="nil"/>
            </w:tcBorders>
            <w:vAlign w:val="bottom"/>
          </w:tcPr>
          <w:p w14:paraId="0042A6CA" w14:textId="64C39E85" w:rsidR="00056F77" w:rsidRPr="00475361" w:rsidRDefault="00056F77" w:rsidP="00056F77">
            <w:pPr>
              <w:pStyle w:val="TT"/>
              <w:ind w:left="65"/>
              <w:jc w:val="right"/>
              <w:rPr>
                <w:rFonts w:cs="Arial"/>
                <w:sz w:val="16"/>
                <w:szCs w:val="16"/>
              </w:rPr>
            </w:pPr>
            <w:r w:rsidRPr="00BA28B6">
              <w:rPr>
                <w:rFonts w:cs="Arial"/>
                <w:sz w:val="18"/>
                <w:szCs w:val="18"/>
              </w:rPr>
              <w:t xml:space="preserve"> 6</w:t>
            </w:r>
            <w:r>
              <w:rPr>
                <w:rFonts w:cs="Arial"/>
                <w:sz w:val="18"/>
                <w:szCs w:val="18"/>
              </w:rPr>
              <w:t>,</w:t>
            </w:r>
            <w:r w:rsidRPr="00BA28B6">
              <w:rPr>
                <w:rFonts w:cs="Arial"/>
                <w:sz w:val="18"/>
                <w:szCs w:val="18"/>
              </w:rPr>
              <w:t xml:space="preserve">781 </w:t>
            </w:r>
          </w:p>
        </w:tc>
        <w:tc>
          <w:tcPr>
            <w:tcW w:w="486" w:type="pct"/>
            <w:tcBorders>
              <w:top w:val="nil"/>
              <w:left w:val="nil"/>
              <w:bottom w:val="nil"/>
              <w:right w:val="nil"/>
            </w:tcBorders>
            <w:shd w:val="clear" w:color="auto" w:fill="auto"/>
            <w:vAlign w:val="bottom"/>
          </w:tcPr>
          <w:p w14:paraId="18053A80" w14:textId="44046B5C"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3</w:t>
            </w:r>
            <w:r>
              <w:rPr>
                <w:rFonts w:ascii="Arial" w:hAnsi="Arial" w:cs="Arial"/>
                <w:sz w:val="18"/>
                <w:szCs w:val="18"/>
              </w:rPr>
              <w:t>,</w:t>
            </w:r>
            <w:r w:rsidRPr="00EC4198">
              <w:rPr>
                <w:rFonts w:ascii="Arial" w:hAnsi="Arial" w:cs="Arial"/>
                <w:sz w:val="18"/>
                <w:szCs w:val="18"/>
              </w:rPr>
              <w:t xml:space="preserve">741 </w:t>
            </w:r>
          </w:p>
        </w:tc>
        <w:tc>
          <w:tcPr>
            <w:tcW w:w="486" w:type="pct"/>
            <w:tcBorders>
              <w:top w:val="nil"/>
              <w:left w:val="nil"/>
              <w:bottom w:val="nil"/>
              <w:right w:val="nil"/>
            </w:tcBorders>
            <w:shd w:val="clear" w:color="auto" w:fill="auto"/>
            <w:vAlign w:val="bottom"/>
          </w:tcPr>
          <w:p w14:paraId="1BA1ECF0" w14:textId="6810EEA3"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9</w:t>
            </w:r>
            <w:r>
              <w:rPr>
                <w:rFonts w:ascii="Arial" w:hAnsi="Arial" w:cs="Arial"/>
                <w:sz w:val="18"/>
                <w:szCs w:val="18"/>
              </w:rPr>
              <w:t>,</w:t>
            </w:r>
            <w:r w:rsidRPr="00EC4198">
              <w:rPr>
                <w:rFonts w:ascii="Arial" w:hAnsi="Arial" w:cs="Arial"/>
                <w:sz w:val="18"/>
                <w:szCs w:val="18"/>
              </w:rPr>
              <w:t xml:space="preserve">543 </w:t>
            </w:r>
          </w:p>
        </w:tc>
        <w:tc>
          <w:tcPr>
            <w:tcW w:w="485" w:type="pct"/>
            <w:tcBorders>
              <w:top w:val="nil"/>
              <w:left w:val="nil"/>
              <w:bottom w:val="nil"/>
              <w:right w:val="nil"/>
            </w:tcBorders>
            <w:shd w:val="clear" w:color="auto" w:fill="auto"/>
            <w:vAlign w:val="bottom"/>
          </w:tcPr>
          <w:p w14:paraId="2E0B6A05" w14:textId="4C20DA56" w:rsidR="00056F77" w:rsidRPr="00475361" w:rsidRDefault="00056F77" w:rsidP="00056F77">
            <w:pPr>
              <w:pStyle w:val="TT"/>
              <w:ind w:left="65"/>
              <w:jc w:val="right"/>
              <w:rPr>
                <w:rFonts w:cs="Arial"/>
                <w:sz w:val="16"/>
                <w:szCs w:val="16"/>
              </w:rPr>
            </w:pPr>
            <w:r w:rsidRPr="00E10A4E">
              <w:rPr>
                <w:rFonts w:cs="Arial"/>
                <w:sz w:val="18"/>
                <w:szCs w:val="18"/>
              </w:rPr>
              <w:t xml:space="preserve"> 1</w:t>
            </w:r>
            <w:r>
              <w:rPr>
                <w:rFonts w:cs="Arial"/>
                <w:sz w:val="18"/>
                <w:szCs w:val="18"/>
              </w:rPr>
              <w:t>,</w:t>
            </w:r>
            <w:r w:rsidRPr="00E10A4E">
              <w:rPr>
                <w:rFonts w:cs="Arial"/>
                <w:sz w:val="18"/>
                <w:szCs w:val="18"/>
              </w:rPr>
              <w:t xml:space="preserve">624 </w:t>
            </w:r>
          </w:p>
        </w:tc>
        <w:tc>
          <w:tcPr>
            <w:tcW w:w="487" w:type="pct"/>
            <w:tcBorders>
              <w:top w:val="nil"/>
              <w:left w:val="nil"/>
              <w:bottom w:val="nil"/>
              <w:right w:val="nil"/>
            </w:tcBorders>
            <w:shd w:val="clear" w:color="auto" w:fill="auto"/>
            <w:vAlign w:val="bottom"/>
          </w:tcPr>
          <w:p w14:paraId="06EEFBAA" w14:textId="73E9B6A4" w:rsidR="00056F77" w:rsidRPr="00475361" w:rsidRDefault="00056F77" w:rsidP="00056F77">
            <w:pPr>
              <w:pStyle w:val="TT"/>
              <w:ind w:left="65"/>
              <w:jc w:val="right"/>
              <w:rPr>
                <w:rFonts w:cs="Arial"/>
                <w:sz w:val="16"/>
                <w:szCs w:val="16"/>
              </w:rPr>
            </w:pPr>
            <w:r w:rsidRPr="00E10A4E">
              <w:rPr>
                <w:rFonts w:cs="Arial"/>
                <w:sz w:val="18"/>
                <w:szCs w:val="18"/>
              </w:rPr>
              <w:t xml:space="preserve"> 6</w:t>
            </w:r>
            <w:r>
              <w:rPr>
                <w:rFonts w:cs="Arial"/>
                <w:sz w:val="18"/>
                <w:szCs w:val="18"/>
              </w:rPr>
              <w:t>,</w:t>
            </w:r>
            <w:r w:rsidRPr="00E10A4E">
              <w:rPr>
                <w:rFonts w:cs="Arial"/>
                <w:sz w:val="18"/>
                <w:szCs w:val="18"/>
              </w:rPr>
              <w:t xml:space="preserve">781 </w:t>
            </w:r>
          </w:p>
        </w:tc>
        <w:tc>
          <w:tcPr>
            <w:tcW w:w="486" w:type="pct"/>
            <w:tcBorders>
              <w:top w:val="nil"/>
              <w:left w:val="nil"/>
              <w:bottom w:val="nil"/>
              <w:right w:val="nil"/>
            </w:tcBorders>
            <w:shd w:val="clear" w:color="auto" w:fill="auto"/>
            <w:vAlign w:val="bottom"/>
          </w:tcPr>
          <w:p w14:paraId="193964EE" w14:textId="618CEDE7"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3</w:t>
            </w:r>
            <w:r>
              <w:rPr>
                <w:rFonts w:ascii="Arial" w:hAnsi="Arial" w:cs="Arial"/>
                <w:sz w:val="18"/>
                <w:szCs w:val="18"/>
              </w:rPr>
              <w:t>,</w:t>
            </w:r>
            <w:r w:rsidRPr="00EC4198">
              <w:rPr>
                <w:rFonts w:ascii="Arial" w:hAnsi="Arial" w:cs="Arial"/>
                <w:sz w:val="18"/>
                <w:szCs w:val="18"/>
              </w:rPr>
              <w:t xml:space="preserve">741 </w:t>
            </w:r>
          </w:p>
        </w:tc>
        <w:tc>
          <w:tcPr>
            <w:tcW w:w="476" w:type="pct"/>
            <w:tcBorders>
              <w:top w:val="nil"/>
              <w:left w:val="nil"/>
              <w:bottom w:val="nil"/>
              <w:right w:val="nil"/>
            </w:tcBorders>
            <w:shd w:val="clear" w:color="auto" w:fill="auto"/>
            <w:vAlign w:val="bottom"/>
          </w:tcPr>
          <w:p w14:paraId="49E1AC77" w14:textId="01A4DB1F"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9</w:t>
            </w:r>
            <w:r>
              <w:rPr>
                <w:rFonts w:ascii="Arial" w:hAnsi="Arial" w:cs="Arial"/>
                <w:sz w:val="18"/>
                <w:szCs w:val="18"/>
              </w:rPr>
              <w:t>,</w:t>
            </w:r>
            <w:r w:rsidRPr="00EC4198">
              <w:rPr>
                <w:rFonts w:ascii="Arial" w:hAnsi="Arial" w:cs="Arial"/>
                <w:sz w:val="18"/>
                <w:szCs w:val="18"/>
              </w:rPr>
              <w:t xml:space="preserve">543 </w:t>
            </w:r>
          </w:p>
        </w:tc>
      </w:tr>
      <w:tr w:rsidR="00056F77" w:rsidRPr="00475361" w14:paraId="7AF097CC" w14:textId="77777777" w:rsidTr="00A70D2A">
        <w:trPr>
          <w:trHeight w:val="108"/>
        </w:trPr>
        <w:tc>
          <w:tcPr>
            <w:tcW w:w="1122" w:type="pct"/>
          </w:tcPr>
          <w:p w14:paraId="7863404A" w14:textId="77777777" w:rsidR="00056F77" w:rsidRPr="00475361"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475361">
              <w:rPr>
                <w:rFonts w:ascii="Arial" w:eastAsia="Times New Roman" w:hAnsi="Arial" w:cs="Arial"/>
                <w:noProof/>
                <w:sz w:val="16"/>
                <w:szCs w:val="16"/>
                <w:lang w:val="en-GB"/>
              </w:rPr>
              <w:t>Other</w:t>
            </w:r>
          </w:p>
        </w:tc>
        <w:tc>
          <w:tcPr>
            <w:tcW w:w="486" w:type="pct"/>
            <w:tcBorders>
              <w:top w:val="nil"/>
              <w:left w:val="nil"/>
              <w:bottom w:val="nil"/>
              <w:right w:val="nil"/>
            </w:tcBorders>
            <w:vAlign w:val="bottom"/>
          </w:tcPr>
          <w:p w14:paraId="12A6567D" w14:textId="6430C374" w:rsidR="00056F77" w:rsidRPr="00475361" w:rsidRDefault="00056F77" w:rsidP="00056F77">
            <w:pPr>
              <w:pStyle w:val="TT"/>
              <w:ind w:left="65"/>
              <w:jc w:val="right"/>
              <w:rPr>
                <w:rFonts w:cs="Arial"/>
                <w:sz w:val="16"/>
                <w:szCs w:val="16"/>
                <w:lang w:val="hr-HR"/>
              </w:rPr>
            </w:pPr>
            <w:r w:rsidRPr="00BA28B6">
              <w:rPr>
                <w:rFonts w:cs="Arial"/>
                <w:sz w:val="18"/>
                <w:szCs w:val="18"/>
              </w:rPr>
              <w:t xml:space="preserve"> 35 </w:t>
            </w:r>
          </w:p>
        </w:tc>
        <w:tc>
          <w:tcPr>
            <w:tcW w:w="486" w:type="pct"/>
            <w:tcBorders>
              <w:top w:val="nil"/>
              <w:left w:val="nil"/>
              <w:bottom w:val="nil"/>
              <w:right w:val="nil"/>
            </w:tcBorders>
            <w:vAlign w:val="bottom"/>
          </w:tcPr>
          <w:p w14:paraId="1250B9C7" w14:textId="3DC71800" w:rsidR="00056F77" w:rsidRPr="00475361" w:rsidRDefault="00056F77" w:rsidP="00056F77">
            <w:pPr>
              <w:pStyle w:val="TT"/>
              <w:ind w:left="65"/>
              <w:jc w:val="right"/>
              <w:rPr>
                <w:rFonts w:cs="Arial"/>
                <w:sz w:val="16"/>
                <w:szCs w:val="16"/>
                <w:lang w:val="hr-HR"/>
              </w:rPr>
            </w:pPr>
            <w:r w:rsidRPr="00BA28B6">
              <w:rPr>
                <w:rFonts w:cs="Arial"/>
                <w:sz w:val="18"/>
                <w:szCs w:val="18"/>
              </w:rPr>
              <w:t xml:space="preserve"> 125 </w:t>
            </w:r>
          </w:p>
        </w:tc>
        <w:tc>
          <w:tcPr>
            <w:tcW w:w="486" w:type="pct"/>
            <w:tcBorders>
              <w:top w:val="nil"/>
              <w:left w:val="nil"/>
              <w:bottom w:val="nil"/>
              <w:right w:val="nil"/>
            </w:tcBorders>
            <w:shd w:val="clear" w:color="auto" w:fill="auto"/>
            <w:vAlign w:val="bottom"/>
          </w:tcPr>
          <w:p w14:paraId="3DF3BBE5" w14:textId="19F09031"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11 </w:t>
            </w:r>
          </w:p>
        </w:tc>
        <w:tc>
          <w:tcPr>
            <w:tcW w:w="486" w:type="pct"/>
            <w:tcBorders>
              <w:top w:val="nil"/>
              <w:left w:val="nil"/>
              <w:bottom w:val="nil"/>
              <w:right w:val="nil"/>
            </w:tcBorders>
            <w:shd w:val="clear" w:color="auto" w:fill="auto"/>
            <w:vAlign w:val="bottom"/>
          </w:tcPr>
          <w:p w14:paraId="4A7C074C" w14:textId="3CD8799F"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34 </w:t>
            </w:r>
          </w:p>
        </w:tc>
        <w:tc>
          <w:tcPr>
            <w:tcW w:w="485" w:type="pct"/>
            <w:tcBorders>
              <w:top w:val="nil"/>
              <w:left w:val="nil"/>
              <w:bottom w:val="nil"/>
              <w:right w:val="nil"/>
            </w:tcBorders>
            <w:shd w:val="clear" w:color="auto" w:fill="auto"/>
            <w:vAlign w:val="bottom"/>
          </w:tcPr>
          <w:p w14:paraId="1330D6EA" w14:textId="57BEB016" w:rsidR="00056F77" w:rsidRPr="00475361" w:rsidRDefault="00056F77" w:rsidP="00056F77">
            <w:pPr>
              <w:pStyle w:val="TT"/>
              <w:ind w:left="65"/>
              <w:jc w:val="right"/>
              <w:rPr>
                <w:rFonts w:cs="Arial"/>
                <w:sz w:val="16"/>
                <w:szCs w:val="16"/>
                <w:lang w:val="hr-HR"/>
              </w:rPr>
            </w:pPr>
            <w:r w:rsidRPr="00E10A4E">
              <w:rPr>
                <w:rFonts w:cs="Arial"/>
                <w:sz w:val="18"/>
                <w:szCs w:val="18"/>
              </w:rPr>
              <w:t xml:space="preserve"> 106 </w:t>
            </w:r>
          </w:p>
        </w:tc>
        <w:tc>
          <w:tcPr>
            <w:tcW w:w="487" w:type="pct"/>
            <w:tcBorders>
              <w:top w:val="nil"/>
              <w:left w:val="nil"/>
              <w:bottom w:val="nil"/>
              <w:right w:val="nil"/>
            </w:tcBorders>
            <w:shd w:val="clear" w:color="auto" w:fill="auto"/>
            <w:vAlign w:val="bottom"/>
          </w:tcPr>
          <w:p w14:paraId="53B17C7D" w14:textId="49762857" w:rsidR="00056F77" w:rsidRPr="00475361" w:rsidRDefault="00056F77" w:rsidP="00056F77">
            <w:pPr>
              <w:pStyle w:val="TT"/>
              <w:ind w:left="65"/>
              <w:jc w:val="right"/>
              <w:rPr>
                <w:rFonts w:cs="Arial"/>
                <w:sz w:val="16"/>
                <w:szCs w:val="16"/>
                <w:lang w:val="hr-HR"/>
              </w:rPr>
            </w:pPr>
            <w:r w:rsidRPr="00E10A4E">
              <w:rPr>
                <w:rFonts w:cs="Arial"/>
                <w:sz w:val="18"/>
                <w:szCs w:val="18"/>
              </w:rPr>
              <w:t xml:space="preserve"> 121 </w:t>
            </w:r>
          </w:p>
        </w:tc>
        <w:tc>
          <w:tcPr>
            <w:tcW w:w="486" w:type="pct"/>
            <w:tcBorders>
              <w:top w:val="nil"/>
              <w:left w:val="nil"/>
              <w:bottom w:val="nil"/>
              <w:right w:val="nil"/>
            </w:tcBorders>
            <w:shd w:val="clear" w:color="auto" w:fill="auto"/>
            <w:vAlign w:val="bottom"/>
          </w:tcPr>
          <w:p w14:paraId="5B01AB10" w14:textId="54F65E1B"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9 </w:t>
            </w:r>
          </w:p>
        </w:tc>
        <w:tc>
          <w:tcPr>
            <w:tcW w:w="476" w:type="pct"/>
            <w:tcBorders>
              <w:top w:val="nil"/>
              <w:left w:val="nil"/>
              <w:bottom w:val="nil"/>
              <w:right w:val="nil"/>
            </w:tcBorders>
            <w:shd w:val="clear" w:color="auto" w:fill="auto"/>
            <w:vAlign w:val="bottom"/>
          </w:tcPr>
          <w:p w14:paraId="6A0C74FA" w14:textId="0A851D1C" w:rsidR="00056F77" w:rsidRPr="00475361" w:rsidRDefault="00056F77" w:rsidP="00056F77">
            <w:pPr>
              <w:tabs>
                <w:tab w:val="right" w:pos="1202"/>
              </w:tabs>
              <w:spacing w:after="0" w:line="301" w:lineRule="exact"/>
              <w:jc w:val="right"/>
              <w:outlineLvl w:val="0"/>
              <w:rPr>
                <w:rFonts w:ascii="Arial" w:eastAsia="Times New Roman" w:hAnsi="Arial" w:cs="Arial"/>
                <w:noProof/>
                <w:sz w:val="16"/>
                <w:szCs w:val="16"/>
                <w:lang w:val="en-GB"/>
              </w:rPr>
            </w:pPr>
            <w:r w:rsidRPr="00EC4198">
              <w:rPr>
                <w:rFonts w:ascii="Arial" w:hAnsi="Arial" w:cs="Arial"/>
                <w:sz w:val="18"/>
                <w:szCs w:val="18"/>
              </w:rPr>
              <w:t xml:space="preserve"> 29 </w:t>
            </w:r>
          </w:p>
        </w:tc>
      </w:tr>
      <w:tr w:rsidR="00056F77" w:rsidRPr="00475361" w14:paraId="4FD631C1" w14:textId="77777777" w:rsidTr="00A70D2A">
        <w:trPr>
          <w:trHeight w:val="108"/>
        </w:trPr>
        <w:tc>
          <w:tcPr>
            <w:tcW w:w="1122" w:type="pct"/>
          </w:tcPr>
          <w:p w14:paraId="7AFC6C69" w14:textId="77777777" w:rsidR="00056F77" w:rsidRPr="00475361" w:rsidRDefault="00056F77" w:rsidP="00056F77">
            <w:pPr>
              <w:tabs>
                <w:tab w:val="right" w:pos="1202"/>
              </w:tabs>
              <w:spacing w:after="0" w:line="340" w:lineRule="exact"/>
              <w:outlineLvl w:val="0"/>
              <w:rPr>
                <w:rFonts w:ascii="Arial" w:eastAsia="Times New Roman" w:hAnsi="Arial" w:cs="Arial"/>
                <w:b/>
                <w:bCs/>
                <w:noProof/>
                <w:sz w:val="16"/>
                <w:szCs w:val="16"/>
                <w:lang w:val="en-GB"/>
              </w:rPr>
            </w:pPr>
          </w:p>
        </w:tc>
        <w:tc>
          <w:tcPr>
            <w:tcW w:w="486" w:type="pct"/>
            <w:tcBorders>
              <w:top w:val="single" w:sz="4" w:space="0" w:color="auto"/>
              <w:bottom w:val="single" w:sz="12" w:space="0" w:color="auto"/>
            </w:tcBorders>
            <w:vAlign w:val="bottom"/>
          </w:tcPr>
          <w:p w14:paraId="40D7E95D" w14:textId="6671A8AE" w:rsidR="00056F77" w:rsidRPr="00475361" w:rsidRDefault="00056F77" w:rsidP="00056F77">
            <w:pPr>
              <w:pStyle w:val="Tot"/>
              <w:jc w:val="right"/>
              <w:rPr>
                <w:rFonts w:cs="Arial"/>
                <w:b/>
                <w:bCs/>
                <w:sz w:val="16"/>
                <w:szCs w:val="16"/>
                <w:lang w:val="hr-HR"/>
              </w:rPr>
            </w:pPr>
            <w:r w:rsidRPr="00BA28B6">
              <w:rPr>
                <w:rFonts w:cs="Arial"/>
                <w:b/>
                <w:bCs/>
                <w:sz w:val="18"/>
                <w:szCs w:val="18"/>
              </w:rPr>
              <w:t>11</w:t>
            </w:r>
            <w:r>
              <w:rPr>
                <w:rFonts w:cs="Arial"/>
                <w:b/>
                <w:bCs/>
                <w:sz w:val="18"/>
                <w:szCs w:val="18"/>
              </w:rPr>
              <w:t>,</w:t>
            </w:r>
            <w:r w:rsidRPr="00BA28B6">
              <w:rPr>
                <w:rFonts w:cs="Arial"/>
                <w:b/>
                <w:bCs/>
                <w:sz w:val="18"/>
                <w:szCs w:val="18"/>
              </w:rPr>
              <w:t>592</w:t>
            </w:r>
          </w:p>
        </w:tc>
        <w:tc>
          <w:tcPr>
            <w:tcW w:w="486" w:type="pct"/>
            <w:tcBorders>
              <w:top w:val="single" w:sz="4" w:space="0" w:color="auto"/>
              <w:bottom w:val="single" w:sz="12" w:space="0" w:color="auto"/>
            </w:tcBorders>
            <w:vAlign w:val="bottom"/>
          </w:tcPr>
          <w:p w14:paraId="362059F2" w14:textId="719E3EBC" w:rsidR="00056F77" w:rsidRPr="00475361" w:rsidRDefault="00056F77" w:rsidP="00056F77">
            <w:pPr>
              <w:pStyle w:val="Tot"/>
              <w:jc w:val="right"/>
              <w:rPr>
                <w:rFonts w:cs="Arial"/>
                <w:b/>
                <w:bCs/>
                <w:sz w:val="16"/>
                <w:szCs w:val="16"/>
                <w:lang w:val="hr-HR"/>
              </w:rPr>
            </w:pPr>
            <w:r w:rsidRPr="00BA28B6">
              <w:rPr>
                <w:rFonts w:cs="Arial"/>
                <w:b/>
                <w:bCs/>
                <w:sz w:val="18"/>
                <w:szCs w:val="18"/>
              </w:rPr>
              <w:t>35</w:t>
            </w:r>
            <w:r>
              <w:rPr>
                <w:rFonts w:cs="Arial"/>
                <w:b/>
                <w:bCs/>
                <w:sz w:val="18"/>
                <w:szCs w:val="18"/>
              </w:rPr>
              <w:t>,</w:t>
            </w:r>
            <w:r w:rsidRPr="00BA28B6">
              <w:rPr>
                <w:rFonts w:cs="Arial"/>
                <w:b/>
                <w:bCs/>
                <w:sz w:val="18"/>
                <w:szCs w:val="18"/>
              </w:rPr>
              <w:t>778</w:t>
            </w:r>
          </w:p>
        </w:tc>
        <w:tc>
          <w:tcPr>
            <w:tcW w:w="486" w:type="pct"/>
            <w:tcBorders>
              <w:top w:val="single" w:sz="4" w:space="0" w:color="auto"/>
              <w:bottom w:val="single" w:sz="12" w:space="0" w:color="auto"/>
            </w:tcBorders>
            <w:vAlign w:val="bottom"/>
          </w:tcPr>
          <w:p w14:paraId="1227657E" w14:textId="5C2F5D75" w:rsidR="00056F77" w:rsidRPr="00475361" w:rsidRDefault="00056F77" w:rsidP="00056F77">
            <w:pPr>
              <w:tabs>
                <w:tab w:val="right" w:pos="1202"/>
              </w:tabs>
              <w:spacing w:after="0" w:line="340" w:lineRule="exact"/>
              <w:jc w:val="right"/>
              <w:outlineLvl w:val="0"/>
              <w:rPr>
                <w:rFonts w:ascii="Arial" w:eastAsia="Times New Roman" w:hAnsi="Arial" w:cs="Arial"/>
                <w:b/>
                <w:bCs/>
                <w:noProof/>
                <w:sz w:val="16"/>
                <w:szCs w:val="16"/>
                <w:lang w:val="en-GB"/>
              </w:rPr>
            </w:pPr>
            <w:r w:rsidRPr="00EC4198">
              <w:rPr>
                <w:rFonts w:ascii="Arial" w:hAnsi="Arial" w:cs="Arial"/>
                <w:b/>
                <w:bCs/>
                <w:sz w:val="18"/>
                <w:szCs w:val="18"/>
              </w:rPr>
              <w:t xml:space="preserve"> 12</w:t>
            </w:r>
            <w:r>
              <w:rPr>
                <w:rFonts w:ascii="Arial" w:hAnsi="Arial" w:cs="Arial"/>
                <w:b/>
                <w:bCs/>
                <w:sz w:val="18"/>
                <w:szCs w:val="18"/>
              </w:rPr>
              <w:t>,</w:t>
            </w:r>
            <w:r w:rsidRPr="00EC4198">
              <w:rPr>
                <w:rFonts w:ascii="Arial" w:hAnsi="Arial" w:cs="Arial"/>
                <w:b/>
                <w:bCs/>
                <w:sz w:val="18"/>
                <w:szCs w:val="18"/>
              </w:rPr>
              <w:t xml:space="preserve">630 </w:t>
            </w:r>
          </w:p>
        </w:tc>
        <w:tc>
          <w:tcPr>
            <w:tcW w:w="486" w:type="pct"/>
            <w:tcBorders>
              <w:top w:val="single" w:sz="4" w:space="0" w:color="auto"/>
              <w:bottom w:val="single" w:sz="12" w:space="0" w:color="auto"/>
            </w:tcBorders>
            <w:vAlign w:val="bottom"/>
          </w:tcPr>
          <w:p w14:paraId="0C6D5EAE" w14:textId="379C11B2" w:rsidR="00056F77" w:rsidRPr="00475361" w:rsidRDefault="00056F77" w:rsidP="00056F77">
            <w:pPr>
              <w:tabs>
                <w:tab w:val="right" w:pos="1202"/>
              </w:tabs>
              <w:spacing w:after="0" w:line="340" w:lineRule="exact"/>
              <w:jc w:val="right"/>
              <w:outlineLvl w:val="0"/>
              <w:rPr>
                <w:rFonts w:ascii="Arial" w:eastAsia="Times New Roman" w:hAnsi="Arial" w:cs="Arial"/>
                <w:b/>
                <w:bCs/>
                <w:noProof/>
                <w:sz w:val="16"/>
                <w:szCs w:val="16"/>
                <w:lang w:val="en-GB"/>
              </w:rPr>
            </w:pPr>
            <w:r w:rsidRPr="00EC4198">
              <w:rPr>
                <w:rFonts w:ascii="Arial" w:hAnsi="Arial" w:cs="Arial"/>
                <w:b/>
                <w:bCs/>
                <w:sz w:val="18"/>
                <w:szCs w:val="18"/>
              </w:rPr>
              <w:t xml:space="preserve"> 34</w:t>
            </w:r>
            <w:r>
              <w:rPr>
                <w:rFonts w:ascii="Arial" w:hAnsi="Arial" w:cs="Arial"/>
                <w:b/>
                <w:bCs/>
                <w:sz w:val="18"/>
                <w:szCs w:val="18"/>
              </w:rPr>
              <w:t>,</w:t>
            </w:r>
            <w:r w:rsidRPr="00EC4198">
              <w:rPr>
                <w:rFonts w:ascii="Arial" w:hAnsi="Arial" w:cs="Arial"/>
                <w:b/>
                <w:bCs/>
                <w:sz w:val="18"/>
                <w:szCs w:val="18"/>
              </w:rPr>
              <w:t xml:space="preserve">690 </w:t>
            </w:r>
          </w:p>
        </w:tc>
        <w:tc>
          <w:tcPr>
            <w:tcW w:w="485" w:type="pct"/>
            <w:tcBorders>
              <w:top w:val="single" w:sz="4" w:space="0" w:color="auto"/>
              <w:bottom w:val="single" w:sz="12" w:space="0" w:color="auto"/>
            </w:tcBorders>
            <w:vAlign w:val="bottom"/>
          </w:tcPr>
          <w:p w14:paraId="5AD5ECC3" w14:textId="676D8DEC" w:rsidR="00056F77" w:rsidRPr="00475361" w:rsidRDefault="00056F77" w:rsidP="00056F77">
            <w:pPr>
              <w:pStyle w:val="Tot"/>
              <w:jc w:val="right"/>
              <w:rPr>
                <w:rFonts w:cs="Arial"/>
                <w:b/>
                <w:bCs/>
                <w:sz w:val="16"/>
                <w:szCs w:val="16"/>
                <w:lang w:val="hr-HR"/>
              </w:rPr>
            </w:pPr>
            <w:r w:rsidRPr="00E10A4E">
              <w:rPr>
                <w:rFonts w:cs="Arial"/>
                <w:b/>
                <w:bCs/>
                <w:sz w:val="18"/>
                <w:szCs w:val="18"/>
              </w:rPr>
              <w:t>11</w:t>
            </w:r>
            <w:r>
              <w:rPr>
                <w:rFonts w:cs="Arial"/>
                <w:b/>
                <w:bCs/>
                <w:sz w:val="18"/>
                <w:szCs w:val="18"/>
              </w:rPr>
              <w:t>,</w:t>
            </w:r>
            <w:r w:rsidRPr="00E10A4E">
              <w:rPr>
                <w:rFonts w:cs="Arial"/>
                <w:b/>
                <w:bCs/>
                <w:sz w:val="18"/>
                <w:szCs w:val="18"/>
              </w:rPr>
              <w:t>591</w:t>
            </w:r>
          </w:p>
        </w:tc>
        <w:tc>
          <w:tcPr>
            <w:tcW w:w="487" w:type="pct"/>
            <w:tcBorders>
              <w:top w:val="single" w:sz="4" w:space="0" w:color="auto"/>
              <w:bottom w:val="single" w:sz="12" w:space="0" w:color="auto"/>
            </w:tcBorders>
            <w:vAlign w:val="bottom"/>
          </w:tcPr>
          <w:p w14:paraId="5BE8CD7B" w14:textId="6EB97461" w:rsidR="00056F77" w:rsidRPr="00475361" w:rsidRDefault="00056F77" w:rsidP="00056F77">
            <w:pPr>
              <w:pStyle w:val="Tot"/>
              <w:jc w:val="right"/>
              <w:rPr>
                <w:rFonts w:cs="Arial"/>
                <w:b/>
                <w:bCs/>
                <w:sz w:val="16"/>
                <w:szCs w:val="16"/>
                <w:lang w:val="hr-HR"/>
              </w:rPr>
            </w:pPr>
            <w:r w:rsidRPr="00E10A4E">
              <w:rPr>
                <w:rFonts w:cs="Arial"/>
                <w:b/>
                <w:bCs/>
                <w:sz w:val="18"/>
                <w:szCs w:val="18"/>
              </w:rPr>
              <w:t>35</w:t>
            </w:r>
            <w:r>
              <w:rPr>
                <w:rFonts w:cs="Arial"/>
                <w:b/>
                <w:bCs/>
                <w:sz w:val="18"/>
                <w:szCs w:val="18"/>
              </w:rPr>
              <w:t>,</w:t>
            </w:r>
            <w:r w:rsidRPr="00E10A4E">
              <w:rPr>
                <w:rFonts w:cs="Arial"/>
                <w:b/>
                <w:bCs/>
                <w:sz w:val="18"/>
                <w:szCs w:val="18"/>
              </w:rPr>
              <w:t>774</w:t>
            </w:r>
          </w:p>
        </w:tc>
        <w:tc>
          <w:tcPr>
            <w:tcW w:w="486" w:type="pct"/>
            <w:tcBorders>
              <w:top w:val="single" w:sz="4" w:space="0" w:color="auto"/>
              <w:bottom w:val="single" w:sz="12" w:space="0" w:color="auto"/>
            </w:tcBorders>
            <w:vAlign w:val="bottom"/>
          </w:tcPr>
          <w:p w14:paraId="0D1FBCF5" w14:textId="6F9526BA" w:rsidR="00056F77" w:rsidRPr="00475361" w:rsidRDefault="00056F77" w:rsidP="00056F77">
            <w:pPr>
              <w:tabs>
                <w:tab w:val="right" w:pos="1202"/>
              </w:tabs>
              <w:spacing w:after="0" w:line="340" w:lineRule="exact"/>
              <w:jc w:val="right"/>
              <w:outlineLvl w:val="0"/>
              <w:rPr>
                <w:rFonts w:ascii="Arial" w:eastAsia="Times New Roman" w:hAnsi="Arial" w:cs="Arial"/>
                <w:b/>
                <w:bCs/>
                <w:noProof/>
                <w:sz w:val="16"/>
                <w:szCs w:val="16"/>
                <w:lang w:val="en-GB"/>
              </w:rPr>
            </w:pPr>
            <w:r w:rsidRPr="00EC4198">
              <w:rPr>
                <w:rFonts w:ascii="Arial" w:hAnsi="Arial" w:cs="Arial"/>
                <w:b/>
                <w:bCs/>
                <w:sz w:val="18"/>
                <w:szCs w:val="18"/>
              </w:rPr>
              <w:t xml:space="preserve"> 12</w:t>
            </w:r>
            <w:r>
              <w:rPr>
                <w:rFonts w:ascii="Arial" w:hAnsi="Arial" w:cs="Arial"/>
                <w:b/>
                <w:bCs/>
                <w:sz w:val="18"/>
                <w:szCs w:val="18"/>
              </w:rPr>
              <w:t>,</w:t>
            </w:r>
            <w:r w:rsidRPr="00EC4198">
              <w:rPr>
                <w:rFonts w:ascii="Arial" w:hAnsi="Arial" w:cs="Arial"/>
                <w:b/>
                <w:bCs/>
                <w:sz w:val="18"/>
                <w:szCs w:val="18"/>
              </w:rPr>
              <w:t xml:space="preserve">628 </w:t>
            </w:r>
          </w:p>
        </w:tc>
        <w:tc>
          <w:tcPr>
            <w:tcW w:w="476" w:type="pct"/>
            <w:tcBorders>
              <w:top w:val="single" w:sz="4" w:space="0" w:color="auto"/>
              <w:bottom w:val="single" w:sz="12" w:space="0" w:color="auto"/>
            </w:tcBorders>
            <w:vAlign w:val="bottom"/>
          </w:tcPr>
          <w:p w14:paraId="15A0AB3E" w14:textId="1CC4FC93" w:rsidR="00056F77" w:rsidRPr="00475361" w:rsidRDefault="00056F77" w:rsidP="00056F77">
            <w:pPr>
              <w:tabs>
                <w:tab w:val="right" w:pos="1202"/>
              </w:tabs>
              <w:spacing w:after="0" w:line="340" w:lineRule="exact"/>
              <w:jc w:val="right"/>
              <w:outlineLvl w:val="0"/>
              <w:rPr>
                <w:rFonts w:ascii="Arial" w:eastAsia="Times New Roman" w:hAnsi="Arial" w:cs="Arial"/>
                <w:b/>
                <w:bCs/>
                <w:noProof/>
                <w:sz w:val="16"/>
                <w:szCs w:val="16"/>
                <w:lang w:val="en-GB"/>
              </w:rPr>
            </w:pPr>
            <w:r w:rsidRPr="00EC4198">
              <w:rPr>
                <w:rFonts w:ascii="Arial" w:hAnsi="Arial" w:cs="Arial"/>
                <w:b/>
                <w:bCs/>
                <w:sz w:val="18"/>
                <w:szCs w:val="18"/>
              </w:rPr>
              <w:t xml:space="preserve"> 34</w:t>
            </w:r>
            <w:r>
              <w:rPr>
                <w:rFonts w:ascii="Arial" w:hAnsi="Arial" w:cs="Arial"/>
                <w:b/>
                <w:bCs/>
                <w:sz w:val="18"/>
                <w:szCs w:val="18"/>
              </w:rPr>
              <w:t>,</w:t>
            </w:r>
            <w:r w:rsidRPr="00EC4198">
              <w:rPr>
                <w:rFonts w:ascii="Arial" w:hAnsi="Arial" w:cs="Arial"/>
                <w:b/>
                <w:bCs/>
                <w:sz w:val="18"/>
                <w:szCs w:val="18"/>
              </w:rPr>
              <w:t xml:space="preserve">685 </w:t>
            </w:r>
          </w:p>
        </w:tc>
      </w:tr>
    </w:tbl>
    <w:p w14:paraId="72B22330" w14:textId="77777777" w:rsidR="00281F14" w:rsidRPr="000B33EC" w:rsidRDefault="00281F14" w:rsidP="000B33EC">
      <w:pPr>
        <w:keepNext/>
        <w:spacing w:after="0" w:line="240" w:lineRule="auto"/>
        <w:jc w:val="both"/>
        <w:rPr>
          <w:rFonts w:ascii="Arial" w:eastAsia="Times New Roman" w:hAnsi="Arial" w:cs="Arial"/>
          <w:sz w:val="20"/>
          <w:szCs w:val="20"/>
          <w:lang w:val="en-GB"/>
        </w:rPr>
      </w:pPr>
    </w:p>
    <w:p w14:paraId="1DC70F93" w14:textId="473082DC" w:rsidR="00863365" w:rsidRDefault="00863365" w:rsidP="00863365">
      <w:pPr>
        <w:keepNext/>
        <w:spacing w:after="0" w:line="240" w:lineRule="auto"/>
        <w:jc w:val="both"/>
        <w:rPr>
          <w:rFonts w:ascii="Arial" w:eastAsia="Times New Roman" w:hAnsi="Arial" w:cs="Arial"/>
          <w:sz w:val="20"/>
          <w:szCs w:val="20"/>
          <w:lang w:val="en-GB"/>
        </w:rPr>
      </w:pPr>
      <w:r w:rsidRPr="000B33EC">
        <w:rPr>
          <w:rFonts w:ascii="Arial" w:eastAsia="Times New Roman" w:hAnsi="Arial" w:cs="Arial"/>
          <w:sz w:val="20"/>
          <w:szCs w:val="20"/>
          <w:lang w:val="en-GB"/>
        </w:rPr>
        <w:t>Interest expense by type of facility:</w:t>
      </w:r>
    </w:p>
    <w:tbl>
      <w:tblPr>
        <w:tblW w:w="4996" w:type="pct"/>
        <w:tblLayout w:type="fixed"/>
        <w:tblCellMar>
          <w:left w:w="122" w:type="dxa"/>
          <w:right w:w="122" w:type="dxa"/>
        </w:tblCellMar>
        <w:tblLook w:val="0000" w:firstRow="0" w:lastRow="0" w:firstColumn="0" w:lastColumn="0" w:noHBand="0" w:noVBand="0"/>
      </w:tblPr>
      <w:tblGrid>
        <w:gridCol w:w="3206"/>
        <w:gridCol w:w="1390"/>
        <w:gridCol w:w="1390"/>
        <w:gridCol w:w="1390"/>
        <w:gridCol w:w="1390"/>
        <w:gridCol w:w="1390"/>
        <w:gridCol w:w="1390"/>
        <w:gridCol w:w="1390"/>
        <w:gridCol w:w="1396"/>
      </w:tblGrid>
      <w:tr w:rsidR="00863365" w:rsidRPr="00475361" w14:paraId="486B6E7D" w14:textId="77777777" w:rsidTr="00E3244E">
        <w:trPr>
          <w:trHeight w:val="249"/>
        </w:trPr>
        <w:tc>
          <w:tcPr>
            <w:tcW w:w="1118" w:type="pct"/>
          </w:tcPr>
          <w:p w14:paraId="78AD47A6" w14:textId="77777777" w:rsidR="00863365" w:rsidRPr="00475361" w:rsidRDefault="00863365" w:rsidP="00E3244E">
            <w:pPr>
              <w:tabs>
                <w:tab w:val="left" w:pos="-720"/>
              </w:tabs>
              <w:suppressAutoHyphens/>
              <w:spacing w:after="0" w:line="240" w:lineRule="auto"/>
              <w:jc w:val="right"/>
              <w:rPr>
                <w:rFonts w:ascii="Arial" w:hAnsi="Arial" w:cs="Arial"/>
                <w:noProof/>
                <w:spacing w:val="-3"/>
                <w:sz w:val="16"/>
                <w:szCs w:val="16"/>
                <w:lang w:val="en-GB"/>
              </w:rPr>
            </w:pPr>
          </w:p>
        </w:tc>
        <w:tc>
          <w:tcPr>
            <w:tcW w:w="1940" w:type="pct"/>
            <w:gridSpan w:val="4"/>
          </w:tcPr>
          <w:p w14:paraId="2AA2B5EC" w14:textId="77777777" w:rsidR="00863365" w:rsidRPr="00475361" w:rsidRDefault="00863365" w:rsidP="00E3244E">
            <w:pPr>
              <w:tabs>
                <w:tab w:val="right" w:pos="1202"/>
              </w:tabs>
              <w:spacing w:after="0" w:line="240" w:lineRule="atLeast"/>
              <w:jc w:val="right"/>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Group</w:t>
            </w:r>
          </w:p>
        </w:tc>
        <w:tc>
          <w:tcPr>
            <w:tcW w:w="1942" w:type="pct"/>
            <w:gridSpan w:val="4"/>
          </w:tcPr>
          <w:p w14:paraId="3F29FA13" w14:textId="77777777" w:rsidR="00863365" w:rsidRPr="00475361" w:rsidRDefault="00863365" w:rsidP="00E3244E">
            <w:pPr>
              <w:tabs>
                <w:tab w:val="right" w:pos="1202"/>
              </w:tabs>
              <w:spacing w:after="0" w:line="240" w:lineRule="atLeast"/>
              <w:jc w:val="right"/>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Bank</w:t>
            </w:r>
          </w:p>
        </w:tc>
      </w:tr>
      <w:tr w:rsidR="00863365" w:rsidRPr="00475361" w14:paraId="2DD070EE" w14:textId="77777777" w:rsidTr="00E34174">
        <w:trPr>
          <w:trHeight w:val="283"/>
        </w:trPr>
        <w:tc>
          <w:tcPr>
            <w:tcW w:w="1118" w:type="pct"/>
          </w:tcPr>
          <w:p w14:paraId="5C7A851B" w14:textId="77777777" w:rsidR="00863365" w:rsidRPr="00E34174" w:rsidRDefault="00863365" w:rsidP="00E34174">
            <w:pPr>
              <w:tabs>
                <w:tab w:val="right" w:pos="1202"/>
              </w:tabs>
              <w:spacing w:after="0" w:line="240" w:lineRule="atLeast"/>
              <w:jc w:val="center"/>
              <w:outlineLvl w:val="0"/>
              <w:rPr>
                <w:rFonts w:ascii="Arial" w:eastAsia="Times New Roman" w:hAnsi="Arial" w:cs="Arial"/>
                <w:b/>
                <w:noProof/>
                <w:sz w:val="16"/>
                <w:szCs w:val="16"/>
                <w:lang w:val="en-GB"/>
              </w:rPr>
            </w:pPr>
          </w:p>
        </w:tc>
        <w:tc>
          <w:tcPr>
            <w:tcW w:w="970" w:type="pct"/>
            <w:gridSpan w:val="2"/>
            <w:vAlign w:val="bottom"/>
          </w:tcPr>
          <w:p w14:paraId="63513286" w14:textId="77777777" w:rsidR="00863365" w:rsidRPr="00475361" w:rsidRDefault="00863365" w:rsidP="00E34174">
            <w:pPr>
              <w:tabs>
                <w:tab w:val="right" w:pos="1202"/>
              </w:tabs>
              <w:spacing w:after="0" w:line="240" w:lineRule="atLeast"/>
              <w:jc w:val="center"/>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2025</w:t>
            </w:r>
          </w:p>
        </w:tc>
        <w:tc>
          <w:tcPr>
            <w:tcW w:w="970" w:type="pct"/>
            <w:gridSpan w:val="2"/>
            <w:vAlign w:val="bottom"/>
          </w:tcPr>
          <w:p w14:paraId="3D0C3717" w14:textId="77777777" w:rsidR="00863365" w:rsidRPr="00475361" w:rsidRDefault="00863365" w:rsidP="00E34174">
            <w:pPr>
              <w:tabs>
                <w:tab w:val="right" w:pos="1202"/>
              </w:tabs>
              <w:spacing w:after="0" w:line="240" w:lineRule="atLeast"/>
              <w:jc w:val="center"/>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2024</w:t>
            </w:r>
          </w:p>
        </w:tc>
        <w:tc>
          <w:tcPr>
            <w:tcW w:w="970" w:type="pct"/>
            <w:gridSpan w:val="2"/>
            <w:vAlign w:val="bottom"/>
          </w:tcPr>
          <w:p w14:paraId="18AA433A" w14:textId="77777777" w:rsidR="00863365" w:rsidRPr="00475361" w:rsidRDefault="00863365" w:rsidP="00E34174">
            <w:pPr>
              <w:tabs>
                <w:tab w:val="right" w:pos="1202"/>
              </w:tabs>
              <w:spacing w:after="0" w:line="240" w:lineRule="atLeast"/>
              <w:jc w:val="center"/>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2025</w:t>
            </w:r>
          </w:p>
        </w:tc>
        <w:tc>
          <w:tcPr>
            <w:tcW w:w="972" w:type="pct"/>
            <w:gridSpan w:val="2"/>
            <w:vAlign w:val="bottom"/>
          </w:tcPr>
          <w:p w14:paraId="56E1C1B0" w14:textId="77777777" w:rsidR="00863365" w:rsidRPr="00475361" w:rsidRDefault="00863365" w:rsidP="00E34174">
            <w:pPr>
              <w:tabs>
                <w:tab w:val="right" w:pos="1202"/>
              </w:tabs>
              <w:spacing w:after="0" w:line="240" w:lineRule="atLeast"/>
              <w:jc w:val="center"/>
              <w:outlineLvl w:val="0"/>
              <w:rPr>
                <w:rFonts w:ascii="Arial" w:eastAsia="Times New Roman" w:hAnsi="Arial" w:cs="Arial"/>
                <w:b/>
                <w:noProof/>
                <w:sz w:val="16"/>
                <w:szCs w:val="16"/>
                <w:lang w:val="en-GB"/>
              </w:rPr>
            </w:pPr>
            <w:r w:rsidRPr="00475361">
              <w:rPr>
                <w:rFonts w:ascii="Arial" w:eastAsia="Times New Roman" w:hAnsi="Arial" w:cs="Arial"/>
                <w:b/>
                <w:noProof/>
                <w:sz w:val="16"/>
                <w:szCs w:val="16"/>
                <w:lang w:val="en-GB"/>
              </w:rPr>
              <w:t>2024</w:t>
            </w:r>
          </w:p>
        </w:tc>
      </w:tr>
      <w:tr w:rsidR="00863365" w:rsidRPr="00475361" w14:paraId="3CD147EA" w14:textId="77777777" w:rsidTr="004F5219">
        <w:tblPrEx>
          <w:tblCellMar>
            <w:left w:w="108" w:type="dxa"/>
            <w:right w:w="108" w:type="dxa"/>
          </w:tblCellMar>
        </w:tblPrEx>
        <w:trPr>
          <w:trHeight w:val="283"/>
        </w:trPr>
        <w:tc>
          <w:tcPr>
            <w:tcW w:w="1118" w:type="pct"/>
          </w:tcPr>
          <w:p w14:paraId="308914D5" w14:textId="77777777" w:rsidR="00863365" w:rsidRPr="004F5219"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p>
        </w:tc>
        <w:tc>
          <w:tcPr>
            <w:tcW w:w="485" w:type="pct"/>
            <w:vAlign w:val="center"/>
          </w:tcPr>
          <w:p w14:paraId="15F0F5F7" w14:textId="77777777" w:rsidR="00863365" w:rsidRPr="00475361"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Current period</w:t>
            </w:r>
          </w:p>
          <w:p w14:paraId="5818BC40" w14:textId="07AE03E2"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July 1 –</w:t>
            </w:r>
          </w:p>
          <w:p w14:paraId="47FAD3F1" w14:textId="2558BD18"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September 30</w:t>
            </w:r>
          </w:p>
        </w:tc>
        <w:tc>
          <w:tcPr>
            <w:tcW w:w="485" w:type="pct"/>
            <w:vAlign w:val="center"/>
          </w:tcPr>
          <w:p w14:paraId="7CA1A594" w14:textId="77777777" w:rsidR="00863365" w:rsidRPr="00475361"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Cumulatively</w:t>
            </w:r>
          </w:p>
          <w:p w14:paraId="605A2795" w14:textId="39AA7538"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January 1 – September 30</w:t>
            </w:r>
          </w:p>
        </w:tc>
        <w:tc>
          <w:tcPr>
            <w:tcW w:w="485" w:type="pct"/>
            <w:vAlign w:val="center"/>
          </w:tcPr>
          <w:p w14:paraId="7DAD730A" w14:textId="77777777" w:rsidR="00863365" w:rsidRPr="00475361"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Current period</w:t>
            </w:r>
          </w:p>
          <w:p w14:paraId="022346C4" w14:textId="23FA69F4"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July 1 –</w:t>
            </w:r>
          </w:p>
          <w:p w14:paraId="1E5E71B2" w14:textId="0025830E"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September 30</w:t>
            </w:r>
          </w:p>
        </w:tc>
        <w:tc>
          <w:tcPr>
            <w:tcW w:w="485" w:type="pct"/>
            <w:vAlign w:val="center"/>
          </w:tcPr>
          <w:p w14:paraId="283C7EC1" w14:textId="77777777" w:rsidR="00863365" w:rsidRPr="00475361"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Cumulatively</w:t>
            </w:r>
          </w:p>
          <w:p w14:paraId="33D7685D" w14:textId="2FC4282A"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January 1 – September 30</w:t>
            </w:r>
          </w:p>
        </w:tc>
        <w:tc>
          <w:tcPr>
            <w:tcW w:w="485" w:type="pct"/>
            <w:vAlign w:val="center"/>
          </w:tcPr>
          <w:p w14:paraId="69CB7EBD" w14:textId="77777777" w:rsidR="00863365" w:rsidRPr="00475361"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Current period</w:t>
            </w:r>
          </w:p>
          <w:p w14:paraId="3ECA1963" w14:textId="450A94B9"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July 1 –</w:t>
            </w:r>
          </w:p>
          <w:p w14:paraId="6A3CC70D" w14:textId="7373053A"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September 30</w:t>
            </w:r>
          </w:p>
        </w:tc>
        <w:tc>
          <w:tcPr>
            <w:tcW w:w="485" w:type="pct"/>
            <w:vAlign w:val="center"/>
          </w:tcPr>
          <w:p w14:paraId="38AD20A1" w14:textId="77777777" w:rsidR="00863365" w:rsidRPr="00475361"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Cumulatively</w:t>
            </w:r>
          </w:p>
          <w:p w14:paraId="64C99156" w14:textId="70CF1C2F"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January 1 – September 30</w:t>
            </w:r>
          </w:p>
        </w:tc>
        <w:tc>
          <w:tcPr>
            <w:tcW w:w="485" w:type="pct"/>
            <w:vAlign w:val="center"/>
          </w:tcPr>
          <w:p w14:paraId="23D969B5" w14:textId="77777777" w:rsidR="00863365" w:rsidRPr="00475361"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Current period</w:t>
            </w:r>
          </w:p>
          <w:p w14:paraId="66B919F2" w14:textId="6D7B4CB0"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July 1 –</w:t>
            </w:r>
          </w:p>
          <w:p w14:paraId="662546E8" w14:textId="45F4B706"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September 30</w:t>
            </w:r>
          </w:p>
        </w:tc>
        <w:tc>
          <w:tcPr>
            <w:tcW w:w="487" w:type="pct"/>
            <w:vAlign w:val="center"/>
          </w:tcPr>
          <w:p w14:paraId="3F1E24FF" w14:textId="77777777" w:rsidR="00863365" w:rsidRPr="00475361"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475361">
              <w:rPr>
                <w:rFonts w:ascii="Arial" w:eastAsia="Times New Roman" w:hAnsi="Arial" w:cs="Arial"/>
                <w:b/>
                <w:bCs/>
                <w:sz w:val="16"/>
                <w:szCs w:val="16"/>
                <w:lang w:val="en-US"/>
              </w:rPr>
              <w:t>Cumulatively</w:t>
            </w:r>
          </w:p>
          <w:p w14:paraId="027E2800" w14:textId="1C438F8D" w:rsidR="00863365" w:rsidRPr="007E2C63" w:rsidRDefault="00863365" w:rsidP="004F5219">
            <w:pPr>
              <w:tabs>
                <w:tab w:val="right" w:pos="1202"/>
              </w:tabs>
              <w:suppressAutoHyphens/>
              <w:spacing w:after="0" w:line="240" w:lineRule="auto"/>
              <w:jc w:val="center"/>
              <w:rPr>
                <w:rFonts w:ascii="Arial" w:eastAsia="Times New Roman" w:hAnsi="Arial" w:cs="Arial"/>
                <w:b/>
                <w:bCs/>
                <w:sz w:val="16"/>
                <w:szCs w:val="16"/>
                <w:lang w:val="en-US"/>
              </w:rPr>
            </w:pPr>
            <w:r w:rsidRPr="007E2C63">
              <w:rPr>
                <w:rFonts w:ascii="Arial" w:eastAsia="Times New Roman" w:hAnsi="Arial" w:cs="Arial"/>
                <w:b/>
                <w:bCs/>
                <w:sz w:val="16"/>
                <w:szCs w:val="16"/>
                <w:lang w:val="en-US"/>
              </w:rPr>
              <w:t>January 1 – September 30</w:t>
            </w:r>
          </w:p>
        </w:tc>
      </w:tr>
      <w:tr w:rsidR="00863365" w:rsidRPr="00475361" w14:paraId="015332B9" w14:textId="77777777" w:rsidTr="00E3244E">
        <w:tblPrEx>
          <w:tblCellMar>
            <w:left w:w="108" w:type="dxa"/>
            <w:right w:w="108" w:type="dxa"/>
          </w:tblCellMar>
        </w:tblPrEx>
        <w:trPr>
          <w:trHeight w:val="248"/>
        </w:trPr>
        <w:tc>
          <w:tcPr>
            <w:tcW w:w="1118" w:type="pct"/>
          </w:tcPr>
          <w:p w14:paraId="43C0B387" w14:textId="77777777" w:rsidR="00863365" w:rsidRPr="00475361" w:rsidRDefault="00863365" w:rsidP="00E3244E">
            <w:pPr>
              <w:tabs>
                <w:tab w:val="left" w:pos="-720"/>
              </w:tabs>
              <w:suppressAutoHyphens/>
              <w:spacing w:after="0" w:line="240" w:lineRule="auto"/>
              <w:ind w:right="4144"/>
              <w:jc w:val="right"/>
              <w:rPr>
                <w:rFonts w:ascii="Arial" w:hAnsi="Arial" w:cs="Arial"/>
                <w:noProof/>
                <w:sz w:val="16"/>
                <w:szCs w:val="16"/>
                <w:lang w:val="en-GB"/>
              </w:rPr>
            </w:pPr>
          </w:p>
        </w:tc>
        <w:tc>
          <w:tcPr>
            <w:tcW w:w="485" w:type="pct"/>
            <w:vAlign w:val="bottom"/>
          </w:tcPr>
          <w:p w14:paraId="52B41284" w14:textId="77777777" w:rsidR="00863365" w:rsidRPr="00475361" w:rsidRDefault="00863365" w:rsidP="00E3244E">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5" w:type="pct"/>
            <w:vAlign w:val="bottom"/>
          </w:tcPr>
          <w:p w14:paraId="61372EF0" w14:textId="77777777" w:rsidR="00863365" w:rsidRPr="00475361" w:rsidRDefault="00863365" w:rsidP="00E3244E">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5" w:type="pct"/>
            <w:vAlign w:val="bottom"/>
          </w:tcPr>
          <w:p w14:paraId="1D1096FD" w14:textId="77777777" w:rsidR="00863365" w:rsidRPr="00475361" w:rsidRDefault="00863365" w:rsidP="00E3244E">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5" w:type="pct"/>
            <w:vAlign w:val="bottom"/>
          </w:tcPr>
          <w:p w14:paraId="207D2DAC" w14:textId="77777777" w:rsidR="00863365" w:rsidRPr="00475361" w:rsidRDefault="00863365" w:rsidP="00E3244E">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5" w:type="pct"/>
            <w:vAlign w:val="bottom"/>
          </w:tcPr>
          <w:p w14:paraId="7D4DD714" w14:textId="77777777" w:rsidR="00863365" w:rsidRPr="00475361" w:rsidRDefault="00863365" w:rsidP="00E3244E">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5" w:type="pct"/>
            <w:vAlign w:val="bottom"/>
          </w:tcPr>
          <w:p w14:paraId="2E4111ED" w14:textId="77777777" w:rsidR="00863365" w:rsidRPr="00475361" w:rsidRDefault="00863365" w:rsidP="00E3244E">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5" w:type="pct"/>
            <w:vAlign w:val="bottom"/>
          </w:tcPr>
          <w:p w14:paraId="11598E16" w14:textId="77777777" w:rsidR="00863365" w:rsidRPr="00475361" w:rsidRDefault="00863365" w:rsidP="00E3244E">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c>
          <w:tcPr>
            <w:tcW w:w="487" w:type="pct"/>
            <w:vAlign w:val="bottom"/>
          </w:tcPr>
          <w:p w14:paraId="33ACA56E" w14:textId="77777777" w:rsidR="00863365" w:rsidRPr="00475361" w:rsidRDefault="00863365" w:rsidP="00E3244E">
            <w:pPr>
              <w:spacing w:after="0" w:line="301" w:lineRule="exact"/>
              <w:jc w:val="center"/>
              <w:outlineLvl w:val="0"/>
              <w:rPr>
                <w:rFonts w:ascii="Arial" w:eastAsia="Times New Roman" w:hAnsi="Arial" w:cs="Arial"/>
                <w:b/>
                <w:bCs/>
                <w:sz w:val="16"/>
                <w:szCs w:val="16"/>
                <w:lang w:val="en-US"/>
              </w:rPr>
            </w:pPr>
            <w:r w:rsidRPr="00475361">
              <w:rPr>
                <w:rFonts w:ascii="Arial" w:eastAsia="Times New Roman" w:hAnsi="Arial" w:cs="Arial"/>
                <w:b/>
                <w:bCs/>
                <w:sz w:val="16"/>
                <w:szCs w:val="16"/>
                <w:lang w:val="en-US"/>
              </w:rPr>
              <w:t>EUR ‘000</w:t>
            </w:r>
          </w:p>
        </w:tc>
      </w:tr>
      <w:tr w:rsidR="00863365" w:rsidRPr="00475361" w14:paraId="0240F72C" w14:textId="77777777" w:rsidTr="00E3244E">
        <w:trPr>
          <w:trHeight w:val="142"/>
        </w:trPr>
        <w:tc>
          <w:tcPr>
            <w:tcW w:w="1118" w:type="pct"/>
          </w:tcPr>
          <w:p w14:paraId="6FCD9ACD" w14:textId="77777777" w:rsidR="00863365" w:rsidRPr="00475361" w:rsidRDefault="00863365" w:rsidP="00475361">
            <w:pPr>
              <w:pStyle w:val="TT"/>
              <w:tabs>
                <w:tab w:val="clear" w:pos="1202"/>
              </w:tabs>
              <w:spacing w:line="240" w:lineRule="auto"/>
              <w:jc w:val="right"/>
              <w:outlineLvl w:val="9"/>
              <w:rPr>
                <w:rFonts w:eastAsiaTheme="minorHAnsi" w:cs="Arial"/>
                <w:b/>
                <w:bCs/>
                <w:sz w:val="12"/>
                <w:szCs w:val="12"/>
                <w:lang w:val="hr-HR"/>
              </w:rPr>
            </w:pPr>
          </w:p>
        </w:tc>
        <w:tc>
          <w:tcPr>
            <w:tcW w:w="485" w:type="pct"/>
            <w:tcBorders>
              <w:top w:val="nil"/>
              <w:left w:val="nil"/>
              <w:bottom w:val="nil"/>
              <w:right w:val="nil"/>
            </w:tcBorders>
            <w:vAlign w:val="bottom"/>
          </w:tcPr>
          <w:p w14:paraId="3DB8A223" w14:textId="77777777" w:rsidR="00863365" w:rsidRPr="00475361" w:rsidRDefault="00863365" w:rsidP="00475361">
            <w:pPr>
              <w:pStyle w:val="TT"/>
              <w:tabs>
                <w:tab w:val="clear" w:pos="1202"/>
              </w:tabs>
              <w:spacing w:line="240" w:lineRule="auto"/>
              <w:jc w:val="right"/>
              <w:outlineLvl w:val="9"/>
              <w:rPr>
                <w:rFonts w:eastAsiaTheme="minorHAnsi" w:cs="Arial"/>
                <w:b/>
                <w:bCs/>
                <w:sz w:val="12"/>
                <w:szCs w:val="12"/>
                <w:lang w:val="hr-HR"/>
              </w:rPr>
            </w:pPr>
          </w:p>
        </w:tc>
        <w:tc>
          <w:tcPr>
            <w:tcW w:w="485" w:type="pct"/>
            <w:tcBorders>
              <w:top w:val="nil"/>
              <w:left w:val="nil"/>
              <w:bottom w:val="nil"/>
              <w:right w:val="nil"/>
            </w:tcBorders>
            <w:vAlign w:val="bottom"/>
          </w:tcPr>
          <w:p w14:paraId="6F30DAE0" w14:textId="77777777" w:rsidR="00863365" w:rsidRPr="00475361" w:rsidRDefault="00863365" w:rsidP="00475361">
            <w:pPr>
              <w:pStyle w:val="TT"/>
              <w:tabs>
                <w:tab w:val="clear" w:pos="1202"/>
              </w:tabs>
              <w:spacing w:line="240" w:lineRule="auto"/>
              <w:jc w:val="right"/>
              <w:outlineLvl w:val="9"/>
              <w:rPr>
                <w:rFonts w:eastAsiaTheme="minorHAnsi" w:cs="Arial"/>
                <w:b/>
                <w:bCs/>
                <w:sz w:val="12"/>
                <w:szCs w:val="12"/>
                <w:lang w:val="hr-HR"/>
              </w:rPr>
            </w:pPr>
          </w:p>
        </w:tc>
        <w:tc>
          <w:tcPr>
            <w:tcW w:w="485" w:type="pct"/>
            <w:tcBorders>
              <w:top w:val="nil"/>
              <w:left w:val="nil"/>
              <w:bottom w:val="nil"/>
              <w:right w:val="nil"/>
            </w:tcBorders>
            <w:vAlign w:val="bottom"/>
          </w:tcPr>
          <w:p w14:paraId="4049AC20" w14:textId="77777777" w:rsidR="00863365" w:rsidRPr="00475361" w:rsidRDefault="00863365" w:rsidP="00475361">
            <w:pPr>
              <w:pStyle w:val="TT"/>
              <w:tabs>
                <w:tab w:val="clear" w:pos="1202"/>
              </w:tabs>
              <w:spacing w:line="240" w:lineRule="auto"/>
              <w:jc w:val="right"/>
              <w:outlineLvl w:val="9"/>
              <w:rPr>
                <w:rFonts w:eastAsiaTheme="minorHAnsi" w:cs="Arial"/>
                <w:b/>
                <w:bCs/>
                <w:sz w:val="12"/>
                <w:szCs w:val="12"/>
                <w:lang w:val="hr-HR"/>
              </w:rPr>
            </w:pPr>
          </w:p>
        </w:tc>
        <w:tc>
          <w:tcPr>
            <w:tcW w:w="485" w:type="pct"/>
            <w:tcBorders>
              <w:top w:val="nil"/>
              <w:left w:val="nil"/>
              <w:bottom w:val="nil"/>
              <w:right w:val="nil"/>
            </w:tcBorders>
            <w:vAlign w:val="bottom"/>
          </w:tcPr>
          <w:p w14:paraId="655D1F10" w14:textId="77777777" w:rsidR="00863365" w:rsidRPr="00475361" w:rsidRDefault="00863365" w:rsidP="00475361">
            <w:pPr>
              <w:pStyle w:val="TT"/>
              <w:tabs>
                <w:tab w:val="clear" w:pos="1202"/>
              </w:tabs>
              <w:spacing w:line="240" w:lineRule="auto"/>
              <w:jc w:val="right"/>
              <w:outlineLvl w:val="9"/>
              <w:rPr>
                <w:rFonts w:eastAsiaTheme="minorHAnsi" w:cs="Arial"/>
                <w:b/>
                <w:bCs/>
                <w:sz w:val="12"/>
                <w:szCs w:val="12"/>
                <w:lang w:val="hr-HR"/>
              </w:rPr>
            </w:pPr>
          </w:p>
        </w:tc>
        <w:tc>
          <w:tcPr>
            <w:tcW w:w="485" w:type="pct"/>
            <w:tcBorders>
              <w:top w:val="nil"/>
              <w:left w:val="nil"/>
              <w:bottom w:val="nil"/>
              <w:right w:val="nil"/>
            </w:tcBorders>
            <w:vAlign w:val="bottom"/>
          </w:tcPr>
          <w:p w14:paraId="407DA80B" w14:textId="77777777" w:rsidR="00863365" w:rsidRPr="00475361" w:rsidRDefault="00863365" w:rsidP="00475361">
            <w:pPr>
              <w:pStyle w:val="TT"/>
              <w:tabs>
                <w:tab w:val="clear" w:pos="1202"/>
              </w:tabs>
              <w:spacing w:line="240" w:lineRule="auto"/>
              <w:jc w:val="right"/>
              <w:outlineLvl w:val="9"/>
              <w:rPr>
                <w:rFonts w:eastAsiaTheme="minorHAnsi" w:cs="Arial"/>
                <w:b/>
                <w:bCs/>
                <w:sz w:val="12"/>
                <w:szCs w:val="12"/>
                <w:lang w:val="hr-HR"/>
              </w:rPr>
            </w:pPr>
          </w:p>
        </w:tc>
        <w:tc>
          <w:tcPr>
            <w:tcW w:w="485" w:type="pct"/>
            <w:tcBorders>
              <w:top w:val="nil"/>
              <w:left w:val="nil"/>
              <w:bottom w:val="nil"/>
              <w:right w:val="nil"/>
            </w:tcBorders>
            <w:vAlign w:val="bottom"/>
          </w:tcPr>
          <w:p w14:paraId="2FA471CF" w14:textId="77777777" w:rsidR="00863365" w:rsidRPr="00475361" w:rsidRDefault="00863365" w:rsidP="00475361">
            <w:pPr>
              <w:pStyle w:val="TT"/>
              <w:tabs>
                <w:tab w:val="clear" w:pos="1202"/>
              </w:tabs>
              <w:spacing w:line="240" w:lineRule="auto"/>
              <w:jc w:val="right"/>
              <w:outlineLvl w:val="9"/>
              <w:rPr>
                <w:rFonts w:eastAsiaTheme="minorHAnsi" w:cs="Arial"/>
                <w:b/>
                <w:bCs/>
                <w:sz w:val="12"/>
                <w:szCs w:val="12"/>
                <w:lang w:val="hr-HR"/>
              </w:rPr>
            </w:pPr>
          </w:p>
        </w:tc>
        <w:tc>
          <w:tcPr>
            <w:tcW w:w="485" w:type="pct"/>
            <w:tcBorders>
              <w:top w:val="nil"/>
              <w:left w:val="nil"/>
              <w:bottom w:val="nil"/>
              <w:right w:val="nil"/>
            </w:tcBorders>
            <w:vAlign w:val="bottom"/>
          </w:tcPr>
          <w:p w14:paraId="52AED46F" w14:textId="77777777" w:rsidR="00863365" w:rsidRPr="00475361" w:rsidRDefault="00863365" w:rsidP="00475361">
            <w:pPr>
              <w:pStyle w:val="TT"/>
              <w:tabs>
                <w:tab w:val="clear" w:pos="1202"/>
              </w:tabs>
              <w:spacing w:line="240" w:lineRule="auto"/>
              <w:jc w:val="right"/>
              <w:outlineLvl w:val="9"/>
              <w:rPr>
                <w:rFonts w:eastAsiaTheme="minorHAnsi" w:cs="Arial"/>
                <w:b/>
                <w:bCs/>
                <w:sz w:val="12"/>
                <w:szCs w:val="12"/>
                <w:lang w:val="hr-HR"/>
              </w:rPr>
            </w:pPr>
          </w:p>
        </w:tc>
        <w:tc>
          <w:tcPr>
            <w:tcW w:w="487" w:type="pct"/>
            <w:tcBorders>
              <w:top w:val="nil"/>
              <w:left w:val="nil"/>
              <w:bottom w:val="nil"/>
              <w:right w:val="nil"/>
            </w:tcBorders>
            <w:vAlign w:val="bottom"/>
          </w:tcPr>
          <w:p w14:paraId="1818960C" w14:textId="77777777" w:rsidR="00863365" w:rsidRPr="00475361" w:rsidRDefault="00863365" w:rsidP="00475361">
            <w:pPr>
              <w:pStyle w:val="TT"/>
              <w:tabs>
                <w:tab w:val="clear" w:pos="1202"/>
              </w:tabs>
              <w:spacing w:line="240" w:lineRule="auto"/>
              <w:jc w:val="right"/>
              <w:outlineLvl w:val="9"/>
              <w:rPr>
                <w:rFonts w:eastAsiaTheme="minorHAnsi" w:cs="Arial"/>
                <w:b/>
                <w:bCs/>
                <w:sz w:val="12"/>
                <w:szCs w:val="12"/>
                <w:lang w:val="hr-HR"/>
              </w:rPr>
            </w:pPr>
          </w:p>
        </w:tc>
      </w:tr>
      <w:tr w:rsidR="00056F77" w:rsidRPr="00475361" w14:paraId="0E3FF776" w14:textId="77777777" w:rsidTr="004C374D">
        <w:trPr>
          <w:trHeight w:val="142"/>
        </w:trPr>
        <w:tc>
          <w:tcPr>
            <w:tcW w:w="1118" w:type="pct"/>
          </w:tcPr>
          <w:p w14:paraId="1156F7ED" w14:textId="77777777" w:rsidR="00056F77" w:rsidRPr="00475361"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475361">
              <w:rPr>
                <w:rFonts w:ascii="Arial" w:eastAsia="Times New Roman" w:hAnsi="Arial" w:cs="Arial"/>
                <w:noProof/>
                <w:sz w:val="16"/>
                <w:szCs w:val="16"/>
                <w:lang w:val="en-GB"/>
              </w:rPr>
              <w:t>Borrowings</w:t>
            </w:r>
          </w:p>
        </w:tc>
        <w:tc>
          <w:tcPr>
            <w:tcW w:w="485" w:type="pct"/>
            <w:tcBorders>
              <w:top w:val="nil"/>
              <w:left w:val="nil"/>
              <w:bottom w:val="nil"/>
              <w:right w:val="nil"/>
            </w:tcBorders>
            <w:vAlign w:val="bottom"/>
          </w:tcPr>
          <w:p w14:paraId="507207A1" w14:textId="7A1C5A20" w:rsidR="00056F77" w:rsidRPr="00475361" w:rsidRDefault="00056F77" w:rsidP="00056F77">
            <w:pPr>
              <w:pStyle w:val="TT"/>
              <w:spacing w:line="240" w:lineRule="auto"/>
              <w:jc w:val="right"/>
              <w:rPr>
                <w:rFonts w:cs="Arial"/>
                <w:sz w:val="16"/>
                <w:szCs w:val="16"/>
              </w:rPr>
            </w:pPr>
            <w:r w:rsidRPr="00BA28B6">
              <w:rPr>
                <w:rFonts w:cs="Arial"/>
                <w:sz w:val="18"/>
                <w:szCs w:val="18"/>
              </w:rPr>
              <w:t xml:space="preserve"> 11</w:t>
            </w:r>
            <w:r>
              <w:rPr>
                <w:rFonts w:cs="Arial"/>
                <w:sz w:val="18"/>
                <w:szCs w:val="18"/>
              </w:rPr>
              <w:t>,</w:t>
            </w:r>
            <w:r w:rsidRPr="00BA28B6">
              <w:rPr>
                <w:rFonts w:cs="Arial"/>
                <w:sz w:val="18"/>
                <w:szCs w:val="18"/>
              </w:rPr>
              <w:t xml:space="preserve">557 </w:t>
            </w:r>
          </w:p>
        </w:tc>
        <w:tc>
          <w:tcPr>
            <w:tcW w:w="485" w:type="pct"/>
            <w:tcBorders>
              <w:top w:val="nil"/>
              <w:left w:val="nil"/>
              <w:bottom w:val="nil"/>
              <w:right w:val="nil"/>
            </w:tcBorders>
            <w:vAlign w:val="bottom"/>
          </w:tcPr>
          <w:p w14:paraId="419B95BD" w14:textId="074F38CD" w:rsidR="00056F77" w:rsidRPr="00475361" w:rsidRDefault="00056F77" w:rsidP="00056F77">
            <w:pPr>
              <w:pStyle w:val="TT"/>
              <w:spacing w:line="240" w:lineRule="auto"/>
              <w:jc w:val="right"/>
              <w:rPr>
                <w:rFonts w:cs="Arial"/>
                <w:sz w:val="16"/>
                <w:szCs w:val="16"/>
              </w:rPr>
            </w:pPr>
            <w:r w:rsidRPr="00BA28B6">
              <w:rPr>
                <w:rFonts w:cs="Arial"/>
                <w:sz w:val="18"/>
                <w:szCs w:val="18"/>
              </w:rPr>
              <w:t xml:space="preserve"> 35</w:t>
            </w:r>
            <w:r>
              <w:rPr>
                <w:rFonts w:cs="Arial"/>
                <w:sz w:val="18"/>
                <w:szCs w:val="18"/>
              </w:rPr>
              <w:t>,</w:t>
            </w:r>
            <w:r w:rsidRPr="00BA28B6">
              <w:rPr>
                <w:rFonts w:cs="Arial"/>
                <w:sz w:val="18"/>
                <w:szCs w:val="18"/>
              </w:rPr>
              <w:t xml:space="preserve">531 </w:t>
            </w:r>
          </w:p>
        </w:tc>
        <w:tc>
          <w:tcPr>
            <w:tcW w:w="485" w:type="pct"/>
            <w:tcBorders>
              <w:top w:val="nil"/>
              <w:left w:val="nil"/>
              <w:bottom w:val="nil"/>
              <w:right w:val="nil"/>
            </w:tcBorders>
            <w:shd w:val="clear" w:color="auto" w:fill="auto"/>
            <w:vAlign w:val="bottom"/>
          </w:tcPr>
          <w:p w14:paraId="08CC3CDE" w14:textId="6DDFAD63" w:rsidR="00056F77" w:rsidRPr="00475361" w:rsidRDefault="00056F77" w:rsidP="00056F77">
            <w:pPr>
              <w:tabs>
                <w:tab w:val="right" w:pos="1202"/>
              </w:tabs>
              <w:spacing w:after="0" w:line="240" w:lineRule="auto"/>
              <w:jc w:val="right"/>
              <w:outlineLvl w:val="0"/>
              <w:rPr>
                <w:rFonts w:ascii="Arial" w:eastAsia="Times New Roman" w:hAnsi="Arial" w:cs="Arial"/>
                <w:sz w:val="16"/>
                <w:szCs w:val="16"/>
                <w:lang w:val="en-GB"/>
              </w:rPr>
            </w:pPr>
            <w:r w:rsidRPr="00EC4198">
              <w:rPr>
                <w:rFonts w:ascii="Arial" w:hAnsi="Arial" w:cs="Arial"/>
                <w:sz w:val="18"/>
                <w:szCs w:val="18"/>
              </w:rPr>
              <w:t xml:space="preserve"> 11</w:t>
            </w:r>
            <w:r>
              <w:rPr>
                <w:rFonts w:ascii="Arial" w:hAnsi="Arial" w:cs="Arial"/>
                <w:sz w:val="18"/>
                <w:szCs w:val="18"/>
              </w:rPr>
              <w:t>,</w:t>
            </w:r>
            <w:r w:rsidRPr="00EC4198">
              <w:rPr>
                <w:rFonts w:ascii="Arial" w:hAnsi="Arial" w:cs="Arial"/>
                <w:sz w:val="18"/>
                <w:szCs w:val="18"/>
              </w:rPr>
              <w:t xml:space="preserve">248 </w:t>
            </w:r>
          </w:p>
        </w:tc>
        <w:tc>
          <w:tcPr>
            <w:tcW w:w="485" w:type="pct"/>
            <w:tcBorders>
              <w:top w:val="nil"/>
              <w:left w:val="nil"/>
              <w:bottom w:val="nil"/>
              <w:right w:val="nil"/>
            </w:tcBorders>
            <w:shd w:val="clear" w:color="auto" w:fill="auto"/>
            <w:vAlign w:val="bottom"/>
          </w:tcPr>
          <w:p w14:paraId="1E47D5E2" w14:textId="0CAB6012" w:rsidR="00056F77" w:rsidRPr="00475361" w:rsidRDefault="00056F77" w:rsidP="00056F77">
            <w:pPr>
              <w:tabs>
                <w:tab w:val="right" w:pos="1202"/>
              </w:tabs>
              <w:spacing w:after="0" w:line="240" w:lineRule="auto"/>
              <w:jc w:val="right"/>
              <w:outlineLvl w:val="0"/>
              <w:rPr>
                <w:rFonts w:ascii="Arial" w:eastAsia="Times New Roman" w:hAnsi="Arial" w:cs="Arial"/>
                <w:sz w:val="16"/>
                <w:szCs w:val="16"/>
                <w:lang w:val="en-GB"/>
              </w:rPr>
            </w:pPr>
            <w:r w:rsidRPr="00EC4198">
              <w:rPr>
                <w:rFonts w:ascii="Arial" w:hAnsi="Arial" w:cs="Arial"/>
                <w:sz w:val="18"/>
                <w:szCs w:val="18"/>
              </w:rPr>
              <w:t xml:space="preserve"> 32</w:t>
            </w:r>
            <w:r>
              <w:rPr>
                <w:rFonts w:ascii="Arial" w:hAnsi="Arial" w:cs="Arial"/>
                <w:sz w:val="18"/>
                <w:szCs w:val="18"/>
              </w:rPr>
              <w:t>,</w:t>
            </w:r>
            <w:r w:rsidRPr="00EC4198">
              <w:rPr>
                <w:rFonts w:ascii="Arial" w:hAnsi="Arial" w:cs="Arial"/>
                <w:sz w:val="18"/>
                <w:szCs w:val="18"/>
              </w:rPr>
              <w:t xml:space="preserve">094 </w:t>
            </w:r>
          </w:p>
        </w:tc>
        <w:tc>
          <w:tcPr>
            <w:tcW w:w="485" w:type="pct"/>
            <w:tcBorders>
              <w:top w:val="nil"/>
              <w:left w:val="nil"/>
              <w:bottom w:val="nil"/>
              <w:right w:val="nil"/>
            </w:tcBorders>
            <w:shd w:val="clear" w:color="auto" w:fill="auto"/>
            <w:vAlign w:val="bottom"/>
          </w:tcPr>
          <w:p w14:paraId="44E512A6" w14:textId="4F690DF2" w:rsidR="00056F77" w:rsidRPr="00475361" w:rsidRDefault="00056F77" w:rsidP="00056F77">
            <w:pPr>
              <w:pStyle w:val="TT"/>
              <w:spacing w:line="240" w:lineRule="auto"/>
              <w:jc w:val="right"/>
              <w:rPr>
                <w:rFonts w:cs="Arial"/>
                <w:sz w:val="16"/>
                <w:szCs w:val="16"/>
              </w:rPr>
            </w:pPr>
            <w:r w:rsidRPr="00E10A4E">
              <w:rPr>
                <w:rFonts w:cs="Arial"/>
                <w:sz w:val="18"/>
                <w:szCs w:val="18"/>
              </w:rPr>
              <w:t xml:space="preserve"> 11</w:t>
            </w:r>
            <w:r>
              <w:rPr>
                <w:rFonts w:cs="Arial"/>
                <w:sz w:val="18"/>
                <w:szCs w:val="18"/>
              </w:rPr>
              <w:t>,</w:t>
            </w:r>
            <w:r w:rsidRPr="00E10A4E">
              <w:rPr>
                <w:rFonts w:cs="Arial"/>
                <w:sz w:val="18"/>
                <w:szCs w:val="18"/>
              </w:rPr>
              <w:t xml:space="preserve">557 </w:t>
            </w:r>
          </w:p>
        </w:tc>
        <w:tc>
          <w:tcPr>
            <w:tcW w:w="485" w:type="pct"/>
            <w:tcBorders>
              <w:top w:val="nil"/>
              <w:left w:val="nil"/>
              <w:bottom w:val="nil"/>
              <w:right w:val="nil"/>
            </w:tcBorders>
            <w:shd w:val="clear" w:color="auto" w:fill="auto"/>
            <w:vAlign w:val="bottom"/>
          </w:tcPr>
          <w:p w14:paraId="23093217" w14:textId="63044908" w:rsidR="00056F77" w:rsidRPr="00475361" w:rsidRDefault="00056F77" w:rsidP="00056F77">
            <w:pPr>
              <w:pStyle w:val="TT"/>
              <w:spacing w:line="240" w:lineRule="auto"/>
              <w:jc w:val="right"/>
              <w:rPr>
                <w:rFonts w:cs="Arial"/>
                <w:sz w:val="16"/>
                <w:szCs w:val="16"/>
              </w:rPr>
            </w:pPr>
            <w:r w:rsidRPr="00E10A4E">
              <w:rPr>
                <w:rFonts w:cs="Arial"/>
                <w:sz w:val="18"/>
                <w:szCs w:val="18"/>
              </w:rPr>
              <w:t xml:space="preserve"> 35</w:t>
            </w:r>
            <w:r>
              <w:rPr>
                <w:rFonts w:cs="Arial"/>
                <w:sz w:val="18"/>
                <w:szCs w:val="18"/>
              </w:rPr>
              <w:t>,</w:t>
            </w:r>
            <w:r w:rsidRPr="00E10A4E">
              <w:rPr>
                <w:rFonts w:cs="Arial"/>
                <w:sz w:val="18"/>
                <w:szCs w:val="18"/>
              </w:rPr>
              <w:t xml:space="preserve">531 </w:t>
            </w:r>
          </w:p>
        </w:tc>
        <w:tc>
          <w:tcPr>
            <w:tcW w:w="485" w:type="pct"/>
            <w:tcBorders>
              <w:top w:val="nil"/>
              <w:left w:val="nil"/>
              <w:bottom w:val="nil"/>
              <w:right w:val="nil"/>
            </w:tcBorders>
            <w:shd w:val="clear" w:color="auto" w:fill="auto"/>
            <w:vAlign w:val="bottom"/>
          </w:tcPr>
          <w:p w14:paraId="32D35048" w14:textId="66ACA2C5" w:rsidR="00056F77" w:rsidRPr="00475361" w:rsidRDefault="00056F77" w:rsidP="00056F77">
            <w:pPr>
              <w:tabs>
                <w:tab w:val="right" w:pos="1202"/>
              </w:tabs>
              <w:spacing w:after="0" w:line="240" w:lineRule="auto"/>
              <w:jc w:val="right"/>
              <w:outlineLvl w:val="0"/>
              <w:rPr>
                <w:rFonts w:ascii="Arial" w:eastAsia="Times New Roman" w:hAnsi="Arial" w:cs="Arial"/>
                <w:sz w:val="16"/>
                <w:szCs w:val="16"/>
                <w:lang w:val="en-GB"/>
              </w:rPr>
            </w:pPr>
            <w:r w:rsidRPr="00EC4198">
              <w:rPr>
                <w:rFonts w:ascii="Arial" w:hAnsi="Arial" w:cs="Arial"/>
                <w:sz w:val="18"/>
                <w:szCs w:val="18"/>
              </w:rPr>
              <w:t>11</w:t>
            </w:r>
            <w:r>
              <w:rPr>
                <w:rFonts w:ascii="Arial" w:hAnsi="Arial" w:cs="Arial"/>
                <w:sz w:val="18"/>
                <w:szCs w:val="18"/>
              </w:rPr>
              <w:t>,</w:t>
            </w:r>
            <w:r w:rsidRPr="00EC4198">
              <w:rPr>
                <w:rFonts w:ascii="Arial" w:hAnsi="Arial" w:cs="Arial"/>
                <w:sz w:val="18"/>
                <w:szCs w:val="18"/>
              </w:rPr>
              <w:t>248</w:t>
            </w:r>
          </w:p>
        </w:tc>
        <w:tc>
          <w:tcPr>
            <w:tcW w:w="487" w:type="pct"/>
            <w:tcBorders>
              <w:top w:val="nil"/>
              <w:left w:val="nil"/>
              <w:bottom w:val="nil"/>
              <w:right w:val="nil"/>
            </w:tcBorders>
            <w:shd w:val="clear" w:color="auto" w:fill="auto"/>
            <w:vAlign w:val="bottom"/>
          </w:tcPr>
          <w:p w14:paraId="6FBBAF46" w14:textId="349A671E" w:rsidR="00056F77" w:rsidRPr="00475361" w:rsidRDefault="00056F77" w:rsidP="00056F77">
            <w:pPr>
              <w:tabs>
                <w:tab w:val="right" w:pos="1202"/>
              </w:tabs>
              <w:spacing w:after="0" w:line="240" w:lineRule="auto"/>
              <w:jc w:val="right"/>
              <w:outlineLvl w:val="0"/>
              <w:rPr>
                <w:rFonts w:ascii="Arial" w:eastAsia="Times New Roman" w:hAnsi="Arial" w:cs="Arial"/>
                <w:sz w:val="16"/>
                <w:szCs w:val="16"/>
                <w:lang w:val="en-GB"/>
              </w:rPr>
            </w:pPr>
            <w:r w:rsidRPr="00EC4198">
              <w:rPr>
                <w:rFonts w:ascii="Arial" w:hAnsi="Arial" w:cs="Arial"/>
                <w:sz w:val="18"/>
                <w:szCs w:val="18"/>
              </w:rPr>
              <w:t>32</w:t>
            </w:r>
            <w:r>
              <w:rPr>
                <w:rFonts w:ascii="Arial" w:hAnsi="Arial" w:cs="Arial"/>
                <w:sz w:val="18"/>
                <w:szCs w:val="18"/>
              </w:rPr>
              <w:t>,</w:t>
            </w:r>
            <w:r w:rsidRPr="00EC4198">
              <w:rPr>
                <w:rFonts w:ascii="Arial" w:hAnsi="Arial" w:cs="Arial"/>
                <w:sz w:val="18"/>
                <w:szCs w:val="18"/>
              </w:rPr>
              <w:t>094</w:t>
            </w:r>
          </w:p>
        </w:tc>
      </w:tr>
      <w:tr w:rsidR="00056F77" w:rsidRPr="00475361" w14:paraId="69FBB50F" w14:textId="77777777" w:rsidTr="004C374D">
        <w:trPr>
          <w:trHeight w:val="142"/>
        </w:trPr>
        <w:tc>
          <w:tcPr>
            <w:tcW w:w="1118" w:type="pct"/>
          </w:tcPr>
          <w:p w14:paraId="4705140D" w14:textId="77777777" w:rsidR="00056F77" w:rsidRPr="00475361"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475361">
              <w:rPr>
                <w:rFonts w:ascii="Arial" w:eastAsia="Times New Roman" w:hAnsi="Arial" w:cs="Arial"/>
                <w:noProof/>
                <w:sz w:val="16"/>
                <w:szCs w:val="16"/>
                <w:lang w:val="en-GB"/>
              </w:rPr>
              <w:t xml:space="preserve">Deposits </w:t>
            </w:r>
          </w:p>
        </w:tc>
        <w:tc>
          <w:tcPr>
            <w:tcW w:w="485" w:type="pct"/>
            <w:tcBorders>
              <w:top w:val="nil"/>
              <w:left w:val="nil"/>
              <w:bottom w:val="nil"/>
              <w:right w:val="nil"/>
            </w:tcBorders>
            <w:vAlign w:val="bottom"/>
          </w:tcPr>
          <w:p w14:paraId="28DF1AAE" w14:textId="737D7617" w:rsidR="00056F77" w:rsidRPr="00475361" w:rsidRDefault="00056F77" w:rsidP="00056F77">
            <w:pPr>
              <w:pStyle w:val="TT"/>
              <w:spacing w:line="240" w:lineRule="auto"/>
              <w:jc w:val="right"/>
              <w:rPr>
                <w:rFonts w:cs="Arial"/>
                <w:sz w:val="16"/>
                <w:szCs w:val="16"/>
              </w:rPr>
            </w:pPr>
            <w:r w:rsidRPr="00BA28B6">
              <w:rPr>
                <w:rFonts w:cs="Arial"/>
                <w:sz w:val="18"/>
                <w:szCs w:val="18"/>
              </w:rPr>
              <w:t xml:space="preserve"> 26 </w:t>
            </w:r>
          </w:p>
        </w:tc>
        <w:tc>
          <w:tcPr>
            <w:tcW w:w="485" w:type="pct"/>
            <w:tcBorders>
              <w:top w:val="nil"/>
              <w:left w:val="nil"/>
              <w:bottom w:val="nil"/>
              <w:right w:val="nil"/>
            </w:tcBorders>
            <w:vAlign w:val="bottom"/>
          </w:tcPr>
          <w:p w14:paraId="120F4487" w14:textId="2F284A31" w:rsidR="00056F77" w:rsidRPr="00475361" w:rsidRDefault="00056F77" w:rsidP="00056F77">
            <w:pPr>
              <w:pStyle w:val="TT"/>
              <w:spacing w:line="240" w:lineRule="auto"/>
              <w:jc w:val="right"/>
              <w:rPr>
                <w:rFonts w:cs="Arial"/>
                <w:sz w:val="16"/>
                <w:szCs w:val="16"/>
              </w:rPr>
            </w:pPr>
            <w:r w:rsidRPr="00BA28B6">
              <w:rPr>
                <w:rFonts w:cs="Arial"/>
                <w:sz w:val="18"/>
                <w:szCs w:val="18"/>
              </w:rPr>
              <w:t xml:space="preserve"> 220 </w:t>
            </w:r>
          </w:p>
        </w:tc>
        <w:tc>
          <w:tcPr>
            <w:tcW w:w="485" w:type="pct"/>
            <w:tcBorders>
              <w:top w:val="nil"/>
              <w:left w:val="nil"/>
              <w:bottom w:val="nil"/>
              <w:right w:val="nil"/>
            </w:tcBorders>
            <w:shd w:val="clear" w:color="auto" w:fill="auto"/>
            <w:vAlign w:val="bottom"/>
          </w:tcPr>
          <w:p w14:paraId="6EC4B52C" w14:textId="23904C17" w:rsidR="00056F77" w:rsidRPr="00475361" w:rsidDel="00C928D9" w:rsidRDefault="00056F77" w:rsidP="00056F77">
            <w:pPr>
              <w:tabs>
                <w:tab w:val="right" w:pos="1202"/>
              </w:tabs>
              <w:spacing w:after="0" w:line="240" w:lineRule="auto"/>
              <w:jc w:val="right"/>
              <w:outlineLvl w:val="0"/>
              <w:rPr>
                <w:rFonts w:ascii="Arial" w:eastAsia="Times New Roman" w:hAnsi="Arial" w:cs="Arial"/>
                <w:sz w:val="16"/>
                <w:szCs w:val="16"/>
                <w:lang w:val="en-GB"/>
              </w:rPr>
            </w:pPr>
            <w:r w:rsidRPr="00EC4198">
              <w:rPr>
                <w:rFonts w:ascii="Arial" w:hAnsi="Arial" w:cs="Arial"/>
                <w:sz w:val="18"/>
                <w:szCs w:val="18"/>
              </w:rPr>
              <w:t xml:space="preserve"> 1</w:t>
            </w:r>
            <w:r>
              <w:rPr>
                <w:rFonts w:ascii="Arial" w:hAnsi="Arial" w:cs="Arial"/>
                <w:sz w:val="18"/>
                <w:szCs w:val="18"/>
              </w:rPr>
              <w:t>,</w:t>
            </w:r>
            <w:r w:rsidRPr="00EC4198">
              <w:rPr>
                <w:rFonts w:ascii="Arial" w:hAnsi="Arial" w:cs="Arial"/>
                <w:sz w:val="18"/>
                <w:szCs w:val="18"/>
              </w:rPr>
              <w:t xml:space="preserve">372 </w:t>
            </w:r>
          </w:p>
        </w:tc>
        <w:tc>
          <w:tcPr>
            <w:tcW w:w="485" w:type="pct"/>
            <w:tcBorders>
              <w:top w:val="nil"/>
              <w:left w:val="nil"/>
              <w:bottom w:val="nil"/>
              <w:right w:val="nil"/>
            </w:tcBorders>
            <w:shd w:val="clear" w:color="auto" w:fill="auto"/>
            <w:vAlign w:val="bottom"/>
          </w:tcPr>
          <w:p w14:paraId="0B6759CA" w14:textId="00BB99DA" w:rsidR="00056F77" w:rsidRPr="00475361" w:rsidDel="00C928D9" w:rsidRDefault="00056F77" w:rsidP="00056F77">
            <w:pPr>
              <w:tabs>
                <w:tab w:val="right" w:pos="1202"/>
              </w:tabs>
              <w:spacing w:after="0" w:line="240" w:lineRule="auto"/>
              <w:jc w:val="right"/>
              <w:outlineLvl w:val="0"/>
              <w:rPr>
                <w:rFonts w:ascii="Arial" w:eastAsia="Times New Roman" w:hAnsi="Arial" w:cs="Arial"/>
                <w:sz w:val="16"/>
                <w:szCs w:val="16"/>
                <w:lang w:val="en-GB"/>
              </w:rPr>
            </w:pPr>
            <w:r w:rsidRPr="00EC4198">
              <w:rPr>
                <w:rFonts w:ascii="Arial" w:hAnsi="Arial" w:cs="Arial"/>
                <w:sz w:val="18"/>
                <w:szCs w:val="18"/>
              </w:rPr>
              <w:t xml:space="preserve"> 2</w:t>
            </w:r>
            <w:r>
              <w:rPr>
                <w:rFonts w:ascii="Arial" w:hAnsi="Arial" w:cs="Arial"/>
                <w:sz w:val="18"/>
                <w:szCs w:val="18"/>
              </w:rPr>
              <w:t>,</w:t>
            </w:r>
            <w:r w:rsidRPr="00EC4198">
              <w:rPr>
                <w:rFonts w:ascii="Arial" w:hAnsi="Arial" w:cs="Arial"/>
                <w:sz w:val="18"/>
                <w:szCs w:val="18"/>
              </w:rPr>
              <w:t xml:space="preserve">562 </w:t>
            </w:r>
          </w:p>
        </w:tc>
        <w:tc>
          <w:tcPr>
            <w:tcW w:w="485" w:type="pct"/>
            <w:tcBorders>
              <w:top w:val="nil"/>
              <w:left w:val="nil"/>
              <w:bottom w:val="nil"/>
              <w:right w:val="nil"/>
            </w:tcBorders>
            <w:shd w:val="clear" w:color="auto" w:fill="auto"/>
            <w:vAlign w:val="bottom"/>
          </w:tcPr>
          <w:p w14:paraId="16EC5727" w14:textId="1EF9B8F1" w:rsidR="00056F77" w:rsidRPr="00475361" w:rsidRDefault="00056F77" w:rsidP="00056F77">
            <w:pPr>
              <w:pStyle w:val="TT"/>
              <w:spacing w:line="240" w:lineRule="auto"/>
              <w:jc w:val="right"/>
              <w:rPr>
                <w:rFonts w:cs="Arial"/>
                <w:sz w:val="16"/>
                <w:szCs w:val="16"/>
              </w:rPr>
            </w:pPr>
            <w:r w:rsidRPr="00E10A4E">
              <w:rPr>
                <w:rFonts w:cs="Arial"/>
                <w:sz w:val="18"/>
                <w:szCs w:val="18"/>
              </w:rPr>
              <w:t xml:space="preserve"> 26 </w:t>
            </w:r>
          </w:p>
        </w:tc>
        <w:tc>
          <w:tcPr>
            <w:tcW w:w="485" w:type="pct"/>
            <w:tcBorders>
              <w:top w:val="nil"/>
              <w:left w:val="nil"/>
              <w:bottom w:val="nil"/>
              <w:right w:val="nil"/>
            </w:tcBorders>
            <w:shd w:val="clear" w:color="auto" w:fill="auto"/>
            <w:vAlign w:val="bottom"/>
          </w:tcPr>
          <w:p w14:paraId="03D83290" w14:textId="6D38BA7B" w:rsidR="00056F77" w:rsidRPr="00475361" w:rsidRDefault="00056F77" w:rsidP="00056F77">
            <w:pPr>
              <w:pStyle w:val="TT"/>
              <w:spacing w:line="240" w:lineRule="auto"/>
              <w:jc w:val="right"/>
              <w:rPr>
                <w:rFonts w:cs="Arial"/>
                <w:sz w:val="16"/>
                <w:szCs w:val="16"/>
              </w:rPr>
            </w:pPr>
            <w:r w:rsidRPr="00E10A4E">
              <w:rPr>
                <w:rFonts w:cs="Arial"/>
                <w:sz w:val="18"/>
                <w:szCs w:val="18"/>
              </w:rPr>
              <w:t xml:space="preserve"> 220 </w:t>
            </w:r>
          </w:p>
        </w:tc>
        <w:tc>
          <w:tcPr>
            <w:tcW w:w="485" w:type="pct"/>
            <w:tcBorders>
              <w:top w:val="nil"/>
              <w:left w:val="nil"/>
              <w:bottom w:val="nil"/>
              <w:right w:val="nil"/>
            </w:tcBorders>
            <w:shd w:val="clear" w:color="auto" w:fill="auto"/>
            <w:vAlign w:val="bottom"/>
          </w:tcPr>
          <w:p w14:paraId="1818650E" w14:textId="723A4F1E" w:rsidR="00056F77" w:rsidRPr="00475361" w:rsidDel="00C928D9" w:rsidRDefault="00056F77" w:rsidP="00056F77">
            <w:pPr>
              <w:tabs>
                <w:tab w:val="right" w:pos="1202"/>
              </w:tabs>
              <w:spacing w:after="0" w:line="240" w:lineRule="auto"/>
              <w:jc w:val="right"/>
              <w:outlineLvl w:val="0"/>
              <w:rPr>
                <w:rFonts w:ascii="Arial" w:eastAsia="Times New Roman" w:hAnsi="Arial" w:cs="Arial"/>
                <w:sz w:val="16"/>
                <w:szCs w:val="16"/>
                <w:lang w:val="en-GB"/>
              </w:rPr>
            </w:pPr>
            <w:r w:rsidRPr="00EC4198">
              <w:rPr>
                <w:rFonts w:ascii="Arial" w:hAnsi="Arial" w:cs="Arial"/>
                <w:sz w:val="18"/>
                <w:szCs w:val="18"/>
              </w:rPr>
              <w:t>1</w:t>
            </w:r>
            <w:r>
              <w:rPr>
                <w:rFonts w:ascii="Arial" w:hAnsi="Arial" w:cs="Arial"/>
                <w:sz w:val="18"/>
                <w:szCs w:val="18"/>
              </w:rPr>
              <w:t>,</w:t>
            </w:r>
            <w:r w:rsidRPr="00EC4198">
              <w:rPr>
                <w:rFonts w:ascii="Arial" w:hAnsi="Arial" w:cs="Arial"/>
                <w:sz w:val="18"/>
                <w:szCs w:val="18"/>
              </w:rPr>
              <w:t>372</w:t>
            </w:r>
          </w:p>
        </w:tc>
        <w:tc>
          <w:tcPr>
            <w:tcW w:w="487" w:type="pct"/>
            <w:tcBorders>
              <w:top w:val="nil"/>
              <w:left w:val="nil"/>
              <w:bottom w:val="nil"/>
              <w:right w:val="nil"/>
            </w:tcBorders>
            <w:shd w:val="clear" w:color="auto" w:fill="auto"/>
            <w:vAlign w:val="bottom"/>
          </w:tcPr>
          <w:p w14:paraId="7AE97A09" w14:textId="36300377" w:rsidR="00056F77" w:rsidRPr="00475361" w:rsidDel="00C928D9" w:rsidRDefault="00056F77" w:rsidP="00056F77">
            <w:pPr>
              <w:tabs>
                <w:tab w:val="right" w:pos="1202"/>
              </w:tabs>
              <w:spacing w:after="0" w:line="240" w:lineRule="auto"/>
              <w:jc w:val="right"/>
              <w:outlineLvl w:val="0"/>
              <w:rPr>
                <w:rFonts w:ascii="Arial" w:eastAsia="Times New Roman" w:hAnsi="Arial" w:cs="Arial"/>
                <w:sz w:val="16"/>
                <w:szCs w:val="16"/>
                <w:lang w:val="en-GB"/>
              </w:rPr>
            </w:pPr>
            <w:r w:rsidRPr="00EC4198">
              <w:rPr>
                <w:rFonts w:ascii="Arial" w:hAnsi="Arial" w:cs="Arial"/>
                <w:sz w:val="18"/>
                <w:szCs w:val="18"/>
              </w:rPr>
              <w:t>2</w:t>
            </w:r>
            <w:r>
              <w:rPr>
                <w:rFonts w:ascii="Arial" w:hAnsi="Arial" w:cs="Arial"/>
                <w:sz w:val="18"/>
                <w:szCs w:val="18"/>
              </w:rPr>
              <w:t>,</w:t>
            </w:r>
            <w:r w:rsidRPr="00EC4198">
              <w:rPr>
                <w:rFonts w:ascii="Arial" w:hAnsi="Arial" w:cs="Arial"/>
                <w:sz w:val="18"/>
                <w:szCs w:val="18"/>
              </w:rPr>
              <w:t>562</w:t>
            </w:r>
          </w:p>
        </w:tc>
      </w:tr>
      <w:tr w:rsidR="00056F77" w:rsidRPr="00475361" w14:paraId="5B202192" w14:textId="77777777" w:rsidTr="004C374D">
        <w:trPr>
          <w:trHeight w:val="142"/>
        </w:trPr>
        <w:tc>
          <w:tcPr>
            <w:tcW w:w="1118" w:type="pct"/>
          </w:tcPr>
          <w:p w14:paraId="785E0226" w14:textId="77777777" w:rsidR="00056F77" w:rsidRPr="00475361" w:rsidRDefault="00056F77" w:rsidP="00056F77">
            <w:pPr>
              <w:tabs>
                <w:tab w:val="right" w:pos="1202"/>
              </w:tabs>
              <w:spacing w:after="0" w:line="301" w:lineRule="exact"/>
              <w:outlineLvl w:val="0"/>
              <w:rPr>
                <w:rFonts w:ascii="Arial" w:eastAsia="Times New Roman" w:hAnsi="Arial" w:cs="Arial"/>
                <w:noProof/>
                <w:sz w:val="16"/>
                <w:szCs w:val="16"/>
                <w:lang w:val="en-GB"/>
              </w:rPr>
            </w:pPr>
            <w:r w:rsidRPr="00475361">
              <w:rPr>
                <w:rFonts w:ascii="Arial" w:eastAsia="Times New Roman" w:hAnsi="Arial" w:cs="Arial"/>
                <w:noProof/>
                <w:sz w:val="16"/>
                <w:szCs w:val="16"/>
                <w:lang w:val="en-GB"/>
              </w:rPr>
              <w:t>Leases – interest expenses on long term contracts</w:t>
            </w:r>
          </w:p>
        </w:tc>
        <w:tc>
          <w:tcPr>
            <w:tcW w:w="485" w:type="pct"/>
            <w:tcBorders>
              <w:top w:val="nil"/>
              <w:left w:val="nil"/>
              <w:bottom w:val="nil"/>
              <w:right w:val="nil"/>
            </w:tcBorders>
            <w:vAlign w:val="bottom"/>
          </w:tcPr>
          <w:p w14:paraId="498555C1" w14:textId="6192DFDA" w:rsidR="00056F77" w:rsidRPr="00475361" w:rsidRDefault="00056F77" w:rsidP="00056F77">
            <w:pPr>
              <w:pStyle w:val="TT"/>
              <w:spacing w:line="240" w:lineRule="auto"/>
              <w:jc w:val="right"/>
              <w:rPr>
                <w:rFonts w:cs="Arial"/>
                <w:sz w:val="16"/>
                <w:szCs w:val="16"/>
              </w:rPr>
            </w:pPr>
            <w:r w:rsidRPr="00BA28B6">
              <w:rPr>
                <w:rFonts w:cs="Arial"/>
                <w:sz w:val="18"/>
                <w:szCs w:val="18"/>
              </w:rPr>
              <w:t xml:space="preserve"> 9 </w:t>
            </w:r>
          </w:p>
        </w:tc>
        <w:tc>
          <w:tcPr>
            <w:tcW w:w="485" w:type="pct"/>
            <w:tcBorders>
              <w:top w:val="nil"/>
              <w:left w:val="nil"/>
              <w:bottom w:val="nil"/>
              <w:right w:val="nil"/>
            </w:tcBorders>
            <w:vAlign w:val="bottom"/>
          </w:tcPr>
          <w:p w14:paraId="1B37A0F6" w14:textId="5AA28D47" w:rsidR="00056F77" w:rsidRPr="00475361" w:rsidRDefault="00056F77" w:rsidP="00056F77">
            <w:pPr>
              <w:pStyle w:val="TT"/>
              <w:spacing w:line="240" w:lineRule="auto"/>
              <w:jc w:val="right"/>
              <w:rPr>
                <w:rFonts w:cs="Arial"/>
                <w:sz w:val="16"/>
                <w:szCs w:val="16"/>
              </w:rPr>
            </w:pPr>
            <w:r w:rsidRPr="00BA28B6">
              <w:rPr>
                <w:rFonts w:cs="Arial"/>
                <w:sz w:val="18"/>
                <w:szCs w:val="18"/>
              </w:rPr>
              <w:t xml:space="preserve"> 27 </w:t>
            </w:r>
          </w:p>
        </w:tc>
        <w:tc>
          <w:tcPr>
            <w:tcW w:w="485" w:type="pct"/>
            <w:tcBorders>
              <w:top w:val="nil"/>
              <w:left w:val="nil"/>
              <w:bottom w:val="nil"/>
              <w:right w:val="nil"/>
            </w:tcBorders>
            <w:shd w:val="clear" w:color="auto" w:fill="auto"/>
            <w:vAlign w:val="bottom"/>
          </w:tcPr>
          <w:p w14:paraId="4026BAA9" w14:textId="2912C9E4" w:rsidR="00056F77" w:rsidRPr="00475361" w:rsidDel="00C928D9" w:rsidRDefault="00056F77" w:rsidP="00056F77">
            <w:pPr>
              <w:pStyle w:val="TT"/>
              <w:spacing w:line="240" w:lineRule="auto"/>
              <w:jc w:val="right"/>
              <w:rPr>
                <w:rFonts w:cs="Arial"/>
                <w:sz w:val="16"/>
                <w:szCs w:val="16"/>
              </w:rPr>
            </w:pPr>
            <w:r w:rsidRPr="00EC4198">
              <w:rPr>
                <w:rFonts w:cs="Arial"/>
                <w:sz w:val="18"/>
                <w:szCs w:val="18"/>
              </w:rPr>
              <w:t xml:space="preserve"> 10 </w:t>
            </w:r>
          </w:p>
        </w:tc>
        <w:tc>
          <w:tcPr>
            <w:tcW w:w="485" w:type="pct"/>
            <w:tcBorders>
              <w:top w:val="nil"/>
              <w:left w:val="nil"/>
              <w:bottom w:val="nil"/>
              <w:right w:val="nil"/>
            </w:tcBorders>
            <w:shd w:val="clear" w:color="auto" w:fill="auto"/>
            <w:vAlign w:val="bottom"/>
          </w:tcPr>
          <w:p w14:paraId="28D3AF33" w14:textId="50D7F549" w:rsidR="00056F77" w:rsidRPr="00475361" w:rsidDel="00C928D9" w:rsidRDefault="00056F77" w:rsidP="00056F77">
            <w:pPr>
              <w:pStyle w:val="TT"/>
              <w:spacing w:line="240" w:lineRule="auto"/>
              <w:jc w:val="right"/>
              <w:rPr>
                <w:rFonts w:cs="Arial"/>
                <w:sz w:val="16"/>
                <w:szCs w:val="16"/>
              </w:rPr>
            </w:pPr>
            <w:r w:rsidRPr="00EC4198">
              <w:rPr>
                <w:rFonts w:cs="Arial"/>
                <w:sz w:val="18"/>
                <w:szCs w:val="18"/>
              </w:rPr>
              <w:t xml:space="preserve"> 34 </w:t>
            </w:r>
          </w:p>
        </w:tc>
        <w:tc>
          <w:tcPr>
            <w:tcW w:w="485" w:type="pct"/>
            <w:tcBorders>
              <w:top w:val="nil"/>
              <w:left w:val="nil"/>
              <w:bottom w:val="nil"/>
              <w:right w:val="nil"/>
            </w:tcBorders>
            <w:shd w:val="clear" w:color="auto" w:fill="auto"/>
            <w:vAlign w:val="bottom"/>
          </w:tcPr>
          <w:p w14:paraId="5BF50E25" w14:textId="07E9D9F9" w:rsidR="00056F77" w:rsidRPr="00475361" w:rsidRDefault="00056F77" w:rsidP="00056F77">
            <w:pPr>
              <w:pStyle w:val="TT"/>
              <w:spacing w:line="240" w:lineRule="auto"/>
              <w:jc w:val="right"/>
              <w:rPr>
                <w:rFonts w:cs="Arial"/>
                <w:sz w:val="16"/>
                <w:szCs w:val="16"/>
              </w:rPr>
            </w:pPr>
            <w:r w:rsidRPr="00E10A4E">
              <w:rPr>
                <w:rFonts w:cs="Arial"/>
                <w:sz w:val="18"/>
                <w:szCs w:val="18"/>
              </w:rPr>
              <w:t xml:space="preserve"> 8 </w:t>
            </w:r>
          </w:p>
        </w:tc>
        <w:tc>
          <w:tcPr>
            <w:tcW w:w="485" w:type="pct"/>
            <w:tcBorders>
              <w:top w:val="nil"/>
              <w:left w:val="nil"/>
              <w:bottom w:val="nil"/>
              <w:right w:val="nil"/>
            </w:tcBorders>
            <w:shd w:val="clear" w:color="auto" w:fill="auto"/>
            <w:vAlign w:val="bottom"/>
          </w:tcPr>
          <w:p w14:paraId="632C7A61" w14:textId="315BE0E0" w:rsidR="00056F77" w:rsidRPr="00475361" w:rsidRDefault="00056F77" w:rsidP="00056F77">
            <w:pPr>
              <w:pStyle w:val="TT"/>
              <w:spacing w:line="240" w:lineRule="auto"/>
              <w:jc w:val="right"/>
              <w:rPr>
                <w:rFonts w:cs="Arial"/>
                <w:sz w:val="16"/>
                <w:szCs w:val="16"/>
              </w:rPr>
            </w:pPr>
            <w:r w:rsidRPr="00E10A4E">
              <w:rPr>
                <w:rFonts w:cs="Arial"/>
                <w:sz w:val="18"/>
                <w:szCs w:val="18"/>
              </w:rPr>
              <w:t xml:space="preserve"> 23 </w:t>
            </w:r>
          </w:p>
        </w:tc>
        <w:tc>
          <w:tcPr>
            <w:tcW w:w="485" w:type="pct"/>
            <w:tcBorders>
              <w:top w:val="nil"/>
              <w:left w:val="nil"/>
              <w:bottom w:val="nil"/>
              <w:right w:val="nil"/>
            </w:tcBorders>
            <w:shd w:val="clear" w:color="auto" w:fill="auto"/>
            <w:vAlign w:val="bottom"/>
          </w:tcPr>
          <w:p w14:paraId="3C5FCC61" w14:textId="2CCECCCA" w:rsidR="00056F77" w:rsidRPr="00475361" w:rsidDel="00C928D9" w:rsidRDefault="00056F77" w:rsidP="00056F77">
            <w:pPr>
              <w:pStyle w:val="TT"/>
              <w:spacing w:line="240" w:lineRule="auto"/>
              <w:jc w:val="right"/>
              <w:rPr>
                <w:rFonts w:cs="Arial"/>
                <w:sz w:val="16"/>
                <w:szCs w:val="16"/>
              </w:rPr>
            </w:pPr>
            <w:r w:rsidRPr="00EC4198">
              <w:rPr>
                <w:rFonts w:cs="Arial"/>
                <w:sz w:val="18"/>
                <w:szCs w:val="18"/>
              </w:rPr>
              <w:t>8</w:t>
            </w:r>
          </w:p>
        </w:tc>
        <w:tc>
          <w:tcPr>
            <w:tcW w:w="487" w:type="pct"/>
            <w:tcBorders>
              <w:top w:val="nil"/>
              <w:left w:val="nil"/>
              <w:bottom w:val="nil"/>
              <w:right w:val="nil"/>
            </w:tcBorders>
            <w:shd w:val="clear" w:color="auto" w:fill="auto"/>
            <w:vAlign w:val="bottom"/>
          </w:tcPr>
          <w:p w14:paraId="423089B8" w14:textId="14932BF0" w:rsidR="00056F77" w:rsidRPr="00475361" w:rsidDel="00C928D9" w:rsidRDefault="00056F77" w:rsidP="00056F77">
            <w:pPr>
              <w:pStyle w:val="TT"/>
              <w:spacing w:line="240" w:lineRule="auto"/>
              <w:jc w:val="right"/>
              <w:rPr>
                <w:rFonts w:cs="Arial"/>
                <w:sz w:val="16"/>
                <w:szCs w:val="16"/>
              </w:rPr>
            </w:pPr>
            <w:r w:rsidRPr="00EC4198">
              <w:rPr>
                <w:rFonts w:cs="Arial"/>
                <w:sz w:val="18"/>
                <w:szCs w:val="18"/>
              </w:rPr>
              <w:t>29</w:t>
            </w:r>
          </w:p>
        </w:tc>
      </w:tr>
      <w:tr w:rsidR="00056F77" w:rsidRPr="00475361" w14:paraId="0EE86238" w14:textId="77777777" w:rsidTr="004C374D">
        <w:trPr>
          <w:trHeight w:val="142"/>
        </w:trPr>
        <w:tc>
          <w:tcPr>
            <w:tcW w:w="1118" w:type="pct"/>
          </w:tcPr>
          <w:p w14:paraId="7AB4D40C" w14:textId="77777777" w:rsidR="00056F77" w:rsidRPr="00475361" w:rsidRDefault="00056F77" w:rsidP="00056F77">
            <w:pPr>
              <w:tabs>
                <w:tab w:val="right" w:pos="1202"/>
              </w:tabs>
              <w:spacing w:after="0" w:line="340" w:lineRule="exact"/>
              <w:outlineLvl w:val="0"/>
              <w:rPr>
                <w:rFonts w:ascii="Arial" w:eastAsia="Times New Roman" w:hAnsi="Arial" w:cs="Arial"/>
                <w:b/>
                <w:bCs/>
                <w:noProof/>
                <w:sz w:val="16"/>
                <w:szCs w:val="16"/>
                <w:lang w:val="en-GB"/>
              </w:rPr>
            </w:pPr>
          </w:p>
        </w:tc>
        <w:tc>
          <w:tcPr>
            <w:tcW w:w="485" w:type="pct"/>
            <w:tcBorders>
              <w:top w:val="single" w:sz="4" w:space="0" w:color="auto"/>
              <w:bottom w:val="single" w:sz="12" w:space="0" w:color="auto"/>
            </w:tcBorders>
            <w:vAlign w:val="bottom"/>
          </w:tcPr>
          <w:p w14:paraId="0637D3CA" w14:textId="3F1E0671" w:rsidR="00056F77" w:rsidRPr="00475361" w:rsidRDefault="00056F77" w:rsidP="00056F77">
            <w:pPr>
              <w:pStyle w:val="Tot"/>
              <w:jc w:val="right"/>
              <w:rPr>
                <w:rFonts w:cs="Arial"/>
                <w:b/>
                <w:bCs/>
                <w:sz w:val="16"/>
                <w:szCs w:val="16"/>
                <w:lang w:val="hr-HR"/>
              </w:rPr>
            </w:pPr>
            <w:r w:rsidRPr="00BA28B6">
              <w:rPr>
                <w:rFonts w:cs="Arial"/>
                <w:b/>
                <w:bCs/>
                <w:sz w:val="18"/>
                <w:szCs w:val="18"/>
              </w:rPr>
              <w:t>11</w:t>
            </w:r>
            <w:r>
              <w:rPr>
                <w:rFonts w:cs="Arial"/>
                <w:b/>
                <w:bCs/>
                <w:sz w:val="18"/>
                <w:szCs w:val="18"/>
              </w:rPr>
              <w:t>,</w:t>
            </w:r>
            <w:r w:rsidRPr="00BA28B6">
              <w:rPr>
                <w:rFonts w:cs="Arial"/>
                <w:b/>
                <w:bCs/>
                <w:sz w:val="18"/>
                <w:szCs w:val="18"/>
              </w:rPr>
              <w:t>592</w:t>
            </w:r>
          </w:p>
        </w:tc>
        <w:tc>
          <w:tcPr>
            <w:tcW w:w="485" w:type="pct"/>
            <w:tcBorders>
              <w:top w:val="single" w:sz="4" w:space="0" w:color="auto"/>
              <w:bottom w:val="single" w:sz="12" w:space="0" w:color="auto"/>
            </w:tcBorders>
            <w:vAlign w:val="bottom"/>
          </w:tcPr>
          <w:p w14:paraId="26C49093" w14:textId="14ED8C47" w:rsidR="00056F77" w:rsidRPr="00475361" w:rsidRDefault="00056F77" w:rsidP="00056F77">
            <w:pPr>
              <w:pStyle w:val="Tot"/>
              <w:jc w:val="right"/>
              <w:rPr>
                <w:rFonts w:cs="Arial"/>
                <w:b/>
                <w:bCs/>
                <w:sz w:val="16"/>
                <w:szCs w:val="16"/>
                <w:lang w:val="hr-HR"/>
              </w:rPr>
            </w:pPr>
            <w:r w:rsidRPr="00BA28B6">
              <w:rPr>
                <w:rFonts w:cs="Arial"/>
                <w:b/>
                <w:bCs/>
                <w:sz w:val="18"/>
                <w:szCs w:val="18"/>
              </w:rPr>
              <w:t>35</w:t>
            </w:r>
            <w:r>
              <w:rPr>
                <w:rFonts w:cs="Arial"/>
                <w:b/>
                <w:bCs/>
                <w:sz w:val="18"/>
                <w:szCs w:val="18"/>
              </w:rPr>
              <w:t>,</w:t>
            </w:r>
            <w:r w:rsidRPr="00BA28B6">
              <w:rPr>
                <w:rFonts w:cs="Arial"/>
                <w:b/>
                <w:bCs/>
                <w:sz w:val="18"/>
                <w:szCs w:val="18"/>
              </w:rPr>
              <w:t>778</w:t>
            </w:r>
          </w:p>
        </w:tc>
        <w:tc>
          <w:tcPr>
            <w:tcW w:w="485" w:type="pct"/>
            <w:tcBorders>
              <w:top w:val="single" w:sz="4" w:space="0" w:color="auto"/>
              <w:bottom w:val="single" w:sz="12" w:space="0" w:color="auto"/>
            </w:tcBorders>
            <w:vAlign w:val="bottom"/>
          </w:tcPr>
          <w:p w14:paraId="5DEB26FA" w14:textId="2D57A45C" w:rsidR="00056F77" w:rsidRPr="00475361" w:rsidRDefault="00056F77" w:rsidP="00056F77">
            <w:pPr>
              <w:tabs>
                <w:tab w:val="right" w:pos="1202"/>
              </w:tabs>
              <w:spacing w:after="0" w:line="340" w:lineRule="exact"/>
              <w:jc w:val="right"/>
              <w:outlineLvl w:val="0"/>
              <w:rPr>
                <w:rFonts w:ascii="Arial" w:eastAsia="Times New Roman" w:hAnsi="Arial" w:cs="Arial"/>
                <w:b/>
                <w:bCs/>
                <w:noProof/>
                <w:sz w:val="16"/>
                <w:szCs w:val="16"/>
                <w:lang w:val="en-GB"/>
              </w:rPr>
            </w:pPr>
            <w:r w:rsidRPr="00EC4198">
              <w:rPr>
                <w:rFonts w:ascii="Arial" w:hAnsi="Arial" w:cs="Arial"/>
                <w:b/>
                <w:bCs/>
                <w:sz w:val="18"/>
                <w:szCs w:val="18"/>
              </w:rPr>
              <w:t xml:space="preserve"> 12</w:t>
            </w:r>
            <w:r>
              <w:rPr>
                <w:rFonts w:ascii="Arial" w:hAnsi="Arial" w:cs="Arial"/>
                <w:b/>
                <w:bCs/>
                <w:sz w:val="18"/>
                <w:szCs w:val="18"/>
              </w:rPr>
              <w:t>,</w:t>
            </w:r>
            <w:r w:rsidRPr="00EC4198">
              <w:rPr>
                <w:rFonts w:ascii="Arial" w:hAnsi="Arial" w:cs="Arial"/>
                <w:b/>
                <w:bCs/>
                <w:sz w:val="18"/>
                <w:szCs w:val="18"/>
              </w:rPr>
              <w:t xml:space="preserve">630 </w:t>
            </w:r>
          </w:p>
        </w:tc>
        <w:tc>
          <w:tcPr>
            <w:tcW w:w="485" w:type="pct"/>
            <w:tcBorders>
              <w:top w:val="single" w:sz="4" w:space="0" w:color="auto"/>
              <w:bottom w:val="single" w:sz="12" w:space="0" w:color="auto"/>
            </w:tcBorders>
            <w:vAlign w:val="bottom"/>
          </w:tcPr>
          <w:p w14:paraId="21431AEA" w14:textId="0F337589" w:rsidR="00056F77" w:rsidRPr="00475361" w:rsidRDefault="00056F77" w:rsidP="00056F77">
            <w:pPr>
              <w:tabs>
                <w:tab w:val="right" w:pos="1202"/>
              </w:tabs>
              <w:spacing w:after="0" w:line="340" w:lineRule="exact"/>
              <w:jc w:val="right"/>
              <w:outlineLvl w:val="0"/>
              <w:rPr>
                <w:rFonts w:ascii="Arial" w:eastAsia="Times New Roman" w:hAnsi="Arial" w:cs="Arial"/>
                <w:b/>
                <w:bCs/>
                <w:noProof/>
                <w:sz w:val="16"/>
                <w:szCs w:val="16"/>
                <w:lang w:val="en-GB"/>
              </w:rPr>
            </w:pPr>
            <w:r w:rsidRPr="00EC4198">
              <w:rPr>
                <w:rFonts w:ascii="Arial" w:hAnsi="Arial" w:cs="Arial"/>
                <w:b/>
                <w:bCs/>
                <w:sz w:val="18"/>
                <w:szCs w:val="18"/>
              </w:rPr>
              <w:t xml:space="preserve"> 34</w:t>
            </w:r>
            <w:r>
              <w:rPr>
                <w:rFonts w:ascii="Arial" w:hAnsi="Arial" w:cs="Arial"/>
                <w:b/>
                <w:bCs/>
                <w:sz w:val="18"/>
                <w:szCs w:val="18"/>
              </w:rPr>
              <w:t>,</w:t>
            </w:r>
            <w:r w:rsidRPr="00EC4198">
              <w:rPr>
                <w:rFonts w:ascii="Arial" w:hAnsi="Arial" w:cs="Arial"/>
                <w:b/>
                <w:bCs/>
                <w:sz w:val="18"/>
                <w:szCs w:val="18"/>
              </w:rPr>
              <w:t xml:space="preserve">690 </w:t>
            </w:r>
          </w:p>
        </w:tc>
        <w:tc>
          <w:tcPr>
            <w:tcW w:w="485" w:type="pct"/>
            <w:tcBorders>
              <w:top w:val="single" w:sz="4" w:space="0" w:color="auto"/>
              <w:bottom w:val="single" w:sz="12" w:space="0" w:color="auto"/>
            </w:tcBorders>
            <w:vAlign w:val="bottom"/>
          </w:tcPr>
          <w:p w14:paraId="266C5189" w14:textId="1EA6B80F" w:rsidR="00056F77" w:rsidRPr="00475361" w:rsidRDefault="00056F77" w:rsidP="00056F77">
            <w:pPr>
              <w:pStyle w:val="Tot"/>
              <w:jc w:val="right"/>
              <w:rPr>
                <w:rFonts w:cs="Arial"/>
                <w:b/>
                <w:bCs/>
                <w:sz w:val="16"/>
                <w:szCs w:val="16"/>
                <w:lang w:val="hr-HR"/>
              </w:rPr>
            </w:pPr>
            <w:r w:rsidRPr="00E10A4E">
              <w:rPr>
                <w:rFonts w:cs="Arial"/>
                <w:b/>
                <w:bCs/>
                <w:sz w:val="18"/>
                <w:szCs w:val="18"/>
              </w:rPr>
              <w:t xml:space="preserve"> 11</w:t>
            </w:r>
            <w:r>
              <w:rPr>
                <w:rFonts w:cs="Arial"/>
                <w:b/>
                <w:bCs/>
                <w:sz w:val="18"/>
                <w:szCs w:val="18"/>
              </w:rPr>
              <w:t>,</w:t>
            </w:r>
            <w:r w:rsidRPr="00E10A4E">
              <w:rPr>
                <w:rFonts w:cs="Arial"/>
                <w:b/>
                <w:bCs/>
                <w:sz w:val="18"/>
                <w:szCs w:val="18"/>
              </w:rPr>
              <w:t xml:space="preserve">591 </w:t>
            </w:r>
          </w:p>
        </w:tc>
        <w:tc>
          <w:tcPr>
            <w:tcW w:w="485" w:type="pct"/>
            <w:tcBorders>
              <w:top w:val="single" w:sz="4" w:space="0" w:color="auto"/>
              <w:bottom w:val="single" w:sz="12" w:space="0" w:color="auto"/>
            </w:tcBorders>
            <w:vAlign w:val="bottom"/>
          </w:tcPr>
          <w:p w14:paraId="2480B609" w14:textId="17FDA41D" w:rsidR="00056F77" w:rsidRPr="00475361" w:rsidRDefault="00056F77" w:rsidP="00056F77">
            <w:pPr>
              <w:pStyle w:val="Tot"/>
              <w:jc w:val="right"/>
              <w:rPr>
                <w:rFonts w:cs="Arial"/>
                <w:b/>
                <w:bCs/>
                <w:sz w:val="16"/>
                <w:szCs w:val="16"/>
                <w:lang w:val="hr-HR"/>
              </w:rPr>
            </w:pPr>
            <w:r w:rsidRPr="00E10A4E">
              <w:rPr>
                <w:rFonts w:cs="Arial"/>
                <w:b/>
                <w:bCs/>
                <w:sz w:val="18"/>
                <w:szCs w:val="18"/>
              </w:rPr>
              <w:t xml:space="preserve"> 35</w:t>
            </w:r>
            <w:r>
              <w:rPr>
                <w:rFonts w:cs="Arial"/>
                <w:b/>
                <w:bCs/>
                <w:sz w:val="18"/>
                <w:szCs w:val="18"/>
              </w:rPr>
              <w:t>,</w:t>
            </w:r>
            <w:r w:rsidRPr="00E10A4E">
              <w:rPr>
                <w:rFonts w:cs="Arial"/>
                <w:b/>
                <w:bCs/>
                <w:sz w:val="18"/>
                <w:szCs w:val="18"/>
              </w:rPr>
              <w:t xml:space="preserve">774 </w:t>
            </w:r>
          </w:p>
        </w:tc>
        <w:tc>
          <w:tcPr>
            <w:tcW w:w="485" w:type="pct"/>
            <w:tcBorders>
              <w:top w:val="single" w:sz="4" w:space="0" w:color="auto"/>
              <w:bottom w:val="single" w:sz="12" w:space="0" w:color="auto"/>
            </w:tcBorders>
            <w:vAlign w:val="bottom"/>
          </w:tcPr>
          <w:p w14:paraId="78D432C2" w14:textId="7011B8CA" w:rsidR="00056F77" w:rsidRPr="00475361" w:rsidRDefault="00056F77" w:rsidP="00056F77">
            <w:pPr>
              <w:tabs>
                <w:tab w:val="right" w:pos="1202"/>
              </w:tabs>
              <w:spacing w:after="0" w:line="340" w:lineRule="exact"/>
              <w:jc w:val="right"/>
              <w:outlineLvl w:val="0"/>
              <w:rPr>
                <w:rFonts w:ascii="Arial" w:eastAsia="Times New Roman" w:hAnsi="Arial" w:cs="Arial"/>
                <w:b/>
                <w:bCs/>
                <w:noProof/>
                <w:sz w:val="16"/>
                <w:szCs w:val="16"/>
                <w:lang w:val="en-GB"/>
              </w:rPr>
            </w:pPr>
            <w:r w:rsidRPr="00EC4198">
              <w:rPr>
                <w:rFonts w:ascii="Arial" w:hAnsi="Arial" w:cs="Arial"/>
                <w:b/>
                <w:bCs/>
                <w:sz w:val="18"/>
                <w:szCs w:val="18"/>
              </w:rPr>
              <w:t>12</w:t>
            </w:r>
            <w:r>
              <w:rPr>
                <w:rFonts w:ascii="Arial" w:hAnsi="Arial" w:cs="Arial"/>
                <w:b/>
                <w:bCs/>
                <w:sz w:val="18"/>
                <w:szCs w:val="18"/>
              </w:rPr>
              <w:t>,</w:t>
            </w:r>
            <w:r w:rsidRPr="00EC4198">
              <w:rPr>
                <w:rFonts w:ascii="Arial" w:hAnsi="Arial" w:cs="Arial"/>
                <w:b/>
                <w:bCs/>
                <w:sz w:val="18"/>
                <w:szCs w:val="18"/>
              </w:rPr>
              <w:t>628</w:t>
            </w:r>
          </w:p>
        </w:tc>
        <w:tc>
          <w:tcPr>
            <w:tcW w:w="487" w:type="pct"/>
            <w:tcBorders>
              <w:top w:val="single" w:sz="4" w:space="0" w:color="auto"/>
              <w:bottom w:val="single" w:sz="12" w:space="0" w:color="auto"/>
            </w:tcBorders>
            <w:vAlign w:val="bottom"/>
          </w:tcPr>
          <w:p w14:paraId="7FAC4538" w14:textId="3DCCF86B" w:rsidR="00056F77" w:rsidRPr="00475361" w:rsidRDefault="00056F77" w:rsidP="00056F77">
            <w:pPr>
              <w:tabs>
                <w:tab w:val="right" w:pos="1202"/>
              </w:tabs>
              <w:spacing w:after="0" w:line="340" w:lineRule="exact"/>
              <w:jc w:val="right"/>
              <w:outlineLvl w:val="0"/>
              <w:rPr>
                <w:rFonts w:ascii="Arial" w:eastAsia="Times New Roman" w:hAnsi="Arial" w:cs="Arial"/>
                <w:b/>
                <w:bCs/>
                <w:noProof/>
                <w:sz w:val="16"/>
                <w:szCs w:val="16"/>
                <w:lang w:val="en-GB"/>
              </w:rPr>
            </w:pPr>
            <w:r w:rsidRPr="00EC4198">
              <w:rPr>
                <w:rFonts w:ascii="Arial" w:hAnsi="Arial" w:cs="Arial"/>
                <w:b/>
                <w:bCs/>
                <w:sz w:val="18"/>
                <w:szCs w:val="18"/>
              </w:rPr>
              <w:t>34</w:t>
            </w:r>
            <w:r>
              <w:rPr>
                <w:rFonts w:ascii="Arial" w:hAnsi="Arial" w:cs="Arial"/>
                <w:b/>
                <w:bCs/>
                <w:sz w:val="18"/>
                <w:szCs w:val="18"/>
              </w:rPr>
              <w:t>,</w:t>
            </w:r>
            <w:r w:rsidRPr="00EC4198">
              <w:rPr>
                <w:rFonts w:ascii="Arial" w:hAnsi="Arial" w:cs="Arial"/>
                <w:b/>
                <w:bCs/>
                <w:sz w:val="18"/>
                <w:szCs w:val="18"/>
              </w:rPr>
              <w:t>685</w:t>
            </w:r>
          </w:p>
        </w:tc>
      </w:tr>
    </w:tbl>
    <w:p w14:paraId="040CAEFA" w14:textId="77777777" w:rsidR="00863365" w:rsidRPr="000B33EC" w:rsidRDefault="00863365" w:rsidP="00863365">
      <w:pPr>
        <w:keepNext/>
        <w:spacing w:after="0" w:line="240" w:lineRule="auto"/>
        <w:jc w:val="both"/>
        <w:rPr>
          <w:rFonts w:ascii="Arial" w:eastAsia="Times New Roman" w:hAnsi="Arial" w:cs="Arial"/>
          <w:sz w:val="20"/>
          <w:szCs w:val="20"/>
          <w:lang w:val="en-GB"/>
        </w:rPr>
      </w:pPr>
    </w:p>
    <w:p w14:paraId="75A15BDF" w14:textId="77777777" w:rsidR="00863365" w:rsidRPr="000B33EC" w:rsidRDefault="00863365" w:rsidP="00863365">
      <w:pPr>
        <w:keepNext/>
        <w:spacing w:after="0" w:line="240" w:lineRule="auto"/>
        <w:jc w:val="both"/>
        <w:rPr>
          <w:rFonts w:ascii="Arial" w:eastAsia="Times New Roman" w:hAnsi="Arial" w:cs="Arial"/>
          <w:sz w:val="20"/>
          <w:szCs w:val="20"/>
          <w:lang w:val="en-GB"/>
        </w:rPr>
      </w:pPr>
    </w:p>
    <w:p w14:paraId="4A4E7CE9" w14:textId="77777777" w:rsidR="00863365" w:rsidRDefault="00863365" w:rsidP="00863365">
      <w:pPr>
        <w:keepNext/>
        <w:suppressAutoHyphens/>
        <w:spacing w:after="0" w:line="240" w:lineRule="auto"/>
        <w:jc w:val="both"/>
        <w:rPr>
          <w:rFonts w:ascii="Arial" w:eastAsia="Times New Roman" w:hAnsi="Arial" w:cs="Arial"/>
          <w:sz w:val="20"/>
          <w:szCs w:val="20"/>
          <w:lang w:val="en-GB"/>
        </w:rPr>
      </w:pPr>
      <w:r w:rsidRPr="000B33EC">
        <w:rPr>
          <w:rFonts w:ascii="Arial" w:eastAsia="Times New Roman" w:hAnsi="Arial" w:cs="Arial"/>
          <w:sz w:val="20"/>
          <w:szCs w:val="20"/>
          <w:lang w:val="en-GB"/>
        </w:rPr>
        <w:t xml:space="preserve">The difference between interest expense and interest paid (see the Statement of Cash Flows) mostly relates to the changes in the amount of the interest accrued in relation to the prior year and the amortisation of discount for issued debt securities. </w:t>
      </w:r>
    </w:p>
    <w:p w14:paraId="401ADD12" w14:textId="77777777" w:rsidR="00863365" w:rsidRDefault="00863365" w:rsidP="00863365">
      <w:pPr>
        <w:keepNext/>
        <w:suppressAutoHyphens/>
        <w:spacing w:after="0" w:line="240" w:lineRule="auto"/>
        <w:jc w:val="both"/>
        <w:rPr>
          <w:rFonts w:ascii="Arial" w:eastAsia="Times New Roman" w:hAnsi="Arial" w:cs="Arial"/>
          <w:sz w:val="20"/>
          <w:szCs w:val="20"/>
          <w:lang w:val="en-GB"/>
        </w:rPr>
      </w:pPr>
    </w:p>
    <w:p w14:paraId="10E054D6" w14:textId="77777777" w:rsidR="00281F14" w:rsidRDefault="00281F14" w:rsidP="000B33EC">
      <w:pPr>
        <w:keepNext/>
        <w:spacing w:after="0" w:line="240" w:lineRule="auto"/>
        <w:jc w:val="both"/>
        <w:rPr>
          <w:rFonts w:ascii="Arial" w:eastAsia="Times New Roman" w:hAnsi="Arial" w:cs="Arial"/>
          <w:sz w:val="20"/>
          <w:szCs w:val="20"/>
          <w:lang w:val="en-GB"/>
        </w:rPr>
        <w:sectPr w:rsidR="00281F14" w:rsidSect="00281F14">
          <w:pgSz w:w="16838" w:h="11906" w:orient="landscape"/>
          <w:pgMar w:top="1418" w:right="1418" w:bottom="1134" w:left="1077" w:header="709" w:footer="709" w:gutter="0"/>
          <w:cols w:space="708"/>
          <w:docGrid w:linePitch="360"/>
        </w:sectPr>
      </w:pPr>
    </w:p>
    <w:p w14:paraId="4A1EE5A3" w14:textId="77777777" w:rsidR="004F5219" w:rsidRPr="000B33EC" w:rsidRDefault="004F5219" w:rsidP="000B33EC">
      <w:pPr>
        <w:keepNext/>
        <w:tabs>
          <w:tab w:val="left" w:pos="567"/>
        </w:tabs>
        <w:spacing w:after="0" w:line="240" w:lineRule="auto"/>
        <w:jc w:val="both"/>
        <w:rPr>
          <w:rFonts w:ascii="Arial" w:eastAsia="Times New Roman" w:hAnsi="Arial" w:cs="Arial"/>
          <w:b/>
          <w:bCs/>
          <w:sz w:val="20"/>
          <w:szCs w:val="20"/>
          <w:lang w:val="en-GB"/>
        </w:rPr>
      </w:pPr>
    </w:p>
    <w:p w14:paraId="5E80B020" w14:textId="062C3C7B" w:rsidR="000B33EC" w:rsidRPr="000B33EC" w:rsidRDefault="000B33EC" w:rsidP="000B33EC">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7</w:t>
      </w:r>
      <w:r w:rsidRPr="000B33EC">
        <w:rPr>
          <w:rFonts w:ascii="Arial" w:eastAsia="Times New Roman" w:hAnsi="Arial" w:cs="Arial"/>
          <w:b/>
          <w:bCs/>
          <w:sz w:val="20"/>
          <w:szCs w:val="20"/>
          <w:lang w:val="en-GB"/>
        </w:rPr>
        <w:t>.</w:t>
      </w:r>
      <w:r w:rsidRPr="000B33EC">
        <w:rPr>
          <w:rFonts w:ascii="Arial" w:eastAsia="Times New Roman" w:hAnsi="Arial" w:cs="Arial"/>
          <w:b/>
          <w:bCs/>
          <w:sz w:val="20"/>
          <w:szCs w:val="20"/>
          <w:lang w:val="en-GB"/>
        </w:rPr>
        <w:tab/>
        <w:t>Operating expenses</w:t>
      </w:r>
    </w:p>
    <w:p w14:paraId="09F1AD5F" w14:textId="77777777" w:rsidR="000B33EC" w:rsidRPr="000B33EC" w:rsidRDefault="000B33EC" w:rsidP="000B33EC">
      <w:pPr>
        <w:keepNext/>
        <w:spacing w:after="0" w:line="240" w:lineRule="auto"/>
        <w:jc w:val="both"/>
        <w:rPr>
          <w:rFonts w:ascii="Arial" w:eastAsia="Times New Roman" w:hAnsi="Arial" w:cs="Arial"/>
          <w:b/>
          <w:bCs/>
          <w:sz w:val="20"/>
          <w:szCs w:val="20"/>
          <w:lang w:val="en-GB"/>
        </w:rPr>
      </w:pPr>
    </w:p>
    <w:p w14:paraId="1794BEA6" w14:textId="77777777" w:rsidR="000B33EC" w:rsidRPr="000B33EC" w:rsidRDefault="000B33EC" w:rsidP="000B33EC">
      <w:pPr>
        <w:tabs>
          <w:tab w:val="left" w:pos="-720"/>
          <w:tab w:val="left" w:pos="8789"/>
          <w:tab w:val="left" w:pos="8931"/>
        </w:tabs>
        <w:suppressAutoHyphens/>
        <w:spacing w:after="0" w:line="240" w:lineRule="auto"/>
        <w:rPr>
          <w:rFonts w:ascii="Arial" w:eastAsia="Times New Roman" w:hAnsi="Arial" w:cs="Arial"/>
          <w:spacing w:val="-3"/>
          <w:sz w:val="20"/>
          <w:szCs w:val="20"/>
          <w:lang w:val="en-GB"/>
        </w:rPr>
      </w:pPr>
      <w:r w:rsidRPr="000B33EC">
        <w:rPr>
          <w:rFonts w:ascii="Arial" w:eastAsia="Times New Roman" w:hAnsi="Arial" w:cs="Arial"/>
          <w:spacing w:val="-3"/>
          <w:sz w:val="20"/>
          <w:szCs w:val="20"/>
          <w:lang w:val="en-GB"/>
        </w:rPr>
        <w:t>Operating expenses can be shown as follows:</w:t>
      </w:r>
    </w:p>
    <w:p w14:paraId="4062B56E" w14:textId="77777777" w:rsidR="000B33EC" w:rsidRPr="000B33EC" w:rsidRDefault="000B33EC" w:rsidP="000B33EC">
      <w:pPr>
        <w:tabs>
          <w:tab w:val="left" w:pos="-720"/>
          <w:tab w:val="left" w:pos="8789"/>
          <w:tab w:val="left" w:pos="8931"/>
        </w:tabs>
        <w:suppressAutoHyphens/>
        <w:spacing w:after="0" w:line="240" w:lineRule="auto"/>
        <w:rPr>
          <w:rFonts w:ascii="Arial" w:eastAsia="Times New Roman" w:hAnsi="Arial" w:cs="Arial"/>
          <w:spacing w:val="-3"/>
          <w:sz w:val="20"/>
          <w:szCs w:val="20"/>
          <w:lang w:val="en-GB"/>
        </w:rPr>
      </w:pPr>
    </w:p>
    <w:tbl>
      <w:tblPr>
        <w:tblW w:w="5119" w:type="pct"/>
        <w:tblLayout w:type="fixed"/>
        <w:tblCellMar>
          <w:left w:w="122" w:type="dxa"/>
          <w:right w:w="122" w:type="dxa"/>
        </w:tblCellMar>
        <w:tblLook w:val="0000" w:firstRow="0" w:lastRow="0" w:firstColumn="0" w:lastColumn="0" w:noHBand="0" w:noVBand="0"/>
      </w:tblPr>
      <w:tblGrid>
        <w:gridCol w:w="2434"/>
        <w:gridCol w:w="1530"/>
        <w:gridCol w:w="9"/>
        <w:gridCol w:w="1524"/>
        <w:gridCol w:w="9"/>
        <w:gridCol w:w="1521"/>
        <w:gridCol w:w="12"/>
        <w:gridCol w:w="1521"/>
        <w:gridCol w:w="15"/>
        <w:gridCol w:w="1515"/>
        <w:gridCol w:w="21"/>
        <w:gridCol w:w="1512"/>
        <w:gridCol w:w="21"/>
        <w:gridCol w:w="1510"/>
        <w:gridCol w:w="26"/>
        <w:gridCol w:w="1504"/>
      </w:tblGrid>
      <w:tr w:rsidR="00EE33E1" w:rsidRPr="007F69E7" w14:paraId="5C3A1B2E" w14:textId="77777777" w:rsidTr="00056F77">
        <w:trPr>
          <w:trHeight w:val="300"/>
        </w:trPr>
        <w:tc>
          <w:tcPr>
            <w:tcW w:w="829" w:type="pct"/>
            <w:vAlign w:val="bottom"/>
          </w:tcPr>
          <w:p w14:paraId="205E1369" w14:textId="77777777" w:rsidR="00281F14" w:rsidRPr="007F69E7" w:rsidRDefault="00281F14" w:rsidP="00F51091">
            <w:pPr>
              <w:tabs>
                <w:tab w:val="left" w:pos="-720"/>
              </w:tabs>
              <w:suppressAutoHyphens/>
              <w:spacing w:after="0" w:line="240" w:lineRule="auto"/>
              <w:jc w:val="right"/>
              <w:rPr>
                <w:rFonts w:ascii="Arial" w:eastAsia="Times New Roman" w:hAnsi="Arial" w:cs="Arial"/>
                <w:spacing w:val="-3"/>
                <w:sz w:val="18"/>
                <w:szCs w:val="18"/>
                <w:lang w:val="en-GB"/>
              </w:rPr>
            </w:pPr>
            <w:bookmarkStart w:id="194" w:name="_Hlk42862068"/>
          </w:p>
        </w:tc>
        <w:tc>
          <w:tcPr>
            <w:tcW w:w="521" w:type="pct"/>
            <w:vAlign w:val="bottom"/>
          </w:tcPr>
          <w:p w14:paraId="541B55DF"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rPr>
            </w:pPr>
          </w:p>
        </w:tc>
        <w:tc>
          <w:tcPr>
            <w:tcW w:w="522" w:type="pct"/>
            <w:gridSpan w:val="2"/>
            <w:vAlign w:val="bottom"/>
          </w:tcPr>
          <w:p w14:paraId="37BA24BA"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rPr>
            </w:pPr>
          </w:p>
        </w:tc>
        <w:tc>
          <w:tcPr>
            <w:tcW w:w="521" w:type="pct"/>
            <w:gridSpan w:val="2"/>
            <w:vAlign w:val="bottom"/>
          </w:tcPr>
          <w:p w14:paraId="7B1FCFCE"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rPr>
            </w:pPr>
          </w:p>
        </w:tc>
        <w:tc>
          <w:tcPr>
            <w:tcW w:w="522" w:type="pct"/>
            <w:gridSpan w:val="2"/>
            <w:vAlign w:val="bottom"/>
          </w:tcPr>
          <w:p w14:paraId="0E7402AE"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rPr>
            </w:pPr>
            <w:r w:rsidRPr="007F69E7">
              <w:rPr>
                <w:rFonts w:ascii="Arial" w:eastAsia="Times New Roman" w:hAnsi="Arial" w:cs="Arial"/>
                <w:b/>
                <w:sz w:val="18"/>
                <w:szCs w:val="18"/>
              </w:rPr>
              <w:t>Group</w:t>
            </w:r>
          </w:p>
        </w:tc>
        <w:tc>
          <w:tcPr>
            <w:tcW w:w="521" w:type="pct"/>
            <w:gridSpan w:val="2"/>
            <w:vAlign w:val="bottom"/>
          </w:tcPr>
          <w:p w14:paraId="139795F8"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rPr>
            </w:pPr>
          </w:p>
        </w:tc>
        <w:tc>
          <w:tcPr>
            <w:tcW w:w="522" w:type="pct"/>
            <w:gridSpan w:val="2"/>
            <w:vAlign w:val="bottom"/>
          </w:tcPr>
          <w:p w14:paraId="39610CE2"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rPr>
            </w:pPr>
          </w:p>
        </w:tc>
        <w:tc>
          <w:tcPr>
            <w:tcW w:w="521" w:type="pct"/>
            <w:gridSpan w:val="2"/>
            <w:vAlign w:val="bottom"/>
          </w:tcPr>
          <w:p w14:paraId="5B380002"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rPr>
            </w:pPr>
          </w:p>
        </w:tc>
        <w:tc>
          <w:tcPr>
            <w:tcW w:w="521" w:type="pct"/>
            <w:gridSpan w:val="2"/>
            <w:vAlign w:val="bottom"/>
          </w:tcPr>
          <w:p w14:paraId="0E6538A0"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rPr>
            </w:pPr>
            <w:r w:rsidRPr="007F69E7">
              <w:rPr>
                <w:rFonts w:ascii="Arial" w:eastAsia="Times New Roman" w:hAnsi="Arial" w:cs="Arial"/>
                <w:b/>
                <w:sz w:val="18"/>
                <w:szCs w:val="18"/>
              </w:rPr>
              <w:t>Bank</w:t>
            </w:r>
          </w:p>
        </w:tc>
      </w:tr>
      <w:tr w:rsidR="00EE33E1" w:rsidRPr="007F69E7" w14:paraId="6A64E0C4" w14:textId="77777777" w:rsidTr="00056F77">
        <w:trPr>
          <w:trHeight w:val="300"/>
        </w:trPr>
        <w:tc>
          <w:tcPr>
            <w:tcW w:w="829" w:type="pct"/>
            <w:vAlign w:val="bottom"/>
          </w:tcPr>
          <w:p w14:paraId="3C31915F" w14:textId="77777777" w:rsidR="00281F14" w:rsidRPr="007F69E7" w:rsidRDefault="00281F14" w:rsidP="00F51091">
            <w:pPr>
              <w:tabs>
                <w:tab w:val="left" w:pos="-720"/>
              </w:tabs>
              <w:suppressAutoHyphens/>
              <w:spacing w:after="0" w:line="240" w:lineRule="auto"/>
              <w:jc w:val="right"/>
              <w:rPr>
                <w:rFonts w:ascii="Arial" w:eastAsia="Times New Roman" w:hAnsi="Arial" w:cs="Arial"/>
                <w:spacing w:val="-3"/>
                <w:sz w:val="18"/>
                <w:szCs w:val="18"/>
                <w:lang w:val="en-GB"/>
              </w:rPr>
            </w:pPr>
          </w:p>
        </w:tc>
        <w:tc>
          <w:tcPr>
            <w:tcW w:w="1043" w:type="pct"/>
            <w:gridSpan w:val="3"/>
            <w:vAlign w:val="bottom"/>
          </w:tcPr>
          <w:p w14:paraId="54A2C54C" w14:textId="1C806B4B" w:rsidR="00281F14" w:rsidRPr="007F69E7" w:rsidRDefault="00281F14" w:rsidP="00F51091">
            <w:pPr>
              <w:tabs>
                <w:tab w:val="right" w:pos="1202"/>
              </w:tabs>
              <w:spacing w:after="0" w:line="240" w:lineRule="auto"/>
              <w:jc w:val="center"/>
              <w:outlineLvl w:val="0"/>
              <w:rPr>
                <w:rFonts w:ascii="Arial" w:eastAsia="Times New Roman" w:hAnsi="Arial" w:cs="Arial"/>
                <w:b/>
                <w:sz w:val="18"/>
                <w:szCs w:val="18"/>
              </w:rPr>
            </w:pPr>
            <w:r w:rsidRPr="007F69E7">
              <w:rPr>
                <w:rFonts w:ascii="Arial" w:eastAsia="Times New Roman" w:hAnsi="Arial" w:cs="Arial"/>
                <w:b/>
                <w:sz w:val="18"/>
                <w:szCs w:val="18"/>
              </w:rPr>
              <w:t>202</w:t>
            </w:r>
            <w:r>
              <w:rPr>
                <w:rFonts w:ascii="Arial" w:eastAsia="Times New Roman" w:hAnsi="Arial" w:cs="Arial"/>
                <w:b/>
                <w:sz w:val="18"/>
                <w:szCs w:val="18"/>
              </w:rPr>
              <w:t>5</w:t>
            </w:r>
          </w:p>
        </w:tc>
        <w:tc>
          <w:tcPr>
            <w:tcW w:w="1043" w:type="pct"/>
            <w:gridSpan w:val="4"/>
            <w:vAlign w:val="bottom"/>
          </w:tcPr>
          <w:p w14:paraId="0377E202" w14:textId="089DB7BB" w:rsidR="00281F14" w:rsidRPr="007F69E7" w:rsidRDefault="00281F14" w:rsidP="00F51091">
            <w:pPr>
              <w:tabs>
                <w:tab w:val="right" w:pos="1202"/>
              </w:tabs>
              <w:spacing w:after="0" w:line="240" w:lineRule="auto"/>
              <w:jc w:val="center"/>
              <w:outlineLvl w:val="0"/>
              <w:rPr>
                <w:rFonts w:ascii="Arial" w:eastAsia="Times New Roman" w:hAnsi="Arial" w:cs="Arial"/>
                <w:b/>
                <w:sz w:val="18"/>
                <w:szCs w:val="18"/>
              </w:rPr>
            </w:pPr>
            <w:r w:rsidRPr="007F69E7">
              <w:rPr>
                <w:rFonts w:ascii="Arial" w:eastAsia="Times New Roman" w:hAnsi="Arial" w:cs="Arial"/>
                <w:b/>
                <w:sz w:val="18"/>
                <w:szCs w:val="18"/>
              </w:rPr>
              <w:t>202</w:t>
            </w:r>
            <w:r>
              <w:rPr>
                <w:rFonts w:ascii="Arial" w:eastAsia="Times New Roman" w:hAnsi="Arial" w:cs="Arial"/>
                <w:b/>
                <w:sz w:val="18"/>
                <w:szCs w:val="18"/>
              </w:rPr>
              <w:t>4</w:t>
            </w:r>
          </w:p>
        </w:tc>
        <w:tc>
          <w:tcPr>
            <w:tcW w:w="1043" w:type="pct"/>
            <w:gridSpan w:val="4"/>
            <w:vAlign w:val="bottom"/>
          </w:tcPr>
          <w:p w14:paraId="292621B2" w14:textId="43053E08" w:rsidR="00281F14" w:rsidRPr="007F69E7" w:rsidRDefault="00281F14" w:rsidP="00F51091">
            <w:pPr>
              <w:tabs>
                <w:tab w:val="right" w:pos="1202"/>
              </w:tabs>
              <w:spacing w:after="0" w:line="240" w:lineRule="auto"/>
              <w:jc w:val="center"/>
              <w:outlineLvl w:val="0"/>
              <w:rPr>
                <w:rFonts w:ascii="Arial" w:eastAsia="Times New Roman" w:hAnsi="Arial" w:cs="Arial"/>
                <w:b/>
                <w:sz w:val="18"/>
                <w:szCs w:val="18"/>
              </w:rPr>
            </w:pPr>
            <w:r w:rsidRPr="007F69E7">
              <w:rPr>
                <w:rFonts w:ascii="Arial" w:eastAsia="Times New Roman" w:hAnsi="Arial" w:cs="Arial"/>
                <w:b/>
                <w:sz w:val="18"/>
                <w:szCs w:val="18"/>
              </w:rPr>
              <w:t>202</w:t>
            </w:r>
            <w:r>
              <w:rPr>
                <w:rFonts w:ascii="Arial" w:eastAsia="Times New Roman" w:hAnsi="Arial" w:cs="Arial"/>
                <w:b/>
                <w:sz w:val="18"/>
                <w:szCs w:val="18"/>
              </w:rPr>
              <w:t>5</w:t>
            </w:r>
          </w:p>
        </w:tc>
        <w:tc>
          <w:tcPr>
            <w:tcW w:w="1042" w:type="pct"/>
            <w:gridSpan w:val="4"/>
            <w:vAlign w:val="bottom"/>
          </w:tcPr>
          <w:p w14:paraId="36E781A1" w14:textId="425D38AD" w:rsidR="00281F14" w:rsidRPr="007F69E7" w:rsidRDefault="00281F14" w:rsidP="00F51091">
            <w:pPr>
              <w:tabs>
                <w:tab w:val="right" w:pos="1202"/>
              </w:tabs>
              <w:spacing w:after="0" w:line="240" w:lineRule="auto"/>
              <w:jc w:val="center"/>
              <w:outlineLvl w:val="0"/>
              <w:rPr>
                <w:rFonts w:ascii="Arial" w:eastAsia="Times New Roman" w:hAnsi="Arial" w:cs="Arial"/>
                <w:b/>
                <w:sz w:val="18"/>
                <w:szCs w:val="18"/>
              </w:rPr>
            </w:pPr>
            <w:r w:rsidRPr="007F69E7">
              <w:rPr>
                <w:rFonts w:ascii="Arial" w:eastAsia="Times New Roman" w:hAnsi="Arial" w:cs="Arial"/>
                <w:b/>
                <w:sz w:val="18"/>
                <w:szCs w:val="18"/>
              </w:rPr>
              <w:t>202</w:t>
            </w:r>
            <w:r>
              <w:rPr>
                <w:rFonts w:ascii="Arial" w:eastAsia="Times New Roman" w:hAnsi="Arial" w:cs="Arial"/>
                <w:b/>
                <w:sz w:val="18"/>
                <w:szCs w:val="18"/>
              </w:rPr>
              <w:t>4</w:t>
            </w:r>
          </w:p>
        </w:tc>
      </w:tr>
      <w:tr w:rsidR="00EE33E1" w:rsidRPr="007F69E7" w14:paraId="3C725B87" w14:textId="77777777" w:rsidTr="00056F77">
        <w:trPr>
          <w:trHeight w:val="225"/>
        </w:trPr>
        <w:tc>
          <w:tcPr>
            <w:tcW w:w="829" w:type="pct"/>
            <w:vAlign w:val="bottom"/>
          </w:tcPr>
          <w:p w14:paraId="3B0FB2E5" w14:textId="77777777" w:rsidR="004F5219" w:rsidRPr="007F69E7" w:rsidRDefault="004F5219" w:rsidP="004F5219">
            <w:pPr>
              <w:tabs>
                <w:tab w:val="left" w:pos="-720"/>
              </w:tabs>
              <w:suppressAutoHyphens/>
              <w:spacing w:after="0" w:line="240" w:lineRule="auto"/>
              <w:jc w:val="right"/>
              <w:rPr>
                <w:rFonts w:ascii="Arial" w:eastAsia="Times New Roman" w:hAnsi="Arial" w:cs="Arial"/>
                <w:spacing w:val="-3"/>
                <w:sz w:val="18"/>
                <w:szCs w:val="18"/>
                <w:lang w:val="en-GB"/>
              </w:rPr>
            </w:pPr>
          </w:p>
        </w:tc>
        <w:tc>
          <w:tcPr>
            <w:tcW w:w="524" w:type="pct"/>
            <w:gridSpan w:val="2"/>
            <w:vAlign w:val="center"/>
          </w:tcPr>
          <w:p w14:paraId="1A209584"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Current period</w:t>
            </w:r>
          </w:p>
          <w:p w14:paraId="6F14B899"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July 1 –</w:t>
            </w:r>
          </w:p>
          <w:p w14:paraId="46F4E6C5" w14:textId="08FAC903" w:rsidR="004F5219" w:rsidRPr="004F5219" w:rsidRDefault="004F5219" w:rsidP="004F5219">
            <w:pPr>
              <w:tabs>
                <w:tab w:val="right" w:pos="1202"/>
              </w:tabs>
              <w:spacing w:after="0" w:line="301" w:lineRule="exact"/>
              <w:jc w:val="center"/>
              <w:outlineLvl w:val="0"/>
              <w:rPr>
                <w:rFonts w:ascii="Arial" w:eastAsia="Times New Roman" w:hAnsi="Arial" w:cs="Arial"/>
                <w:b/>
                <w:spacing w:val="-2"/>
                <w:sz w:val="18"/>
                <w:szCs w:val="18"/>
                <w:lang w:val="en-US"/>
              </w:rPr>
            </w:pPr>
            <w:r w:rsidRPr="004F5219">
              <w:rPr>
                <w:rFonts w:ascii="Arial" w:eastAsia="Times New Roman" w:hAnsi="Arial" w:cs="Arial"/>
                <w:b/>
                <w:bCs/>
                <w:sz w:val="18"/>
                <w:szCs w:val="18"/>
                <w:lang w:val="en-US"/>
              </w:rPr>
              <w:t>September 30</w:t>
            </w:r>
          </w:p>
        </w:tc>
        <w:tc>
          <w:tcPr>
            <w:tcW w:w="522" w:type="pct"/>
            <w:gridSpan w:val="2"/>
            <w:vAlign w:val="center"/>
          </w:tcPr>
          <w:p w14:paraId="0A8FC5BC"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Cumulatively</w:t>
            </w:r>
          </w:p>
          <w:p w14:paraId="617AE2E9" w14:textId="48A16D07" w:rsidR="004F5219" w:rsidRPr="004F5219" w:rsidRDefault="004F5219" w:rsidP="004F5219">
            <w:pPr>
              <w:tabs>
                <w:tab w:val="right" w:pos="1202"/>
              </w:tabs>
              <w:spacing w:after="0" w:line="301" w:lineRule="exact"/>
              <w:jc w:val="center"/>
              <w:outlineLvl w:val="0"/>
              <w:rPr>
                <w:rFonts w:ascii="Arial" w:eastAsia="Times New Roman" w:hAnsi="Arial" w:cs="Arial"/>
                <w:b/>
                <w:spacing w:val="-2"/>
                <w:sz w:val="18"/>
                <w:szCs w:val="18"/>
                <w:lang w:val="en-US"/>
              </w:rPr>
            </w:pPr>
            <w:r w:rsidRPr="004F5219">
              <w:rPr>
                <w:rFonts w:ascii="Arial" w:eastAsia="Times New Roman" w:hAnsi="Arial" w:cs="Arial"/>
                <w:b/>
                <w:bCs/>
                <w:sz w:val="18"/>
                <w:szCs w:val="18"/>
                <w:lang w:val="en-US"/>
              </w:rPr>
              <w:t>January 1 – September 30</w:t>
            </w:r>
          </w:p>
        </w:tc>
        <w:tc>
          <w:tcPr>
            <w:tcW w:w="522" w:type="pct"/>
            <w:gridSpan w:val="2"/>
            <w:vAlign w:val="center"/>
          </w:tcPr>
          <w:p w14:paraId="04D197CE"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Current period</w:t>
            </w:r>
          </w:p>
          <w:p w14:paraId="77B97567"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July 1 –</w:t>
            </w:r>
          </w:p>
          <w:p w14:paraId="1AFFFC99" w14:textId="20D9D9C5" w:rsidR="004F5219" w:rsidRPr="004F5219" w:rsidRDefault="004F5219" w:rsidP="004F5219">
            <w:pPr>
              <w:tabs>
                <w:tab w:val="right" w:pos="1202"/>
              </w:tabs>
              <w:spacing w:after="0" w:line="301" w:lineRule="exact"/>
              <w:jc w:val="center"/>
              <w:outlineLvl w:val="0"/>
              <w:rPr>
                <w:rFonts w:ascii="Arial" w:eastAsia="Times New Roman" w:hAnsi="Arial" w:cs="Arial"/>
                <w:b/>
                <w:spacing w:val="-2"/>
                <w:sz w:val="18"/>
                <w:szCs w:val="18"/>
                <w:lang w:val="en-US"/>
              </w:rPr>
            </w:pPr>
            <w:r w:rsidRPr="004F5219">
              <w:rPr>
                <w:rFonts w:ascii="Arial" w:eastAsia="Times New Roman" w:hAnsi="Arial" w:cs="Arial"/>
                <w:b/>
                <w:bCs/>
                <w:sz w:val="18"/>
                <w:szCs w:val="18"/>
                <w:lang w:val="en-US"/>
              </w:rPr>
              <w:t>September 30</w:t>
            </w:r>
          </w:p>
        </w:tc>
        <w:tc>
          <w:tcPr>
            <w:tcW w:w="523" w:type="pct"/>
            <w:gridSpan w:val="2"/>
            <w:vAlign w:val="center"/>
          </w:tcPr>
          <w:p w14:paraId="475A73CD"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Cumulatively</w:t>
            </w:r>
          </w:p>
          <w:p w14:paraId="74097477" w14:textId="74196CA4" w:rsidR="004F5219" w:rsidRPr="004F5219" w:rsidRDefault="004F5219" w:rsidP="004F5219">
            <w:pPr>
              <w:tabs>
                <w:tab w:val="right" w:pos="1202"/>
              </w:tabs>
              <w:spacing w:after="0" w:line="301" w:lineRule="exact"/>
              <w:jc w:val="center"/>
              <w:outlineLvl w:val="0"/>
              <w:rPr>
                <w:rFonts w:ascii="Arial" w:eastAsia="Times New Roman" w:hAnsi="Arial" w:cs="Arial"/>
                <w:b/>
                <w:spacing w:val="-2"/>
                <w:sz w:val="18"/>
                <w:szCs w:val="18"/>
                <w:lang w:val="en-US"/>
              </w:rPr>
            </w:pPr>
            <w:r w:rsidRPr="004F5219">
              <w:rPr>
                <w:rFonts w:ascii="Arial" w:eastAsia="Times New Roman" w:hAnsi="Arial" w:cs="Arial"/>
                <w:b/>
                <w:bCs/>
                <w:sz w:val="18"/>
                <w:szCs w:val="18"/>
                <w:lang w:val="en-US"/>
              </w:rPr>
              <w:t>January 1 – September 30</w:t>
            </w:r>
          </w:p>
        </w:tc>
        <w:tc>
          <w:tcPr>
            <w:tcW w:w="523" w:type="pct"/>
            <w:gridSpan w:val="2"/>
            <w:vAlign w:val="center"/>
          </w:tcPr>
          <w:p w14:paraId="0A52747B"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Current period</w:t>
            </w:r>
          </w:p>
          <w:p w14:paraId="184B4E7B"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July 1 –</w:t>
            </w:r>
          </w:p>
          <w:p w14:paraId="6163B34B" w14:textId="1C0E7637" w:rsidR="004F5219" w:rsidRPr="004F5219" w:rsidRDefault="004F5219" w:rsidP="004F5219">
            <w:pPr>
              <w:tabs>
                <w:tab w:val="right" w:pos="1202"/>
              </w:tabs>
              <w:spacing w:after="0" w:line="301" w:lineRule="exact"/>
              <w:jc w:val="center"/>
              <w:outlineLvl w:val="0"/>
              <w:rPr>
                <w:rFonts w:ascii="Arial" w:eastAsia="Times New Roman" w:hAnsi="Arial" w:cs="Arial"/>
                <w:b/>
                <w:spacing w:val="-2"/>
                <w:sz w:val="18"/>
                <w:szCs w:val="18"/>
                <w:lang w:val="en-US"/>
              </w:rPr>
            </w:pPr>
            <w:r w:rsidRPr="004F5219">
              <w:rPr>
                <w:rFonts w:ascii="Arial" w:eastAsia="Times New Roman" w:hAnsi="Arial" w:cs="Arial"/>
                <w:b/>
                <w:bCs/>
                <w:sz w:val="18"/>
                <w:szCs w:val="18"/>
                <w:lang w:val="en-US"/>
              </w:rPr>
              <w:t>September 30</w:t>
            </w:r>
          </w:p>
        </w:tc>
        <w:tc>
          <w:tcPr>
            <w:tcW w:w="522" w:type="pct"/>
            <w:gridSpan w:val="2"/>
            <w:vAlign w:val="center"/>
          </w:tcPr>
          <w:p w14:paraId="4C5768E8"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Cumulatively</w:t>
            </w:r>
          </w:p>
          <w:p w14:paraId="2888E28F" w14:textId="50607734" w:rsidR="004F5219" w:rsidRPr="004F5219" w:rsidRDefault="004F5219" w:rsidP="004F5219">
            <w:pPr>
              <w:tabs>
                <w:tab w:val="right" w:pos="1202"/>
              </w:tabs>
              <w:spacing w:after="0" w:line="301" w:lineRule="exact"/>
              <w:jc w:val="center"/>
              <w:outlineLvl w:val="0"/>
              <w:rPr>
                <w:rFonts w:ascii="Arial" w:eastAsia="Times New Roman" w:hAnsi="Arial" w:cs="Arial"/>
                <w:b/>
                <w:spacing w:val="-2"/>
                <w:sz w:val="18"/>
                <w:szCs w:val="18"/>
                <w:lang w:val="en-US"/>
              </w:rPr>
            </w:pPr>
            <w:r w:rsidRPr="004F5219">
              <w:rPr>
                <w:rFonts w:ascii="Arial" w:eastAsia="Times New Roman" w:hAnsi="Arial" w:cs="Arial"/>
                <w:b/>
                <w:bCs/>
                <w:sz w:val="18"/>
                <w:szCs w:val="18"/>
                <w:lang w:val="en-US"/>
              </w:rPr>
              <w:t>January 1 – September 30</w:t>
            </w:r>
          </w:p>
        </w:tc>
        <w:tc>
          <w:tcPr>
            <w:tcW w:w="523" w:type="pct"/>
            <w:gridSpan w:val="2"/>
            <w:vAlign w:val="center"/>
          </w:tcPr>
          <w:p w14:paraId="1FC0ED4A"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Current period</w:t>
            </w:r>
          </w:p>
          <w:p w14:paraId="475BE070"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July 1 –</w:t>
            </w:r>
          </w:p>
          <w:p w14:paraId="19A11720" w14:textId="2ABDF724" w:rsidR="004F5219" w:rsidRPr="004F5219" w:rsidRDefault="004F5219" w:rsidP="004F5219">
            <w:pPr>
              <w:tabs>
                <w:tab w:val="right" w:pos="1202"/>
              </w:tabs>
              <w:spacing w:after="0" w:line="301" w:lineRule="exact"/>
              <w:jc w:val="center"/>
              <w:outlineLvl w:val="0"/>
              <w:rPr>
                <w:rFonts w:ascii="Arial" w:eastAsia="Times New Roman" w:hAnsi="Arial" w:cs="Arial"/>
                <w:b/>
                <w:spacing w:val="-2"/>
                <w:sz w:val="18"/>
                <w:szCs w:val="18"/>
                <w:lang w:val="en-US"/>
              </w:rPr>
            </w:pPr>
            <w:r w:rsidRPr="004F5219">
              <w:rPr>
                <w:rFonts w:ascii="Arial" w:eastAsia="Times New Roman" w:hAnsi="Arial" w:cs="Arial"/>
                <w:b/>
                <w:bCs/>
                <w:sz w:val="18"/>
                <w:szCs w:val="18"/>
                <w:lang w:val="en-US"/>
              </w:rPr>
              <w:t>September 30</w:t>
            </w:r>
          </w:p>
        </w:tc>
        <w:tc>
          <w:tcPr>
            <w:tcW w:w="512" w:type="pct"/>
            <w:vAlign w:val="center"/>
          </w:tcPr>
          <w:p w14:paraId="38CC547D" w14:textId="77777777" w:rsidR="004F5219" w:rsidRPr="004F5219" w:rsidRDefault="004F5219" w:rsidP="004F5219">
            <w:pPr>
              <w:tabs>
                <w:tab w:val="right" w:pos="1202"/>
              </w:tabs>
              <w:suppressAutoHyphens/>
              <w:spacing w:after="0" w:line="240" w:lineRule="auto"/>
              <w:jc w:val="center"/>
              <w:rPr>
                <w:rFonts w:ascii="Arial" w:eastAsia="Times New Roman" w:hAnsi="Arial" w:cs="Arial"/>
                <w:b/>
                <w:bCs/>
                <w:sz w:val="18"/>
                <w:szCs w:val="18"/>
                <w:lang w:val="en-US"/>
              </w:rPr>
            </w:pPr>
            <w:r w:rsidRPr="004F5219">
              <w:rPr>
                <w:rFonts w:ascii="Arial" w:eastAsia="Times New Roman" w:hAnsi="Arial" w:cs="Arial"/>
                <w:b/>
                <w:bCs/>
                <w:sz w:val="18"/>
                <w:szCs w:val="18"/>
                <w:lang w:val="en-US"/>
              </w:rPr>
              <w:t>Cumulatively</w:t>
            </w:r>
          </w:p>
          <w:p w14:paraId="4087FFEF" w14:textId="11D2216B" w:rsidR="004F5219" w:rsidRPr="004F5219" w:rsidRDefault="004F5219" w:rsidP="004F5219">
            <w:pPr>
              <w:tabs>
                <w:tab w:val="right" w:pos="1202"/>
              </w:tabs>
              <w:spacing w:after="0" w:line="301" w:lineRule="exact"/>
              <w:jc w:val="center"/>
              <w:outlineLvl w:val="0"/>
              <w:rPr>
                <w:rFonts w:ascii="Arial" w:eastAsia="Times New Roman" w:hAnsi="Arial" w:cs="Arial"/>
                <w:b/>
                <w:spacing w:val="-2"/>
                <w:sz w:val="18"/>
                <w:szCs w:val="18"/>
                <w:lang w:val="en-US"/>
              </w:rPr>
            </w:pPr>
            <w:r w:rsidRPr="004F5219">
              <w:rPr>
                <w:rFonts w:ascii="Arial" w:eastAsia="Times New Roman" w:hAnsi="Arial" w:cs="Arial"/>
                <w:b/>
                <w:bCs/>
                <w:sz w:val="18"/>
                <w:szCs w:val="18"/>
                <w:lang w:val="en-US"/>
              </w:rPr>
              <w:t>January 1 – September 30</w:t>
            </w:r>
          </w:p>
        </w:tc>
      </w:tr>
      <w:tr w:rsidR="00EE33E1" w:rsidRPr="007F69E7" w14:paraId="1E48D5B4" w14:textId="77777777" w:rsidTr="00056F77">
        <w:trPr>
          <w:trHeight w:val="225"/>
        </w:trPr>
        <w:tc>
          <w:tcPr>
            <w:tcW w:w="829" w:type="pct"/>
            <w:vAlign w:val="bottom"/>
          </w:tcPr>
          <w:p w14:paraId="0A2E0C82" w14:textId="77777777" w:rsidR="00281F14" w:rsidRPr="007F69E7" w:rsidRDefault="00281F14" w:rsidP="00F51091">
            <w:pPr>
              <w:tabs>
                <w:tab w:val="left" w:pos="-720"/>
              </w:tabs>
              <w:suppressAutoHyphens/>
              <w:spacing w:after="0" w:line="240" w:lineRule="auto"/>
              <w:jc w:val="right"/>
              <w:rPr>
                <w:rFonts w:ascii="Arial" w:eastAsia="Times New Roman" w:hAnsi="Arial" w:cs="Arial"/>
                <w:spacing w:val="-3"/>
                <w:sz w:val="18"/>
                <w:szCs w:val="18"/>
                <w:lang w:val="en-GB"/>
              </w:rPr>
            </w:pPr>
          </w:p>
        </w:tc>
        <w:tc>
          <w:tcPr>
            <w:tcW w:w="524" w:type="pct"/>
            <w:gridSpan w:val="2"/>
            <w:vAlign w:val="bottom"/>
          </w:tcPr>
          <w:p w14:paraId="23A28F20" w14:textId="77777777" w:rsidR="00281F14" w:rsidRPr="007F69E7" w:rsidRDefault="00281F14" w:rsidP="00F51091">
            <w:pPr>
              <w:spacing w:after="0" w:line="301" w:lineRule="exact"/>
              <w:jc w:val="center"/>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p>
        </w:tc>
        <w:tc>
          <w:tcPr>
            <w:tcW w:w="522" w:type="pct"/>
            <w:gridSpan w:val="2"/>
            <w:vAlign w:val="bottom"/>
          </w:tcPr>
          <w:p w14:paraId="2E59856F" w14:textId="77777777" w:rsidR="00281F14" w:rsidRPr="007F69E7" w:rsidRDefault="00281F14" w:rsidP="00F51091">
            <w:pPr>
              <w:spacing w:after="0" w:line="301" w:lineRule="exact"/>
              <w:jc w:val="center"/>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p>
        </w:tc>
        <w:tc>
          <w:tcPr>
            <w:tcW w:w="522" w:type="pct"/>
            <w:gridSpan w:val="2"/>
            <w:vAlign w:val="bottom"/>
          </w:tcPr>
          <w:p w14:paraId="3B60BFC0" w14:textId="77777777" w:rsidR="00281F14" w:rsidRPr="007F69E7" w:rsidRDefault="00281F14" w:rsidP="00F51091">
            <w:pPr>
              <w:spacing w:after="0" w:line="301" w:lineRule="exact"/>
              <w:jc w:val="center"/>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p>
        </w:tc>
        <w:tc>
          <w:tcPr>
            <w:tcW w:w="523" w:type="pct"/>
            <w:gridSpan w:val="2"/>
            <w:vAlign w:val="bottom"/>
          </w:tcPr>
          <w:p w14:paraId="09A90D15" w14:textId="77777777" w:rsidR="00281F14" w:rsidRPr="007F69E7" w:rsidRDefault="00281F14" w:rsidP="00F51091">
            <w:pPr>
              <w:spacing w:after="0" w:line="301" w:lineRule="exact"/>
              <w:jc w:val="center"/>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p>
        </w:tc>
        <w:tc>
          <w:tcPr>
            <w:tcW w:w="523" w:type="pct"/>
            <w:gridSpan w:val="2"/>
            <w:vAlign w:val="bottom"/>
          </w:tcPr>
          <w:p w14:paraId="35679A6C" w14:textId="77777777" w:rsidR="00281F14" w:rsidRPr="007F69E7" w:rsidRDefault="00281F14" w:rsidP="00F51091">
            <w:pPr>
              <w:spacing w:after="0" w:line="301" w:lineRule="exact"/>
              <w:jc w:val="center"/>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p>
        </w:tc>
        <w:tc>
          <w:tcPr>
            <w:tcW w:w="522" w:type="pct"/>
            <w:gridSpan w:val="2"/>
            <w:vAlign w:val="bottom"/>
          </w:tcPr>
          <w:p w14:paraId="629BF920" w14:textId="77777777" w:rsidR="00281F14" w:rsidRPr="007F69E7" w:rsidRDefault="00281F14" w:rsidP="00F51091">
            <w:pPr>
              <w:spacing w:after="0" w:line="301" w:lineRule="exact"/>
              <w:jc w:val="center"/>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p>
        </w:tc>
        <w:tc>
          <w:tcPr>
            <w:tcW w:w="523" w:type="pct"/>
            <w:gridSpan w:val="2"/>
            <w:vAlign w:val="bottom"/>
          </w:tcPr>
          <w:p w14:paraId="14B11CF1" w14:textId="77777777" w:rsidR="00281F14" w:rsidRPr="007F69E7" w:rsidRDefault="00281F14" w:rsidP="00F51091">
            <w:pPr>
              <w:spacing w:after="0" w:line="301" w:lineRule="exact"/>
              <w:jc w:val="center"/>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p>
        </w:tc>
        <w:tc>
          <w:tcPr>
            <w:tcW w:w="512" w:type="pct"/>
            <w:vAlign w:val="bottom"/>
          </w:tcPr>
          <w:p w14:paraId="69AFF4A2" w14:textId="77777777" w:rsidR="00281F14" w:rsidRPr="007F69E7" w:rsidRDefault="00281F14" w:rsidP="00F51091">
            <w:pPr>
              <w:spacing w:after="0" w:line="301" w:lineRule="exact"/>
              <w:jc w:val="center"/>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417A04">
              <w:rPr>
                <w:rFonts w:ascii="Arial" w:eastAsia="Times New Roman" w:hAnsi="Arial" w:cs="Arial"/>
                <w:b/>
                <w:bCs/>
                <w:sz w:val="18"/>
                <w:szCs w:val="18"/>
                <w:lang w:val="en-US"/>
              </w:rPr>
              <w:t xml:space="preserve"> ‘000</w:t>
            </w:r>
          </w:p>
        </w:tc>
      </w:tr>
      <w:tr w:rsidR="00EE33E1" w:rsidRPr="007F69E7" w14:paraId="6DCFE6D3" w14:textId="77777777" w:rsidTr="00056F77">
        <w:tblPrEx>
          <w:tblCellMar>
            <w:left w:w="108" w:type="dxa"/>
            <w:right w:w="108" w:type="dxa"/>
          </w:tblCellMar>
        </w:tblPrEx>
        <w:trPr>
          <w:trHeight w:val="185"/>
        </w:trPr>
        <w:tc>
          <w:tcPr>
            <w:tcW w:w="829" w:type="pct"/>
            <w:vAlign w:val="bottom"/>
          </w:tcPr>
          <w:p w14:paraId="6B3B0E9D" w14:textId="77777777" w:rsidR="00281F14" w:rsidRPr="007F69E7" w:rsidRDefault="00281F14" w:rsidP="00F51091">
            <w:pPr>
              <w:tabs>
                <w:tab w:val="left" w:pos="-720"/>
              </w:tabs>
              <w:suppressAutoHyphens/>
              <w:spacing w:after="0" w:line="240" w:lineRule="auto"/>
              <w:ind w:right="4144"/>
              <w:jc w:val="right"/>
              <w:rPr>
                <w:rFonts w:ascii="Arial" w:eastAsia="Times New Roman" w:hAnsi="Arial" w:cs="Arial"/>
                <w:sz w:val="18"/>
                <w:szCs w:val="18"/>
                <w:lang w:val="en-GB"/>
              </w:rPr>
            </w:pPr>
          </w:p>
        </w:tc>
        <w:tc>
          <w:tcPr>
            <w:tcW w:w="524" w:type="pct"/>
            <w:gridSpan w:val="2"/>
            <w:vAlign w:val="bottom"/>
          </w:tcPr>
          <w:p w14:paraId="53AC8E07"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lang w:val="en-GB"/>
              </w:rPr>
            </w:pPr>
          </w:p>
        </w:tc>
        <w:tc>
          <w:tcPr>
            <w:tcW w:w="522" w:type="pct"/>
            <w:gridSpan w:val="2"/>
          </w:tcPr>
          <w:p w14:paraId="1DD17916"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lang w:val="en-GB"/>
              </w:rPr>
            </w:pPr>
          </w:p>
        </w:tc>
        <w:tc>
          <w:tcPr>
            <w:tcW w:w="522" w:type="pct"/>
            <w:gridSpan w:val="2"/>
          </w:tcPr>
          <w:p w14:paraId="081F12F8"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lang w:val="en-GB"/>
              </w:rPr>
            </w:pPr>
          </w:p>
        </w:tc>
        <w:tc>
          <w:tcPr>
            <w:tcW w:w="523" w:type="pct"/>
            <w:gridSpan w:val="2"/>
            <w:vAlign w:val="bottom"/>
          </w:tcPr>
          <w:p w14:paraId="2B275CA2"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lang w:val="en-GB"/>
              </w:rPr>
            </w:pPr>
          </w:p>
        </w:tc>
        <w:tc>
          <w:tcPr>
            <w:tcW w:w="523" w:type="pct"/>
            <w:gridSpan w:val="2"/>
            <w:vAlign w:val="bottom"/>
          </w:tcPr>
          <w:p w14:paraId="20197098"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lang w:val="en-GB"/>
              </w:rPr>
            </w:pPr>
          </w:p>
        </w:tc>
        <w:tc>
          <w:tcPr>
            <w:tcW w:w="522" w:type="pct"/>
            <w:gridSpan w:val="2"/>
          </w:tcPr>
          <w:p w14:paraId="0B014479"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lang w:val="en-GB"/>
              </w:rPr>
            </w:pPr>
          </w:p>
        </w:tc>
        <w:tc>
          <w:tcPr>
            <w:tcW w:w="523" w:type="pct"/>
            <w:gridSpan w:val="2"/>
          </w:tcPr>
          <w:p w14:paraId="4AAC93D9"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lang w:val="en-GB"/>
              </w:rPr>
            </w:pPr>
          </w:p>
        </w:tc>
        <w:tc>
          <w:tcPr>
            <w:tcW w:w="512" w:type="pct"/>
            <w:vAlign w:val="bottom"/>
          </w:tcPr>
          <w:p w14:paraId="59B0C705" w14:textId="77777777" w:rsidR="00281F14" w:rsidRPr="007F69E7" w:rsidRDefault="00281F14" w:rsidP="00F51091">
            <w:pPr>
              <w:tabs>
                <w:tab w:val="right" w:pos="1202"/>
              </w:tabs>
              <w:spacing w:after="0" w:line="240" w:lineRule="auto"/>
              <w:jc w:val="right"/>
              <w:outlineLvl w:val="0"/>
              <w:rPr>
                <w:rFonts w:ascii="Arial" w:eastAsia="Times New Roman" w:hAnsi="Arial" w:cs="Arial"/>
                <w:b/>
                <w:sz w:val="18"/>
                <w:szCs w:val="18"/>
                <w:lang w:val="en-GB"/>
              </w:rPr>
            </w:pPr>
          </w:p>
        </w:tc>
      </w:tr>
      <w:tr w:rsidR="00056F77" w:rsidRPr="007F69E7" w14:paraId="137440F7" w14:textId="77777777" w:rsidTr="00056F77">
        <w:trPr>
          <w:trHeight w:val="141"/>
        </w:trPr>
        <w:tc>
          <w:tcPr>
            <w:tcW w:w="829" w:type="pct"/>
            <w:vAlign w:val="bottom"/>
          </w:tcPr>
          <w:p w14:paraId="5BD72EF4" w14:textId="77777777" w:rsidR="00056F77" w:rsidRPr="007F69E7" w:rsidRDefault="00056F77" w:rsidP="00056F77">
            <w:pPr>
              <w:tabs>
                <w:tab w:val="right" w:pos="1202"/>
              </w:tabs>
              <w:spacing w:after="0" w:line="240" w:lineRule="atLeast"/>
              <w:outlineLvl w:val="0"/>
              <w:rPr>
                <w:rFonts w:ascii="Arial" w:eastAsia="Times New Roman" w:hAnsi="Arial" w:cs="Arial"/>
                <w:sz w:val="18"/>
                <w:szCs w:val="18"/>
                <w:lang w:val="en-GB"/>
              </w:rPr>
            </w:pPr>
            <w:r w:rsidRPr="007F69E7">
              <w:rPr>
                <w:rFonts w:ascii="Arial" w:eastAsia="Times New Roman" w:hAnsi="Arial" w:cs="Arial"/>
                <w:bCs/>
                <w:spacing w:val="-2"/>
                <w:sz w:val="18"/>
                <w:szCs w:val="18"/>
                <w:lang w:val="en-GB"/>
              </w:rPr>
              <w:t>7 a) Employee expenses</w:t>
            </w:r>
          </w:p>
        </w:tc>
        <w:tc>
          <w:tcPr>
            <w:tcW w:w="524" w:type="pct"/>
            <w:gridSpan w:val="2"/>
            <w:tcBorders>
              <w:top w:val="nil"/>
              <w:left w:val="nil"/>
              <w:bottom w:val="nil"/>
              <w:right w:val="nil"/>
            </w:tcBorders>
            <w:vAlign w:val="bottom"/>
          </w:tcPr>
          <w:p w14:paraId="69311BAF" w14:textId="5FCDEAC3"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1BFFE8A3" w14:textId="3A5510D2"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BA28B6">
              <w:rPr>
                <w:rFonts w:ascii="Arial" w:hAnsi="Arial" w:cs="Arial"/>
                <w:sz w:val="20"/>
                <w:szCs w:val="20"/>
              </w:rPr>
              <w:t xml:space="preserve"> 4</w:t>
            </w:r>
            <w:r>
              <w:rPr>
                <w:rFonts w:ascii="Arial" w:hAnsi="Arial" w:cs="Arial"/>
                <w:sz w:val="20"/>
                <w:szCs w:val="20"/>
              </w:rPr>
              <w:t>,</w:t>
            </w:r>
            <w:r w:rsidRPr="00BA28B6">
              <w:rPr>
                <w:rFonts w:ascii="Arial" w:hAnsi="Arial" w:cs="Arial"/>
                <w:sz w:val="20"/>
                <w:szCs w:val="20"/>
              </w:rPr>
              <w:t xml:space="preserve">796 </w:t>
            </w:r>
          </w:p>
        </w:tc>
        <w:tc>
          <w:tcPr>
            <w:tcW w:w="522" w:type="pct"/>
            <w:gridSpan w:val="2"/>
            <w:tcBorders>
              <w:top w:val="nil"/>
              <w:left w:val="nil"/>
              <w:bottom w:val="nil"/>
              <w:right w:val="nil"/>
            </w:tcBorders>
            <w:vAlign w:val="bottom"/>
          </w:tcPr>
          <w:p w14:paraId="438C6372" w14:textId="15E8D512"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BA28B6">
              <w:rPr>
                <w:rFonts w:ascii="Arial" w:hAnsi="Arial" w:cs="Arial"/>
                <w:sz w:val="20"/>
                <w:szCs w:val="20"/>
              </w:rPr>
              <w:t xml:space="preserve"> 14</w:t>
            </w:r>
            <w:r>
              <w:rPr>
                <w:rFonts w:ascii="Arial" w:hAnsi="Arial" w:cs="Arial"/>
                <w:sz w:val="20"/>
                <w:szCs w:val="20"/>
              </w:rPr>
              <w:t>,</w:t>
            </w:r>
            <w:r w:rsidRPr="00BA28B6">
              <w:rPr>
                <w:rFonts w:ascii="Arial" w:hAnsi="Arial" w:cs="Arial"/>
                <w:sz w:val="20"/>
                <w:szCs w:val="20"/>
              </w:rPr>
              <w:t xml:space="preserve">478 </w:t>
            </w:r>
          </w:p>
        </w:tc>
        <w:tc>
          <w:tcPr>
            <w:tcW w:w="523" w:type="pct"/>
            <w:gridSpan w:val="2"/>
            <w:tcBorders>
              <w:top w:val="nil"/>
              <w:left w:val="nil"/>
              <w:bottom w:val="nil"/>
              <w:right w:val="nil"/>
            </w:tcBorders>
            <w:shd w:val="clear" w:color="auto" w:fill="auto"/>
            <w:vAlign w:val="bottom"/>
          </w:tcPr>
          <w:p w14:paraId="7BCFE906" w14:textId="3F57D96A"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464ABA">
              <w:rPr>
                <w:rFonts w:ascii="Arial" w:hAnsi="Arial" w:cs="Arial"/>
                <w:sz w:val="20"/>
                <w:szCs w:val="20"/>
              </w:rPr>
              <w:t xml:space="preserve"> 4</w:t>
            </w:r>
            <w:r>
              <w:rPr>
                <w:rFonts w:ascii="Arial" w:hAnsi="Arial" w:cs="Arial"/>
                <w:sz w:val="20"/>
                <w:szCs w:val="20"/>
              </w:rPr>
              <w:t>,</w:t>
            </w:r>
            <w:r w:rsidRPr="00464ABA">
              <w:rPr>
                <w:rFonts w:ascii="Arial" w:hAnsi="Arial" w:cs="Arial"/>
                <w:sz w:val="20"/>
                <w:szCs w:val="20"/>
              </w:rPr>
              <w:t xml:space="preserve">640 </w:t>
            </w:r>
          </w:p>
        </w:tc>
        <w:tc>
          <w:tcPr>
            <w:tcW w:w="523" w:type="pct"/>
            <w:gridSpan w:val="2"/>
            <w:tcBorders>
              <w:top w:val="nil"/>
              <w:left w:val="nil"/>
              <w:bottom w:val="nil"/>
              <w:right w:val="nil"/>
            </w:tcBorders>
            <w:shd w:val="clear" w:color="auto" w:fill="auto"/>
            <w:vAlign w:val="bottom"/>
          </w:tcPr>
          <w:p w14:paraId="722B787F" w14:textId="376FCBB1"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464ABA">
              <w:rPr>
                <w:rFonts w:ascii="Arial" w:hAnsi="Arial" w:cs="Arial"/>
                <w:sz w:val="20"/>
                <w:szCs w:val="20"/>
              </w:rPr>
              <w:t xml:space="preserve"> 13</w:t>
            </w:r>
            <w:r>
              <w:rPr>
                <w:rFonts w:ascii="Arial" w:hAnsi="Arial" w:cs="Arial"/>
                <w:sz w:val="20"/>
                <w:szCs w:val="20"/>
              </w:rPr>
              <w:t>,</w:t>
            </w:r>
            <w:r w:rsidRPr="00464ABA">
              <w:rPr>
                <w:rFonts w:ascii="Arial" w:hAnsi="Arial" w:cs="Arial"/>
                <w:sz w:val="20"/>
                <w:szCs w:val="20"/>
              </w:rPr>
              <w:t xml:space="preserve">380 </w:t>
            </w:r>
          </w:p>
        </w:tc>
        <w:tc>
          <w:tcPr>
            <w:tcW w:w="522" w:type="pct"/>
            <w:gridSpan w:val="2"/>
            <w:tcBorders>
              <w:top w:val="nil"/>
              <w:left w:val="nil"/>
              <w:bottom w:val="nil"/>
              <w:right w:val="nil"/>
            </w:tcBorders>
            <w:shd w:val="clear" w:color="auto" w:fill="auto"/>
          </w:tcPr>
          <w:p w14:paraId="08BAA0F1" w14:textId="56BB28F0"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E10A4E">
              <w:rPr>
                <w:rFonts w:ascii="Arial" w:hAnsi="Arial" w:cs="Arial"/>
                <w:sz w:val="20"/>
                <w:szCs w:val="20"/>
              </w:rPr>
              <w:t xml:space="preserve"> 4</w:t>
            </w:r>
            <w:r>
              <w:rPr>
                <w:rFonts w:ascii="Arial" w:hAnsi="Arial" w:cs="Arial"/>
                <w:sz w:val="20"/>
                <w:szCs w:val="20"/>
              </w:rPr>
              <w:t>,</w:t>
            </w:r>
            <w:r w:rsidRPr="00E10A4E">
              <w:rPr>
                <w:rFonts w:ascii="Arial" w:hAnsi="Arial" w:cs="Arial"/>
                <w:sz w:val="20"/>
                <w:szCs w:val="20"/>
              </w:rPr>
              <w:t xml:space="preserve">638 </w:t>
            </w:r>
          </w:p>
        </w:tc>
        <w:tc>
          <w:tcPr>
            <w:tcW w:w="523" w:type="pct"/>
            <w:gridSpan w:val="2"/>
            <w:tcBorders>
              <w:top w:val="nil"/>
              <w:left w:val="nil"/>
              <w:bottom w:val="nil"/>
              <w:right w:val="nil"/>
            </w:tcBorders>
            <w:shd w:val="clear" w:color="auto" w:fill="auto"/>
          </w:tcPr>
          <w:p w14:paraId="7ABCFA50" w14:textId="586CB1A9"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E10A4E">
              <w:rPr>
                <w:rFonts w:ascii="Arial" w:hAnsi="Arial" w:cs="Arial"/>
                <w:sz w:val="20"/>
                <w:szCs w:val="20"/>
              </w:rPr>
              <w:t xml:space="preserve"> 14</w:t>
            </w:r>
            <w:r>
              <w:rPr>
                <w:rFonts w:ascii="Arial" w:hAnsi="Arial" w:cs="Arial"/>
                <w:sz w:val="20"/>
                <w:szCs w:val="20"/>
              </w:rPr>
              <w:t>,</w:t>
            </w:r>
            <w:r w:rsidRPr="00E10A4E">
              <w:rPr>
                <w:rFonts w:ascii="Arial" w:hAnsi="Arial" w:cs="Arial"/>
                <w:sz w:val="20"/>
                <w:szCs w:val="20"/>
              </w:rPr>
              <w:t xml:space="preserve">004 </w:t>
            </w:r>
          </w:p>
        </w:tc>
        <w:tc>
          <w:tcPr>
            <w:tcW w:w="512" w:type="pct"/>
            <w:tcBorders>
              <w:top w:val="nil"/>
              <w:left w:val="nil"/>
              <w:bottom w:val="nil"/>
              <w:right w:val="nil"/>
            </w:tcBorders>
            <w:shd w:val="clear" w:color="auto" w:fill="auto"/>
            <w:vAlign w:val="bottom"/>
          </w:tcPr>
          <w:p w14:paraId="3EDBDB2E" w14:textId="61AB332B"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B2675F">
              <w:rPr>
                <w:rFonts w:ascii="Arial" w:hAnsi="Arial" w:cs="Arial"/>
                <w:sz w:val="20"/>
                <w:szCs w:val="20"/>
              </w:rPr>
              <w:t>4</w:t>
            </w:r>
            <w:r>
              <w:rPr>
                <w:rFonts w:ascii="Arial" w:hAnsi="Arial" w:cs="Arial"/>
                <w:sz w:val="20"/>
                <w:szCs w:val="20"/>
              </w:rPr>
              <w:t>,</w:t>
            </w:r>
            <w:r w:rsidRPr="00B2675F">
              <w:rPr>
                <w:rFonts w:ascii="Arial" w:hAnsi="Arial" w:cs="Arial"/>
                <w:sz w:val="20"/>
                <w:szCs w:val="20"/>
              </w:rPr>
              <w:t>482</w:t>
            </w:r>
          </w:p>
        </w:tc>
      </w:tr>
      <w:tr w:rsidR="00056F77" w:rsidRPr="007F69E7" w14:paraId="13527E53" w14:textId="77777777" w:rsidTr="00056F77">
        <w:trPr>
          <w:trHeight w:val="60"/>
        </w:trPr>
        <w:tc>
          <w:tcPr>
            <w:tcW w:w="829" w:type="pct"/>
            <w:vAlign w:val="bottom"/>
          </w:tcPr>
          <w:p w14:paraId="6DED019E" w14:textId="77777777" w:rsidR="00056F77" w:rsidRPr="007F69E7" w:rsidRDefault="00056F77" w:rsidP="00056F77">
            <w:pPr>
              <w:tabs>
                <w:tab w:val="right" w:pos="1202"/>
              </w:tabs>
              <w:spacing w:after="0" w:line="240" w:lineRule="atLeast"/>
              <w:outlineLvl w:val="0"/>
              <w:rPr>
                <w:rFonts w:ascii="Arial" w:eastAsia="Times New Roman" w:hAnsi="Arial" w:cs="Arial"/>
                <w:bCs/>
                <w:spacing w:val="-2"/>
                <w:sz w:val="18"/>
                <w:szCs w:val="18"/>
                <w:lang w:val="en-GB"/>
              </w:rPr>
            </w:pPr>
          </w:p>
        </w:tc>
        <w:tc>
          <w:tcPr>
            <w:tcW w:w="524" w:type="pct"/>
            <w:gridSpan w:val="2"/>
            <w:tcBorders>
              <w:top w:val="nil"/>
              <w:left w:val="nil"/>
              <w:bottom w:val="nil"/>
              <w:right w:val="nil"/>
            </w:tcBorders>
            <w:vAlign w:val="bottom"/>
          </w:tcPr>
          <w:p w14:paraId="38640BF3"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712B455D"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2410E3B1"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36FBCE26"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75206144"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shd w:val="clear" w:color="auto" w:fill="auto"/>
            <w:vAlign w:val="bottom"/>
          </w:tcPr>
          <w:p w14:paraId="76406942"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2012F70C"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12" w:type="pct"/>
            <w:tcBorders>
              <w:top w:val="nil"/>
              <w:left w:val="nil"/>
              <w:bottom w:val="nil"/>
              <w:right w:val="nil"/>
            </w:tcBorders>
            <w:shd w:val="clear" w:color="auto" w:fill="auto"/>
            <w:vAlign w:val="bottom"/>
          </w:tcPr>
          <w:p w14:paraId="129C5AC2"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r>
      <w:tr w:rsidR="00056F77" w:rsidRPr="007F69E7" w14:paraId="3A3FA770" w14:textId="77777777" w:rsidTr="00056F77">
        <w:trPr>
          <w:trHeight w:val="300"/>
        </w:trPr>
        <w:tc>
          <w:tcPr>
            <w:tcW w:w="829" w:type="pct"/>
            <w:vAlign w:val="bottom"/>
          </w:tcPr>
          <w:p w14:paraId="5EC4F251" w14:textId="77777777" w:rsidR="00056F77" w:rsidRPr="007F69E7" w:rsidRDefault="00056F77" w:rsidP="00056F77">
            <w:pPr>
              <w:tabs>
                <w:tab w:val="right" w:pos="1202"/>
              </w:tabs>
              <w:spacing w:after="0" w:line="240" w:lineRule="atLeast"/>
              <w:outlineLvl w:val="0"/>
              <w:rPr>
                <w:rFonts w:ascii="Arial" w:eastAsia="Times New Roman" w:hAnsi="Arial" w:cs="Arial"/>
                <w:sz w:val="18"/>
                <w:szCs w:val="18"/>
                <w:lang w:val="en-GB"/>
              </w:rPr>
            </w:pPr>
            <w:r w:rsidRPr="007F69E7">
              <w:rPr>
                <w:rFonts w:ascii="Arial" w:eastAsia="Times New Roman" w:hAnsi="Arial" w:cs="Arial"/>
                <w:bCs/>
                <w:spacing w:val="-2"/>
                <w:sz w:val="18"/>
                <w:szCs w:val="18"/>
                <w:lang w:val="en-GB"/>
              </w:rPr>
              <w:t>7 b) Depreciation</w:t>
            </w:r>
          </w:p>
        </w:tc>
        <w:tc>
          <w:tcPr>
            <w:tcW w:w="524" w:type="pct"/>
            <w:gridSpan w:val="2"/>
            <w:tcBorders>
              <w:top w:val="nil"/>
              <w:left w:val="nil"/>
              <w:bottom w:val="nil"/>
              <w:right w:val="nil"/>
            </w:tcBorders>
            <w:vAlign w:val="bottom"/>
          </w:tcPr>
          <w:p w14:paraId="44910829" w14:textId="5F4C7A4D"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0AF2D49B" w14:textId="596B4B0B"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BA28B6">
              <w:rPr>
                <w:rFonts w:ascii="Arial" w:hAnsi="Arial" w:cs="Arial"/>
                <w:sz w:val="20"/>
                <w:szCs w:val="20"/>
              </w:rPr>
              <w:t xml:space="preserve"> 531 </w:t>
            </w:r>
          </w:p>
        </w:tc>
        <w:tc>
          <w:tcPr>
            <w:tcW w:w="522" w:type="pct"/>
            <w:gridSpan w:val="2"/>
            <w:tcBorders>
              <w:top w:val="nil"/>
              <w:left w:val="nil"/>
              <w:bottom w:val="nil"/>
              <w:right w:val="nil"/>
            </w:tcBorders>
            <w:vAlign w:val="bottom"/>
          </w:tcPr>
          <w:p w14:paraId="20D2EB45" w14:textId="7262A75C"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BA28B6">
              <w:rPr>
                <w:rFonts w:ascii="Arial" w:hAnsi="Arial" w:cs="Arial"/>
                <w:sz w:val="20"/>
                <w:szCs w:val="20"/>
              </w:rPr>
              <w:t xml:space="preserve"> 1</w:t>
            </w:r>
            <w:r>
              <w:rPr>
                <w:rFonts w:ascii="Arial" w:hAnsi="Arial" w:cs="Arial"/>
                <w:sz w:val="20"/>
                <w:szCs w:val="20"/>
              </w:rPr>
              <w:t>,</w:t>
            </w:r>
            <w:r w:rsidRPr="00BA28B6">
              <w:rPr>
                <w:rFonts w:ascii="Arial" w:hAnsi="Arial" w:cs="Arial"/>
                <w:sz w:val="20"/>
                <w:szCs w:val="20"/>
              </w:rPr>
              <w:t xml:space="preserve">598 </w:t>
            </w:r>
          </w:p>
        </w:tc>
        <w:tc>
          <w:tcPr>
            <w:tcW w:w="523" w:type="pct"/>
            <w:gridSpan w:val="2"/>
            <w:tcBorders>
              <w:top w:val="nil"/>
              <w:left w:val="nil"/>
              <w:bottom w:val="nil"/>
              <w:right w:val="nil"/>
            </w:tcBorders>
            <w:shd w:val="clear" w:color="auto" w:fill="auto"/>
            <w:vAlign w:val="bottom"/>
          </w:tcPr>
          <w:p w14:paraId="569868F1" w14:textId="7AE17BA1"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464ABA">
              <w:rPr>
                <w:rFonts w:ascii="Arial" w:hAnsi="Arial" w:cs="Arial"/>
                <w:sz w:val="20"/>
                <w:szCs w:val="20"/>
              </w:rPr>
              <w:t xml:space="preserve"> 490 </w:t>
            </w:r>
          </w:p>
        </w:tc>
        <w:tc>
          <w:tcPr>
            <w:tcW w:w="523" w:type="pct"/>
            <w:gridSpan w:val="2"/>
            <w:tcBorders>
              <w:top w:val="nil"/>
              <w:left w:val="nil"/>
              <w:bottom w:val="nil"/>
              <w:right w:val="nil"/>
            </w:tcBorders>
            <w:shd w:val="clear" w:color="auto" w:fill="auto"/>
            <w:vAlign w:val="bottom"/>
          </w:tcPr>
          <w:p w14:paraId="2FFECC34" w14:textId="2A287EE0"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464ABA">
              <w:rPr>
                <w:rFonts w:ascii="Arial" w:hAnsi="Arial" w:cs="Arial"/>
                <w:sz w:val="20"/>
                <w:szCs w:val="20"/>
              </w:rPr>
              <w:t xml:space="preserve"> 1</w:t>
            </w:r>
            <w:r>
              <w:rPr>
                <w:rFonts w:ascii="Arial" w:hAnsi="Arial" w:cs="Arial"/>
                <w:sz w:val="20"/>
                <w:szCs w:val="20"/>
              </w:rPr>
              <w:t>,</w:t>
            </w:r>
            <w:r w:rsidRPr="00464ABA">
              <w:rPr>
                <w:rFonts w:ascii="Arial" w:hAnsi="Arial" w:cs="Arial"/>
                <w:sz w:val="20"/>
                <w:szCs w:val="20"/>
              </w:rPr>
              <w:t xml:space="preserve">495 </w:t>
            </w:r>
          </w:p>
        </w:tc>
        <w:tc>
          <w:tcPr>
            <w:tcW w:w="522" w:type="pct"/>
            <w:gridSpan w:val="2"/>
            <w:tcBorders>
              <w:top w:val="nil"/>
              <w:left w:val="nil"/>
              <w:bottom w:val="nil"/>
              <w:right w:val="nil"/>
            </w:tcBorders>
            <w:shd w:val="clear" w:color="auto" w:fill="auto"/>
          </w:tcPr>
          <w:p w14:paraId="5CECBAE2" w14:textId="32030DA3"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E10A4E">
              <w:rPr>
                <w:rFonts w:ascii="Arial" w:hAnsi="Arial" w:cs="Arial"/>
                <w:sz w:val="20"/>
                <w:szCs w:val="20"/>
              </w:rPr>
              <w:t xml:space="preserve"> 511 </w:t>
            </w:r>
          </w:p>
        </w:tc>
        <w:tc>
          <w:tcPr>
            <w:tcW w:w="523" w:type="pct"/>
            <w:gridSpan w:val="2"/>
            <w:tcBorders>
              <w:top w:val="nil"/>
              <w:left w:val="nil"/>
              <w:bottom w:val="nil"/>
              <w:right w:val="nil"/>
            </w:tcBorders>
            <w:shd w:val="clear" w:color="auto" w:fill="auto"/>
          </w:tcPr>
          <w:p w14:paraId="00CA61B2" w14:textId="5D859518"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E10A4E">
              <w:rPr>
                <w:rFonts w:ascii="Arial" w:hAnsi="Arial" w:cs="Arial"/>
                <w:sz w:val="20"/>
                <w:szCs w:val="20"/>
              </w:rPr>
              <w:t xml:space="preserve"> 1</w:t>
            </w:r>
            <w:r>
              <w:rPr>
                <w:rFonts w:ascii="Arial" w:hAnsi="Arial" w:cs="Arial"/>
                <w:sz w:val="20"/>
                <w:szCs w:val="20"/>
              </w:rPr>
              <w:t>,</w:t>
            </w:r>
            <w:r w:rsidRPr="00E10A4E">
              <w:rPr>
                <w:rFonts w:ascii="Arial" w:hAnsi="Arial" w:cs="Arial"/>
                <w:sz w:val="20"/>
                <w:szCs w:val="20"/>
              </w:rPr>
              <w:t xml:space="preserve">538 </w:t>
            </w:r>
          </w:p>
        </w:tc>
        <w:tc>
          <w:tcPr>
            <w:tcW w:w="512" w:type="pct"/>
            <w:tcBorders>
              <w:top w:val="nil"/>
              <w:left w:val="nil"/>
              <w:bottom w:val="nil"/>
              <w:right w:val="nil"/>
            </w:tcBorders>
            <w:shd w:val="clear" w:color="auto" w:fill="auto"/>
            <w:vAlign w:val="bottom"/>
          </w:tcPr>
          <w:p w14:paraId="6F12AB39" w14:textId="3436B7E5"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B2675F">
              <w:rPr>
                <w:rFonts w:ascii="Arial" w:hAnsi="Arial" w:cs="Arial"/>
                <w:sz w:val="20"/>
                <w:szCs w:val="20"/>
              </w:rPr>
              <w:t>470</w:t>
            </w:r>
          </w:p>
        </w:tc>
      </w:tr>
      <w:tr w:rsidR="00056F77" w:rsidRPr="007F69E7" w14:paraId="2B9B85C9" w14:textId="77777777" w:rsidTr="00056F77">
        <w:trPr>
          <w:trHeight w:val="198"/>
        </w:trPr>
        <w:tc>
          <w:tcPr>
            <w:tcW w:w="829" w:type="pct"/>
            <w:vAlign w:val="bottom"/>
          </w:tcPr>
          <w:p w14:paraId="37075120" w14:textId="77777777" w:rsidR="00056F77" w:rsidRPr="007F69E7" w:rsidRDefault="00056F77" w:rsidP="00056F77">
            <w:pPr>
              <w:tabs>
                <w:tab w:val="right" w:pos="1202"/>
              </w:tabs>
              <w:spacing w:after="0" w:line="240" w:lineRule="atLeast"/>
              <w:outlineLvl w:val="0"/>
              <w:rPr>
                <w:rFonts w:ascii="Arial" w:eastAsia="Times New Roman" w:hAnsi="Arial" w:cs="Arial"/>
                <w:bCs/>
                <w:spacing w:val="-2"/>
                <w:sz w:val="18"/>
                <w:szCs w:val="18"/>
                <w:lang w:val="en-GB"/>
              </w:rPr>
            </w:pPr>
          </w:p>
        </w:tc>
        <w:tc>
          <w:tcPr>
            <w:tcW w:w="524" w:type="pct"/>
            <w:gridSpan w:val="2"/>
            <w:tcBorders>
              <w:top w:val="nil"/>
              <w:left w:val="nil"/>
              <w:bottom w:val="nil"/>
              <w:right w:val="nil"/>
            </w:tcBorders>
            <w:vAlign w:val="bottom"/>
          </w:tcPr>
          <w:p w14:paraId="2EBFFF82"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16B9F1A0"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767740F7"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58044CA0"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37FC6A92"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shd w:val="clear" w:color="auto" w:fill="auto"/>
            <w:vAlign w:val="bottom"/>
          </w:tcPr>
          <w:p w14:paraId="699131B6"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022D08AF"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12" w:type="pct"/>
            <w:tcBorders>
              <w:top w:val="nil"/>
              <w:left w:val="nil"/>
              <w:bottom w:val="nil"/>
              <w:right w:val="nil"/>
            </w:tcBorders>
            <w:shd w:val="clear" w:color="auto" w:fill="auto"/>
            <w:vAlign w:val="bottom"/>
          </w:tcPr>
          <w:p w14:paraId="14B2D4D4"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r>
      <w:tr w:rsidR="00056F77" w:rsidRPr="007F69E7" w14:paraId="50DA473A" w14:textId="77777777" w:rsidTr="00056F77">
        <w:trPr>
          <w:trHeight w:val="211"/>
        </w:trPr>
        <w:tc>
          <w:tcPr>
            <w:tcW w:w="829" w:type="pct"/>
            <w:vAlign w:val="bottom"/>
          </w:tcPr>
          <w:p w14:paraId="0868466A" w14:textId="77777777" w:rsidR="00056F77" w:rsidRPr="007F69E7" w:rsidRDefault="00056F77" w:rsidP="00056F77">
            <w:pPr>
              <w:tabs>
                <w:tab w:val="right" w:pos="1202"/>
              </w:tabs>
              <w:spacing w:after="0" w:line="240" w:lineRule="atLeast"/>
              <w:outlineLvl w:val="0"/>
              <w:rPr>
                <w:rFonts w:ascii="Arial" w:eastAsia="Times New Roman" w:hAnsi="Arial" w:cs="Arial"/>
                <w:sz w:val="18"/>
                <w:szCs w:val="18"/>
                <w:lang w:val="en-GB"/>
              </w:rPr>
            </w:pPr>
            <w:r w:rsidRPr="007F69E7">
              <w:rPr>
                <w:rFonts w:ascii="Arial" w:eastAsia="Times New Roman" w:hAnsi="Arial" w:cs="Arial"/>
                <w:bCs/>
                <w:spacing w:val="-2"/>
                <w:sz w:val="18"/>
                <w:szCs w:val="18"/>
                <w:lang w:val="en-GB"/>
              </w:rPr>
              <w:t>7 c) Other expenses</w:t>
            </w:r>
          </w:p>
        </w:tc>
        <w:tc>
          <w:tcPr>
            <w:tcW w:w="524" w:type="pct"/>
            <w:gridSpan w:val="2"/>
            <w:tcBorders>
              <w:top w:val="nil"/>
              <w:left w:val="nil"/>
              <w:bottom w:val="nil"/>
              <w:right w:val="nil"/>
            </w:tcBorders>
            <w:vAlign w:val="bottom"/>
          </w:tcPr>
          <w:p w14:paraId="2362148B" w14:textId="6297F166"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04BAEFA4" w14:textId="1A99D33A"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BA28B6">
              <w:rPr>
                <w:rFonts w:ascii="Arial" w:hAnsi="Arial" w:cs="Arial"/>
                <w:sz w:val="20"/>
                <w:szCs w:val="20"/>
              </w:rPr>
              <w:t xml:space="preserve"> 4</w:t>
            </w:r>
            <w:r>
              <w:rPr>
                <w:rFonts w:ascii="Arial" w:hAnsi="Arial" w:cs="Arial"/>
                <w:sz w:val="20"/>
                <w:szCs w:val="20"/>
              </w:rPr>
              <w:t>,</w:t>
            </w:r>
            <w:r w:rsidRPr="00BA28B6">
              <w:rPr>
                <w:rFonts w:ascii="Arial" w:hAnsi="Arial" w:cs="Arial"/>
                <w:sz w:val="20"/>
                <w:szCs w:val="20"/>
              </w:rPr>
              <w:t xml:space="preserve">072 </w:t>
            </w:r>
          </w:p>
        </w:tc>
        <w:tc>
          <w:tcPr>
            <w:tcW w:w="522" w:type="pct"/>
            <w:gridSpan w:val="2"/>
            <w:tcBorders>
              <w:top w:val="nil"/>
              <w:left w:val="nil"/>
              <w:bottom w:val="nil"/>
              <w:right w:val="nil"/>
            </w:tcBorders>
            <w:vAlign w:val="bottom"/>
          </w:tcPr>
          <w:p w14:paraId="12882393" w14:textId="7E94D3CE"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BA28B6">
              <w:rPr>
                <w:rFonts w:ascii="Arial" w:hAnsi="Arial" w:cs="Arial"/>
                <w:sz w:val="20"/>
                <w:szCs w:val="20"/>
              </w:rPr>
              <w:t xml:space="preserve"> 10</w:t>
            </w:r>
            <w:r>
              <w:rPr>
                <w:rFonts w:ascii="Arial" w:hAnsi="Arial" w:cs="Arial"/>
                <w:sz w:val="20"/>
                <w:szCs w:val="20"/>
              </w:rPr>
              <w:t>,</w:t>
            </w:r>
            <w:r w:rsidRPr="00BA28B6">
              <w:rPr>
                <w:rFonts w:ascii="Arial" w:hAnsi="Arial" w:cs="Arial"/>
                <w:sz w:val="20"/>
                <w:szCs w:val="20"/>
              </w:rPr>
              <w:t xml:space="preserve">856 </w:t>
            </w:r>
          </w:p>
        </w:tc>
        <w:tc>
          <w:tcPr>
            <w:tcW w:w="523" w:type="pct"/>
            <w:gridSpan w:val="2"/>
            <w:tcBorders>
              <w:top w:val="nil"/>
              <w:left w:val="nil"/>
              <w:bottom w:val="nil"/>
              <w:right w:val="nil"/>
            </w:tcBorders>
            <w:shd w:val="clear" w:color="auto" w:fill="auto"/>
            <w:vAlign w:val="bottom"/>
          </w:tcPr>
          <w:p w14:paraId="0BC96C56" w14:textId="2BEFC86F"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464ABA">
              <w:rPr>
                <w:rFonts w:ascii="Arial" w:hAnsi="Arial" w:cs="Arial"/>
                <w:sz w:val="20"/>
                <w:szCs w:val="20"/>
              </w:rPr>
              <w:t xml:space="preserve"> 1</w:t>
            </w:r>
            <w:r>
              <w:rPr>
                <w:rFonts w:ascii="Arial" w:hAnsi="Arial" w:cs="Arial"/>
                <w:sz w:val="20"/>
                <w:szCs w:val="20"/>
              </w:rPr>
              <w:t>,</w:t>
            </w:r>
            <w:r w:rsidRPr="00464ABA">
              <w:rPr>
                <w:rFonts w:ascii="Arial" w:hAnsi="Arial" w:cs="Arial"/>
                <w:sz w:val="20"/>
                <w:szCs w:val="20"/>
              </w:rPr>
              <w:t xml:space="preserve">910 </w:t>
            </w:r>
          </w:p>
        </w:tc>
        <w:tc>
          <w:tcPr>
            <w:tcW w:w="523" w:type="pct"/>
            <w:gridSpan w:val="2"/>
            <w:tcBorders>
              <w:top w:val="nil"/>
              <w:left w:val="nil"/>
              <w:bottom w:val="nil"/>
              <w:right w:val="nil"/>
            </w:tcBorders>
            <w:shd w:val="clear" w:color="auto" w:fill="auto"/>
            <w:vAlign w:val="bottom"/>
          </w:tcPr>
          <w:p w14:paraId="494DDFFB" w14:textId="1154257F"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464ABA">
              <w:rPr>
                <w:rFonts w:ascii="Arial" w:hAnsi="Arial" w:cs="Arial"/>
                <w:sz w:val="20"/>
                <w:szCs w:val="20"/>
              </w:rPr>
              <w:t xml:space="preserve"> 7</w:t>
            </w:r>
            <w:r>
              <w:rPr>
                <w:rFonts w:ascii="Arial" w:hAnsi="Arial" w:cs="Arial"/>
                <w:sz w:val="20"/>
                <w:szCs w:val="20"/>
              </w:rPr>
              <w:t>,</w:t>
            </w:r>
            <w:r w:rsidRPr="00464ABA">
              <w:rPr>
                <w:rFonts w:ascii="Arial" w:hAnsi="Arial" w:cs="Arial"/>
                <w:sz w:val="20"/>
                <w:szCs w:val="20"/>
              </w:rPr>
              <w:t xml:space="preserve">505 </w:t>
            </w:r>
          </w:p>
        </w:tc>
        <w:tc>
          <w:tcPr>
            <w:tcW w:w="522" w:type="pct"/>
            <w:gridSpan w:val="2"/>
            <w:tcBorders>
              <w:top w:val="nil"/>
              <w:left w:val="nil"/>
              <w:bottom w:val="nil"/>
              <w:right w:val="nil"/>
            </w:tcBorders>
            <w:shd w:val="clear" w:color="auto" w:fill="auto"/>
          </w:tcPr>
          <w:p w14:paraId="4B9677A0" w14:textId="0133F02F"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E10A4E">
              <w:rPr>
                <w:rFonts w:ascii="Arial" w:hAnsi="Arial" w:cs="Arial"/>
                <w:sz w:val="20"/>
                <w:szCs w:val="20"/>
              </w:rPr>
              <w:t xml:space="preserve"> 3</w:t>
            </w:r>
            <w:r>
              <w:rPr>
                <w:rFonts w:ascii="Arial" w:hAnsi="Arial" w:cs="Arial"/>
                <w:sz w:val="20"/>
                <w:szCs w:val="20"/>
              </w:rPr>
              <w:t>,</w:t>
            </w:r>
            <w:r w:rsidRPr="00E10A4E">
              <w:rPr>
                <w:rFonts w:ascii="Arial" w:hAnsi="Arial" w:cs="Arial"/>
                <w:sz w:val="20"/>
                <w:szCs w:val="20"/>
              </w:rPr>
              <w:t xml:space="preserve">544 </w:t>
            </w:r>
          </w:p>
        </w:tc>
        <w:tc>
          <w:tcPr>
            <w:tcW w:w="523" w:type="pct"/>
            <w:gridSpan w:val="2"/>
            <w:tcBorders>
              <w:top w:val="nil"/>
              <w:left w:val="nil"/>
              <w:bottom w:val="nil"/>
              <w:right w:val="nil"/>
            </w:tcBorders>
            <w:shd w:val="clear" w:color="auto" w:fill="auto"/>
          </w:tcPr>
          <w:p w14:paraId="66780DFD" w14:textId="3AC9B9C4"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E10A4E">
              <w:rPr>
                <w:rFonts w:ascii="Arial" w:hAnsi="Arial" w:cs="Arial"/>
                <w:sz w:val="20"/>
                <w:szCs w:val="20"/>
              </w:rPr>
              <w:t xml:space="preserve"> 9</w:t>
            </w:r>
            <w:r>
              <w:rPr>
                <w:rFonts w:ascii="Arial" w:hAnsi="Arial" w:cs="Arial"/>
                <w:sz w:val="20"/>
                <w:szCs w:val="20"/>
              </w:rPr>
              <w:t>,</w:t>
            </w:r>
            <w:r w:rsidRPr="00E10A4E">
              <w:rPr>
                <w:rFonts w:ascii="Arial" w:hAnsi="Arial" w:cs="Arial"/>
                <w:sz w:val="20"/>
                <w:szCs w:val="20"/>
              </w:rPr>
              <w:t xml:space="preserve">284 </w:t>
            </w:r>
          </w:p>
        </w:tc>
        <w:tc>
          <w:tcPr>
            <w:tcW w:w="512" w:type="pct"/>
            <w:tcBorders>
              <w:top w:val="nil"/>
              <w:left w:val="nil"/>
              <w:bottom w:val="nil"/>
              <w:right w:val="nil"/>
            </w:tcBorders>
            <w:shd w:val="clear" w:color="auto" w:fill="auto"/>
            <w:vAlign w:val="bottom"/>
          </w:tcPr>
          <w:p w14:paraId="26BD8D16" w14:textId="5934804A"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r w:rsidRPr="00B2675F">
              <w:rPr>
                <w:rFonts w:ascii="Arial" w:hAnsi="Arial" w:cs="Arial"/>
                <w:sz w:val="20"/>
                <w:szCs w:val="20"/>
              </w:rPr>
              <w:t>1</w:t>
            </w:r>
            <w:r>
              <w:rPr>
                <w:rFonts w:ascii="Arial" w:hAnsi="Arial" w:cs="Arial"/>
                <w:sz w:val="20"/>
                <w:szCs w:val="20"/>
              </w:rPr>
              <w:t>,</w:t>
            </w:r>
            <w:r w:rsidRPr="00B2675F">
              <w:rPr>
                <w:rFonts w:ascii="Arial" w:hAnsi="Arial" w:cs="Arial"/>
                <w:sz w:val="20"/>
                <w:szCs w:val="20"/>
              </w:rPr>
              <w:t>454</w:t>
            </w:r>
          </w:p>
        </w:tc>
      </w:tr>
      <w:tr w:rsidR="00056F77" w:rsidRPr="007F69E7" w14:paraId="2381DA44" w14:textId="77777777" w:rsidTr="00056F77">
        <w:trPr>
          <w:trHeight w:hRule="exact" w:val="88"/>
        </w:trPr>
        <w:tc>
          <w:tcPr>
            <w:tcW w:w="829" w:type="pct"/>
            <w:vAlign w:val="bottom"/>
          </w:tcPr>
          <w:p w14:paraId="60EB6BC9" w14:textId="77777777" w:rsidR="00056F77" w:rsidRPr="007F69E7" w:rsidRDefault="00056F77" w:rsidP="00056F77">
            <w:pPr>
              <w:tabs>
                <w:tab w:val="right" w:pos="1202"/>
              </w:tabs>
              <w:spacing w:after="0" w:line="240" w:lineRule="auto"/>
              <w:outlineLvl w:val="0"/>
              <w:rPr>
                <w:rFonts w:ascii="Arial" w:eastAsia="Times New Roman" w:hAnsi="Arial" w:cs="Arial"/>
                <w:bCs/>
                <w:i/>
                <w:spacing w:val="-2"/>
                <w:sz w:val="18"/>
                <w:szCs w:val="18"/>
                <w:lang w:val="en-GB"/>
              </w:rPr>
            </w:pPr>
          </w:p>
        </w:tc>
        <w:tc>
          <w:tcPr>
            <w:tcW w:w="524" w:type="pct"/>
            <w:gridSpan w:val="2"/>
            <w:tcBorders>
              <w:top w:val="nil"/>
              <w:left w:val="nil"/>
              <w:bottom w:val="nil"/>
              <w:right w:val="nil"/>
            </w:tcBorders>
            <w:vAlign w:val="bottom"/>
          </w:tcPr>
          <w:p w14:paraId="4292F78E"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1B2FCDE4"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13FA6C5D"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091BD8AC"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0C53EA65" w14:textId="77777777" w:rsidR="00056F77" w:rsidRPr="00856D5B" w:rsidRDefault="00056F77" w:rsidP="00056F77">
            <w:pPr>
              <w:pStyle w:val="TT"/>
              <w:jc w:val="right"/>
              <w:rPr>
                <w:rFonts w:cs="Arial"/>
                <w:sz w:val="18"/>
                <w:szCs w:val="18"/>
              </w:rPr>
            </w:pPr>
          </w:p>
        </w:tc>
        <w:tc>
          <w:tcPr>
            <w:tcW w:w="522" w:type="pct"/>
            <w:gridSpan w:val="2"/>
            <w:tcBorders>
              <w:top w:val="nil"/>
              <w:left w:val="nil"/>
              <w:bottom w:val="nil"/>
              <w:right w:val="nil"/>
            </w:tcBorders>
            <w:shd w:val="clear" w:color="auto" w:fill="auto"/>
            <w:vAlign w:val="bottom"/>
          </w:tcPr>
          <w:p w14:paraId="0A53E91B" w14:textId="77777777" w:rsidR="00056F77" w:rsidRPr="00856D5B" w:rsidRDefault="00056F77" w:rsidP="00056F77">
            <w:pPr>
              <w:pStyle w:val="TT"/>
              <w:jc w:val="right"/>
              <w:rPr>
                <w:rFonts w:cs="Arial"/>
                <w:sz w:val="18"/>
                <w:szCs w:val="18"/>
              </w:rPr>
            </w:pPr>
          </w:p>
        </w:tc>
        <w:tc>
          <w:tcPr>
            <w:tcW w:w="523" w:type="pct"/>
            <w:gridSpan w:val="2"/>
            <w:tcBorders>
              <w:top w:val="nil"/>
              <w:left w:val="nil"/>
              <w:bottom w:val="nil"/>
              <w:right w:val="nil"/>
            </w:tcBorders>
            <w:shd w:val="clear" w:color="auto" w:fill="auto"/>
            <w:vAlign w:val="bottom"/>
          </w:tcPr>
          <w:p w14:paraId="50225E11"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12" w:type="pct"/>
            <w:tcBorders>
              <w:top w:val="nil"/>
              <w:left w:val="nil"/>
              <w:bottom w:val="nil"/>
              <w:right w:val="nil"/>
            </w:tcBorders>
            <w:shd w:val="clear" w:color="auto" w:fill="auto"/>
            <w:vAlign w:val="bottom"/>
          </w:tcPr>
          <w:p w14:paraId="517F80ED"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r>
      <w:tr w:rsidR="00056F77" w:rsidRPr="007F69E7" w14:paraId="083E18FA" w14:textId="77777777" w:rsidTr="00056F77">
        <w:trPr>
          <w:trHeight w:val="260"/>
        </w:trPr>
        <w:tc>
          <w:tcPr>
            <w:tcW w:w="829" w:type="pct"/>
            <w:vAlign w:val="bottom"/>
          </w:tcPr>
          <w:p w14:paraId="479F3832" w14:textId="77777777" w:rsidR="00056F77" w:rsidRPr="007F69E7" w:rsidRDefault="00056F77" w:rsidP="00056F77">
            <w:pPr>
              <w:tabs>
                <w:tab w:val="right" w:pos="1202"/>
              </w:tabs>
              <w:spacing w:after="0" w:line="240" w:lineRule="auto"/>
              <w:outlineLvl w:val="0"/>
              <w:rPr>
                <w:rFonts w:ascii="Arial" w:eastAsia="Times New Roman" w:hAnsi="Arial" w:cs="Arial"/>
                <w:sz w:val="18"/>
                <w:szCs w:val="18"/>
                <w:lang w:val="en-GB"/>
              </w:rPr>
            </w:pPr>
            <w:r w:rsidRPr="007F69E7">
              <w:rPr>
                <w:rFonts w:ascii="Arial" w:eastAsia="Times New Roman" w:hAnsi="Arial" w:cs="Arial"/>
                <w:sz w:val="18"/>
                <w:szCs w:val="18"/>
                <w:lang w:val="en-GB"/>
              </w:rPr>
              <w:t>Of which:</w:t>
            </w:r>
          </w:p>
        </w:tc>
        <w:tc>
          <w:tcPr>
            <w:tcW w:w="524" w:type="pct"/>
            <w:gridSpan w:val="2"/>
            <w:tcBorders>
              <w:top w:val="nil"/>
              <w:left w:val="nil"/>
              <w:bottom w:val="nil"/>
              <w:right w:val="nil"/>
            </w:tcBorders>
            <w:vAlign w:val="bottom"/>
          </w:tcPr>
          <w:p w14:paraId="423BB9AB"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084EB75B"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vAlign w:val="bottom"/>
          </w:tcPr>
          <w:p w14:paraId="4EDCD68E"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091FDDC8"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268BED1E"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2" w:type="pct"/>
            <w:gridSpan w:val="2"/>
            <w:tcBorders>
              <w:top w:val="nil"/>
              <w:left w:val="nil"/>
              <w:bottom w:val="nil"/>
              <w:right w:val="nil"/>
            </w:tcBorders>
            <w:shd w:val="clear" w:color="auto" w:fill="auto"/>
            <w:vAlign w:val="bottom"/>
          </w:tcPr>
          <w:p w14:paraId="611458DC"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23" w:type="pct"/>
            <w:gridSpan w:val="2"/>
            <w:tcBorders>
              <w:top w:val="nil"/>
              <w:left w:val="nil"/>
              <w:bottom w:val="nil"/>
              <w:right w:val="nil"/>
            </w:tcBorders>
            <w:shd w:val="clear" w:color="auto" w:fill="auto"/>
            <w:vAlign w:val="bottom"/>
          </w:tcPr>
          <w:p w14:paraId="64A1DC44"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c>
          <w:tcPr>
            <w:tcW w:w="512" w:type="pct"/>
            <w:tcBorders>
              <w:top w:val="nil"/>
              <w:left w:val="nil"/>
              <w:bottom w:val="nil"/>
              <w:right w:val="nil"/>
            </w:tcBorders>
            <w:shd w:val="clear" w:color="auto" w:fill="auto"/>
            <w:vAlign w:val="bottom"/>
          </w:tcPr>
          <w:p w14:paraId="308C0F92" w14:textId="77777777" w:rsidR="00056F77" w:rsidRPr="00856D5B" w:rsidRDefault="00056F77" w:rsidP="00056F77">
            <w:pPr>
              <w:tabs>
                <w:tab w:val="right" w:pos="1202"/>
              </w:tabs>
              <w:spacing w:after="0" w:line="240" w:lineRule="auto"/>
              <w:jc w:val="right"/>
              <w:outlineLvl w:val="0"/>
              <w:rPr>
                <w:rFonts w:ascii="Arial" w:eastAsia="Times New Roman" w:hAnsi="Arial" w:cs="Arial"/>
                <w:sz w:val="18"/>
                <w:szCs w:val="18"/>
                <w:lang w:val="en-GB"/>
              </w:rPr>
            </w:pPr>
          </w:p>
        </w:tc>
      </w:tr>
      <w:tr w:rsidR="00056F77" w:rsidRPr="007F69E7" w14:paraId="02805990" w14:textId="77777777" w:rsidTr="00056F77">
        <w:trPr>
          <w:trHeight w:val="283"/>
        </w:trPr>
        <w:tc>
          <w:tcPr>
            <w:tcW w:w="829" w:type="pct"/>
            <w:vAlign w:val="bottom"/>
          </w:tcPr>
          <w:p w14:paraId="5150E67E" w14:textId="77777777" w:rsidR="00056F77" w:rsidRPr="007F69E7" w:rsidRDefault="00056F77" w:rsidP="00056F77">
            <w:pPr>
              <w:tabs>
                <w:tab w:val="right" w:pos="1202"/>
              </w:tabs>
              <w:spacing w:after="0" w:line="240" w:lineRule="auto"/>
              <w:outlineLvl w:val="0"/>
              <w:rPr>
                <w:rFonts w:ascii="Arial" w:eastAsia="Times New Roman" w:hAnsi="Arial" w:cs="Arial"/>
                <w:bCs/>
                <w:i/>
                <w:spacing w:val="-2"/>
                <w:sz w:val="18"/>
                <w:szCs w:val="18"/>
                <w:lang w:val="en-GB"/>
              </w:rPr>
            </w:pPr>
            <w:r w:rsidRPr="007F69E7">
              <w:rPr>
                <w:rFonts w:ascii="Arial" w:eastAsia="Times New Roman" w:hAnsi="Arial" w:cs="Arial"/>
                <w:bCs/>
                <w:i/>
                <w:spacing w:val="-2"/>
                <w:sz w:val="18"/>
                <w:szCs w:val="18"/>
                <w:lang w:val="en-GB"/>
              </w:rPr>
              <w:t>Administration expenses</w:t>
            </w:r>
          </w:p>
        </w:tc>
        <w:tc>
          <w:tcPr>
            <w:tcW w:w="524" w:type="pct"/>
            <w:gridSpan w:val="2"/>
            <w:tcBorders>
              <w:top w:val="nil"/>
              <w:left w:val="nil"/>
              <w:bottom w:val="nil"/>
              <w:right w:val="nil"/>
            </w:tcBorders>
            <w:vAlign w:val="bottom"/>
          </w:tcPr>
          <w:p w14:paraId="27A7480A" w14:textId="1C1A9ADA"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p>
        </w:tc>
        <w:tc>
          <w:tcPr>
            <w:tcW w:w="522" w:type="pct"/>
            <w:gridSpan w:val="2"/>
            <w:tcBorders>
              <w:top w:val="nil"/>
              <w:left w:val="nil"/>
              <w:bottom w:val="nil"/>
              <w:right w:val="nil"/>
            </w:tcBorders>
            <w:vAlign w:val="bottom"/>
          </w:tcPr>
          <w:p w14:paraId="5783806C" w14:textId="4FD3DC9E"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BA28B6">
              <w:rPr>
                <w:rFonts w:ascii="Arial" w:hAnsi="Arial" w:cs="Arial"/>
                <w:i/>
                <w:iCs/>
                <w:sz w:val="20"/>
                <w:szCs w:val="20"/>
              </w:rPr>
              <w:t xml:space="preserve"> 2</w:t>
            </w:r>
            <w:r>
              <w:rPr>
                <w:rFonts w:ascii="Arial" w:hAnsi="Arial" w:cs="Arial"/>
                <w:i/>
                <w:iCs/>
                <w:sz w:val="20"/>
                <w:szCs w:val="20"/>
              </w:rPr>
              <w:t>,</w:t>
            </w:r>
            <w:r w:rsidRPr="00BA28B6">
              <w:rPr>
                <w:rFonts w:ascii="Arial" w:hAnsi="Arial" w:cs="Arial"/>
                <w:i/>
                <w:iCs/>
                <w:sz w:val="20"/>
                <w:szCs w:val="20"/>
              </w:rPr>
              <w:t xml:space="preserve">177 </w:t>
            </w:r>
          </w:p>
        </w:tc>
        <w:tc>
          <w:tcPr>
            <w:tcW w:w="522" w:type="pct"/>
            <w:gridSpan w:val="2"/>
            <w:tcBorders>
              <w:top w:val="nil"/>
              <w:left w:val="nil"/>
              <w:bottom w:val="nil"/>
              <w:right w:val="nil"/>
            </w:tcBorders>
            <w:vAlign w:val="bottom"/>
          </w:tcPr>
          <w:p w14:paraId="6AE29270" w14:textId="1D4E46AA"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BA28B6">
              <w:rPr>
                <w:rFonts w:ascii="Arial" w:hAnsi="Arial" w:cs="Arial"/>
                <w:i/>
                <w:iCs/>
                <w:sz w:val="20"/>
                <w:szCs w:val="20"/>
              </w:rPr>
              <w:t xml:space="preserve"> 5</w:t>
            </w:r>
            <w:r>
              <w:rPr>
                <w:rFonts w:ascii="Arial" w:hAnsi="Arial" w:cs="Arial"/>
                <w:i/>
                <w:iCs/>
                <w:sz w:val="20"/>
                <w:szCs w:val="20"/>
              </w:rPr>
              <w:t>,</w:t>
            </w:r>
            <w:r w:rsidRPr="00BA28B6">
              <w:rPr>
                <w:rFonts w:ascii="Arial" w:hAnsi="Arial" w:cs="Arial"/>
                <w:i/>
                <w:iCs/>
                <w:sz w:val="20"/>
                <w:szCs w:val="20"/>
              </w:rPr>
              <w:t xml:space="preserve">373 </w:t>
            </w:r>
          </w:p>
        </w:tc>
        <w:tc>
          <w:tcPr>
            <w:tcW w:w="523" w:type="pct"/>
            <w:gridSpan w:val="2"/>
            <w:tcBorders>
              <w:top w:val="nil"/>
              <w:left w:val="nil"/>
              <w:bottom w:val="nil"/>
              <w:right w:val="nil"/>
            </w:tcBorders>
            <w:shd w:val="clear" w:color="auto" w:fill="auto"/>
            <w:vAlign w:val="bottom"/>
          </w:tcPr>
          <w:p w14:paraId="1118BF69" w14:textId="7C3F33D9"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430 </w:t>
            </w:r>
          </w:p>
        </w:tc>
        <w:tc>
          <w:tcPr>
            <w:tcW w:w="523" w:type="pct"/>
            <w:gridSpan w:val="2"/>
            <w:tcBorders>
              <w:top w:val="nil"/>
              <w:left w:val="nil"/>
              <w:bottom w:val="nil"/>
              <w:right w:val="nil"/>
            </w:tcBorders>
            <w:shd w:val="clear" w:color="auto" w:fill="auto"/>
            <w:vAlign w:val="bottom"/>
          </w:tcPr>
          <w:p w14:paraId="7D73E832" w14:textId="29A55462"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2</w:t>
            </w:r>
            <w:r>
              <w:rPr>
                <w:rFonts w:ascii="Arial" w:hAnsi="Arial" w:cs="Arial"/>
                <w:i/>
                <w:iCs/>
                <w:sz w:val="20"/>
                <w:szCs w:val="20"/>
              </w:rPr>
              <w:t>,</w:t>
            </w:r>
            <w:r w:rsidRPr="00E10A4E">
              <w:rPr>
                <w:rFonts w:ascii="Arial" w:hAnsi="Arial" w:cs="Arial"/>
                <w:i/>
                <w:iCs/>
                <w:sz w:val="20"/>
                <w:szCs w:val="20"/>
              </w:rPr>
              <w:t xml:space="preserve">316 </w:t>
            </w:r>
          </w:p>
        </w:tc>
        <w:tc>
          <w:tcPr>
            <w:tcW w:w="522" w:type="pct"/>
            <w:gridSpan w:val="2"/>
            <w:tcBorders>
              <w:top w:val="nil"/>
              <w:left w:val="nil"/>
              <w:bottom w:val="nil"/>
              <w:right w:val="nil"/>
            </w:tcBorders>
            <w:shd w:val="clear" w:color="auto" w:fill="auto"/>
            <w:vAlign w:val="bottom"/>
          </w:tcPr>
          <w:p w14:paraId="629FCA30" w14:textId="76089396"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2</w:t>
            </w:r>
            <w:r>
              <w:rPr>
                <w:rFonts w:ascii="Arial" w:hAnsi="Arial" w:cs="Arial"/>
                <w:i/>
                <w:iCs/>
                <w:sz w:val="20"/>
                <w:szCs w:val="20"/>
              </w:rPr>
              <w:t>,</w:t>
            </w:r>
            <w:r w:rsidRPr="00E10A4E">
              <w:rPr>
                <w:rFonts w:ascii="Arial" w:hAnsi="Arial" w:cs="Arial"/>
                <w:i/>
                <w:iCs/>
                <w:sz w:val="20"/>
                <w:szCs w:val="20"/>
              </w:rPr>
              <w:t xml:space="preserve">165 </w:t>
            </w:r>
          </w:p>
        </w:tc>
        <w:tc>
          <w:tcPr>
            <w:tcW w:w="523" w:type="pct"/>
            <w:gridSpan w:val="2"/>
            <w:tcBorders>
              <w:top w:val="nil"/>
              <w:left w:val="nil"/>
              <w:bottom w:val="nil"/>
              <w:right w:val="nil"/>
            </w:tcBorders>
            <w:shd w:val="clear" w:color="auto" w:fill="auto"/>
            <w:vAlign w:val="bottom"/>
          </w:tcPr>
          <w:p w14:paraId="271C6F60" w14:textId="66611E54"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5</w:t>
            </w:r>
            <w:r>
              <w:rPr>
                <w:rFonts w:ascii="Arial" w:hAnsi="Arial" w:cs="Arial"/>
                <w:i/>
                <w:iCs/>
                <w:sz w:val="20"/>
                <w:szCs w:val="20"/>
              </w:rPr>
              <w:t>,</w:t>
            </w:r>
            <w:r w:rsidRPr="00E10A4E">
              <w:rPr>
                <w:rFonts w:ascii="Arial" w:hAnsi="Arial" w:cs="Arial"/>
                <w:i/>
                <w:iCs/>
                <w:sz w:val="20"/>
                <w:szCs w:val="20"/>
              </w:rPr>
              <w:t xml:space="preserve">304 </w:t>
            </w:r>
          </w:p>
        </w:tc>
        <w:tc>
          <w:tcPr>
            <w:tcW w:w="512" w:type="pct"/>
            <w:tcBorders>
              <w:top w:val="nil"/>
              <w:left w:val="nil"/>
              <w:bottom w:val="nil"/>
              <w:right w:val="nil"/>
            </w:tcBorders>
            <w:shd w:val="clear" w:color="auto" w:fill="auto"/>
            <w:vAlign w:val="bottom"/>
          </w:tcPr>
          <w:p w14:paraId="08E98AD9" w14:textId="6757C621"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419</w:t>
            </w:r>
          </w:p>
        </w:tc>
      </w:tr>
      <w:tr w:rsidR="00056F77" w:rsidRPr="007F69E7" w14:paraId="4CB43792" w14:textId="77777777" w:rsidTr="00056F77">
        <w:trPr>
          <w:trHeight w:val="283"/>
        </w:trPr>
        <w:tc>
          <w:tcPr>
            <w:tcW w:w="829" w:type="pct"/>
            <w:vAlign w:val="bottom"/>
          </w:tcPr>
          <w:p w14:paraId="10F89BAB" w14:textId="77777777" w:rsidR="00056F77" w:rsidRPr="007F69E7" w:rsidRDefault="00056F77" w:rsidP="00056F77">
            <w:pPr>
              <w:tabs>
                <w:tab w:val="right" w:pos="1202"/>
              </w:tabs>
              <w:spacing w:after="0" w:line="240" w:lineRule="auto"/>
              <w:outlineLvl w:val="0"/>
              <w:rPr>
                <w:rFonts w:ascii="Arial" w:eastAsia="Times New Roman" w:hAnsi="Arial" w:cs="Arial"/>
                <w:bCs/>
                <w:i/>
                <w:spacing w:val="-2"/>
                <w:sz w:val="18"/>
                <w:szCs w:val="18"/>
                <w:lang w:val="en-GB"/>
              </w:rPr>
            </w:pPr>
            <w:r w:rsidRPr="007F69E7">
              <w:rPr>
                <w:rFonts w:ascii="Arial" w:eastAsia="Times New Roman" w:hAnsi="Arial" w:cs="Arial"/>
                <w:bCs/>
                <w:i/>
                <w:spacing w:val="-2"/>
                <w:sz w:val="18"/>
                <w:szCs w:val="18"/>
                <w:lang w:val="en-GB"/>
              </w:rPr>
              <w:t>Material and services</w:t>
            </w:r>
          </w:p>
        </w:tc>
        <w:tc>
          <w:tcPr>
            <w:tcW w:w="524" w:type="pct"/>
            <w:gridSpan w:val="2"/>
            <w:tcBorders>
              <w:top w:val="nil"/>
              <w:left w:val="nil"/>
              <w:bottom w:val="nil"/>
              <w:right w:val="nil"/>
            </w:tcBorders>
            <w:vAlign w:val="bottom"/>
          </w:tcPr>
          <w:p w14:paraId="2C78A500" w14:textId="5D183F85"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p>
        </w:tc>
        <w:tc>
          <w:tcPr>
            <w:tcW w:w="522" w:type="pct"/>
            <w:gridSpan w:val="2"/>
            <w:tcBorders>
              <w:top w:val="nil"/>
              <w:left w:val="nil"/>
              <w:bottom w:val="nil"/>
              <w:right w:val="nil"/>
            </w:tcBorders>
            <w:vAlign w:val="bottom"/>
          </w:tcPr>
          <w:p w14:paraId="2B5EAC1F" w14:textId="325E8739"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BA28B6">
              <w:rPr>
                <w:rFonts w:ascii="Arial" w:hAnsi="Arial" w:cs="Arial"/>
                <w:i/>
                <w:iCs/>
                <w:sz w:val="20"/>
                <w:szCs w:val="20"/>
              </w:rPr>
              <w:t xml:space="preserve"> 1</w:t>
            </w:r>
            <w:r>
              <w:rPr>
                <w:rFonts w:ascii="Arial" w:hAnsi="Arial" w:cs="Arial"/>
                <w:i/>
                <w:iCs/>
                <w:sz w:val="20"/>
                <w:szCs w:val="20"/>
              </w:rPr>
              <w:t>,</w:t>
            </w:r>
            <w:r w:rsidRPr="00BA28B6">
              <w:rPr>
                <w:rFonts w:ascii="Arial" w:hAnsi="Arial" w:cs="Arial"/>
                <w:i/>
                <w:iCs/>
                <w:sz w:val="20"/>
                <w:szCs w:val="20"/>
              </w:rPr>
              <w:t xml:space="preserve">254 </w:t>
            </w:r>
          </w:p>
        </w:tc>
        <w:tc>
          <w:tcPr>
            <w:tcW w:w="522" w:type="pct"/>
            <w:gridSpan w:val="2"/>
            <w:tcBorders>
              <w:top w:val="nil"/>
              <w:left w:val="nil"/>
              <w:bottom w:val="nil"/>
              <w:right w:val="nil"/>
            </w:tcBorders>
            <w:vAlign w:val="bottom"/>
          </w:tcPr>
          <w:p w14:paraId="69FDE0CC" w14:textId="2A57E56D"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BA28B6">
              <w:rPr>
                <w:rFonts w:ascii="Arial" w:hAnsi="Arial" w:cs="Arial"/>
                <w:i/>
                <w:iCs/>
                <w:sz w:val="20"/>
                <w:szCs w:val="20"/>
              </w:rPr>
              <w:t xml:space="preserve"> 3</w:t>
            </w:r>
            <w:r>
              <w:rPr>
                <w:rFonts w:ascii="Arial" w:hAnsi="Arial" w:cs="Arial"/>
                <w:i/>
                <w:iCs/>
                <w:sz w:val="20"/>
                <w:szCs w:val="20"/>
              </w:rPr>
              <w:t>,</w:t>
            </w:r>
            <w:r w:rsidRPr="00BA28B6">
              <w:rPr>
                <w:rFonts w:ascii="Arial" w:hAnsi="Arial" w:cs="Arial"/>
                <w:i/>
                <w:iCs/>
                <w:sz w:val="20"/>
                <w:szCs w:val="20"/>
              </w:rPr>
              <w:t xml:space="preserve">437 </w:t>
            </w:r>
          </w:p>
        </w:tc>
        <w:tc>
          <w:tcPr>
            <w:tcW w:w="523" w:type="pct"/>
            <w:gridSpan w:val="2"/>
            <w:tcBorders>
              <w:top w:val="nil"/>
              <w:left w:val="nil"/>
              <w:bottom w:val="nil"/>
              <w:right w:val="nil"/>
            </w:tcBorders>
            <w:shd w:val="clear" w:color="auto" w:fill="auto"/>
            <w:vAlign w:val="bottom"/>
          </w:tcPr>
          <w:p w14:paraId="4BA5F383" w14:textId="7BB04D40"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963 </w:t>
            </w:r>
          </w:p>
        </w:tc>
        <w:tc>
          <w:tcPr>
            <w:tcW w:w="523" w:type="pct"/>
            <w:gridSpan w:val="2"/>
            <w:tcBorders>
              <w:top w:val="nil"/>
              <w:left w:val="nil"/>
              <w:bottom w:val="nil"/>
              <w:right w:val="nil"/>
            </w:tcBorders>
            <w:shd w:val="clear" w:color="auto" w:fill="auto"/>
            <w:vAlign w:val="bottom"/>
          </w:tcPr>
          <w:p w14:paraId="387BB6AA" w14:textId="44B1DDCB"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3</w:t>
            </w:r>
            <w:r>
              <w:rPr>
                <w:rFonts w:ascii="Arial" w:hAnsi="Arial" w:cs="Arial"/>
                <w:i/>
                <w:iCs/>
                <w:sz w:val="20"/>
                <w:szCs w:val="20"/>
              </w:rPr>
              <w:t>,</w:t>
            </w:r>
            <w:r w:rsidRPr="00E10A4E">
              <w:rPr>
                <w:rFonts w:ascii="Arial" w:hAnsi="Arial" w:cs="Arial"/>
                <w:i/>
                <w:iCs/>
                <w:sz w:val="20"/>
                <w:szCs w:val="20"/>
              </w:rPr>
              <w:t xml:space="preserve">231 </w:t>
            </w:r>
          </w:p>
        </w:tc>
        <w:tc>
          <w:tcPr>
            <w:tcW w:w="522" w:type="pct"/>
            <w:gridSpan w:val="2"/>
            <w:tcBorders>
              <w:top w:val="nil"/>
              <w:left w:val="nil"/>
              <w:bottom w:val="nil"/>
              <w:right w:val="nil"/>
            </w:tcBorders>
            <w:shd w:val="clear" w:color="auto" w:fill="auto"/>
            <w:vAlign w:val="bottom"/>
          </w:tcPr>
          <w:p w14:paraId="7D1B7BEF" w14:textId="0B55C63C"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1</w:t>
            </w:r>
            <w:r>
              <w:rPr>
                <w:rFonts w:ascii="Arial" w:hAnsi="Arial" w:cs="Arial"/>
                <w:i/>
                <w:iCs/>
                <w:sz w:val="20"/>
                <w:szCs w:val="20"/>
              </w:rPr>
              <w:t>,</w:t>
            </w:r>
            <w:r w:rsidRPr="00E10A4E">
              <w:rPr>
                <w:rFonts w:ascii="Arial" w:hAnsi="Arial" w:cs="Arial"/>
                <w:i/>
                <w:iCs/>
                <w:sz w:val="20"/>
                <w:szCs w:val="20"/>
              </w:rPr>
              <w:t xml:space="preserve">171 </w:t>
            </w:r>
          </w:p>
        </w:tc>
        <w:tc>
          <w:tcPr>
            <w:tcW w:w="523" w:type="pct"/>
            <w:gridSpan w:val="2"/>
            <w:tcBorders>
              <w:top w:val="nil"/>
              <w:left w:val="nil"/>
              <w:bottom w:val="nil"/>
              <w:right w:val="nil"/>
            </w:tcBorders>
            <w:shd w:val="clear" w:color="auto" w:fill="auto"/>
            <w:vAlign w:val="bottom"/>
          </w:tcPr>
          <w:p w14:paraId="226E7A69" w14:textId="1C8EA012"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3</w:t>
            </w:r>
            <w:r>
              <w:rPr>
                <w:rFonts w:ascii="Arial" w:hAnsi="Arial" w:cs="Arial"/>
                <w:i/>
                <w:iCs/>
                <w:sz w:val="20"/>
                <w:szCs w:val="20"/>
              </w:rPr>
              <w:t>,</w:t>
            </w:r>
            <w:r w:rsidRPr="00E10A4E">
              <w:rPr>
                <w:rFonts w:ascii="Arial" w:hAnsi="Arial" w:cs="Arial"/>
                <w:i/>
                <w:iCs/>
                <w:sz w:val="20"/>
                <w:szCs w:val="20"/>
              </w:rPr>
              <w:t xml:space="preserve">171 </w:t>
            </w:r>
          </w:p>
        </w:tc>
        <w:tc>
          <w:tcPr>
            <w:tcW w:w="512" w:type="pct"/>
            <w:tcBorders>
              <w:top w:val="nil"/>
              <w:left w:val="nil"/>
              <w:bottom w:val="nil"/>
              <w:right w:val="nil"/>
            </w:tcBorders>
            <w:shd w:val="clear" w:color="auto" w:fill="auto"/>
            <w:vAlign w:val="bottom"/>
          </w:tcPr>
          <w:p w14:paraId="035AC7EB" w14:textId="019E24AA"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884</w:t>
            </w:r>
          </w:p>
        </w:tc>
      </w:tr>
      <w:tr w:rsidR="00056F77" w:rsidRPr="007F69E7" w14:paraId="3779687D" w14:textId="77777777" w:rsidTr="00056F77">
        <w:trPr>
          <w:trHeight w:val="283"/>
        </w:trPr>
        <w:tc>
          <w:tcPr>
            <w:tcW w:w="829" w:type="pct"/>
            <w:vAlign w:val="bottom"/>
          </w:tcPr>
          <w:p w14:paraId="38C4B488" w14:textId="77777777" w:rsidR="00056F77" w:rsidRPr="007F69E7" w:rsidRDefault="00056F77" w:rsidP="00056F77">
            <w:pPr>
              <w:tabs>
                <w:tab w:val="right" w:pos="1202"/>
              </w:tabs>
              <w:spacing w:after="0" w:line="240" w:lineRule="auto"/>
              <w:outlineLvl w:val="0"/>
              <w:rPr>
                <w:rFonts w:ascii="Arial" w:eastAsia="Times New Roman" w:hAnsi="Arial" w:cs="Arial"/>
                <w:bCs/>
                <w:i/>
                <w:spacing w:val="-2"/>
                <w:sz w:val="18"/>
                <w:szCs w:val="18"/>
                <w:lang w:val="en-GB"/>
              </w:rPr>
            </w:pPr>
            <w:r w:rsidRPr="007F69E7">
              <w:rPr>
                <w:rFonts w:ascii="Arial" w:eastAsia="Times New Roman" w:hAnsi="Arial" w:cs="Arial"/>
                <w:bCs/>
                <w:i/>
                <w:spacing w:val="-2"/>
                <w:sz w:val="18"/>
                <w:szCs w:val="18"/>
                <w:lang w:val="en-GB"/>
              </w:rPr>
              <w:t>Other expenses</w:t>
            </w:r>
          </w:p>
        </w:tc>
        <w:tc>
          <w:tcPr>
            <w:tcW w:w="524" w:type="pct"/>
            <w:gridSpan w:val="2"/>
            <w:tcBorders>
              <w:top w:val="nil"/>
              <w:left w:val="nil"/>
              <w:bottom w:val="nil"/>
              <w:right w:val="nil"/>
            </w:tcBorders>
            <w:vAlign w:val="bottom"/>
          </w:tcPr>
          <w:p w14:paraId="6D4E8CBC" w14:textId="6015A5D7"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p>
        </w:tc>
        <w:tc>
          <w:tcPr>
            <w:tcW w:w="522" w:type="pct"/>
            <w:gridSpan w:val="2"/>
            <w:tcBorders>
              <w:top w:val="nil"/>
              <w:left w:val="nil"/>
              <w:bottom w:val="nil"/>
              <w:right w:val="nil"/>
            </w:tcBorders>
            <w:vAlign w:val="bottom"/>
          </w:tcPr>
          <w:p w14:paraId="797A0580" w14:textId="2AF14F9F"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BA28B6">
              <w:rPr>
                <w:rFonts w:ascii="Arial" w:hAnsi="Arial" w:cs="Arial"/>
                <w:i/>
                <w:iCs/>
                <w:sz w:val="20"/>
                <w:szCs w:val="20"/>
              </w:rPr>
              <w:t xml:space="preserve"> 641 </w:t>
            </w:r>
          </w:p>
        </w:tc>
        <w:tc>
          <w:tcPr>
            <w:tcW w:w="522" w:type="pct"/>
            <w:gridSpan w:val="2"/>
            <w:tcBorders>
              <w:top w:val="nil"/>
              <w:left w:val="nil"/>
              <w:bottom w:val="nil"/>
              <w:right w:val="nil"/>
            </w:tcBorders>
            <w:vAlign w:val="bottom"/>
          </w:tcPr>
          <w:p w14:paraId="5931ED6B" w14:textId="544EF1CF"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BA28B6">
              <w:rPr>
                <w:rFonts w:ascii="Arial" w:hAnsi="Arial" w:cs="Arial"/>
                <w:i/>
                <w:iCs/>
                <w:sz w:val="20"/>
                <w:szCs w:val="20"/>
              </w:rPr>
              <w:t xml:space="preserve"> 2</w:t>
            </w:r>
            <w:r>
              <w:rPr>
                <w:rFonts w:ascii="Arial" w:hAnsi="Arial" w:cs="Arial"/>
                <w:i/>
                <w:iCs/>
                <w:sz w:val="20"/>
                <w:szCs w:val="20"/>
              </w:rPr>
              <w:t>,</w:t>
            </w:r>
            <w:r w:rsidRPr="00BA28B6">
              <w:rPr>
                <w:rFonts w:ascii="Arial" w:hAnsi="Arial" w:cs="Arial"/>
                <w:i/>
                <w:iCs/>
                <w:sz w:val="20"/>
                <w:szCs w:val="20"/>
              </w:rPr>
              <w:t xml:space="preserve">046 </w:t>
            </w:r>
          </w:p>
        </w:tc>
        <w:tc>
          <w:tcPr>
            <w:tcW w:w="523" w:type="pct"/>
            <w:gridSpan w:val="2"/>
            <w:tcBorders>
              <w:top w:val="nil"/>
              <w:left w:val="nil"/>
              <w:bottom w:val="nil"/>
              <w:right w:val="nil"/>
            </w:tcBorders>
            <w:shd w:val="clear" w:color="auto" w:fill="auto"/>
            <w:vAlign w:val="bottom"/>
          </w:tcPr>
          <w:p w14:paraId="6B6E0DB1" w14:textId="36FD877E"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517 </w:t>
            </w:r>
          </w:p>
        </w:tc>
        <w:tc>
          <w:tcPr>
            <w:tcW w:w="523" w:type="pct"/>
            <w:gridSpan w:val="2"/>
            <w:tcBorders>
              <w:top w:val="nil"/>
              <w:left w:val="nil"/>
              <w:bottom w:val="nil"/>
              <w:right w:val="nil"/>
            </w:tcBorders>
            <w:shd w:val="clear" w:color="auto" w:fill="auto"/>
            <w:vAlign w:val="bottom"/>
          </w:tcPr>
          <w:p w14:paraId="781027BF" w14:textId="47E93752"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1</w:t>
            </w:r>
            <w:r>
              <w:rPr>
                <w:rFonts w:ascii="Arial" w:hAnsi="Arial" w:cs="Arial"/>
                <w:i/>
                <w:iCs/>
                <w:sz w:val="20"/>
                <w:szCs w:val="20"/>
              </w:rPr>
              <w:t>,</w:t>
            </w:r>
            <w:r w:rsidRPr="00E10A4E">
              <w:rPr>
                <w:rFonts w:ascii="Arial" w:hAnsi="Arial" w:cs="Arial"/>
                <w:i/>
                <w:iCs/>
                <w:sz w:val="20"/>
                <w:szCs w:val="20"/>
              </w:rPr>
              <w:t xml:space="preserve">958 </w:t>
            </w:r>
          </w:p>
        </w:tc>
        <w:tc>
          <w:tcPr>
            <w:tcW w:w="522" w:type="pct"/>
            <w:gridSpan w:val="2"/>
            <w:tcBorders>
              <w:top w:val="nil"/>
              <w:left w:val="nil"/>
              <w:bottom w:val="nil"/>
              <w:right w:val="nil"/>
            </w:tcBorders>
            <w:shd w:val="clear" w:color="auto" w:fill="auto"/>
            <w:vAlign w:val="bottom"/>
          </w:tcPr>
          <w:p w14:paraId="1ED1D2AF" w14:textId="3DE3B9B6"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208 </w:t>
            </w:r>
          </w:p>
        </w:tc>
        <w:tc>
          <w:tcPr>
            <w:tcW w:w="523" w:type="pct"/>
            <w:gridSpan w:val="2"/>
            <w:tcBorders>
              <w:top w:val="nil"/>
              <w:left w:val="nil"/>
              <w:bottom w:val="nil"/>
              <w:right w:val="nil"/>
            </w:tcBorders>
            <w:shd w:val="clear" w:color="auto" w:fill="auto"/>
            <w:vAlign w:val="bottom"/>
          </w:tcPr>
          <w:p w14:paraId="728C46A2" w14:textId="64583EC7"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 xml:space="preserve"> 809 </w:t>
            </w:r>
          </w:p>
        </w:tc>
        <w:tc>
          <w:tcPr>
            <w:tcW w:w="512" w:type="pct"/>
            <w:tcBorders>
              <w:top w:val="nil"/>
              <w:left w:val="nil"/>
              <w:bottom w:val="nil"/>
              <w:right w:val="nil"/>
            </w:tcBorders>
            <w:shd w:val="clear" w:color="auto" w:fill="auto"/>
            <w:vAlign w:val="bottom"/>
          </w:tcPr>
          <w:p w14:paraId="0A7EA480" w14:textId="286D32F5" w:rsidR="00056F77" w:rsidRPr="00856D5B" w:rsidRDefault="00056F77" w:rsidP="00056F77">
            <w:pPr>
              <w:tabs>
                <w:tab w:val="right" w:pos="1202"/>
              </w:tabs>
              <w:spacing w:after="0" w:line="240" w:lineRule="auto"/>
              <w:jc w:val="right"/>
              <w:outlineLvl w:val="0"/>
              <w:rPr>
                <w:rFonts w:ascii="Arial" w:eastAsia="Times New Roman" w:hAnsi="Arial" w:cs="Arial"/>
                <w:i/>
                <w:iCs/>
                <w:sz w:val="18"/>
                <w:szCs w:val="18"/>
                <w:lang w:val="en-GB"/>
              </w:rPr>
            </w:pPr>
            <w:r w:rsidRPr="00E10A4E">
              <w:rPr>
                <w:rFonts w:ascii="Arial" w:hAnsi="Arial" w:cs="Arial"/>
                <w:i/>
                <w:iCs/>
                <w:sz w:val="20"/>
                <w:szCs w:val="20"/>
              </w:rPr>
              <w:t>151</w:t>
            </w:r>
          </w:p>
        </w:tc>
      </w:tr>
      <w:tr w:rsidR="00056F77" w:rsidRPr="007F69E7" w14:paraId="632CAA40" w14:textId="77777777" w:rsidTr="00056F77">
        <w:trPr>
          <w:trHeight w:val="274"/>
        </w:trPr>
        <w:tc>
          <w:tcPr>
            <w:tcW w:w="829" w:type="pct"/>
            <w:vAlign w:val="bottom"/>
          </w:tcPr>
          <w:p w14:paraId="47AA60C5" w14:textId="77777777" w:rsidR="00056F77" w:rsidRPr="007F69E7" w:rsidRDefault="00056F77" w:rsidP="00056F77">
            <w:pPr>
              <w:tabs>
                <w:tab w:val="right" w:pos="1202"/>
              </w:tabs>
              <w:spacing w:after="0" w:line="240" w:lineRule="auto"/>
              <w:outlineLvl w:val="0"/>
              <w:rPr>
                <w:rFonts w:ascii="Arial" w:eastAsia="Times New Roman" w:hAnsi="Arial" w:cs="Arial"/>
                <w:b/>
                <w:bCs/>
                <w:sz w:val="18"/>
                <w:szCs w:val="18"/>
                <w:lang w:val="en-GB"/>
              </w:rPr>
            </w:pPr>
          </w:p>
        </w:tc>
        <w:tc>
          <w:tcPr>
            <w:tcW w:w="524" w:type="pct"/>
            <w:gridSpan w:val="2"/>
            <w:tcBorders>
              <w:top w:val="single" w:sz="4" w:space="0" w:color="auto"/>
              <w:left w:val="nil"/>
              <w:bottom w:val="single" w:sz="12" w:space="0" w:color="auto"/>
              <w:right w:val="nil"/>
            </w:tcBorders>
            <w:vAlign w:val="bottom"/>
          </w:tcPr>
          <w:p w14:paraId="6E4F4BD7" w14:textId="2CB8919E" w:rsidR="00056F77" w:rsidRPr="00856D5B" w:rsidRDefault="00056F77" w:rsidP="00056F77">
            <w:pPr>
              <w:tabs>
                <w:tab w:val="right" w:pos="1202"/>
              </w:tabs>
              <w:spacing w:after="0" w:line="240" w:lineRule="auto"/>
              <w:jc w:val="right"/>
              <w:outlineLvl w:val="0"/>
              <w:rPr>
                <w:rFonts w:ascii="Arial" w:eastAsia="Times New Roman" w:hAnsi="Arial" w:cs="Arial"/>
                <w:b/>
                <w:bCs/>
                <w:sz w:val="18"/>
                <w:szCs w:val="18"/>
                <w:lang w:val="en-GB"/>
              </w:rPr>
            </w:pPr>
          </w:p>
        </w:tc>
        <w:tc>
          <w:tcPr>
            <w:tcW w:w="522" w:type="pct"/>
            <w:gridSpan w:val="2"/>
            <w:tcBorders>
              <w:top w:val="single" w:sz="4" w:space="0" w:color="auto"/>
              <w:left w:val="nil"/>
              <w:bottom w:val="single" w:sz="12" w:space="0" w:color="auto"/>
              <w:right w:val="nil"/>
            </w:tcBorders>
            <w:vAlign w:val="bottom"/>
          </w:tcPr>
          <w:p w14:paraId="731D74FB" w14:textId="599D6A44" w:rsidR="00056F77" w:rsidRPr="00856D5B" w:rsidRDefault="00056F77" w:rsidP="00056F77">
            <w:pPr>
              <w:tabs>
                <w:tab w:val="right" w:pos="1202"/>
              </w:tabs>
              <w:spacing w:after="0" w:line="240" w:lineRule="auto"/>
              <w:jc w:val="right"/>
              <w:outlineLvl w:val="0"/>
              <w:rPr>
                <w:rFonts w:ascii="Arial" w:eastAsia="Times New Roman" w:hAnsi="Arial" w:cs="Arial"/>
                <w:b/>
                <w:bCs/>
                <w:sz w:val="18"/>
                <w:szCs w:val="18"/>
                <w:lang w:val="en-GB"/>
              </w:rPr>
            </w:pPr>
            <w:r w:rsidRPr="00BA28B6">
              <w:rPr>
                <w:rFonts w:ascii="Arial" w:hAnsi="Arial" w:cs="Arial"/>
                <w:b/>
                <w:bCs/>
                <w:sz w:val="20"/>
                <w:szCs w:val="20"/>
              </w:rPr>
              <w:t>9</w:t>
            </w:r>
            <w:r>
              <w:rPr>
                <w:rFonts w:ascii="Arial" w:hAnsi="Arial" w:cs="Arial"/>
                <w:b/>
                <w:bCs/>
                <w:sz w:val="20"/>
                <w:szCs w:val="20"/>
              </w:rPr>
              <w:t>,</w:t>
            </w:r>
            <w:r w:rsidRPr="00BA28B6">
              <w:rPr>
                <w:rFonts w:ascii="Arial" w:hAnsi="Arial" w:cs="Arial"/>
                <w:b/>
                <w:bCs/>
                <w:sz w:val="20"/>
                <w:szCs w:val="20"/>
              </w:rPr>
              <w:t>399</w:t>
            </w:r>
          </w:p>
        </w:tc>
        <w:tc>
          <w:tcPr>
            <w:tcW w:w="522" w:type="pct"/>
            <w:gridSpan w:val="2"/>
            <w:tcBorders>
              <w:top w:val="single" w:sz="4" w:space="0" w:color="auto"/>
              <w:left w:val="nil"/>
              <w:bottom w:val="single" w:sz="12" w:space="0" w:color="auto"/>
              <w:right w:val="nil"/>
            </w:tcBorders>
            <w:vAlign w:val="bottom"/>
          </w:tcPr>
          <w:p w14:paraId="4C1DC761" w14:textId="07FEC05C" w:rsidR="00056F77" w:rsidRPr="00856D5B" w:rsidRDefault="00056F77" w:rsidP="00056F77">
            <w:pPr>
              <w:tabs>
                <w:tab w:val="right" w:pos="1202"/>
              </w:tabs>
              <w:spacing w:after="0" w:line="240" w:lineRule="auto"/>
              <w:jc w:val="right"/>
              <w:outlineLvl w:val="0"/>
              <w:rPr>
                <w:rFonts w:ascii="Arial" w:eastAsia="Times New Roman" w:hAnsi="Arial" w:cs="Arial"/>
                <w:b/>
                <w:bCs/>
                <w:sz w:val="18"/>
                <w:szCs w:val="18"/>
                <w:lang w:val="en-GB"/>
              </w:rPr>
            </w:pPr>
            <w:r w:rsidRPr="00BA28B6">
              <w:rPr>
                <w:rFonts w:ascii="Arial" w:hAnsi="Arial" w:cs="Arial"/>
                <w:b/>
                <w:bCs/>
                <w:sz w:val="20"/>
                <w:szCs w:val="20"/>
              </w:rPr>
              <w:t>26</w:t>
            </w:r>
            <w:r>
              <w:rPr>
                <w:rFonts w:ascii="Arial" w:hAnsi="Arial" w:cs="Arial"/>
                <w:b/>
                <w:bCs/>
                <w:sz w:val="20"/>
                <w:szCs w:val="20"/>
              </w:rPr>
              <w:t>,</w:t>
            </w:r>
            <w:r w:rsidRPr="00BA28B6">
              <w:rPr>
                <w:rFonts w:ascii="Arial" w:hAnsi="Arial" w:cs="Arial"/>
                <w:b/>
                <w:bCs/>
                <w:sz w:val="20"/>
                <w:szCs w:val="20"/>
              </w:rPr>
              <w:t>932</w:t>
            </w:r>
          </w:p>
        </w:tc>
        <w:tc>
          <w:tcPr>
            <w:tcW w:w="523" w:type="pct"/>
            <w:gridSpan w:val="2"/>
            <w:tcBorders>
              <w:top w:val="single" w:sz="4" w:space="0" w:color="auto"/>
              <w:left w:val="nil"/>
              <w:bottom w:val="single" w:sz="12" w:space="0" w:color="auto"/>
              <w:right w:val="nil"/>
            </w:tcBorders>
            <w:shd w:val="clear" w:color="auto" w:fill="auto"/>
            <w:vAlign w:val="bottom"/>
          </w:tcPr>
          <w:p w14:paraId="2D76BA5E" w14:textId="7FC3F526" w:rsidR="00056F77" w:rsidRPr="00856D5B" w:rsidRDefault="00056F77" w:rsidP="00056F77">
            <w:pPr>
              <w:tabs>
                <w:tab w:val="right" w:pos="1202"/>
              </w:tabs>
              <w:spacing w:after="0" w:line="240" w:lineRule="auto"/>
              <w:jc w:val="right"/>
              <w:outlineLvl w:val="0"/>
              <w:rPr>
                <w:rFonts w:ascii="Arial" w:eastAsia="Times New Roman" w:hAnsi="Arial" w:cs="Arial"/>
                <w:b/>
                <w:bCs/>
                <w:sz w:val="18"/>
                <w:szCs w:val="18"/>
                <w:lang w:val="en-GB"/>
              </w:rPr>
            </w:pPr>
            <w:r w:rsidRPr="00464ABA">
              <w:rPr>
                <w:rFonts w:ascii="Arial" w:hAnsi="Arial" w:cs="Arial"/>
                <w:b/>
                <w:bCs/>
                <w:sz w:val="20"/>
                <w:szCs w:val="20"/>
              </w:rPr>
              <w:t xml:space="preserve"> 7</w:t>
            </w:r>
            <w:r>
              <w:rPr>
                <w:rFonts w:ascii="Arial" w:hAnsi="Arial" w:cs="Arial"/>
                <w:b/>
                <w:bCs/>
                <w:sz w:val="20"/>
                <w:szCs w:val="20"/>
              </w:rPr>
              <w:t>,</w:t>
            </w:r>
            <w:r w:rsidRPr="00464ABA">
              <w:rPr>
                <w:rFonts w:ascii="Arial" w:hAnsi="Arial" w:cs="Arial"/>
                <w:b/>
                <w:bCs/>
                <w:sz w:val="20"/>
                <w:szCs w:val="20"/>
              </w:rPr>
              <w:t xml:space="preserve">040 </w:t>
            </w:r>
          </w:p>
        </w:tc>
        <w:tc>
          <w:tcPr>
            <w:tcW w:w="523" w:type="pct"/>
            <w:gridSpan w:val="2"/>
            <w:tcBorders>
              <w:top w:val="single" w:sz="4" w:space="0" w:color="auto"/>
              <w:left w:val="nil"/>
              <w:bottom w:val="single" w:sz="12" w:space="0" w:color="auto"/>
              <w:right w:val="nil"/>
            </w:tcBorders>
            <w:shd w:val="clear" w:color="auto" w:fill="auto"/>
            <w:vAlign w:val="bottom"/>
          </w:tcPr>
          <w:p w14:paraId="3ED871BA" w14:textId="00FFCE75" w:rsidR="00056F77" w:rsidRPr="00856D5B" w:rsidRDefault="00056F77" w:rsidP="00056F77">
            <w:pPr>
              <w:tabs>
                <w:tab w:val="right" w:pos="1202"/>
              </w:tabs>
              <w:spacing w:after="0" w:line="240" w:lineRule="auto"/>
              <w:jc w:val="right"/>
              <w:outlineLvl w:val="0"/>
              <w:rPr>
                <w:rFonts w:ascii="Arial" w:eastAsia="Times New Roman" w:hAnsi="Arial" w:cs="Arial"/>
                <w:b/>
                <w:bCs/>
                <w:sz w:val="18"/>
                <w:szCs w:val="18"/>
                <w:lang w:val="en-GB"/>
              </w:rPr>
            </w:pPr>
            <w:r w:rsidRPr="00464ABA">
              <w:rPr>
                <w:rFonts w:ascii="Arial" w:hAnsi="Arial" w:cs="Arial"/>
                <w:b/>
                <w:bCs/>
                <w:sz w:val="20"/>
                <w:szCs w:val="20"/>
              </w:rPr>
              <w:t xml:space="preserve"> 22</w:t>
            </w:r>
            <w:r>
              <w:rPr>
                <w:rFonts w:ascii="Arial" w:hAnsi="Arial" w:cs="Arial"/>
                <w:b/>
                <w:bCs/>
                <w:sz w:val="20"/>
                <w:szCs w:val="20"/>
              </w:rPr>
              <w:t>,</w:t>
            </w:r>
            <w:r w:rsidRPr="00464ABA">
              <w:rPr>
                <w:rFonts w:ascii="Arial" w:hAnsi="Arial" w:cs="Arial"/>
                <w:b/>
                <w:bCs/>
                <w:sz w:val="20"/>
                <w:szCs w:val="20"/>
              </w:rPr>
              <w:t xml:space="preserve">380 </w:t>
            </w:r>
          </w:p>
        </w:tc>
        <w:tc>
          <w:tcPr>
            <w:tcW w:w="522" w:type="pct"/>
            <w:gridSpan w:val="2"/>
            <w:tcBorders>
              <w:top w:val="single" w:sz="4" w:space="0" w:color="auto"/>
              <w:left w:val="nil"/>
              <w:bottom w:val="single" w:sz="12" w:space="0" w:color="auto"/>
              <w:right w:val="nil"/>
            </w:tcBorders>
            <w:shd w:val="clear" w:color="auto" w:fill="auto"/>
            <w:vAlign w:val="bottom"/>
          </w:tcPr>
          <w:p w14:paraId="108FD4A6" w14:textId="482678A0" w:rsidR="00056F77" w:rsidRPr="00856D5B" w:rsidRDefault="00056F77" w:rsidP="00056F77">
            <w:pPr>
              <w:tabs>
                <w:tab w:val="right" w:pos="1202"/>
              </w:tabs>
              <w:spacing w:after="0" w:line="240" w:lineRule="auto"/>
              <w:jc w:val="right"/>
              <w:outlineLvl w:val="0"/>
              <w:rPr>
                <w:rFonts w:ascii="Arial" w:eastAsia="Times New Roman" w:hAnsi="Arial" w:cs="Arial"/>
                <w:b/>
                <w:bCs/>
                <w:sz w:val="18"/>
                <w:szCs w:val="18"/>
                <w:lang w:val="en-GB"/>
              </w:rPr>
            </w:pPr>
            <w:r w:rsidRPr="00E10A4E">
              <w:rPr>
                <w:rFonts w:ascii="Arial" w:hAnsi="Arial" w:cs="Arial"/>
                <w:b/>
                <w:bCs/>
                <w:sz w:val="20"/>
                <w:szCs w:val="20"/>
              </w:rPr>
              <w:t>8</w:t>
            </w:r>
            <w:r>
              <w:rPr>
                <w:rFonts w:ascii="Arial" w:hAnsi="Arial" w:cs="Arial"/>
                <w:b/>
                <w:bCs/>
                <w:sz w:val="20"/>
                <w:szCs w:val="20"/>
              </w:rPr>
              <w:t>,</w:t>
            </w:r>
            <w:r w:rsidRPr="00E10A4E">
              <w:rPr>
                <w:rFonts w:ascii="Arial" w:hAnsi="Arial" w:cs="Arial"/>
                <w:b/>
                <w:bCs/>
                <w:sz w:val="20"/>
                <w:szCs w:val="20"/>
              </w:rPr>
              <w:t>693</w:t>
            </w:r>
          </w:p>
        </w:tc>
        <w:tc>
          <w:tcPr>
            <w:tcW w:w="523" w:type="pct"/>
            <w:gridSpan w:val="2"/>
            <w:tcBorders>
              <w:top w:val="single" w:sz="4" w:space="0" w:color="auto"/>
              <w:left w:val="nil"/>
              <w:bottom w:val="single" w:sz="12" w:space="0" w:color="auto"/>
              <w:right w:val="nil"/>
            </w:tcBorders>
            <w:shd w:val="clear" w:color="auto" w:fill="auto"/>
            <w:vAlign w:val="bottom"/>
          </w:tcPr>
          <w:p w14:paraId="78DDA33E" w14:textId="016C0E88" w:rsidR="00056F77" w:rsidRPr="00856D5B" w:rsidRDefault="00056F77" w:rsidP="00056F77">
            <w:pPr>
              <w:tabs>
                <w:tab w:val="right" w:pos="1202"/>
              </w:tabs>
              <w:spacing w:after="0" w:line="240" w:lineRule="auto"/>
              <w:jc w:val="right"/>
              <w:outlineLvl w:val="0"/>
              <w:rPr>
                <w:rFonts w:ascii="Arial" w:eastAsia="Times New Roman" w:hAnsi="Arial" w:cs="Arial"/>
                <w:b/>
                <w:bCs/>
                <w:sz w:val="18"/>
                <w:szCs w:val="18"/>
                <w:lang w:val="en-GB"/>
              </w:rPr>
            </w:pPr>
            <w:r w:rsidRPr="00E10A4E">
              <w:rPr>
                <w:rFonts w:ascii="Arial" w:hAnsi="Arial" w:cs="Arial"/>
                <w:b/>
                <w:bCs/>
                <w:sz w:val="20"/>
                <w:szCs w:val="20"/>
              </w:rPr>
              <w:t>24</w:t>
            </w:r>
            <w:r>
              <w:rPr>
                <w:rFonts w:ascii="Arial" w:hAnsi="Arial" w:cs="Arial"/>
                <w:b/>
                <w:bCs/>
                <w:sz w:val="20"/>
                <w:szCs w:val="20"/>
              </w:rPr>
              <w:t>,</w:t>
            </w:r>
            <w:r w:rsidRPr="00E10A4E">
              <w:rPr>
                <w:rFonts w:ascii="Arial" w:hAnsi="Arial" w:cs="Arial"/>
                <w:b/>
                <w:bCs/>
                <w:sz w:val="20"/>
                <w:szCs w:val="20"/>
              </w:rPr>
              <w:t>826</w:t>
            </w:r>
          </w:p>
        </w:tc>
        <w:tc>
          <w:tcPr>
            <w:tcW w:w="512" w:type="pct"/>
            <w:tcBorders>
              <w:top w:val="single" w:sz="4" w:space="0" w:color="auto"/>
              <w:left w:val="nil"/>
              <w:bottom w:val="single" w:sz="12" w:space="0" w:color="auto"/>
              <w:right w:val="nil"/>
            </w:tcBorders>
            <w:shd w:val="clear" w:color="auto" w:fill="auto"/>
            <w:vAlign w:val="bottom"/>
          </w:tcPr>
          <w:p w14:paraId="69CC718A" w14:textId="338C0678" w:rsidR="00056F77" w:rsidRPr="00856D5B" w:rsidRDefault="00056F77" w:rsidP="00056F77">
            <w:pPr>
              <w:tabs>
                <w:tab w:val="right" w:pos="1202"/>
              </w:tabs>
              <w:spacing w:after="0" w:line="240" w:lineRule="auto"/>
              <w:jc w:val="right"/>
              <w:outlineLvl w:val="0"/>
              <w:rPr>
                <w:rFonts w:ascii="Arial" w:eastAsia="Times New Roman" w:hAnsi="Arial" w:cs="Arial"/>
                <w:b/>
                <w:bCs/>
                <w:sz w:val="18"/>
                <w:szCs w:val="18"/>
                <w:lang w:val="en-GB"/>
              </w:rPr>
            </w:pPr>
            <w:r w:rsidRPr="00B2675F">
              <w:rPr>
                <w:rFonts w:ascii="Arial" w:hAnsi="Arial" w:cs="Arial"/>
                <w:b/>
                <w:bCs/>
                <w:sz w:val="20"/>
                <w:szCs w:val="20"/>
              </w:rPr>
              <w:t>6</w:t>
            </w:r>
            <w:r>
              <w:rPr>
                <w:rFonts w:ascii="Arial" w:hAnsi="Arial" w:cs="Arial"/>
                <w:b/>
                <w:bCs/>
                <w:sz w:val="20"/>
                <w:szCs w:val="20"/>
              </w:rPr>
              <w:t>,</w:t>
            </w:r>
            <w:r w:rsidRPr="00B2675F">
              <w:rPr>
                <w:rFonts w:ascii="Arial" w:hAnsi="Arial" w:cs="Arial"/>
                <w:b/>
                <w:bCs/>
                <w:sz w:val="20"/>
                <w:szCs w:val="20"/>
              </w:rPr>
              <w:t>406</w:t>
            </w:r>
          </w:p>
        </w:tc>
      </w:tr>
      <w:bookmarkEnd w:id="194"/>
    </w:tbl>
    <w:p w14:paraId="44EC68C8" w14:textId="77777777" w:rsidR="000B33EC" w:rsidRPr="000B33EC" w:rsidRDefault="000B33EC" w:rsidP="000B33EC">
      <w:pPr>
        <w:spacing w:after="0" w:line="240" w:lineRule="auto"/>
        <w:rPr>
          <w:rFonts w:ascii="Arial" w:eastAsia="Times New Roman" w:hAnsi="Arial" w:cs="Arial"/>
          <w:sz w:val="20"/>
          <w:szCs w:val="20"/>
          <w:lang w:val="en-US"/>
        </w:rPr>
      </w:pPr>
    </w:p>
    <w:p w14:paraId="2846C364" w14:textId="0F6EBCE7" w:rsidR="00D843D4" w:rsidRDefault="00D843D4" w:rsidP="00D843D4">
      <w:pPr>
        <w:shd w:val="clear" w:color="auto" w:fill="FFFFFF"/>
        <w:suppressAutoHyphens/>
        <w:spacing w:after="0" w:line="240" w:lineRule="auto"/>
        <w:rPr>
          <w:rFonts w:ascii="Arial" w:eastAsia="Times New Roman" w:hAnsi="Arial" w:cs="Arial"/>
          <w:sz w:val="20"/>
          <w:szCs w:val="20"/>
          <w:lang w:val="en-US"/>
        </w:rPr>
      </w:pPr>
    </w:p>
    <w:p w14:paraId="28915166" w14:textId="77777777" w:rsidR="00827DC5" w:rsidRDefault="00827DC5" w:rsidP="00D843D4">
      <w:pPr>
        <w:shd w:val="clear" w:color="auto" w:fill="FFFFFF"/>
        <w:suppressAutoHyphens/>
        <w:spacing w:after="0" w:line="240" w:lineRule="auto"/>
        <w:rPr>
          <w:rFonts w:ascii="Arial" w:eastAsia="Times New Roman" w:hAnsi="Arial" w:cs="Arial"/>
          <w:sz w:val="20"/>
          <w:szCs w:val="20"/>
          <w:lang w:val="en-US"/>
        </w:rPr>
        <w:sectPr w:rsidR="00827DC5" w:rsidSect="00281F14">
          <w:pgSz w:w="16838" w:h="11906" w:orient="landscape"/>
          <w:pgMar w:top="1418" w:right="1418" w:bottom="1134" w:left="1077" w:header="709" w:footer="709" w:gutter="0"/>
          <w:cols w:space="708"/>
          <w:docGrid w:linePitch="360"/>
        </w:sectPr>
      </w:pPr>
    </w:p>
    <w:p w14:paraId="467BD659" w14:textId="77777777" w:rsidR="00827DC5" w:rsidRPr="00827DC5" w:rsidRDefault="00827DC5" w:rsidP="00827DC5">
      <w:pPr>
        <w:keepNext/>
        <w:tabs>
          <w:tab w:val="left" w:pos="567"/>
        </w:tabs>
        <w:spacing w:after="0" w:line="240" w:lineRule="auto"/>
        <w:jc w:val="both"/>
        <w:rPr>
          <w:rFonts w:ascii="Arial" w:eastAsia="Times New Roman" w:hAnsi="Arial" w:cs="Arial"/>
          <w:b/>
          <w:bCs/>
          <w:sz w:val="20"/>
          <w:szCs w:val="20"/>
          <w:lang w:val="en-GB"/>
        </w:rPr>
      </w:pPr>
    </w:p>
    <w:p w14:paraId="17DAE3AF" w14:textId="7528E1AA" w:rsidR="00827DC5" w:rsidRPr="0009581B" w:rsidRDefault="00827DC5" w:rsidP="00827DC5">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8</w:t>
      </w:r>
      <w:r w:rsidRPr="00827DC5">
        <w:rPr>
          <w:rFonts w:ascii="Arial" w:eastAsia="Times New Roman" w:hAnsi="Arial" w:cs="Arial"/>
          <w:b/>
          <w:bCs/>
          <w:sz w:val="20"/>
          <w:szCs w:val="20"/>
          <w:lang w:val="en-GB"/>
        </w:rPr>
        <w:t>.</w:t>
      </w:r>
      <w:r w:rsidRPr="00827DC5">
        <w:rPr>
          <w:rFonts w:ascii="Arial" w:eastAsia="Times New Roman" w:hAnsi="Arial" w:cs="Arial"/>
          <w:b/>
          <w:bCs/>
          <w:sz w:val="20"/>
          <w:szCs w:val="20"/>
          <w:lang w:val="en-GB"/>
        </w:rPr>
        <w:tab/>
      </w:r>
      <w:r w:rsidRPr="0009581B">
        <w:rPr>
          <w:rFonts w:ascii="Arial" w:eastAsia="Times New Roman" w:hAnsi="Arial" w:cs="Arial"/>
          <w:b/>
          <w:bCs/>
          <w:sz w:val="20"/>
          <w:szCs w:val="20"/>
          <w:lang w:val="en-GB"/>
        </w:rPr>
        <w:t xml:space="preserve">Impairment </w:t>
      </w:r>
      <w:r w:rsidR="007443B0" w:rsidRPr="0009581B">
        <w:rPr>
          <w:rFonts w:ascii="Arial" w:eastAsia="Times New Roman" w:hAnsi="Arial" w:cs="Arial"/>
          <w:b/>
          <w:bCs/>
          <w:sz w:val="20"/>
          <w:szCs w:val="20"/>
          <w:lang w:val="en-GB"/>
        </w:rPr>
        <w:t>gain</w:t>
      </w:r>
      <w:r w:rsidRPr="0009581B">
        <w:rPr>
          <w:rFonts w:ascii="Arial" w:eastAsia="Times New Roman" w:hAnsi="Arial" w:cs="Arial"/>
          <w:b/>
          <w:bCs/>
          <w:sz w:val="20"/>
          <w:szCs w:val="20"/>
          <w:lang w:val="en-GB"/>
        </w:rPr>
        <w:t xml:space="preserve"> and provisions</w:t>
      </w:r>
    </w:p>
    <w:p w14:paraId="435D71C3" w14:textId="77777777" w:rsidR="00827DC5" w:rsidRPr="0009581B" w:rsidRDefault="00827DC5" w:rsidP="00827DC5">
      <w:pPr>
        <w:keepNext/>
        <w:spacing w:after="0" w:line="240" w:lineRule="auto"/>
        <w:jc w:val="both"/>
        <w:rPr>
          <w:rFonts w:ascii="Arial" w:eastAsia="Times New Roman" w:hAnsi="Arial" w:cs="Arial"/>
          <w:sz w:val="20"/>
          <w:szCs w:val="20"/>
          <w:lang w:val="en-GB"/>
        </w:rPr>
      </w:pPr>
    </w:p>
    <w:p w14:paraId="72E220BA" w14:textId="3228A1AF" w:rsidR="00827DC5" w:rsidRPr="0009581B" w:rsidRDefault="00827DC5" w:rsidP="00827DC5">
      <w:pPr>
        <w:keepNext/>
        <w:spacing w:after="0" w:line="240" w:lineRule="auto"/>
        <w:jc w:val="both"/>
        <w:rPr>
          <w:rFonts w:ascii="Arial" w:eastAsia="Times New Roman" w:hAnsi="Arial" w:cs="Arial"/>
          <w:sz w:val="20"/>
          <w:szCs w:val="20"/>
          <w:lang w:val="en-GB"/>
        </w:rPr>
      </w:pPr>
      <w:r w:rsidRPr="0009581B">
        <w:rPr>
          <w:rFonts w:ascii="Arial" w:eastAsia="Times New Roman" w:hAnsi="Arial" w:cs="Arial"/>
          <w:sz w:val="20"/>
          <w:szCs w:val="20"/>
          <w:lang w:val="en-GB"/>
        </w:rPr>
        <w:t>The provision for impairment gains on placements may be summarized as follows:</w:t>
      </w:r>
    </w:p>
    <w:p w14:paraId="6F220787" w14:textId="50B7BF33" w:rsidR="00B6521C" w:rsidRDefault="00827DC5" w:rsidP="00027465">
      <w:pPr>
        <w:keepNext/>
        <w:numPr>
          <w:ilvl w:val="1"/>
          <w:numId w:val="10"/>
        </w:numPr>
        <w:suppressAutoHyphens/>
        <w:autoSpaceDN w:val="0"/>
        <w:spacing w:before="240" w:after="0" w:line="360" w:lineRule="auto"/>
        <w:ind w:left="284" w:hanging="284"/>
        <w:jc w:val="both"/>
        <w:rPr>
          <w:rFonts w:ascii="Arial" w:eastAsia="Times New Roman" w:hAnsi="Arial" w:cs="Arial"/>
          <w:b/>
          <w:sz w:val="20"/>
          <w:szCs w:val="20"/>
          <w:lang w:val="en-GB"/>
        </w:rPr>
      </w:pPr>
      <w:r w:rsidRPr="0009581B">
        <w:rPr>
          <w:rFonts w:ascii="Arial" w:eastAsia="Times New Roman" w:hAnsi="Arial" w:cs="Arial"/>
          <w:b/>
          <w:bCs/>
          <w:sz w:val="20"/>
          <w:szCs w:val="20"/>
          <w:lang w:val="en-GB"/>
        </w:rPr>
        <w:t>Impairment loss and provisions</w:t>
      </w:r>
      <w:r w:rsidRPr="00827DC5">
        <w:rPr>
          <w:rFonts w:ascii="Arial" w:eastAsia="Times New Roman" w:hAnsi="Arial" w:cs="Arial"/>
          <w:b/>
          <w:bCs/>
          <w:sz w:val="20"/>
          <w:szCs w:val="20"/>
          <w:lang w:val="en-GB"/>
        </w:rPr>
        <w:t xml:space="preserve"> on financial instruments in accordance with IFRS 9</w:t>
      </w:r>
    </w:p>
    <w:tbl>
      <w:tblPr>
        <w:tblpPr w:leftFromText="180" w:rightFromText="180" w:vertAnchor="text" w:horzAnchor="margin" w:tblpY="293"/>
        <w:tblW w:w="5298" w:type="pct"/>
        <w:tblLayout w:type="fixed"/>
        <w:tblCellMar>
          <w:left w:w="120" w:type="dxa"/>
          <w:right w:w="120" w:type="dxa"/>
        </w:tblCellMar>
        <w:tblLook w:val="0000" w:firstRow="0" w:lastRow="0" w:firstColumn="0" w:lastColumn="0" w:noHBand="0" w:noVBand="0"/>
      </w:tblPr>
      <w:tblGrid>
        <w:gridCol w:w="4194"/>
        <w:gridCol w:w="1368"/>
        <w:gridCol w:w="1371"/>
        <w:gridCol w:w="1368"/>
        <w:gridCol w:w="1371"/>
        <w:gridCol w:w="1368"/>
        <w:gridCol w:w="1374"/>
        <w:gridCol w:w="1368"/>
        <w:gridCol w:w="1410"/>
        <w:gridCol w:w="6"/>
      </w:tblGrid>
      <w:tr w:rsidR="00C772C6" w:rsidRPr="009C3789" w14:paraId="613CD988" w14:textId="77777777" w:rsidTr="00C94389">
        <w:trPr>
          <w:trHeight w:val="143"/>
        </w:trPr>
        <w:tc>
          <w:tcPr>
            <w:tcW w:w="1380" w:type="pct"/>
          </w:tcPr>
          <w:p w14:paraId="21537E47" w14:textId="77777777" w:rsidR="00B6521C" w:rsidRPr="009C3789" w:rsidRDefault="00B6521C" w:rsidP="00C94389">
            <w:pPr>
              <w:tabs>
                <w:tab w:val="right" w:pos="1202"/>
              </w:tabs>
              <w:spacing w:after="0" w:line="240" w:lineRule="atLeast"/>
              <w:jc w:val="right"/>
              <w:outlineLvl w:val="0"/>
              <w:rPr>
                <w:rFonts w:ascii="Arial" w:eastAsia="Times New Roman" w:hAnsi="Arial" w:cs="Arial"/>
                <w:b/>
                <w:noProof/>
                <w:sz w:val="18"/>
                <w:szCs w:val="18"/>
                <w:lang w:val="en-GB"/>
              </w:rPr>
            </w:pPr>
          </w:p>
        </w:tc>
        <w:tc>
          <w:tcPr>
            <w:tcW w:w="450" w:type="pct"/>
          </w:tcPr>
          <w:p w14:paraId="1B202A75" w14:textId="77777777" w:rsidR="00B6521C" w:rsidRPr="009C3789" w:rsidRDefault="00B6521C" w:rsidP="00C94389">
            <w:pPr>
              <w:tabs>
                <w:tab w:val="right" w:pos="1202"/>
              </w:tabs>
              <w:spacing w:after="0" w:line="240" w:lineRule="atLeast"/>
              <w:jc w:val="right"/>
              <w:outlineLvl w:val="0"/>
              <w:rPr>
                <w:rFonts w:ascii="Arial" w:eastAsia="Times New Roman" w:hAnsi="Arial" w:cs="Arial"/>
                <w:b/>
                <w:noProof/>
                <w:sz w:val="18"/>
                <w:szCs w:val="18"/>
                <w:lang w:val="en-GB"/>
              </w:rPr>
            </w:pPr>
          </w:p>
        </w:tc>
        <w:tc>
          <w:tcPr>
            <w:tcW w:w="451" w:type="pct"/>
          </w:tcPr>
          <w:p w14:paraId="3C099AFA" w14:textId="77777777" w:rsidR="00B6521C" w:rsidRPr="009C3789" w:rsidRDefault="00B6521C" w:rsidP="00C94389">
            <w:pPr>
              <w:tabs>
                <w:tab w:val="right" w:pos="1202"/>
              </w:tabs>
              <w:spacing w:after="0" w:line="240" w:lineRule="atLeast"/>
              <w:jc w:val="right"/>
              <w:outlineLvl w:val="0"/>
              <w:rPr>
                <w:rFonts w:ascii="Arial" w:eastAsia="Times New Roman" w:hAnsi="Arial" w:cs="Arial"/>
                <w:b/>
                <w:noProof/>
                <w:sz w:val="18"/>
                <w:szCs w:val="18"/>
                <w:lang w:val="en-GB"/>
              </w:rPr>
            </w:pPr>
          </w:p>
        </w:tc>
        <w:tc>
          <w:tcPr>
            <w:tcW w:w="450" w:type="pct"/>
          </w:tcPr>
          <w:p w14:paraId="578B45CE" w14:textId="77777777" w:rsidR="00B6521C" w:rsidRPr="009C3789" w:rsidRDefault="00B6521C" w:rsidP="00C94389">
            <w:pPr>
              <w:tabs>
                <w:tab w:val="right" w:pos="1202"/>
              </w:tabs>
              <w:spacing w:after="0" w:line="240" w:lineRule="atLeast"/>
              <w:jc w:val="right"/>
              <w:outlineLvl w:val="0"/>
              <w:rPr>
                <w:rFonts w:ascii="Arial" w:eastAsia="Times New Roman" w:hAnsi="Arial" w:cs="Arial"/>
                <w:b/>
                <w:noProof/>
                <w:sz w:val="18"/>
                <w:szCs w:val="18"/>
                <w:lang w:val="en-GB"/>
              </w:rPr>
            </w:pPr>
          </w:p>
        </w:tc>
        <w:tc>
          <w:tcPr>
            <w:tcW w:w="451" w:type="pct"/>
          </w:tcPr>
          <w:p w14:paraId="1501D9A3" w14:textId="77777777" w:rsidR="00B6521C" w:rsidRPr="009C3789" w:rsidRDefault="00B6521C" w:rsidP="00C94389">
            <w:pPr>
              <w:tabs>
                <w:tab w:val="right" w:pos="1202"/>
              </w:tabs>
              <w:spacing w:after="0" w:line="240" w:lineRule="atLeast"/>
              <w:jc w:val="right"/>
              <w:outlineLvl w:val="0"/>
              <w:rPr>
                <w:rFonts w:ascii="Arial" w:eastAsia="Times New Roman" w:hAnsi="Arial" w:cs="Arial"/>
                <w:b/>
                <w:noProof/>
                <w:sz w:val="18"/>
                <w:szCs w:val="18"/>
                <w:lang w:val="en-GB"/>
              </w:rPr>
            </w:pPr>
            <w:bookmarkStart w:id="195" w:name="_Toc4058076"/>
            <w:r w:rsidRPr="009C3789">
              <w:rPr>
                <w:rFonts w:ascii="Arial" w:eastAsia="Times New Roman" w:hAnsi="Arial" w:cs="Arial"/>
                <w:b/>
                <w:noProof/>
                <w:sz w:val="18"/>
                <w:szCs w:val="18"/>
                <w:lang w:val="en-GB"/>
              </w:rPr>
              <w:t>Group</w:t>
            </w:r>
            <w:bookmarkEnd w:id="195"/>
          </w:p>
        </w:tc>
        <w:tc>
          <w:tcPr>
            <w:tcW w:w="450" w:type="pct"/>
          </w:tcPr>
          <w:p w14:paraId="030707FA" w14:textId="77777777" w:rsidR="00B6521C" w:rsidRPr="009C3789" w:rsidRDefault="00B6521C" w:rsidP="00C94389">
            <w:pPr>
              <w:tabs>
                <w:tab w:val="right" w:pos="1202"/>
              </w:tabs>
              <w:spacing w:after="0" w:line="240" w:lineRule="atLeast"/>
              <w:jc w:val="right"/>
              <w:outlineLvl w:val="0"/>
              <w:rPr>
                <w:rFonts w:ascii="Arial" w:eastAsia="Times New Roman" w:hAnsi="Arial" w:cs="Arial"/>
                <w:b/>
                <w:noProof/>
                <w:sz w:val="18"/>
                <w:szCs w:val="18"/>
                <w:lang w:val="en-GB"/>
              </w:rPr>
            </w:pPr>
          </w:p>
        </w:tc>
        <w:tc>
          <w:tcPr>
            <w:tcW w:w="452" w:type="pct"/>
          </w:tcPr>
          <w:p w14:paraId="3FC9B96B" w14:textId="77777777" w:rsidR="00B6521C" w:rsidRPr="009C3789" w:rsidRDefault="00B6521C" w:rsidP="00C94389">
            <w:pPr>
              <w:tabs>
                <w:tab w:val="right" w:pos="1202"/>
              </w:tabs>
              <w:spacing w:after="0" w:line="240" w:lineRule="atLeast"/>
              <w:jc w:val="right"/>
              <w:outlineLvl w:val="0"/>
              <w:rPr>
                <w:rFonts w:ascii="Arial" w:eastAsia="Times New Roman" w:hAnsi="Arial" w:cs="Arial"/>
                <w:b/>
                <w:noProof/>
                <w:sz w:val="18"/>
                <w:szCs w:val="18"/>
                <w:lang w:val="en-GB"/>
              </w:rPr>
            </w:pPr>
          </w:p>
        </w:tc>
        <w:tc>
          <w:tcPr>
            <w:tcW w:w="450" w:type="pct"/>
          </w:tcPr>
          <w:p w14:paraId="38DB0F2C" w14:textId="77777777" w:rsidR="00B6521C" w:rsidRPr="009C3789" w:rsidRDefault="00B6521C" w:rsidP="00C94389">
            <w:pPr>
              <w:tabs>
                <w:tab w:val="right" w:pos="1202"/>
              </w:tabs>
              <w:spacing w:after="0" w:line="240" w:lineRule="atLeast"/>
              <w:jc w:val="right"/>
              <w:outlineLvl w:val="0"/>
              <w:rPr>
                <w:rFonts w:ascii="Arial" w:eastAsia="Times New Roman" w:hAnsi="Arial" w:cs="Arial"/>
                <w:b/>
                <w:noProof/>
                <w:sz w:val="18"/>
                <w:szCs w:val="18"/>
                <w:lang w:val="en-GB"/>
              </w:rPr>
            </w:pPr>
          </w:p>
        </w:tc>
        <w:tc>
          <w:tcPr>
            <w:tcW w:w="466" w:type="pct"/>
            <w:gridSpan w:val="2"/>
          </w:tcPr>
          <w:p w14:paraId="46E1D889" w14:textId="77777777" w:rsidR="00B6521C" w:rsidRPr="009C3789" w:rsidRDefault="00B6521C" w:rsidP="00C94389">
            <w:pPr>
              <w:tabs>
                <w:tab w:val="right" w:pos="1202"/>
              </w:tabs>
              <w:spacing w:after="0" w:line="240" w:lineRule="atLeast"/>
              <w:jc w:val="right"/>
              <w:outlineLvl w:val="0"/>
              <w:rPr>
                <w:rFonts w:ascii="Arial" w:eastAsia="Times New Roman" w:hAnsi="Arial" w:cs="Arial"/>
                <w:b/>
                <w:noProof/>
                <w:sz w:val="18"/>
                <w:szCs w:val="18"/>
                <w:lang w:val="en-GB"/>
              </w:rPr>
            </w:pPr>
            <w:bookmarkStart w:id="196" w:name="_Toc4058077"/>
            <w:r w:rsidRPr="009C3789">
              <w:rPr>
                <w:rFonts w:ascii="Arial" w:eastAsia="Times New Roman" w:hAnsi="Arial" w:cs="Arial"/>
                <w:b/>
                <w:noProof/>
                <w:sz w:val="18"/>
                <w:szCs w:val="18"/>
                <w:lang w:val="en-GB"/>
              </w:rPr>
              <w:t>Bank</w:t>
            </w:r>
            <w:bookmarkEnd w:id="196"/>
          </w:p>
        </w:tc>
      </w:tr>
      <w:tr w:rsidR="00C772C6" w:rsidRPr="009C3789" w14:paraId="7E900810" w14:textId="77777777" w:rsidTr="00C94389">
        <w:trPr>
          <w:gridAfter w:val="1"/>
          <w:wAfter w:w="2" w:type="pct"/>
          <w:trHeight w:hRule="exact" w:val="256"/>
        </w:trPr>
        <w:tc>
          <w:tcPr>
            <w:tcW w:w="1380" w:type="pct"/>
            <w:vAlign w:val="bottom"/>
          </w:tcPr>
          <w:p w14:paraId="76722778" w14:textId="77777777" w:rsidR="00B6521C" w:rsidRPr="009C3789" w:rsidRDefault="00B6521C" w:rsidP="00C94389">
            <w:pPr>
              <w:tabs>
                <w:tab w:val="right" w:pos="1202"/>
              </w:tabs>
              <w:spacing w:after="0" w:line="300" w:lineRule="exact"/>
              <w:jc w:val="center"/>
              <w:outlineLvl w:val="0"/>
              <w:rPr>
                <w:rFonts w:ascii="Arial" w:eastAsia="Times New Roman" w:hAnsi="Arial" w:cs="Arial"/>
                <w:b/>
                <w:noProof/>
                <w:sz w:val="18"/>
                <w:szCs w:val="18"/>
                <w:lang w:val="en-GB"/>
              </w:rPr>
            </w:pPr>
            <w:bookmarkStart w:id="197" w:name="_Hlk16858725"/>
          </w:p>
        </w:tc>
        <w:tc>
          <w:tcPr>
            <w:tcW w:w="901" w:type="pct"/>
            <w:gridSpan w:val="2"/>
            <w:vAlign w:val="bottom"/>
          </w:tcPr>
          <w:p w14:paraId="14612A78" w14:textId="77777777" w:rsidR="00B6521C" w:rsidRPr="009C3789" w:rsidRDefault="00B6521C" w:rsidP="00C94389">
            <w:pPr>
              <w:tabs>
                <w:tab w:val="right" w:pos="1202"/>
              </w:tabs>
              <w:spacing w:after="0" w:line="240" w:lineRule="auto"/>
              <w:jc w:val="center"/>
              <w:outlineLvl w:val="0"/>
              <w:rPr>
                <w:rFonts w:ascii="Arial" w:eastAsia="Times New Roman" w:hAnsi="Arial" w:cs="Arial"/>
                <w:b/>
                <w:sz w:val="18"/>
                <w:szCs w:val="18"/>
              </w:rPr>
            </w:pPr>
            <w:r w:rsidRPr="009C3789">
              <w:rPr>
                <w:rFonts w:ascii="Arial" w:eastAsia="Times New Roman" w:hAnsi="Arial" w:cs="Arial"/>
                <w:b/>
                <w:sz w:val="18"/>
                <w:szCs w:val="18"/>
              </w:rPr>
              <w:t>202</w:t>
            </w:r>
            <w:r>
              <w:rPr>
                <w:rFonts w:ascii="Arial" w:eastAsia="Times New Roman" w:hAnsi="Arial" w:cs="Arial"/>
                <w:b/>
                <w:sz w:val="18"/>
                <w:szCs w:val="18"/>
              </w:rPr>
              <w:t>5</w:t>
            </w:r>
          </w:p>
        </w:tc>
        <w:tc>
          <w:tcPr>
            <w:tcW w:w="901" w:type="pct"/>
            <w:gridSpan w:val="2"/>
            <w:vAlign w:val="bottom"/>
          </w:tcPr>
          <w:p w14:paraId="6EA70B71" w14:textId="77777777" w:rsidR="00B6521C" w:rsidRPr="009C3789" w:rsidRDefault="00B6521C" w:rsidP="00C94389">
            <w:pPr>
              <w:tabs>
                <w:tab w:val="right" w:pos="1202"/>
              </w:tabs>
              <w:spacing w:after="0" w:line="240" w:lineRule="auto"/>
              <w:jc w:val="center"/>
              <w:outlineLvl w:val="0"/>
              <w:rPr>
                <w:rFonts w:ascii="Arial" w:eastAsia="Times New Roman" w:hAnsi="Arial" w:cs="Arial"/>
                <w:b/>
                <w:sz w:val="18"/>
                <w:szCs w:val="18"/>
              </w:rPr>
            </w:pPr>
            <w:r w:rsidRPr="009C3789">
              <w:rPr>
                <w:rFonts w:ascii="Arial" w:eastAsia="Times New Roman" w:hAnsi="Arial" w:cs="Arial"/>
                <w:b/>
                <w:sz w:val="18"/>
                <w:szCs w:val="18"/>
              </w:rPr>
              <w:t>202</w:t>
            </w:r>
            <w:r>
              <w:rPr>
                <w:rFonts w:ascii="Arial" w:eastAsia="Times New Roman" w:hAnsi="Arial" w:cs="Arial"/>
                <w:b/>
                <w:sz w:val="18"/>
                <w:szCs w:val="18"/>
              </w:rPr>
              <w:t>4</w:t>
            </w:r>
          </w:p>
        </w:tc>
        <w:tc>
          <w:tcPr>
            <w:tcW w:w="902" w:type="pct"/>
            <w:gridSpan w:val="2"/>
            <w:vAlign w:val="bottom"/>
          </w:tcPr>
          <w:p w14:paraId="196EE3B1" w14:textId="77777777" w:rsidR="00B6521C" w:rsidRPr="009C3789" w:rsidRDefault="00B6521C" w:rsidP="00C94389">
            <w:pPr>
              <w:tabs>
                <w:tab w:val="right" w:pos="1202"/>
              </w:tabs>
              <w:spacing w:after="0" w:line="240" w:lineRule="auto"/>
              <w:jc w:val="center"/>
              <w:outlineLvl w:val="0"/>
              <w:rPr>
                <w:rFonts w:ascii="Arial" w:eastAsia="Times New Roman" w:hAnsi="Arial" w:cs="Arial"/>
                <w:b/>
                <w:sz w:val="18"/>
                <w:szCs w:val="18"/>
              </w:rPr>
            </w:pPr>
            <w:r w:rsidRPr="009C3789">
              <w:rPr>
                <w:rFonts w:ascii="Arial" w:eastAsia="Times New Roman" w:hAnsi="Arial" w:cs="Arial"/>
                <w:b/>
                <w:sz w:val="18"/>
                <w:szCs w:val="18"/>
              </w:rPr>
              <w:t>202</w:t>
            </w:r>
            <w:r>
              <w:rPr>
                <w:rFonts w:ascii="Arial" w:eastAsia="Times New Roman" w:hAnsi="Arial" w:cs="Arial"/>
                <w:b/>
                <w:sz w:val="18"/>
                <w:szCs w:val="18"/>
              </w:rPr>
              <w:t>5</w:t>
            </w:r>
          </w:p>
        </w:tc>
        <w:tc>
          <w:tcPr>
            <w:tcW w:w="914" w:type="pct"/>
            <w:gridSpan w:val="2"/>
            <w:vAlign w:val="bottom"/>
          </w:tcPr>
          <w:p w14:paraId="4E21B7AB" w14:textId="77777777" w:rsidR="00B6521C" w:rsidRPr="009C3789" w:rsidRDefault="00B6521C" w:rsidP="00C94389">
            <w:pPr>
              <w:tabs>
                <w:tab w:val="right" w:pos="1202"/>
              </w:tabs>
              <w:spacing w:after="0" w:line="240" w:lineRule="auto"/>
              <w:jc w:val="center"/>
              <w:outlineLvl w:val="0"/>
              <w:rPr>
                <w:rFonts w:ascii="Arial" w:eastAsia="Times New Roman" w:hAnsi="Arial" w:cs="Arial"/>
                <w:b/>
                <w:sz w:val="18"/>
                <w:szCs w:val="18"/>
              </w:rPr>
            </w:pPr>
            <w:r w:rsidRPr="009C3789">
              <w:rPr>
                <w:rFonts w:ascii="Arial" w:eastAsia="Times New Roman" w:hAnsi="Arial" w:cs="Arial"/>
                <w:b/>
                <w:sz w:val="18"/>
                <w:szCs w:val="18"/>
              </w:rPr>
              <w:t>202</w:t>
            </w:r>
            <w:r>
              <w:rPr>
                <w:rFonts w:ascii="Arial" w:eastAsia="Times New Roman" w:hAnsi="Arial" w:cs="Arial"/>
                <w:b/>
                <w:sz w:val="18"/>
                <w:szCs w:val="18"/>
              </w:rPr>
              <w:t>4</w:t>
            </w:r>
          </w:p>
        </w:tc>
      </w:tr>
      <w:bookmarkEnd w:id="197"/>
      <w:tr w:rsidR="00C772C6" w:rsidRPr="009C3789" w14:paraId="24176C9C" w14:textId="77777777" w:rsidTr="00C94389">
        <w:trPr>
          <w:trHeight w:val="820"/>
        </w:trPr>
        <w:tc>
          <w:tcPr>
            <w:tcW w:w="1380" w:type="pct"/>
          </w:tcPr>
          <w:p w14:paraId="7692520F" w14:textId="77777777" w:rsidR="00B6521C" w:rsidRPr="009C3789" w:rsidRDefault="00B6521C" w:rsidP="00C94389">
            <w:pPr>
              <w:tabs>
                <w:tab w:val="right" w:pos="1202"/>
              </w:tabs>
              <w:spacing w:after="0" w:line="300" w:lineRule="exact"/>
              <w:outlineLvl w:val="0"/>
              <w:rPr>
                <w:rFonts w:ascii="Arial" w:eastAsia="Times New Roman" w:hAnsi="Arial" w:cs="Arial"/>
                <w:b/>
                <w:noProof/>
                <w:sz w:val="18"/>
                <w:szCs w:val="18"/>
                <w:lang w:val="en-GB"/>
              </w:rPr>
            </w:pPr>
          </w:p>
        </w:tc>
        <w:tc>
          <w:tcPr>
            <w:tcW w:w="450" w:type="pct"/>
            <w:vAlign w:val="bottom"/>
          </w:tcPr>
          <w:p w14:paraId="6662FA37"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Current period</w:t>
            </w:r>
          </w:p>
          <w:p w14:paraId="7E25F80D" w14:textId="704FB064" w:rsidR="00B6521C" w:rsidRPr="009C3789" w:rsidRDefault="00523DAD" w:rsidP="00C94389">
            <w:pPr>
              <w:spacing w:after="0" w:line="280" w:lineRule="exact"/>
              <w:jc w:val="center"/>
              <w:outlineLvl w:val="0"/>
              <w:rPr>
                <w:rFonts w:ascii="Arial" w:hAnsi="Arial" w:cs="Arial"/>
                <w:b/>
                <w:bCs/>
                <w:sz w:val="18"/>
                <w:szCs w:val="18"/>
                <w:lang w:val="en-US"/>
              </w:rPr>
            </w:pPr>
            <w:r>
              <w:rPr>
                <w:rFonts w:ascii="Arial" w:hAnsi="Arial" w:cs="Arial"/>
                <w:b/>
                <w:bCs/>
                <w:sz w:val="18"/>
                <w:szCs w:val="18"/>
                <w:lang w:val="en-US"/>
              </w:rPr>
              <w:t>July</w:t>
            </w:r>
            <w:r w:rsidR="00B6521C" w:rsidRPr="009C3789">
              <w:rPr>
                <w:rFonts w:ascii="Arial" w:hAnsi="Arial" w:cs="Arial"/>
                <w:b/>
                <w:bCs/>
                <w:sz w:val="18"/>
                <w:szCs w:val="18"/>
                <w:lang w:val="en-US"/>
              </w:rPr>
              <w:t xml:space="preserve"> 1 –</w:t>
            </w:r>
          </w:p>
          <w:p w14:paraId="11AA1664" w14:textId="06FEB55B" w:rsidR="00B6521C" w:rsidRPr="009C3789" w:rsidRDefault="00523DAD" w:rsidP="00C94389">
            <w:pPr>
              <w:tabs>
                <w:tab w:val="right" w:pos="1202"/>
              </w:tabs>
              <w:spacing w:after="0" w:line="301" w:lineRule="exact"/>
              <w:jc w:val="center"/>
              <w:outlineLvl w:val="0"/>
              <w:rPr>
                <w:rFonts w:ascii="Arial" w:eastAsia="Times New Roman" w:hAnsi="Arial" w:cs="Arial"/>
                <w:b/>
                <w:spacing w:val="-2"/>
                <w:sz w:val="18"/>
                <w:szCs w:val="18"/>
                <w:lang w:val="en-US"/>
              </w:rPr>
            </w:pPr>
            <w:r>
              <w:rPr>
                <w:rFonts w:ascii="Arial" w:hAnsi="Arial" w:cs="Arial"/>
                <w:b/>
                <w:bCs/>
                <w:sz w:val="18"/>
                <w:szCs w:val="18"/>
                <w:lang w:val="en-US"/>
              </w:rPr>
              <w:t>September</w:t>
            </w:r>
            <w:r w:rsidR="00B6521C" w:rsidRPr="009C3789">
              <w:rPr>
                <w:rFonts w:ascii="Arial" w:hAnsi="Arial" w:cs="Arial"/>
                <w:b/>
                <w:bCs/>
                <w:sz w:val="18"/>
                <w:szCs w:val="18"/>
                <w:lang w:val="en-US"/>
              </w:rPr>
              <w:t xml:space="preserve"> 30</w:t>
            </w:r>
          </w:p>
        </w:tc>
        <w:tc>
          <w:tcPr>
            <w:tcW w:w="451" w:type="pct"/>
            <w:vAlign w:val="bottom"/>
          </w:tcPr>
          <w:p w14:paraId="4529C3FC"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Cumulatively</w:t>
            </w:r>
          </w:p>
          <w:p w14:paraId="6E50633A" w14:textId="71EB4ABD" w:rsidR="00B6521C" w:rsidRPr="009C3789" w:rsidRDefault="00B6521C" w:rsidP="00C94389">
            <w:pPr>
              <w:tabs>
                <w:tab w:val="right" w:pos="1202"/>
              </w:tabs>
              <w:spacing w:after="0" w:line="301" w:lineRule="exact"/>
              <w:jc w:val="center"/>
              <w:outlineLvl w:val="0"/>
              <w:rPr>
                <w:rFonts w:ascii="Arial" w:eastAsia="Times New Roman" w:hAnsi="Arial" w:cs="Arial"/>
                <w:b/>
                <w:spacing w:val="-2"/>
                <w:sz w:val="18"/>
                <w:szCs w:val="18"/>
                <w:lang w:val="en-US"/>
              </w:rPr>
            </w:pPr>
            <w:r w:rsidRPr="009C3789">
              <w:rPr>
                <w:rFonts w:ascii="Arial" w:hAnsi="Arial" w:cs="Arial"/>
                <w:b/>
                <w:bCs/>
                <w:sz w:val="18"/>
                <w:szCs w:val="18"/>
                <w:lang w:val="en-US"/>
              </w:rPr>
              <w:t xml:space="preserve">January 1 – </w:t>
            </w:r>
            <w:r w:rsidR="00523DAD">
              <w:rPr>
                <w:rFonts w:ascii="Arial" w:hAnsi="Arial" w:cs="Arial"/>
                <w:b/>
                <w:bCs/>
                <w:sz w:val="18"/>
                <w:szCs w:val="18"/>
                <w:lang w:val="en-US"/>
              </w:rPr>
              <w:t>September</w:t>
            </w:r>
            <w:r w:rsidRPr="009C3789">
              <w:rPr>
                <w:rFonts w:ascii="Arial" w:hAnsi="Arial" w:cs="Arial"/>
                <w:b/>
                <w:bCs/>
                <w:sz w:val="18"/>
                <w:szCs w:val="18"/>
                <w:lang w:val="en-US"/>
              </w:rPr>
              <w:t xml:space="preserve"> 30</w:t>
            </w:r>
          </w:p>
        </w:tc>
        <w:tc>
          <w:tcPr>
            <w:tcW w:w="450" w:type="pct"/>
            <w:vAlign w:val="bottom"/>
          </w:tcPr>
          <w:p w14:paraId="1CFB8941"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Current period</w:t>
            </w:r>
          </w:p>
          <w:p w14:paraId="78CD4CB7" w14:textId="6E1E1BC5" w:rsidR="00B6521C" w:rsidRPr="009C3789" w:rsidRDefault="00523DAD" w:rsidP="00C94389">
            <w:pPr>
              <w:spacing w:after="0" w:line="280" w:lineRule="exact"/>
              <w:jc w:val="center"/>
              <w:outlineLvl w:val="0"/>
              <w:rPr>
                <w:rFonts w:ascii="Arial" w:hAnsi="Arial" w:cs="Arial"/>
                <w:b/>
                <w:bCs/>
                <w:sz w:val="18"/>
                <w:szCs w:val="18"/>
                <w:lang w:val="en-US"/>
              </w:rPr>
            </w:pPr>
            <w:r>
              <w:rPr>
                <w:rFonts w:ascii="Arial" w:hAnsi="Arial" w:cs="Arial"/>
                <w:b/>
                <w:bCs/>
                <w:sz w:val="18"/>
                <w:szCs w:val="18"/>
                <w:lang w:val="en-US"/>
              </w:rPr>
              <w:t>July</w:t>
            </w:r>
            <w:r w:rsidR="00B6521C" w:rsidRPr="009C3789">
              <w:rPr>
                <w:rFonts w:ascii="Arial" w:hAnsi="Arial" w:cs="Arial"/>
                <w:b/>
                <w:bCs/>
                <w:sz w:val="18"/>
                <w:szCs w:val="18"/>
                <w:lang w:val="en-US"/>
              </w:rPr>
              <w:t xml:space="preserve"> 1 –</w:t>
            </w:r>
          </w:p>
          <w:p w14:paraId="7704FAF8" w14:textId="785A186D" w:rsidR="00B6521C" w:rsidRPr="009C3789" w:rsidRDefault="00523DAD" w:rsidP="00C94389">
            <w:pPr>
              <w:tabs>
                <w:tab w:val="right" w:pos="1202"/>
              </w:tabs>
              <w:spacing w:after="0" w:line="301" w:lineRule="exact"/>
              <w:jc w:val="center"/>
              <w:outlineLvl w:val="0"/>
              <w:rPr>
                <w:rFonts w:ascii="Arial" w:eastAsia="Times New Roman" w:hAnsi="Arial" w:cs="Arial"/>
                <w:b/>
                <w:spacing w:val="-2"/>
                <w:sz w:val="18"/>
                <w:szCs w:val="18"/>
                <w:lang w:val="en-US"/>
              </w:rPr>
            </w:pPr>
            <w:r>
              <w:rPr>
                <w:rFonts w:ascii="Arial" w:hAnsi="Arial" w:cs="Arial"/>
                <w:b/>
                <w:bCs/>
                <w:sz w:val="18"/>
                <w:szCs w:val="18"/>
                <w:lang w:val="en-US"/>
              </w:rPr>
              <w:t>September</w:t>
            </w:r>
            <w:r w:rsidR="00B6521C" w:rsidRPr="009C3789">
              <w:rPr>
                <w:rFonts w:ascii="Arial" w:hAnsi="Arial" w:cs="Arial"/>
                <w:b/>
                <w:bCs/>
                <w:sz w:val="18"/>
                <w:szCs w:val="18"/>
                <w:lang w:val="en-US"/>
              </w:rPr>
              <w:t xml:space="preserve"> 30</w:t>
            </w:r>
          </w:p>
        </w:tc>
        <w:tc>
          <w:tcPr>
            <w:tcW w:w="451" w:type="pct"/>
            <w:vAlign w:val="bottom"/>
          </w:tcPr>
          <w:p w14:paraId="151CEAEA"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Cumulatively</w:t>
            </w:r>
          </w:p>
          <w:p w14:paraId="116CDF5D" w14:textId="38E0AEEA" w:rsidR="00B6521C" w:rsidRPr="009C3789" w:rsidRDefault="00B6521C" w:rsidP="00C94389">
            <w:pPr>
              <w:tabs>
                <w:tab w:val="right" w:pos="1202"/>
              </w:tabs>
              <w:spacing w:after="0" w:line="301" w:lineRule="exact"/>
              <w:jc w:val="center"/>
              <w:outlineLvl w:val="0"/>
              <w:rPr>
                <w:rFonts w:ascii="Arial" w:eastAsia="Times New Roman" w:hAnsi="Arial" w:cs="Arial"/>
                <w:b/>
                <w:spacing w:val="-2"/>
                <w:sz w:val="18"/>
                <w:szCs w:val="18"/>
                <w:lang w:val="en-US"/>
              </w:rPr>
            </w:pPr>
            <w:r w:rsidRPr="009C3789">
              <w:rPr>
                <w:rFonts w:ascii="Arial" w:hAnsi="Arial" w:cs="Arial"/>
                <w:b/>
                <w:bCs/>
                <w:sz w:val="18"/>
                <w:szCs w:val="18"/>
                <w:lang w:val="en-US"/>
              </w:rPr>
              <w:t xml:space="preserve">January 1 – </w:t>
            </w:r>
            <w:r w:rsidR="00523DAD">
              <w:rPr>
                <w:rFonts w:ascii="Arial" w:hAnsi="Arial" w:cs="Arial"/>
                <w:b/>
                <w:bCs/>
                <w:sz w:val="18"/>
                <w:szCs w:val="18"/>
                <w:lang w:val="en-US"/>
              </w:rPr>
              <w:t>September</w:t>
            </w:r>
            <w:r w:rsidRPr="009C3789">
              <w:rPr>
                <w:rFonts w:ascii="Arial" w:hAnsi="Arial" w:cs="Arial"/>
                <w:b/>
                <w:bCs/>
                <w:sz w:val="18"/>
                <w:szCs w:val="18"/>
                <w:lang w:val="en-US"/>
              </w:rPr>
              <w:t xml:space="preserve"> 30</w:t>
            </w:r>
          </w:p>
        </w:tc>
        <w:tc>
          <w:tcPr>
            <w:tcW w:w="450" w:type="pct"/>
            <w:vAlign w:val="bottom"/>
          </w:tcPr>
          <w:p w14:paraId="18C1A9C9"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Current period</w:t>
            </w:r>
          </w:p>
          <w:p w14:paraId="589B43EF" w14:textId="1C9C8A86" w:rsidR="00B6521C" w:rsidRPr="009C3789" w:rsidRDefault="00523DAD" w:rsidP="00C94389">
            <w:pPr>
              <w:spacing w:after="0" w:line="280" w:lineRule="exact"/>
              <w:jc w:val="center"/>
              <w:outlineLvl w:val="0"/>
              <w:rPr>
                <w:rFonts w:ascii="Arial" w:hAnsi="Arial" w:cs="Arial"/>
                <w:b/>
                <w:bCs/>
                <w:sz w:val="18"/>
                <w:szCs w:val="18"/>
                <w:lang w:val="en-US"/>
              </w:rPr>
            </w:pPr>
            <w:r>
              <w:rPr>
                <w:rFonts w:ascii="Arial" w:hAnsi="Arial" w:cs="Arial"/>
                <w:b/>
                <w:bCs/>
                <w:sz w:val="18"/>
                <w:szCs w:val="18"/>
                <w:lang w:val="en-US"/>
              </w:rPr>
              <w:t>July</w:t>
            </w:r>
            <w:r w:rsidR="00B6521C" w:rsidRPr="009C3789">
              <w:rPr>
                <w:rFonts w:ascii="Arial" w:hAnsi="Arial" w:cs="Arial"/>
                <w:b/>
                <w:bCs/>
                <w:sz w:val="18"/>
                <w:szCs w:val="18"/>
                <w:lang w:val="en-US"/>
              </w:rPr>
              <w:t xml:space="preserve"> 1 –</w:t>
            </w:r>
          </w:p>
          <w:p w14:paraId="5789FF57" w14:textId="71D42626" w:rsidR="00B6521C" w:rsidRPr="009C3789" w:rsidRDefault="00523DAD" w:rsidP="00C94389">
            <w:pPr>
              <w:tabs>
                <w:tab w:val="right" w:pos="1202"/>
              </w:tabs>
              <w:spacing w:after="0" w:line="301" w:lineRule="exact"/>
              <w:jc w:val="center"/>
              <w:outlineLvl w:val="0"/>
              <w:rPr>
                <w:rFonts w:ascii="Arial" w:eastAsia="Times New Roman" w:hAnsi="Arial" w:cs="Arial"/>
                <w:b/>
                <w:spacing w:val="-2"/>
                <w:sz w:val="18"/>
                <w:szCs w:val="18"/>
                <w:lang w:val="en-US"/>
              </w:rPr>
            </w:pPr>
            <w:r>
              <w:rPr>
                <w:rFonts w:ascii="Arial" w:hAnsi="Arial" w:cs="Arial"/>
                <w:b/>
                <w:bCs/>
                <w:sz w:val="18"/>
                <w:szCs w:val="18"/>
                <w:lang w:val="en-US"/>
              </w:rPr>
              <w:t>September</w:t>
            </w:r>
            <w:r w:rsidR="00B6521C" w:rsidRPr="009C3789">
              <w:rPr>
                <w:rFonts w:ascii="Arial" w:hAnsi="Arial" w:cs="Arial"/>
                <w:b/>
                <w:bCs/>
                <w:sz w:val="18"/>
                <w:szCs w:val="18"/>
                <w:lang w:val="en-US"/>
              </w:rPr>
              <w:t xml:space="preserve"> 30</w:t>
            </w:r>
          </w:p>
        </w:tc>
        <w:tc>
          <w:tcPr>
            <w:tcW w:w="452" w:type="pct"/>
            <w:vAlign w:val="bottom"/>
          </w:tcPr>
          <w:p w14:paraId="64158C70"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Cumulatively</w:t>
            </w:r>
          </w:p>
          <w:p w14:paraId="29B98ABE" w14:textId="10CF7F4F" w:rsidR="00B6521C" w:rsidRPr="009C3789" w:rsidRDefault="00B6521C" w:rsidP="00C94389">
            <w:pPr>
              <w:tabs>
                <w:tab w:val="right" w:pos="1202"/>
              </w:tabs>
              <w:spacing w:after="0" w:line="301" w:lineRule="exact"/>
              <w:jc w:val="center"/>
              <w:outlineLvl w:val="0"/>
              <w:rPr>
                <w:rFonts w:ascii="Arial" w:eastAsia="Times New Roman" w:hAnsi="Arial" w:cs="Arial"/>
                <w:b/>
                <w:spacing w:val="-2"/>
                <w:sz w:val="18"/>
                <w:szCs w:val="18"/>
                <w:lang w:val="en-US"/>
              </w:rPr>
            </w:pPr>
            <w:r w:rsidRPr="009C3789">
              <w:rPr>
                <w:rFonts w:ascii="Arial" w:hAnsi="Arial" w:cs="Arial"/>
                <w:b/>
                <w:bCs/>
                <w:sz w:val="18"/>
                <w:szCs w:val="18"/>
                <w:lang w:val="en-US"/>
              </w:rPr>
              <w:t xml:space="preserve">January 1 – </w:t>
            </w:r>
            <w:r w:rsidR="00523DAD">
              <w:rPr>
                <w:rFonts w:ascii="Arial" w:hAnsi="Arial" w:cs="Arial"/>
                <w:b/>
                <w:bCs/>
                <w:sz w:val="18"/>
                <w:szCs w:val="18"/>
                <w:lang w:val="en-US"/>
              </w:rPr>
              <w:t>September</w:t>
            </w:r>
            <w:r w:rsidRPr="009C3789">
              <w:rPr>
                <w:rFonts w:ascii="Arial" w:hAnsi="Arial" w:cs="Arial"/>
                <w:b/>
                <w:bCs/>
                <w:sz w:val="18"/>
                <w:szCs w:val="18"/>
                <w:lang w:val="en-US"/>
              </w:rPr>
              <w:t xml:space="preserve"> 30</w:t>
            </w:r>
          </w:p>
        </w:tc>
        <w:tc>
          <w:tcPr>
            <w:tcW w:w="450" w:type="pct"/>
            <w:vAlign w:val="bottom"/>
          </w:tcPr>
          <w:p w14:paraId="4E0C5DA2"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Current period</w:t>
            </w:r>
          </w:p>
          <w:p w14:paraId="4B70FC0C" w14:textId="51FFF781" w:rsidR="00B6521C" w:rsidRPr="009C3789" w:rsidRDefault="00523DAD" w:rsidP="00C94389">
            <w:pPr>
              <w:spacing w:after="0" w:line="280" w:lineRule="exact"/>
              <w:jc w:val="center"/>
              <w:outlineLvl w:val="0"/>
              <w:rPr>
                <w:rFonts w:ascii="Arial" w:hAnsi="Arial" w:cs="Arial"/>
                <w:b/>
                <w:bCs/>
                <w:sz w:val="18"/>
                <w:szCs w:val="18"/>
                <w:lang w:val="en-US"/>
              </w:rPr>
            </w:pPr>
            <w:r>
              <w:rPr>
                <w:rFonts w:ascii="Arial" w:hAnsi="Arial" w:cs="Arial"/>
                <w:b/>
                <w:bCs/>
                <w:sz w:val="18"/>
                <w:szCs w:val="18"/>
                <w:lang w:val="en-US"/>
              </w:rPr>
              <w:t>July</w:t>
            </w:r>
            <w:r w:rsidR="00B6521C" w:rsidRPr="009C3789">
              <w:rPr>
                <w:rFonts w:ascii="Arial" w:hAnsi="Arial" w:cs="Arial"/>
                <w:b/>
                <w:bCs/>
                <w:sz w:val="18"/>
                <w:szCs w:val="18"/>
                <w:lang w:val="en-US"/>
              </w:rPr>
              <w:t xml:space="preserve"> 1 –</w:t>
            </w:r>
          </w:p>
          <w:p w14:paraId="48823D4A" w14:textId="3AABFA17" w:rsidR="00B6521C" w:rsidRPr="009C3789" w:rsidRDefault="00523DAD" w:rsidP="00C94389">
            <w:pPr>
              <w:tabs>
                <w:tab w:val="right" w:pos="1202"/>
              </w:tabs>
              <w:spacing w:after="0" w:line="301" w:lineRule="exact"/>
              <w:jc w:val="center"/>
              <w:outlineLvl w:val="0"/>
              <w:rPr>
                <w:rFonts w:ascii="Arial" w:eastAsia="Times New Roman" w:hAnsi="Arial" w:cs="Arial"/>
                <w:b/>
                <w:spacing w:val="-2"/>
                <w:sz w:val="18"/>
                <w:szCs w:val="18"/>
                <w:lang w:val="en-US"/>
              </w:rPr>
            </w:pPr>
            <w:r>
              <w:rPr>
                <w:rFonts w:ascii="Arial" w:hAnsi="Arial" w:cs="Arial"/>
                <w:b/>
                <w:bCs/>
                <w:sz w:val="18"/>
                <w:szCs w:val="18"/>
                <w:lang w:val="en-US"/>
              </w:rPr>
              <w:t>September</w:t>
            </w:r>
            <w:r w:rsidR="00B6521C" w:rsidRPr="009C3789">
              <w:rPr>
                <w:rFonts w:ascii="Arial" w:hAnsi="Arial" w:cs="Arial"/>
                <w:b/>
                <w:bCs/>
                <w:sz w:val="18"/>
                <w:szCs w:val="18"/>
                <w:lang w:val="en-US"/>
              </w:rPr>
              <w:t xml:space="preserve"> 30</w:t>
            </w:r>
          </w:p>
        </w:tc>
        <w:tc>
          <w:tcPr>
            <w:tcW w:w="466" w:type="pct"/>
            <w:gridSpan w:val="2"/>
            <w:vAlign w:val="bottom"/>
          </w:tcPr>
          <w:p w14:paraId="47760D0F"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Cumulatively</w:t>
            </w:r>
          </w:p>
          <w:p w14:paraId="16DFD5BD" w14:textId="6AD881B7" w:rsidR="00B6521C" w:rsidRPr="009C3789" w:rsidRDefault="00B6521C" w:rsidP="00C94389">
            <w:pPr>
              <w:tabs>
                <w:tab w:val="right" w:pos="1202"/>
              </w:tabs>
              <w:spacing w:after="0" w:line="301" w:lineRule="exact"/>
              <w:jc w:val="center"/>
              <w:outlineLvl w:val="0"/>
              <w:rPr>
                <w:rFonts w:ascii="Arial" w:eastAsia="Times New Roman" w:hAnsi="Arial" w:cs="Arial"/>
                <w:b/>
                <w:spacing w:val="-2"/>
                <w:sz w:val="18"/>
                <w:szCs w:val="18"/>
                <w:lang w:val="en-US"/>
              </w:rPr>
            </w:pPr>
            <w:r w:rsidRPr="009C3789">
              <w:rPr>
                <w:rFonts w:ascii="Arial" w:hAnsi="Arial" w:cs="Arial"/>
                <w:b/>
                <w:bCs/>
                <w:sz w:val="18"/>
                <w:szCs w:val="18"/>
                <w:lang w:val="en-US"/>
              </w:rPr>
              <w:t xml:space="preserve">January 1 – </w:t>
            </w:r>
            <w:r w:rsidR="00523DAD">
              <w:rPr>
                <w:rFonts w:ascii="Arial" w:hAnsi="Arial" w:cs="Arial"/>
                <w:b/>
                <w:bCs/>
                <w:sz w:val="18"/>
                <w:szCs w:val="18"/>
                <w:lang w:val="en-US"/>
              </w:rPr>
              <w:t>September</w:t>
            </w:r>
            <w:r w:rsidRPr="009C3789">
              <w:rPr>
                <w:rFonts w:ascii="Arial" w:hAnsi="Arial" w:cs="Arial"/>
                <w:b/>
                <w:bCs/>
                <w:sz w:val="18"/>
                <w:szCs w:val="18"/>
                <w:lang w:val="en-US"/>
              </w:rPr>
              <w:t xml:space="preserve"> 30</w:t>
            </w:r>
          </w:p>
        </w:tc>
      </w:tr>
      <w:tr w:rsidR="00C772C6" w:rsidRPr="009C3789" w14:paraId="508F32A4" w14:textId="77777777" w:rsidTr="00C94389">
        <w:trPr>
          <w:trHeight w:val="144"/>
        </w:trPr>
        <w:tc>
          <w:tcPr>
            <w:tcW w:w="1380" w:type="pct"/>
          </w:tcPr>
          <w:p w14:paraId="31AE51F2" w14:textId="77777777" w:rsidR="00B6521C" w:rsidRPr="009C3789" w:rsidRDefault="00B6521C" w:rsidP="00C94389">
            <w:pPr>
              <w:tabs>
                <w:tab w:val="right" w:pos="1202"/>
              </w:tabs>
              <w:spacing w:after="0" w:line="300" w:lineRule="exact"/>
              <w:outlineLvl w:val="0"/>
              <w:rPr>
                <w:rFonts w:ascii="Arial" w:eastAsia="Times New Roman" w:hAnsi="Arial" w:cs="Arial"/>
                <w:b/>
                <w:noProof/>
                <w:sz w:val="18"/>
                <w:szCs w:val="18"/>
                <w:lang w:val="en-GB"/>
              </w:rPr>
            </w:pPr>
          </w:p>
        </w:tc>
        <w:tc>
          <w:tcPr>
            <w:tcW w:w="450" w:type="pct"/>
            <w:vAlign w:val="bottom"/>
          </w:tcPr>
          <w:p w14:paraId="078A9060"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EUR ‘000</w:t>
            </w:r>
          </w:p>
        </w:tc>
        <w:tc>
          <w:tcPr>
            <w:tcW w:w="451" w:type="pct"/>
            <w:vAlign w:val="bottom"/>
          </w:tcPr>
          <w:p w14:paraId="69D17615"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EUR ‘000</w:t>
            </w:r>
          </w:p>
        </w:tc>
        <w:tc>
          <w:tcPr>
            <w:tcW w:w="450" w:type="pct"/>
            <w:vAlign w:val="bottom"/>
          </w:tcPr>
          <w:p w14:paraId="23AC0136"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EUR ‘000</w:t>
            </w:r>
          </w:p>
        </w:tc>
        <w:tc>
          <w:tcPr>
            <w:tcW w:w="451" w:type="pct"/>
            <w:vAlign w:val="bottom"/>
          </w:tcPr>
          <w:p w14:paraId="18B73894"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EUR ‘000</w:t>
            </w:r>
          </w:p>
        </w:tc>
        <w:tc>
          <w:tcPr>
            <w:tcW w:w="450" w:type="pct"/>
            <w:vAlign w:val="bottom"/>
          </w:tcPr>
          <w:p w14:paraId="480255F0"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EUR ‘000</w:t>
            </w:r>
          </w:p>
        </w:tc>
        <w:tc>
          <w:tcPr>
            <w:tcW w:w="452" w:type="pct"/>
            <w:vAlign w:val="bottom"/>
          </w:tcPr>
          <w:p w14:paraId="1CA7BFAA"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EUR ‘000</w:t>
            </w:r>
          </w:p>
        </w:tc>
        <w:tc>
          <w:tcPr>
            <w:tcW w:w="450" w:type="pct"/>
            <w:vAlign w:val="bottom"/>
          </w:tcPr>
          <w:p w14:paraId="6A70B0AD"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EUR ‘000</w:t>
            </w:r>
          </w:p>
        </w:tc>
        <w:tc>
          <w:tcPr>
            <w:tcW w:w="466" w:type="pct"/>
            <w:gridSpan w:val="2"/>
            <w:vAlign w:val="bottom"/>
          </w:tcPr>
          <w:p w14:paraId="0036C77A" w14:textId="77777777" w:rsidR="00B6521C" w:rsidRPr="009C3789" w:rsidRDefault="00B6521C" w:rsidP="00C94389">
            <w:pPr>
              <w:spacing w:after="0" w:line="301" w:lineRule="exact"/>
              <w:jc w:val="center"/>
              <w:outlineLvl w:val="0"/>
              <w:rPr>
                <w:rFonts w:ascii="Arial" w:eastAsia="Times New Roman" w:hAnsi="Arial" w:cs="Arial"/>
                <w:b/>
                <w:bCs/>
                <w:sz w:val="18"/>
                <w:szCs w:val="18"/>
                <w:lang w:val="en-US"/>
              </w:rPr>
            </w:pPr>
            <w:r w:rsidRPr="009C3789">
              <w:rPr>
                <w:rFonts w:ascii="Arial" w:eastAsia="Times New Roman" w:hAnsi="Arial" w:cs="Arial"/>
                <w:b/>
                <w:bCs/>
                <w:sz w:val="18"/>
                <w:szCs w:val="18"/>
                <w:lang w:val="en-US"/>
              </w:rPr>
              <w:t>EUR ‘000</w:t>
            </w:r>
          </w:p>
        </w:tc>
      </w:tr>
      <w:tr w:rsidR="00056F77" w:rsidRPr="009C3789" w14:paraId="47B934EF" w14:textId="77777777" w:rsidTr="00217C53">
        <w:trPr>
          <w:trHeight w:val="380"/>
        </w:trPr>
        <w:tc>
          <w:tcPr>
            <w:tcW w:w="1380" w:type="pct"/>
            <w:vAlign w:val="bottom"/>
          </w:tcPr>
          <w:p w14:paraId="20969493" w14:textId="77777777" w:rsidR="00056F77" w:rsidRPr="009C3789" w:rsidRDefault="00056F77" w:rsidP="00056F77">
            <w:pPr>
              <w:tabs>
                <w:tab w:val="right" w:pos="1202"/>
              </w:tabs>
              <w:spacing w:after="0" w:line="300" w:lineRule="exact"/>
              <w:outlineLvl w:val="0"/>
              <w:rPr>
                <w:rFonts w:ascii="Arial" w:eastAsia="Times New Roman" w:hAnsi="Arial" w:cs="Arial"/>
                <w:noProof/>
                <w:sz w:val="18"/>
                <w:szCs w:val="18"/>
                <w:lang w:val="en-GB"/>
              </w:rPr>
            </w:pPr>
            <w:bookmarkStart w:id="198" w:name="_Toc4058086"/>
            <w:r w:rsidRPr="009C3789">
              <w:rPr>
                <w:rFonts w:ascii="Arial" w:eastAsia="Times New Roman" w:hAnsi="Arial" w:cs="Arial"/>
                <w:noProof/>
                <w:sz w:val="18"/>
                <w:szCs w:val="18"/>
                <w:lang w:val="en-GB"/>
              </w:rPr>
              <w:t>Impairment losses on cash on hand and due from financial institutions</w:t>
            </w:r>
            <w:bookmarkEnd w:id="198"/>
          </w:p>
        </w:tc>
        <w:tc>
          <w:tcPr>
            <w:tcW w:w="450" w:type="pct"/>
            <w:tcBorders>
              <w:top w:val="nil"/>
              <w:left w:val="nil"/>
              <w:bottom w:val="nil"/>
              <w:right w:val="nil"/>
            </w:tcBorders>
            <w:vAlign w:val="bottom"/>
          </w:tcPr>
          <w:p w14:paraId="4BCE88D8" w14:textId="4922E297" w:rsidR="00056F77" w:rsidRPr="00856D5B" w:rsidRDefault="00056F77" w:rsidP="00056F77">
            <w:pPr>
              <w:pStyle w:val="TT"/>
              <w:jc w:val="right"/>
              <w:rPr>
                <w:rFonts w:cs="Arial"/>
                <w:sz w:val="18"/>
                <w:szCs w:val="18"/>
                <w:lang w:val="hr-HR"/>
              </w:rPr>
            </w:pPr>
            <w:r w:rsidRPr="00BA28B6">
              <w:rPr>
                <w:rFonts w:cs="Arial"/>
                <w:sz w:val="17"/>
                <w:szCs w:val="17"/>
              </w:rPr>
              <w:t xml:space="preserve"> 23 </w:t>
            </w:r>
          </w:p>
        </w:tc>
        <w:tc>
          <w:tcPr>
            <w:tcW w:w="451" w:type="pct"/>
            <w:tcBorders>
              <w:top w:val="nil"/>
              <w:left w:val="nil"/>
              <w:bottom w:val="nil"/>
              <w:right w:val="nil"/>
            </w:tcBorders>
            <w:vAlign w:val="bottom"/>
          </w:tcPr>
          <w:p w14:paraId="4D649E36" w14:textId="5A5B89E7" w:rsidR="00056F77" w:rsidRPr="00856D5B" w:rsidRDefault="00056F77" w:rsidP="00056F77">
            <w:pPr>
              <w:pStyle w:val="TT"/>
              <w:jc w:val="right"/>
              <w:rPr>
                <w:rFonts w:cs="Arial"/>
                <w:sz w:val="18"/>
                <w:szCs w:val="18"/>
                <w:lang w:val="hr-HR"/>
              </w:rPr>
            </w:pPr>
            <w:r w:rsidRPr="00BA28B6">
              <w:rPr>
                <w:rFonts w:cs="Arial"/>
                <w:sz w:val="17"/>
                <w:szCs w:val="17"/>
              </w:rPr>
              <w:t xml:space="preserve"> (58)</w:t>
            </w:r>
          </w:p>
        </w:tc>
        <w:tc>
          <w:tcPr>
            <w:tcW w:w="450" w:type="pct"/>
            <w:tcBorders>
              <w:top w:val="nil"/>
              <w:left w:val="nil"/>
              <w:bottom w:val="nil"/>
              <w:right w:val="nil"/>
            </w:tcBorders>
            <w:shd w:val="clear" w:color="auto" w:fill="auto"/>
            <w:vAlign w:val="bottom"/>
          </w:tcPr>
          <w:p w14:paraId="28164BFE" w14:textId="04C654F6" w:rsidR="00056F77" w:rsidRPr="00856D5B" w:rsidRDefault="00056F77" w:rsidP="00056F77">
            <w:pPr>
              <w:tabs>
                <w:tab w:val="right" w:pos="1202"/>
              </w:tabs>
              <w:spacing w:after="0" w:line="301" w:lineRule="exact"/>
              <w:jc w:val="right"/>
              <w:outlineLvl w:val="0"/>
              <w:rPr>
                <w:rFonts w:ascii="Arial" w:eastAsia="Times New Roman" w:hAnsi="Arial" w:cs="Arial"/>
                <w:noProof/>
                <w:sz w:val="18"/>
                <w:szCs w:val="18"/>
                <w:lang w:val="en-GB"/>
              </w:rPr>
            </w:pPr>
            <w:r w:rsidRPr="00ED201E">
              <w:rPr>
                <w:rFonts w:ascii="Arial" w:hAnsi="Arial" w:cs="Arial"/>
                <w:sz w:val="17"/>
                <w:szCs w:val="17"/>
              </w:rPr>
              <w:t xml:space="preserve"> 69 </w:t>
            </w:r>
          </w:p>
        </w:tc>
        <w:tc>
          <w:tcPr>
            <w:tcW w:w="451" w:type="pct"/>
            <w:tcBorders>
              <w:top w:val="nil"/>
              <w:left w:val="nil"/>
              <w:bottom w:val="nil"/>
              <w:right w:val="nil"/>
            </w:tcBorders>
            <w:shd w:val="clear" w:color="auto" w:fill="auto"/>
            <w:vAlign w:val="bottom"/>
          </w:tcPr>
          <w:p w14:paraId="7A6E28F6" w14:textId="47B62660" w:rsidR="00056F77" w:rsidRPr="00856D5B" w:rsidRDefault="00056F77" w:rsidP="00056F77">
            <w:pPr>
              <w:tabs>
                <w:tab w:val="right" w:pos="1202"/>
              </w:tabs>
              <w:spacing w:after="0" w:line="301" w:lineRule="exact"/>
              <w:jc w:val="right"/>
              <w:outlineLvl w:val="0"/>
              <w:rPr>
                <w:rFonts w:ascii="Arial" w:eastAsia="Times New Roman" w:hAnsi="Arial" w:cs="Arial"/>
                <w:noProof/>
                <w:sz w:val="18"/>
                <w:szCs w:val="18"/>
                <w:lang w:val="en-GB"/>
              </w:rPr>
            </w:pPr>
            <w:r w:rsidRPr="00ED201E">
              <w:rPr>
                <w:rFonts w:ascii="Arial" w:hAnsi="Arial" w:cs="Arial"/>
                <w:sz w:val="17"/>
                <w:szCs w:val="17"/>
              </w:rPr>
              <w:t xml:space="preserve"> (19)</w:t>
            </w:r>
          </w:p>
        </w:tc>
        <w:tc>
          <w:tcPr>
            <w:tcW w:w="450" w:type="pct"/>
            <w:tcBorders>
              <w:top w:val="nil"/>
              <w:left w:val="nil"/>
              <w:bottom w:val="nil"/>
              <w:right w:val="nil"/>
            </w:tcBorders>
            <w:shd w:val="clear" w:color="auto" w:fill="auto"/>
            <w:vAlign w:val="bottom"/>
          </w:tcPr>
          <w:p w14:paraId="6F264F77" w14:textId="31EB15E1" w:rsidR="00056F77" w:rsidRPr="00856D5B" w:rsidRDefault="00056F77" w:rsidP="00056F77">
            <w:pPr>
              <w:pStyle w:val="TT"/>
              <w:jc w:val="right"/>
              <w:rPr>
                <w:rFonts w:cs="Arial"/>
                <w:sz w:val="18"/>
                <w:szCs w:val="18"/>
                <w:lang w:val="hr-HR"/>
              </w:rPr>
            </w:pPr>
            <w:r w:rsidRPr="00E10A4E">
              <w:rPr>
                <w:rFonts w:cs="Arial"/>
                <w:sz w:val="17"/>
                <w:szCs w:val="17"/>
              </w:rPr>
              <w:t xml:space="preserve"> 23 </w:t>
            </w:r>
          </w:p>
        </w:tc>
        <w:tc>
          <w:tcPr>
            <w:tcW w:w="452" w:type="pct"/>
            <w:tcBorders>
              <w:top w:val="nil"/>
              <w:left w:val="nil"/>
              <w:bottom w:val="nil"/>
              <w:right w:val="nil"/>
            </w:tcBorders>
            <w:shd w:val="clear" w:color="auto" w:fill="auto"/>
            <w:vAlign w:val="bottom"/>
          </w:tcPr>
          <w:p w14:paraId="2BC369DD" w14:textId="22B32CE3" w:rsidR="00056F77" w:rsidRPr="00856D5B" w:rsidRDefault="00056F77" w:rsidP="00056F77">
            <w:pPr>
              <w:pStyle w:val="TT"/>
              <w:jc w:val="right"/>
              <w:rPr>
                <w:rFonts w:cs="Arial"/>
                <w:sz w:val="18"/>
                <w:szCs w:val="18"/>
                <w:lang w:val="hr-HR"/>
              </w:rPr>
            </w:pPr>
            <w:r w:rsidRPr="00E10A4E">
              <w:rPr>
                <w:rFonts w:cs="Arial"/>
                <w:sz w:val="17"/>
                <w:szCs w:val="17"/>
              </w:rPr>
              <w:t xml:space="preserve"> (58)</w:t>
            </w:r>
          </w:p>
        </w:tc>
        <w:tc>
          <w:tcPr>
            <w:tcW w:w="450" w:type="pct"/>
            <w:tcBorders>
              <w:top w:val="nil"/>
              <w:left w:val="nil"/>
              <w:bottom w:val="nil"/>
              <w:right w:val="nil"/>
            </w:tcBorders>
            <w:shd w:val="clear" w:color="auto" w:fill="auto"/>
            <w:vAlign w:val="bottom"/>
          </w:tcPr>
          <w:p w14:paraId="02C110D7" w14:textId="4ECDB344" w:rsidR="00056F77" w:rsidRPr="00856D5B" w:rsidRDefault="00056F77" w:rsidP="00056F77">
            <w:pPr>
              <w:tabs>
                <w:tab w:val="right" w:pos="1202"/>
              </w:tabs>
              <w:spacing w:after="0" w:line="301" w:lineRule="exact"/>
              <w:jc w:val="right"/>
              <w:outlineLvl w:val="0"/>
              <w:rPr>
                <w:rFonts w:ascii="Arial" w:eastAsia="Times New Roman" w:hAnsi="Arial" w:cs="Arial"/>
                <w:noProof/>
                <w:sz w:val="18"/>
                <w:szCs w:val="18"/>
                <w:lang w:val="en-GB"/>
              </w:rPr>
            </w:pPr>
            <w:r w:rsidRPr="00A410E3">
              <w:rPr>
                <w:rFonts w:ascii="Arial" w:hAnsi="Arial" w:cs="Arial"/>
                <w:sz w:val="17"/>
                <w:szCs w:val="17"/>
              </w:rPr>
              <w:t xml:space="preserve"> 68 </w:t>
            </w:r>
          </w:p>
        </w:tc>
        <w:tc>
          <w:tcPr>
            <w:tcW w:w="466" w:type="pct"/>
            <w:gridSpan w:val="2"/>
            <w:tcBorders>
              <w:top w:val="nil"/>
              <w:left w:val="nil"/>
              <w:bottom w:val="nil"/>
              <w:right w:val="nil"/>
            </w:tcBorders>
            <w:shd w:val="clear" w:color="auto" w:fill="auto"/>
            <w:vAlign w:val="bottom"/>
          </w:tcPr>
          <w:p w14:paraId="43AFBB82" w14:textId="44631763" w:rsidR="00056F77" w:rsidRPr="00856D5B" w:rsidRDefault="00056F77" w:rsidP="00056F77">
            <w:pPr>
              <w:tabs>
                <w:tab w:val="right" w:pos="1202"/>
              </w:tabs>
              <w:spacing w:after="0" w:line="301" w:lineRule="exact"/>
              <w:jc w:val="right"/>
              <w:outlineLvl w:val="0"/>
              <w:rPr>
                <w:rFonts w:ascii="Arial" w:eastAsia="Times New Roman" w:hAnsi="Arial" w:cs="Arial"/>
                <w:noProof/>
                <w:sz w:val="18"/>
                <w:szCs w:val="18"/>
                <w:lang w:val="en-GB"/>
              </w:rPr>
            </w:pPr>
            <w:r w:rsidRPr="00A410E3">
              <w:rPr>
                <w:rFonts w:ascii="Arial" w:hAnsi="Arial" w:cs="Arial"/>
                <w:sz w:val="17"/>
                <w:szCs w:val="17"/>
              </w:rPr>
              <w:t xml:space="preserve"> (19)</w:t>
            </w:r>
          </w:p>
        </w:tc>
      </w:tr>
      <w:tr w:rsidR="00056F77" w:rsidRPr="009C3789" w14:paraId="46665385" w14:textId="77777777" w:rsidTr="00217C53">
        <w:trPr>
          <w:trHeight w:val="283"/>
        </w:trPr>
        <w:tc>
          <w:tcPr>
            <w:tcW w:w="1380" w:type="pct"/>
            <w:vAlign w:val="bottom"/>
          </w:tcPr>
          <w:p w14:paraId="273082FA" w14:textId="77777777" w:rsidR="00056F77" w:rsidRPr="009C3789" w:rsidRDefault="00056F77" w:rsidP="00056F77">
            <w:pPr>
              <w:tabs>
                <w:tab w:val="right" w:pos="1202"/>
              </w:tabs>
              <w:spacing w:after="0" w:line="300" w:lineRule="exact"/>
              <w:outlineLvl w:val="0"/>
              <w:rPr>
                <w:rFonts w:ascii="Arial" w:eastAsia="Times New Roman" w:hAnsi="Arial" w:cs="Arial"/>
                <w:noProof/>
                <w:sz w:val="18"/>
                <w:szCs w:val="18"/>
                <w:lang w:val="en-GB"/>
              </w:rPr>
            </w:pPr>
            <w:bookmarkStart w:id="199" w:name="_Toc4058091"/>
            <w:r w:rsidRPr="009C3789">
              <w:rPr>
                <w:rFonts w:ascii="Arial" w:eastAsia="Times New Roman" w:hAnsi="Arial" w:cs="Arial"/>
                <w:noProof/>
                <w:sz w:val="18"/>
                <w:szCs w:val="18"/>
                <w:lang w:val="en-GB"/>
              </w:rPr>
              <w:t>Impairment losses on deposits with other banks</w:t>
            </w:r>
            <w:bookmarkEnd w:id="199"/>
          </w:p>
        </w:tc>
        <w:tc>
          <w:tcPr>
            <w:tcW w:w="450" w:type="pct"/>
            <w:tcBorders>
              <w:top w:val="nil"/>
              <w:left w:val="nil"/>
              <w:bottom w:val="nil"/>
              <w:right w:val="nil"/>
            </w:tcBorders>
            <w:vAlign w:val="bottom"/>
          </w:tcPr>
          <w:p w14:paraId="0B1D759C" w14:textId="28850915" w:rsidR="00056F77" w:rsidRPr="00C94389" w:rsidRDefault="00056F77" w:rsidP="00056F77">
            <w:pPr>
              <w:tabs>
                <w:tab w:val="right" w:pos="1202"/>
              </w:tabs>
              <w:spacing w:after="0" w:line="301" w:lineRule="exact"/>
              <w:jc w:val="right"/>
              <w:outlineLvl w:val="0"/>
              <w:rPr>
                <w:rFonts w:ascii="Arial" w:eastAsia="Times New Roman" w:hAnsi="Arial" w:cs="Arial"/>
                <w:sz w:val="18"/>
                <w:szCs w:val="18"/>
              </w:rPr>
            </w:pPr>
            <w:r w:rsidRPr="00BA28B6">
              <w:rPr>
                <w:rFonts w:ascii="Arial" w:hAnsi="Arial" w:cs="Arial"/>
                <w:sz w:val="17"/>
                <w:szCs w:val="17"/>
              </w:rPr>
              <w:t xml:space="preserve"> (125)</w:t>
            </w:r>
          </w:p>
        </w:tc>
        <w:tc>
          <w:tcPr>
            <w:tcW w:w="451" w:type="pct"/>
            <w:tcBorders>
              <w:top w:val="nil"/>
              <w:left w:val="nil"/>
              <w:bottom w:val="nil"/>
              <w:right w:val="nil"/>
            </w:tcBorders>
            <w:vAlign w:val="bottom"/>
          </w:tcPr>
          <w:p w14:paraId="04358B69" w14:textId="12BA357C" w:rsidR="00056F77" w:rsidRPr="00C94389" w:rsidRDefault="00056F77" w:rsidP="00056F77">
            <w:pPr>
              <w:tabs>
                <w:tab w:val="right" w:pos="1202"/>
              </w:tabs>
              <w:spacing w:after="0" w:line="301" w:lineRule="exact"/>
              <w:jc w:val="right"/>
              <w:outlineLvl w:val="0"/>
              <w:rPr>
                <w:rFonts w:ascii="Arial" w:eastAsia="Times New Roman" w:hAnsi="Arial" w:cs="Arial"/>
                <w:sz w:val="18"/>
                <w:szCs w:val="18"/>
              </w:rPr>
            </w:pPr>
            <w:r w:rsidRPr="00BA28B6">
              <w:rPr>
                <w:rFonts w:ascii="Arial" w:hAnsi="Arial" w:cs="Arial"/>
                <w:sz w:val="17"/>
                <w:szCs w:val="17"/>
              </w:rPr>
              <w:t xml:space="preserve"> (32)</w:t>
            </w:r>
          </w:p>
        </w:tc>
        <w:tc>
          <w:tcPr>
            <w:tcW w:w="450" w:type="pct"/>
            <w:tcBorders>
              <w:top w:val="nil"/>
              <w:left w:val="nil"/>
              <w:bottom w:val="nil"/>
              <w:right w:val="nil"/>
            </w:tcBorders>
            <w:shd w:val="clear" w:color="auto" w:fill="auto"/>
            <w:vAlign w:val="bottom"/>
          </w:tcPr>
          <w:p w14:paraId="1531F54B" w14:textId="0CA29B22"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(101)</w:t>
            </w:r>
          </w:p>
        </w:tc>
        <w:tc>
          <w:tcPr>
            <w:tcW w:w="451" w:type="pct"/>
            <w:tcBorders>
              <w:top w:val="nil"/>
              <w:left w:val="nil"/>
              <w:bottom w:val="nil"/>
              <w:right w:val="nil"/>
            </w:tcBorders>
            <w:shd w:val="clear" w:color="auto" w:fill="auto"/>
            <w:vAlign w:val="bottom"/>
          </w:tcPr>
          <w:p w14:paraId="389BEFED" w14:textId="55262CF5"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(92)</w:t>
            </w:r>
          </w:p>
        </w:tc>
        <w:tc>
          <w:tcPr>
            <w:tcW w:w="450" w:type="pct"/>
            <w:tcBorders>
              <w:top w:val="nil"/>
              <w:left w:val="nil"/>
              <w:bottom w:val="nil"/>
              <w:right w:val="nil"/>
            </w:tcBorders>
            <w:shd w:val="clear" w:color="auto" w:fill="auto"/>
            <w:vAlign w:val="bottom"/>
          </w:tcPr>
          <w:p w14:paraId="51501AFB" w14:textId="3497A964" w:rsidR="00056F77" w:rsidRPr="00C94389" w:rsidRDefault="00056F77" w:rsidP="00056F77">
            <w:pPr>
              <w:tabs>
                <w:tab w:val="right" w:pos="1202"/>
              </w:tabs>
              <w:spacing w:after="0" w:line="301" w:lineRule="exact"/>
              <w:jc w:val="right"/>
              <w:outlineLvl w:val="0"/>
              <w:rPr>
                <w:rFonts w:ascii="Arial" w:eastAsia="Times New Roman" w:hAnsi="Arial" w:cs="Arial"/>
                <w:sz w:val="18"/>
                <w:szCs w:val="18"/>
              </w:rPr>
            </w:pPr>
            <w:r w:rsidRPr="00E10A4E">
              <w:rPr>
                <w:rFonts w:ascii="Arial" w:hAnsi="Arial" w:cs="Arial"/>
                <w:sz w:val="17"/>
                <w:szCs w:val="17"/>
              </w:rPr>
              <w:t xml:space="preserve"> (128)</w:t>
            </w:r>
          </w:p>
        </w:tc>
        <w:tc>
          <w:tcPr>
            <w:tcW w:w="452" w:type="pct"/>
            <w:tcBorders>
              <w:top w:val="nil"/>
              <w:left w:val="nil"/>
              <w:bottom w:val="nil"/>
              <w:right w:val="nil"/>
            </w:tcBorders>
            <w:shd w:val="clear" w:color="auto" w:fill="auto"/>
            <w:vAlign w:val="bottom"/>
          </w:tcPr>
          <w:p w14:paraId="0927FEC1" w14:textId="394A3ADE" w:rsidR="00056F77" w:rsidRPr="00C94389" w:rsidRDefault="00056F77" w:rsidP="00056F77">
            <w:pPr>
              <w:tabs>
                <w:tab w:val="right" w:pos="1202"/>
              </w:tabs>
              <w:spacing w:after="0" w:line="301" w:lineRule="exact"/>
              <w:jc w:val="right"/>
              <w:outlineLvl w:val="0"/>
              <w:rPr>
                <w:rFonts w:ascii="Arial" w:eastAsia="Times New Roman" w:hAnsi="Arial" w:cs="Arial"/>
                <w:sz w:val="18"/>
                <w:szCs w:val="18"/>
              </w:rPr>
            </w:pPr>
            <w:r w:rsidRPr="00E10A4E">
              <w:rPr>
                <w:rFonts w:ascii="Arial" w:hAnsi="Arial" w:cs="Arial"/>
                <w:sz w:val="17"/>
                <w:szCs w:val="17"/>
              </w:rPr>
              <w:t xml:space="preserve"> (34)</w:t>
            </w:r>
          </w:p>
        </w:tc>
        <w:tc>
          <w:tcPr>
            <w:tcW w:w="450" w:type="pct"/>
            <w:tcBorders>
              <w:top w:val="nil"/>
              <w:left w:val="nil"/>
              <w:bottom w:val="nil"/>
              <w:right w:val="nil"/>
            </w:tcBorders>
            <w:shd w:val="clear" w:color="auto" w:fill="auto"/>
            <w:vAlign w:val="bottom"/>
          </w:tcPr>
          <w:p w14:paraId="5E64F758" w14:textId="6FC132CF"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(104)</w:t>
            </w:r>
          </w:p>
        </w:tc>
        <w:tc>
          <w:tcPr>
            <w:tcW w:w="466" w:type="pct"/>
            <w:gridSpan w:val="2"/>
            <w:tcBorders>
              <w:top w:val="nil"/>
              <w:left w:val="nil"/>
              <w:bottom w:val="nil"/>
              <w:right w:val="nil"/>
            </w:tcBorders>
            <w:shd w:val="clear" w:color="auto" w:fill="auto"/>
            <w:vAlign w:val="bottom"/>
          </w:tcPr>
          <w:p w14:paraId="6271E4E0" w14:textId="61C71912"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(95)</w:t>
            </w:r>
          </w:p>
        </w:tc>
      </w:tr>
      <w:tr w:rsidR="00056F77" w:rsidRPr="009C3789" w14:paraId="2A387D6E" w14:textId="77777777" w:rsidTr="00217C53">
        <w:trPr>
          <w:trHeight w:val="253"/>
        </w:trPr>
        <w:tc>
          <w:tcPr>
            <w:tcW w:w="1380" w:type="pct"/>
            <w:vAlign w:val="bottom"/>
          </w:tcPr>
          <w:p w14:paraId="5E9EEF9A" w14:textId="77777777" w:rsidR="00056F77" w:rsidRPr="009C3789" w:rsidRDefault="00056F77" w:rsidP="00056F77">
            <w:pPr>
              <w:tabs>
                <w:tab w:val="right" w:pos="1202"/>
              </w:tabs>
              <w:spacing w:after="0" w:line="240" w:lineRule="auto"/>
              <w:outlineLvl w:val="0"/>
              <w:rPr>
                <w:rFonts w:ascii="Arial" w:eastAsia="Times New Roman" w:hAnsi="Arial" w:cs="Arial"/>
                <w:noProof/>
                <w:sz w:val="18"/>
                <w:szCs w:val="18"/>
                <w:lang w:val="en-GB"/>
              </w:rPr>
            </w:pPr>
            <w:bookmarkStart w:id="200" w:name="_Toc4058096"/>
            <w:r w:rsidRPr="009C3789">
              <w:rPr>
                <w:rFonts w:ascii="Arial" w:eastAsia="Times New Roman" w:hAnsi="Arial" w:cs="Arial"/>
                <w:noProof/>
                <w:sz w:val="18"/>
                <w:szCs w:val="18"/>
                <w:lang w:val="en-GB"/>
              </w:rPr>
              <w:t>Impairment losses on loans to financial institutions</w:t>
            </w:r>
            <w:bookmarkEnd w:id="200"/>
          </w:p>
        </w:tc>
        <w:tc>
          <w:tcPr>
            <w:tcW w:w="450" w:type="pct"/>
            <w:tcBorders>
              <w:top w:val="nil"/>
              <w:left w:val="nil"/>
              <w:bottom w:val="nil"/>
              <w:right w:val="nil"/>
            </w:tcBorders>
            <w:vAlign w:val="bottom"/>
          </w:tcPr>
          <w:p w14:paraId="125AE26E" w14:textId="2E19BAB5" w:rsidR="00056F77" w:rsidRPr="00856D5B" w:rsidRDefault="00056F77" w:rsidP="00056F77">
            <w:pPr>
              <w:pStyle w:val="TT"/>
              <w:jc w:val="right"/>
              <w:rPr>
                <w:rFonts w:cs="Arial"/>
                <w:sz w:val="18"/>
                <w:szCs w:val="18"/>
                <w:lang w:val="hr-HR"/>
              </w:rPr>
            </w:pPr>
            <w:r w:rsidRPr="00BA28B6">
              <w:rPr>
                <w:rFonts w:cs="Arial"/>
                <w:sz w:val="17"/>
                <w:szCs w:val="17"/>
              </w:rPr>
              <w:t xml:space="preserve"> 261 </w:t>
            </w:r>
          </w:p>
        </w:tc>
        <w:tc>
          <w:tcPr>
            <w:tcW w:w="451" w:type="pct"/>
            <w:tcBorders>
              <w:top w:val="nil"/>
              <w:left w:val="nil"/>
              <w:bottom w:val="nil"/>
              <w:right w:val="nil"/>
            </w:tcBorders>
            <w:vAlign w:val="bottom"/>
          </w:tcPr>
          <w:p w14:paraId="43AD56A0" w14:textId="2C1C6C33" w:rsidR="00056F77" w:rsidRPr="00856D5B" w:rsidRDefault="00056F77" w:rsidP="00056F77">
            <w:pPr>
              <w:pStyle w:val="TT"/>
              <w:jc w:val="right"/>
              <w:rPr>
                <w:rFonts w:cs="Arial"/>
                <w:sz w:val="18"/>
                <w:szCs w:val="18"/>
                <w:lang w:val="hr-HR"/>
              </w:rPr>
            </w:pPr>
            <w:r w:rsidRPr="00BA28B6">
              <w:rPr>
                <w:rFonts w:cs="Arial"/>
                <w:sz w:val="17"/>
                <w:szCs w:val="17"/>
              </w:rPr>
              <w:t xml:space="preserve"> (154)</w:t>
            </w:r>
          </w:p>
        </w:tc>
        <w:tc>
          <w:tcPr>
            <w:tcW w:w="450" w:type="pct"/>
            <w:tcBorders>
              <w:top w:val="nil"/>
              <w:left w:val="nil"/>
              <w:bottom w:val="nil"/>
              <w:right w:val="nil"/>
            </w:tcBorders>
            <w:shd w:val="clear" w:color="auto" w:fill="auto"/>
            <w:vAlign w:val="bottom"/>
          </w:tcPr>
          <w:p w14:paraId="6BE10898" w14:textId="596FAE14"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(271)</w:t>
            </w:r>
          </w:p>
        </w:tc>
        <w:tc>
          <w:tcPr>
            <w:tcW w:w="451" w:type="pct"/>
            <w:tcBorders>
              <w:top w:val="nil"/>
              <w:left w:val="nil"/>
              <w:bottom w:val="nil"/>
              <w:right w:val="nil"/>
            </w:tcBorders>
            <w:shd w:val="clear" w:color="auto" w:fill="auto"/>
            <w:vAlign w:val="bottom"/>
          </w:tcPr>
          <w:p w14:paraId="3313B292" w14:textId="2C760F08"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(225)</w:t>
            </w:r>
          </w:p>
        </w:tc>
        <w:tc>
          <w:tcPr>
            <w:tcW w:w="450" w:type="pct"/>
            <w:tcBorders>
              <w:top w:val="nil"/>
              <w:left w:val="nil"/>
              <w:bottom w:val="nil"/>
              <w:right w:val="nil"/>
            </w:tcBorders>
            <w:shd w:val="clear" w:color="auto" w:fill="auto"/>
            <w:vAlign w:val="bottom"/>
          </w:tcPr>
          <w:p w14:paraId="15B64E8D" w14:textId="482B709C" w:rsidR="00056F77" w:rsidRPr="00856D5B" w:rsidRDefault="00056F77" w:rsidP="00056F77">
            <w:pPr>
              <w:pStyle w:val="TT"/>
              <w:jc w:val="right"/>
              <w:rPr>
                <w:rFonts w:cs="Arial"/>
                <w:sz w:val="18"/>
                <w:szCs w:val="18"/>
                <w:lang w:val="hr-HR"/>
              </w:rPr>
            </w:pPr>
            <w:r w:rsidRPr="00E10A4E">
              <w:rPr>
                <w:rFonts w:cs="Arial"/>
                <w:sz w:val="17"/>
                <w:szCs w:val="17"/>
              </w:rPr>
              <w:t xml:space="preserve"> 261 </w:t>
            </w:r>
          </w:p>
        </w:tc>
        <w:tc>
          <w:tcPr>
            <w:tcW w:w="452" w:type="pct"/>
            <w:tcBorders>
              <w:top w:val="nil"/>
              <w:left w:val="nil"/>
              <w:bottom w:val="nil"/>
              <w:right w:val="nil"/>
            </w:tcBorders>
            <w:shd w:val="clear" w:color="auto" w:fill="auto"/>
            <w:vAlign w:val="bottom"/>
          </w:tcPr>
          <w:p w14:paraId="0DF043F4" w14:textId="458BEE2F" w:rsidR="00056F77" w:rsidRPr="00856D5B" w:rsidRDefault="00056F77" w:rsidP="00056F77">
            <w:pPr>
              <w:pStyle w:val="TT"/>
              <w:jc w:val="right"/>
              <w:rPr>
                <w:rFonts w:cs="Arial"/>
                <w:sz w:val="18"/>
                <w:szCs w:val="18"/>
                <w:lang w:val="hr-HR"/>
              </w:rPr>
            </w:pPr>
            <w:r w:rsidRPr="00E10A4E">
              <w:rPr>
                <w:rFonts w:cs="Arial"/>
                <w:sz w:val="17"/>
                <w:szCs w:val="17"/>
              </w:rPr>
              <w:t xml:space="preserve"> (154)</w:t>
            </w:r>
          </w:p>
        </w:tc>
        <w:tc>
          <w:tcPr>
            <w:tcW w:w="450" w:type="pct"/>
            <w:tcBorders>
              <w:top w:val="nil"/>
              <w:left w:val="nil"/>
              <w:bottom w:val="nil"/>
              <w:right w:val="nil"/>
            </w:tcBorders>
            <w:shd w:val="clear" w:color="auto" w:fill="auto"/>
            <w:vAlign w:val="bottom"/>
          </w:tcPr>
          <w:p w14:paraId="556B9B1E" w14:textId="243D4EED"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(271)</w:t>
            </w:r>
          </w:p>
        </w:tc>
        <w:tc>
          <w:tcPr>
            <w:tcW w:w="466" w:type="pct"/>
            <w:gridSpan w:val="2"/>
            <w:tcBorders>
              <w:top w:val="nil"/>
              <w:left w:val="nil"/>
              <w:bottom w:val="nil"/>
              <w:right w:val="nil"/>
            </w:tcBorders>
            <w:shd w:val="clear" w:color="auto" w:fill="auto"/>
            <w:vAlign w:val="bottom"/>
          </w:tcPr>
          <w:p w14:paraId="1C2A9F93" w14:textId="5F09A95F"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(225)</w:t>
            </w:r>
          </w:p>
        </w:tc>
      </w:tr>
      <w:tr w:rsidR="00056F77" w:rsidRPr="009C3789" w14:paraId="7D6CA826" w14:textId="77777777" w:rsidTr="00217C53">
        <w:trPr>
          <w:trHeight w:val="238"/>
        </w:trPr>
        <w:tc>
          <w:tcPr>
            <w:tcW w:w="1380" w:type="pct"/>
            <w:vAlign w:val="bottom"/>
          </w:tcPr>
          <w:p w14:paraId="5430B32F" w14:textId="77777777" w:rsidR="00056F77" w:rsidRPr="009C3789" w:rsidRDefault="00056F77" w:rsidP="00056F77">
            <w:pPr>
              <w:tabs>
                <w:tab w:val="right" w:pos="1202"/>
              </w:tabs>
              <w:spacing w:after="0" w:line="240" w:lineRule="auto"/>
              <w:outlineLvl w:val="0"/>
              <w:rPr>
                <w:rFonts w:ascii="Arial" w:eastAsia="Times New Roman" w:hAnsi="Arial" w:cs="Arial"/>
                <w:noProof/>
                <w:sz w:val="18"/>
                <w:szCs w:val="18"/>
                <w:lang w:val="en-GB"/>
              </w:rPr>
            </w:pPr>
            <w:bookmarkStart w:id="201" w:name="_Toc4058101"/>
            <w:r w:rsidRPr="009C3789">
              <w:rPr>
                <w:rFonts w:ascii="Arial" w:eastAsia="Times New Roman" w:hAnsi="Arial" w:cs="Arial"/>
                <w:noProof/>
                <w:sz w:val="18"/>
                <w:szCs w:val="18"/>
                <w:lang w:val="en-GB"/>
              </w:rPr>
              <w:t>Impairment losses on loans to other customers and interest</w:t>
            </w:r>
            <w:bookmarkEnd w:id="201"/>
          </w:p>
        </w:tc>
        <w:tc>
          <w:tcPr>
            <w:tcW w:w="450" w:type="pct"/>
            <w:tcBorders>
              <w:top w:val="nil"/>
              <w:left w:val="nil"/>
              <w:bottom w:val="nil"/>
              <w:right w:val="nil"/>
            </w:tcBorders>
            <w:vAlign w:val="bottom"/>
          </w:tcPr>
          <w:p w14:paraId="6B570430" w14:textId="581B6A3E" w:rsidR="00056F77" w:rsidRPr="00856D5B" w:rsidRDefault="00056F77" w:rsidP="00056F77">
            <w:pPr>
              <w:pStyle w:val="TT"/>
              <w:jc w:val="right"/>
              <w:rPr>
                <w:rFonts w:cs="Arial"/>
                <w:sz w:val="18"/>
                <w:szCs w:val="18"/>
                <w:lang w:val="hr-HR"/>
              </w:rPr>
            </w:pPr>
            <w:r w:rsidRPr="00BA28B6">
              <w:rPr>
                <w:rFonts w:cs="Arial"/>
                <w:sz w:val="17"/>
                <w:szCs w:val="17"/>
              </w:rPr>
              <w:t xml:space="preserve"> 8</w:t>
            </w:r>
            <w:r>
              <w:rPr>
                <w:rFonts w:cs="Arial"/>
                <w:sz w:val="17"/>
                <w:szCs w:val="17"/>
              </w:rPr>
              <w:t>,</w:t>
            </w:r>
            <w:r w:rsidRPr="00BA28B6">
              <w:rPr>
                <w:rFonts w:cs="Arial"/>
                <w:sz w:val="17"/>
                <w:szCs w:val="17"/>
              </w:rPr>
              <w:t xml:space="preserve">598 </w:t>
            </w:r>
          </w:p>
        </w:tc>
        <w:tc>
          <w:tcPr>
            <w:tcW w:w="451" w:type="pct"/>
            <w:tcBorders>
              <w:top w:val="nil"/>
              <w:left w:val="nil"/>
              <w:bottom w:val="nil"/>
              <w:right w:val="nil"/>
            </w:tcBorders>
            <w:vAlign w:val="bottom"/>
          </w:tcPr>
          <w:p w14:paraId="044897C8" w14:textId="3D1DA5C2" w:rsidR="00056F77" w:rsidRPr="00856D5B" w:rsidRDefault="00056F77" w:rsidP="00056F77">
            <w:pPr>
              <w:pStyle w:val="TT"/>
              <w:jc w:val="right"/>
              <w:rPr>
                <w:rFonts w:cs="Arial"/>
                <w:sz w:val="18"/>
                <w:szCs w:val="18"/>
                <w:lang w:val="hr-HR"/>
              </w:rPr>
            </w:pPr>
            <w:r w:rsidRPr="00BA28B6">
              <w:rPr>
                <w:rFonts w:cs="Arial"/>
                <w:sz w:val="17"/>
                <w:szCs w:val="17"/>
              </w:rPr>
              <w:t xml:space="preserve"> (24</w:t>
            </w:r>
            <w:r>
              <w:rPr>
                <w:rFonts w:cs="Arial"/>
                <w:sz w:val="17"/>
                <w:szCs w:val="17"/>
              </w:rPr>
              <w:t>,</w:t>
            </w:r>
            <w:r w:rsidRPr="00BA28B6">
              <w:rPr>
                <w:rFonts w:cs="Arial"/>
                <w:sz w:val="17"/>
                <w:szCs w:val="17"/>
              </w:rPr>
              <w:t>962)</w:t>
            </w:r>
          </w:p>
        </w:tc>
        <w:tc>
          <w:tcPr>
            <w:tcW w:w="450" w:type="pct"/>
            <w:tcBorders>
              <w:top w:val="nil"/>
              <w:left w:val="nil"/>
              <w:bottom w:val="nil"/>
              <w:right w:val="nil"/>
            </w:tcBorders>
            <w:shd w:val="clear" w:color="auto" w:fill="auto"/>
            <w:vAlign w:val="bottom"/>
          </w:tcPr>
          <w:p w14:paraId="6FF38E53" w14:textId="2C0EA2A0"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11</w:t>
            </w:r>
            <w:r>
              <w:rPr>
                <w:rFonts w:ascii="Arial" w:hAnsi="Arial" w:cs="Arial"/>
                <w:sz w:val="17"/>
                <w:szCs w:val="17"/>
              </w:rPr>
              <w:t>,</w:t>
            </w:r>
            <w:r w:rsidRPr="00ED201E">
              <w:rPr>
                <w:rFonts w:ascii="Arial" w:hAnsi="Arial" w:cs="Arial"/>
                <w:sz w:val="17"/>
                <w:szCs w:val="17"/>
              </w:rPr>
              <w:t xml:space="preserve">115 </w:t>
            </w:r>
          </w:p>
        </w:tc>
        <w:tc>
          <w:tcPr>
            <w:tcW w:w="451" w:type="pct"/>
            <w:tcBorders>
              <w:top w:val="nil"/>
              <w:left w:val="nil"/>
              <w:bottom w:val="nil"/>
              <w:right w:val="nil"/>
            </w:tcBorders>
            <w:shd w:val="clear" w:color="auto" w:fill="auto"/>
            <w:vAlign w:val="bottom"/>
          </w:tcPr>
          <w:p w14:paraId="6DA7E89B" w14:textId="3088DF16"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(9</w:t>
            </w:r>
            <w:r>
              <w:rPr>
                <w:rFonts w:ascii="Arial" w:hAnsi="Arial" w:cs="Arial"/>
                <w:sz w:val="17"/>
                <w:szCs w:val="17"/>
              </w:rPr>
              <w:t>,</w:t>
            </w:r>
            <w:r w:rsidRPr="00ED201E">
              <w:rPr>
                <w:rFonts w:ascii="Arial" w:hAnsi="Arial" w:cs="Arial"/>
                <w:sz w:val="17"/>
                <w:szCs w:val="17"/>
              </w:rPr>
              <w:t>460)</w:t>
            </w:r>
          </w:p>
        </w:tc>
        <w:tc>
          <w:tcPr>
            <w:tcW w:w="450" w:type="pct"/>
            <w:tcBorders>
              <w:top w:val="nil"/>
              <w:left w:val="nil"/>
              <w:bottom w:val="nil"/>
              <w:right w:val="nil"/>
            </w:tcBorders>
            <w:shd w:val="clear" w:color="auto" w:fill="auto"/>
            <w:vAlign w:val="bottom"/>
          </w:tcPr>
          <w:p w14:paraId="5D937639" w14:textId="5DBF2F44" w:rsidR="00056F77" w:rsidRPr="00856D5B" w:rsidRDefault="00056F77" w:rsidP="00056F77">
            <w:pPr>
              <w:pStyle w:val="TT"/>
              <w:jc w:val="right"/>
              <w:rPr>
                <w:rFonts w:cs="Arial"/>
                <w:sz w:val="18"/>
                <w:szCs w:val="18"/>
                <w:lang w:val="hr-HR"/>
              </w:rPr>
            </w:pPr>
            <w:r w:rsidRPr="00E10A4E">
              <w:rPr>
                <w:rFonts w:cs="Arial"/>
                <w:sz w:val="17"/>
                <w:szCs w:val="17"/>
              </w:rPr>
              <w:t xml:space="preserve"> 8</w:t>
            </w:r>
            <w:r>
              <w:rPr>
                <w:rFonts w:cs="Arial"/>
                <w:sz w:val="17"/>
                <w:szCs w:val="17"/>
              </w:rPr>
              <w:t>,</w:t>
            </w:r>
            <w:r w:rsidRPr="00E10A4E">
              <w:rPr>
                <w:rFonts w:cs="Arial"/>
                <w:sz w:val="17"/>
                <w:szCs w:val="17"/>
              </w:rPr>
              <w:t xml:space="preserve">598 </w:t>
            </w:r>
          </w:p>
        </w:tc>
        <w:tc>
          <w:tcPr>
            <w:tcW w:w="452" w:type="pct"/>
            <w:tcBorders>
              <w:top w:val="nil"/>
              <w:left w:val="nil"/>
              <w:bottom w:val="nil"/>
              <w:right w:val="nil"/>
            </w:tcBorders>
            <w:shd w:val="clear" w:color="auto" w:fill="auto"/>
            <w:vAlign w:val="bottom"/>
          </w:tcPr>
          <w:p w14:paraId="7D2B428B" w14:textId="3285AFBE" w:rsidR="00056F77" w:rsidRPr="00856D5B" w:rsidRDefault="00056F77" w:rsidP="00056F77">
            <w:pPr>
              <w:pStyle w:val="TT"/>
              <w:jc w:val="right"/>
              <w:rPr>
                <w:rFonts w:cs="Arial"/>
                <w:sz w:val="18"/>
                <w:szCs w:val="18"/>
                <w:lang w:val="hr-HR"/>
              </w:rPr>
            </w:pPr>
            <w:r w:rsidRPr="00E10A4E">
              <w:rPr>
                <w:rFonts w:cs="Arial"/>
                <w:sz w:val="17"/>
                <w:szCs w:val="17"/>
              </w:rPr>
              <w:t xml:space="preserve"> (24</w:t>
            </w:r>
            <w:r>
              <w:rPr>
                <w:rFonts w:cs="Arial"/>
                <w:sz w:val="17"/>
                <w:szCs w:val="17"/>
              </w:rPr>
              <w:t>,</w:t>
            </w:r>
            <w:r w:rsidRPr="00E10A4E">
              <w:rPr>
                <w:rFonts w:cs="Arial"/>
                <w:sz w:val="17"/>
                <w:szCs w:val="17"/>
              </w:rPr>
              <w:t>962)</w:t>
            </w:r>
          </w:p>
        </w:tc>
        <w:tc>
          <w:tcPr>
            <w:tcW w:w="450" w:type="pct"/>
            <w:tcBorders>
              <w:top w:val="nil"/>
              <w:left w:val="nil"/>
              <w:bottom w:val="nil"/>
              <w:right w:val="nil"/>
            </w:tcBorders>
            <w:shd w:val="clear" w:color="auto" w:fill="auto"/>
            <w:vAlign w:val="bottom"/>
          </w:tcPr>
          <w:p w14:paraId="7FA4C687" w14:textId="08DC8897"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11</w:t>
            </w:r>
            <w:r>
              <w:rPr>
                <w:rFonts w:ascii="Arial" w:hAnsi="Arial" w:cs="Arial"/>
                <w:sz w:val="17"/>
                <w:szCs w:val="17"/>
              </w:rPr>
              <w:t>,</w:t>
            </w:r>
            <w:r w:rsidRPr="00A410E3">
              <w:rPr>
                <w:rFonts w:ascii="Arial" w:hAnsi="Arial" w:cs="Arial"/>
                <w:sz w:val="17"/>
                <w:szCs w:val="17"/>
              </w:rPr>
              <w:t xml:space="preserve">115 </w:t>
            </w:r>
          </w:p>
        </w:tc>
        <w:tc>
          <w:tcPr>
            <w:tcW w:w="466" w:type="pct"/>
            <w:gridSpan w:val="2"/>
            <w:tcBorders>
              <w:top w:val="nil"/>
              <w:left w:val="nil"/>
              <w:bottom w:val="nil"/>
              <w:right w:val="nil"/>
            </w:tcBorders>
            <w:shd w:val="clear" w:color="auto" w:fill="auto"/>
            <w:vAlign w:val="bottom"/>
          </w:tcPr>
          <w:p w14:paraId="6F6128F1" w14:textId="74D5E4F3"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(9</w:t>
            </w:r>
            <w:r>
              <w:rPr>
                <w:rFonts w:ascii="Arial" w:hAnsi="Arial" w:cs="Arial"/>
                <w:sz w:val="17"/>
                <w:szCs w:val="17"/>
              </w:rPr>
              <w:t>,</w:t>
            </w:r>
            <w:r w:rsidRPr="00A410E3">
              <w:rPr>
                <w:rFonts w:ascii="Arial" w:hAnsi="Arial" w:cs="Arial"/>
                <w:sz w:val="17"/>
                <w:szCs w:val="17"/>
              </w:rPr>
              <w:t>460)</w:t>
            </w:r>
          </w:p>
        </w:tc>
      </w:tr>
      <w:tr w:rsidR="00056F77" w:rsidRPr="009C3789" w14:paraId="73C54C77" w14:textId="77777777" w:rsidTr="00217C53">
        <w:trPr>
          <w:trHeight w:val="159"/>
        </w:trPr>
        <w:tc>
          <w:tcPr>
            <w:tcW w:w="1380" w:type="pct"/>
            <w:vAlign w:val="bottom"/>
          </w:tcPr>
          <w:p w14:paraId="4C7BAAB9" w14:textId="77777777" w:rsidR="00056F77" w:rsidRPr="009C3789" w:rsidRDefault="00056F77" w:rsidP="00056F77">
            <w:pPr>
              <w:tabs>
                <w:tab w:val="right" w:pos="1202"/>
              </w:tabs>
              <w:spacing w:after="0" w:line="300" w:lineRule="exact"/>
              <w:outlineLvl w:val="0"/>
              <w:rPr>
                <w:rFonts w:ascii="Arial" w:eastAsia="Times New Roman" w:hAnsi="Arial" w:cs="Arial"/>
                <w:noProof/>
                <w:sz w:val="18"/>
                <w:szCs w:val="18"/>
                <w:lang w:val="en-GB"/>
              </w:rPr>
            </w:pPr>
            <w:bookmarkStart w:id="202" w:name="_Toc4058106"/>
            <w:r w:rsidRPr="009C3789">
              <w:rPr>
                <w:rFonts w:ascii="Arial" w:eastAsia="Times New Roman" w:hAnsi="Arial" w:cs="Arial"/>
                <w:noProof/>
                <w:sz w:val="18"/>
                <w:szCs w:val="18"/>
                <w:lang w:val="en-GB"/>
              </w:rPr>
              <w:t>Modification loss/(gain) – financial institutions</w:t>
            </w:r>
            <w:bookmarkEnd w:id="202"/>
          </w:p>
        </w:tc>
        <w:tc>
          <w:tcPr>
            <w:tcW w:w="450" w:type="pct"/>
            <w:tcBorders>
              <w:top w:val="nil"/>
              <w:left w:val="nil"/>
              <w:bottom w:val="nil"/>
              <w:right w:val="nil"/>
            </w:tcBorders>
            <w:vAlign w:val="bottom"/>
          </w:tcPr>
          <w:p w14:paraId="3F514ADB" w14:textId="3B3E6209" w:rsidR="00056F77" w:rsidRPr="00856D5B" w:rsidRDefault="00056F77" w:rsidP="00056F77">
            <w:pPr>
              <w:pStyle w:val="TT"/>
              <w:jc w:val="right"/>
              <w:rPr>
                <w:rFonts w:cs="Arial"/>
                <w:sz w:val="18"/>
                <w:szCs w:val="18"/>
                <w:lang w:val="hr-HR"/>
              </w:rPr>
            </w:pPr>
            <w:r w:rsidRPr="00BA28B6">
              <w:rPr>
                <w:rFonts w:cs="Arial"/>
                <w:sz w:val="17"/>
                <w:szCs w:val="17"/>
              </w:rPr>
              <w:t xml:space="preserve"> (119)</w:t>
            </w:r>
          </w:p>
        </w:tc>
        <w:tc>
          <w:tcPr>
            <w:tcW w:w="451" w:type="pct"/>
            <w:tcBorders>
              <w:top w:val="nil"/>
              <w:left w:val="nil"/>
              <w:bottom w:val="nil"/>
              <w:right w:val="nil"/>
            </w:tcBorders>
            <w:vAlign w:val="bottom"/>
          </w:tcPr>
          <w:p w14:paraId="2CB1909F" w14:textId="6343B9C6" w:rsidR="00056F77" w:rsidRPr="00856D5B" w:rsidRDefault="00056F77" w:rsidP="00056F77">
            <w:pPr>
              <w:pStyle w:val="TT"/>
              <w:jc w:val="right"/>
              <w:rPr>
                <w:rFonts w:cs="Arial"/>
                <w:sz w:val="18"/>
                <w:szCs w:val="18"/>
                <w:lang w:val="hr-HR"/>
              </w:rPr>
            </w:pPr>
            <w:r w:rsidRPr="00BA28B6">
              <w:rPr>
                <w:rFonts w:cs="Arial"/>
                <w:sz w:val="17"/>
                <w:szCs w:val="17"/>
              </w:rPr>
              <w:t xml:space="preserve"> (253)</w:t>
            </w:r>
          </w:p>
        </w:tc>
        <w:tc>
          <w:tcPr>
            <w:tcW w:w="450" w:type="pct"/>
            <w:tcBorders>
              <w:top w:val="nil"/>
              <w:left w:val="nil"/>
              <w:bottom w:val="nil"/>
              <w:right w:val="nil"/>
            </w:tcBorders>
            <w:shd w:val="clear" w:color="auto" w:fill="auto"/>
            <w:vAlign w:val="bottom"/>
          </w:tcPr>
          <w:p w14:paraId="3305EE2B" w14:textId="383ADE36"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(81)</w:t>
            </w:r>
          </w:p>
        </w:tc>
        <w:tc>
          <w:tcPr>
            <w:tcW w:w="451" w:type="pct"/>
            <w:tcBorders>
              <w:top w:val="nil"/>
              <w:left w:val="nil"/>
              <w:bottom w:val="nil"/>
              <w:right w:val="nil"/>
            </w:tcBorders>
            <w:shd w:val="clear" w:color="auto" w:fill="auto"/>
            <w:vAlign w:val="bottom"/>
          </w:tcPr>
          <w:p w14:paraId="058EA943" w14:textId="456B8C11"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(260)</w:t>
            </w:r>
          </w:p>
        </w:tc>
        <w:tc>
          <w:tcPr>
            <w:tcW w:w="450" w:type="pct"/>
            <w:tcBorders>
              <w:top w:val="nil"/>
              <w:left w:val="nil"/>
              <w:bottom w:val="nil"/>
              <w:right w:val="nil"/>
            </w:tcBorders>
            <w:shd w:val="clear" w:color="auto" w:fill="auto"/>
            <w:vAlign w:val="bottom"/>
          </w:tcPr>
          <w:p w14:paraId="4D002750" w14:textId="49E948D5" w:rsidR="00056F77" w:rsidRPr="00856D5B" w:rsidRDefault="00056F77" w:rsidP="00056F77">
            <w:pPr>
              <w:pStyle w:val="TT"/>
              <w:jc w:val="right"/>
              <w:rPr>
                <w:rFonts w:cs="Arial"/>
                <w:sz w:val="18"/>
                <w:szCs w:val="18"/>
                <w:lang w:val="hr-HR"/>
              </w:rPr>
            </w:pPr>
            <w:r w:rsidRPr="00E10A4E">
              <w:rPr>
                <w:rFonts w:cs="Arial"/>
                <w:sz w:val="17"/>
                <w:szCs w:val="17"/>
              </w:rPr>
              <w:t xml:space="preserve"> (119)</w:t>
            </w:r>
          </w:p>
        </w:tc>
        <w:tc>
          <w:tcPr>
            <w:tcW w:w="452" w:type="pct"/>
            <w:tcBorders>
              <w:top w:val="nil"/>
              <w:left w:val="nil"/>
              <w:bottom w:val="nil"/>
              <w:right w:val="nil"/>
            </w:tcBorders>
            <w:shd w:val="clear" w:color="auto" w:fill="auto"/>
            <w:vAlign w:val="bottom"/>
          </w:tcPr>
          <w:p w14:paraId="19F0F5D7" w14:textId="159BF95C" w:rsidR="00056F77" w:rsidRPr="00856D5B" w:rsidRDefault="00056F77" w:rsidP="00056F77">
            <w:pPr>
              <w:pStyle w:val="TT"/>
              <w:jc w:val="right"/>
              <w:rPr>
                <w:rFonts w:cs="Arial"/>
                <w:sz w:val="18"/>
                <w:szCs w:val="18"/>
                <w:lang w:val="hr-HR"/>
              </w:rPr>
            </w:pPr>
            <w:r w:rsidRPr="00E10A4E">
              <w:rPr>
                <w:rFonts w:cs="Arial"/>
                <w:sz w:val="17"/>
                <w:szCs w:val="17"/>
              </w:rPr>
              <w:t xml:space="preserve"> (253)</w:t>
            </w:r>
          </w:p>
        </w:tc>
        <w:tc>
          <w:tcPr>
            <w:tcW w:w="450" w:type="pct"/>
            <w:tcBorders>
              <w:top w:val="nil"/>
              <w:left w:val="nil"/>
              <w:bottom w:val="nil"/>
              <w:right w:val="nil"/>
            </w:tcBorders>
            <w:shd w:val="clear" w:color="auto" w:fill="auto"/>
            <w:vAlign w:val="bottom"/>
          </w:tcPr>
          <w:p w14:paraId="4C140169" w14:textId="1BB9FA11"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(81)</w:t>
            </w:r>
          </w:p>
        </w:tc>
        <w:tc>
          <w:tcPr>
            <w:tcW w:w="466" w:type="pct"/>
            <w:gridSpan w:val="2"/>
            <w:tcBorders>
              <w:top w:val="nil"/>
              <w:left w:val="nil"/>
              <w:bottom w:val="nil"/>
              <w:right w:val="nil"/>
            </w:tcBorders>
            <w:shd w:val="clear" w:color="auto" w:fill="auto"/>
            <w:vAlign w:val="bottom"/>
          </w:tcPr>
          <w:p w14:paraId="3686FDD9" w14:textId="48BB2821"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(260)</w:t>
            </w:r>
          </w:p>
        </w:tc>
      </w:tr>
      <w:tr w:rsidR="00056F77" w:rsidRPr="009C3789" w14:paraId="6CF96488" w14:textId="77777777" w:rsidTr="00217C53">
        <w:trPr>
          <w:trHeight w:val="38"/>
        </w:trPr>
        <w:tc>
          <w:tcPr>
            <w:tcW w:w="1380" w:type="pct"/>
            <w:vAlign w:val="bottom"/>
          </w:tcPr>
          <w:p w14:paraId="73135AE0" w14:textId="77777777" w:rsidR="00056F77" w:rsidRPr="009C3789" w:rsidRDefault="00056F77" w:rsidP="00056F77">
            <w:pPr>
              <w:tabs>
                <w:tab w:val="right" w:pos="1202"/>
              </w:tabs>
              <w:spacing w:after="0" w:line="300" w:lineRule="exact"/>
              <w:outlineLvl w:val="0"/>
              <w:rPr>
                <w:rFonts w:ascii="Arial" w:eastAsia="Times New Roman" w:hAnsi="Arial" w:cs="Arial"/>
                <w:noProof/>
                <w:sz w:val="18"/>
                <w:szCs w:val="18"/>
                <w:lang w:val="en-GB"/>
              </w:rPr>
            </w:pPr>
            <w:bookmarkStart w:id="203" w:name="_Toc4058111"/>
            <w:r w:rsidRPr="009C3789">
              <w:rPr>
                <w:rFonts w:ascii="Arial" w:eastAsia="Times New Roman" w:hAnsi="Arial" w:cs="Arial"/>
                <w:noProof/>
                <w:sz w:val="18"/>
                <w:szCs w:val="18"/>
                <w:lang w:val="en-GB"/>
              </w:rPr>
              <w:t>Modification (gain)/loss – other customers</w:t>
            </w:r>
            <w:bookmarkEnd w:id="203"/>
          </w:p>
        </w:tc>
        <w:tc>
          <w:tcPr>
            <w:tcW w:w="450" w:type="pct"/>
            <w:tcBorders>
              <w:top w:val="nil"/>
              <w:left w:val="nil"/>
              <w:bottom w:val="nil"/>
              <w:right w:val="nil"/>
            </w:tcBorders>
            <w:vAlign w:val="bottom"/>
          </w:tcPr>
          <w:p w14:paraId="48924813" w14:textId="4EFF5E8B" w:rsidR="00056F77" w:rsidRPr="00856D5B" w:rsidRDefault="00056F77" w:rsidP="00056F77">
            <w:pPr>
              <w:pStyle w:val="TT"/>
              <w:jc w:val="right"/>
              <w:rPr>
                <w:rFonts w:cs="Arial"/>
                <w:sz w:val="18"/>
                <w:szCs w:val="18"/>
                <w:lang w:val="hr-HR"/>
              </w:rPr>
            </w:pPr>
            <w:r w:rsidRPr="00BA28B6">
              <w:rPr>
                <w:rFonts w:cs="Arial"/>
                <w:sz w:val="17"/>
                <w:szCs w:val="17"/>
              </w:rPr>
              <w:t xml:space="preserve"> (987)</w:t>
            </w:r>
          </w:p>
        </w:tc>
        <w:tc>
          <w:tcPr>
            <w:tcW w:w="451" w:type="pct"/>
            <w:tcBorders>
              <w:top w:val="nil"/>
              <w:left w:val="nil"/>
              <w:bottom w:val="nil"/>
              <w:right w:val="nil"/>
            </w:tcBorders>
            <w:vAlign w:val="bottom"/>
          </w:tcPr>
          <w:p w14:paraId="2EE3CEC1" w14:textId="135AA320" w:rsidR="00056F77" w:rsidRPr="00856D5B" w:rsidRDefault="00056F77" w:rsidP="00056F77">
            <w:pPr>
              <w:pStyle w:val="TT"/>
              <w:jc w:val="right"/>
              <w:rPr>
                <w:rFonts w:cs="Arial"/>
                <w:sz w:val="18"/>
                <w:szCs w:val="18"/>
                <w:lang w:val="hr-HR"/>
              </w:rPr>
            </w:pPr>
            <w:r w:rsidRPr="00BA28B6">
              <w:rPr>
                <w:rFonts w:cs="Arial"/>
                <w:sz w:val="17"/>
                <w:szCs w:val="17"/>
              </w:rPr>
              <w:t xml:space="preserve"> (2</w:t>
            </w:r>
            <w:r>
              <w:rPr>
                <w:rFonts w:cs="Arial"/>
                <w:sz w:val="17"/>
                <w:szCs w:val="17"/>
              </w:rPr>
              <w:t>,</w:t>
            </w:r>
            <w:r w:rsidRPr="00BA28B6">
              <w:rPr>
                <w:rFonts w:cs="Arial"/>
                <w:sz w:val="17"/>
                <w:szCs w:val="17"/>
              </w:rPr>
              <w:t>834)</w:t>
            </w:r>
          </w:p>
        </w:tc>
        <w:tc>
          <w:tcPr>
            <w:tcW w:w="450" w:type="pct"/>
            <w:tcBorders>
              <w:top w:val="nil"/>
              <w:left w:val="nil"/>
              <w:bottom w:val="nil"/>
              <w:right w:val="nil"/>
            </w:tcBorders>
            <w:shd w:val="clear" w:color="auto" w:fill="auto"/>
            <w:vAlign w:val="bottom"/>
          </w:tcPr>
          <w:p w14:paraId="747F9162" w14:textId="25B208B2"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(639)</w:t>
            </w:r>
          </w:p>
        </w:tc>
        <w:tc>
          <w:tcPr>
            <w:tcW w:w="451" w:type="pct"/>
            <w:tcBorders>
              <w:top w:val="nil"/>
              <w:left w:val="nil"/>
              <w:bottom w:val="nil"/>
              <w:right w:val="nil"/>
            </w:tcBorders>
            <w:shd w:val="clear" w:color="auto" w:fill="auto"/>
            <w:vAlign w:val="bottom"/>
          </w:tcPr>
          <w:p w14:paraId="5CF9638C" w14:textId="3A044BBD"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(468)</w:t>
            </w:r>
          </w:p>
        </w:tc>
        <w:tc>
          <w:tcPr>
            <w:tcW w:w="450" w:type="pct"/>
            <w:tcBorders>
              <w:top w:val="nil"/>
              <w:left w:val="nil"/>
              <w:bottom w:val="nil"/>
              <w:right w:val="nil"/>
            </w:tcBorders>
            <w:shd w:val="clear" w:color="auto" w:fill="auto"/>
            <w:vAlign w:val="bottom"/>
          </w:tcPr>
          <w:p w14:paraId="666CD0F1" w14:textId="51DA588B" w:rsidR="00056F77" w:rsidRPr="00856D5B" w:rsidRDefault="00056F77" w:rsidP="00056F77">
            <w:pPr>
              <w:pStyle w:val="TT"/>
              <w:jc w:val="right"/>
              <w:rPr>
                <w:rFonts w:cs="Arial"/>
                <w:sz w:val="18"/>
                <w:szCs w:val="18"/>
                <w:lang w:val="hr-HR"/>
              </w:rPr>
            </w:pPr>
            <w:r w:rsidRPr="00E10A4E">
              <w:rPr>
                <w:rFonts w:cs="Arial"/>
                <w:sz w:val="17"/>
                <w:szCs w:val="17"/>
              </w:rPr>
              <w:t xml:space="preserve"> (987)</w:t>
            </w:r>
          </w:p>
        </w:tc>
        <w:tc>
          <w:tcPr>
            <w:tcW w:w="452" w:type="pct"/>
            <w:tcBorders>
              <w:top w:val="nil"/>
              <w:left w:val="nil"/>
              <w:bottom w:val="nil"/>
              <w:right w:val="nil"/>
            </w:tcBorders>
            <w:shd w:val="clear" w:color="auto" w:fill="auto"/>
            <w:vAlign w:val="bottom"/>
          </w:tcPr>
          <w:p w14:paraId="77989AA5" w14:textId="44846112" w:rsidR="00056F77" w:rsidRPr="00856D5B" w:rsidRDefault="00056F77" w:rsidP="00056F77">
            <w:pPr>
              <w:pStyle w:val="TT"/>
              <w:jc w:val="right"/>
              <w:rPr>
                <w:rFonts w:cs="Arial"/>
                <w:sz w:val="18"/>
                <w:szCs w:val="18"/>
                <w:lang w:val="hr-HR"/>
              </w:rPr>
            </w:pPr>
            <w:r w:rsidRPr="00E10A4E">
              <w:rPr>
                <w:rFonts w:cs="Arial"/>
                <w:sz w:val="17"/>
                <w:szCs w:val="17"/>
              </w:rPr>
              <w:t xml:space="preserve"> (2</w:t>
            </w:r>
            <w:r>
              <w:rPr>
                <w:rFonts w:cs="Arial"/>
                <w:sz w:val="17"/>
                <w:szCs w:val="17"/>
              </w:rPr>
              <w:t>,</w:t>
            </w:r>
            <w:r w:rsidRPr="00E10A4E">
              <w:rPr>
                <w:rFonts w:cs="Arial"/>
                <w:sz w:val="17"/>
                <w:szCs w:val="17"/>
              </w:rPr>
              <w:t>834)</w:t>
            </w:r>
          </w:p>
        </w:tc>
        <w:tc>
          <w:tcPr>
            <w:tcW w:w="450" w:type="pct"/>
            <w:tcBorders>
              <w:top w:val="nil"/>
              <w:left w:val="nil"/>
              <w:bottom w:val="nil"/>
              <w:right w:val="nil"/>
            </w:tcBorders>
            <w:shd w:val="clear" w:color="auto" w:fill="auto"/>
            <w:vAlign w:val="bottom"/>
          </w:tcPr>
          <w:p w14:paraId="347197C4" w14:textId="1499CE0A"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(639)</w:t>
            </w:r>
          </w:p>
        </w:tc>
        <w:tc>
          <w:tcPr>
            <w:tcW w:w="466" w:type="pct"/>
            <w:gridSpan w:val="2"/>
            <w:tcBorders>
              <w:top w:val="nil"/>
              <w:left w:val="nil"/>
              <w:bottom w:val="nil"/>
              <w:right w:val="nil"/>
            </w:tcBorders>
            <w:shd w:val="clear" w:color="auto" w:fill="auto"/>
            <w:vAlign w:val="bottom"/>
          </w:tcPr>
          <w:p w14:paraId="04D7FC5E" w14:textId="6B8211CC"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(468)</w:t>
            </w:r>
          </w:p>
        </w:tc>
      </w:tr>
      <w:tr w:rsidR="00056F77" w:rsidRPr="009C3789" w14:paraId="77F98DBA" w14:textId="77777777" w:rsidTr="00217C53">
        <w:trPr>
          <w:trHeight w:val="238"/>
        </w:trPr>
        <w:tc>
          <w:tcPr>
            <w:tcW w:w="1380" w:type="pct"/>
            <w:vAlign w:val="bottom"/>
          </w:tcPr>
          <w:p w14:paraId="3692B310" w14:textId="77777777" w:rsidR="00056F77" w:rsidRPr="009C3789" w:rsidRDefault="00056F77" w:rsidP="00056F77">
            <w:pPr>
              <w:tabs>
                <w:tab w:val="right" w:pos="1202"/>
              </w:tabs>
              <w:spacing w:after="0" w:line="240" w:lineRule="auto"/>
              <w:outlineLvl w:val="0"/>
              <w:rPr>
                <w:rFonts w:ascii="Arial" w:eastAsia="Times New Roman" w:hAnsi="Arial" w:cs="Arial"/>
                <w:noProof/>
                <w:sz w:val="18"/>
                <w:szCs w:val="18"/>
                <w:lang w:val="en-GB"/>
              </w:rPr>
            </w:pPr>
            <w:bookmarkStart w:id="204" w:name="_Toc4058116"/>
            <w:r w:rsidRPr="009C3789">
              <w:rPr>
                <w:rFonts w:ascii="Arial" w:eastAsia="Times New Roman" w:hAnsi="Arial" w:cs="Arial"/>
                <w:noProof/>
                <w:sz w:val="18"/>
                <w:szCs w:val="18"/>
                <w:lang w:val="en-GB"/>
              </w:rPr>
              <w:t>POCI assets – fair value adjustment at initial recognition</w:t>
            </w:r>
            <w:bookmarkEnd w:id="204"/>
          </w:p>
        </w:tc>
        <w:tc>
          <w:tcPr>
            <w:tcW w:w="450" w:type="pct"/>
            <w:tcBorders>
              <w:top w:val="nil"/>
              <w:left w:val="nil"/>
              <w:bottom w:val="nil"/>
              <w:right w:val="nil"/>
            </w:tcBorders>
            <w:vAlign w:val="bottom"/>
          </w:tcPr>
          <w:p w14:paraId="34EC37D1" w14:textId="77F1B9D7" w:rsidR="00056F77" w:rsidRPr="00856D5B" w:rsidRDefault="00056F77" w:rsidP="00056F77">
            <w:pPr>
              <w:pStyle w:val="TT"/>
              <w:jc w:val="right"/>
              <w:rPr>
                <w:rFonts w:cs="Arial"/>
                <w:sz w:val="18"/>
                <w:szCs w:val="18"/>
                <w:lang w:val="hr-HR"/>
              </w:rPr>
            </w:pPr>
            <w:r w:rsidRPr="00BA28B6">
              <w:rPr>
                <w:rFonts w:cs="Arial"/>
                <w:sz w:val="17"/>
                <w:szCs w:val="17"/>
              </w:rPr>
              <w:t xml:space="preserve"> - </w:t>
            </w:r>
          </w:p>
        </w:tc>
        <w:tc>
          <w:tcPr>
            <w:tcW w:w="451" w:type="pct"/>
            <w:tcBorders>
              <w:top w:val="nil"/>
              <w:left w:val="nil"/>
              <w:bottom w:val="nil"/>
              <w:right w:val="nil"/>
            </w:tcBorders>
            <w:vAlign w:val="bottom"/>
          </w:tcPr>
          <w:p w14:paraId="65261FF2" w14:textId="0F735B54" w:rsidR="00056F77" w:rsidRPr="00856D5B" w:rsidRDefault="00056F77" w:rsidP="00056F77">
            <w:pPr>
              <w:pStyle w:val="TT"/>
              <w:jc w:val="right"/>
              <w:rPr>
                <w:rFonts w:cs="Arial"/>
                <w:sz w:val="18"/>
                <w:szCs w:val="18"/>
                <w:lang w:val="hr-HR"/>
              </w:rPr>
            </w:pPr>
            <w:r w:rsidRPr="00BA28B6">
              <w:rPr>
                <w:rFonts w:cs="Arial"/>
                <w:sz w:val="17"/>
                <w:szCs w:val="17"/>
              </w:rPr>
              <w:t xml:space="preserve"> 108 </w:t>
            </w:r>
          </w:p>
        </w:tc>
        <w:tc>
          <w:tcPr>
            <w:tcW w:w="450" w:type="pct"/>
            <w:tcBorders>
              <w:top w:val="nil"/>
              <w:left w:val="nil"/>
              <w:bottom w:val="nil"/>
              <w:right w:val="nil"/>
            </w:tcBorders>
            <w:shd w:val="clear" w:color="auto" w:fill="auto"/>
            <w:vAlign w:val="bottom"/>
          </w:tcPr>
          <w:p w14:paraId="02A46AA6" w14:textId="5783607C"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25 </w:t>
            </w:r>
          </w:p>
        </w:tc>
        <w:tc>
          <w:tcPr>
            <w:tcW w:w="451" w:type="pct"/>
            <w:tcBorders>
              <w:top w:val="nil"/>
              <w:left w:val="nil"/>
              <w:bottom w:val="nil"/>
              <w:right w:val="nil"/>
            </w:tcBorders>
            <w:shd w:val="clear" w:color="auto" w:fill="auto"/>
            <w:vAlign w:val="bottom"/>
          </w:tcPr>
          <w:p w14:paraId="789C0CB6" w14:textId="2707A98A"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8</w:t>
            </w:r>
            <w:r>
              <w:rPr>
                <w:rFonts w:ascii="Arial" w:hAnsi="Arial" w:cs="Arial"/>
                <w:sz w:val="17"/>
                <w:szCs w:val="17"/>
              </w:rPr>
              <w:t>,</w:t>
            </w:r>
            <w:r w:rsidRPr="00ED201E">
              <w:rPr>
                <w:rFonts w:ascii="Arial" w:hAnsi="Arial" w:cs="Arial"/>
                <w:sz w:val="17"/>
                <w:szCs w:val="17"/>
              </w:rPr>
              <w:t xml:space="preserve">686 </w:t>
            </w:r>
          </w:p>
        </w:tc>
        <w:tc>
          <w:tcPr>
            <w:tcW w:w="450" w:type="pct"/>
            <w:tcBorders>
              <w:top w:val="nil"/>
              <w:left w:val="nil"/>
              <w:bottom w:val="nil"/>
              <w:right w:val="nil"/>
            </w:tcBorders>
            <w:shd w:val="clear" w:color="auto" w:fill="auto"/>
            <w:vAlign w:val="bottom"/>
          </w:tcPr>
          <w:p w14:paraId="15A09AFB" w14:textId="73AC4F5E" w:rsidR="00056F77" w:rsidRPr="00856D5B" w:rsidRDefault="00056F77" w:rsidP="00056F77">
            <w:pPr>
              <w:pStyle w:val="TT"/>
              <w:jc w:val="right"/>
              <w:rPr>
                <w:rFonts w:cs="Arial"/>
                <w:sz w:val="18"/>
                <w:szCs w:val="18"/>
                <w:lang w:val="hr-HR"/>
              </w:rPr>
            </w:pPr>
            <w:r w:rsidRPr="00E10A4E">
              <w:rPr>
                <w:rFonts w:cs="Arial"/>
                <w:sz w:val="17"/>
                <w:szCs w:val="17"/>
              </w:rPr>
              <w:t xml:space="preserve"> - </w:t>
            </w:r>
          </w:p>
        </w:tc>
        <w:tc>
          <w:tcPr>
            <w:tcW w:w="452" w:type="pct"/>
            <w:tcBorders>
              <w:top w:val="nil"/>
              <w:left w:val="nil"/>
              <w:bottom w:val="nil"/>
              <w:right w:val="nil"/>
            </w:tcBorders>
            <w:shd w:val="clear" w:color="auto" w:fill="auto"/>
            <w:vAlign w:val="bottom"/>
          </w:tcPr>
          <w:p w14:paraId="4D665923" w14:textId="346DBCD7" w:rsidR="00056F77" w:rsidRPr="00856D5B" w:rsidRDefault="00056F77" w:rsidP="00056F77">
            <w:pPr>
              <w:pStyle w:val="TT"/>
              <w:jc w:val="right"/>
              <w:rPr>
                <w:rFonts w:cs="Arial"/>
                <w:sz w:val="18"/>
                <w:szCs w:val="18"/>
                <w:lang w:val="hr-HR"/>
              </w:rPr>
            </w:pPr>
            <w:r w:rsidRPr="00E10A4E">
              <w:rPr>
                <w:rFonts w:cs="Arial"/>
                <w:sz w:val="17"/>
                <w:szCs w:val="17"/>
              </w:rPr>
              <w:t xml:space="preserve"> 108 </w:t>
            </w:r>
          </w:p>
        </w:tc>
        <w:tc>
          <w:tcPr>
            <w:tcW w:w="450" w:type="pct"/>
            <w:tcBorders>
              <w:top w:val="nil"/>
              <w:left w:val="nil"/>
              <w:bottom w:val="nil"/>
              <w:right w:val="nil"/>
            </w:tcBorders>
            <w:shd w:val="clear" w:color="auto" w:fill="auto"/>
            <w:vAlign w:val="bottom"/>
          </w:tcPr>
          <w:p w14:paraId="6A767844" w14:textId="70F248F6"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25 </w:t>
            </w:r>
          </w:p>
        </w:tc>
        <w:tc>
          <w:tcPr>
            <w:tcW w:w="466" w:type="pct"/>
            <w:gridSpan w:val="2"/>
            <w:tcBorders>
              <w:top w:val="nil"/>
              <w:left w:val="nil"/>
              <w:bottom w:val="nil"/>
              <w:right w:val="nil"/>
            </w:tcBorders>
            <w:shd w:val="clear" w:color="auto" w:fill="auto"/>
            <w:vAlign w:val="bottom"/>
          </w:tcPr>
          <w:p w14:paraId="5DF0BFC3" w14:textId="50C62593"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8</w:t>
            </w:r>
            <w:r>
              <w:rPr>
                <w:rFonts w:ascii="Arial" w:hAnsi="Arial" w:cs="Arial"/>
                <w:sz w:val="17"/>
                <w:szCs w:val="17"/>
              </w:rPr>
              <w:t>,</w:t>
            </w:r>
            <w:r w:rsidRPr="00A410E3">
              <w:rPr>
                <w:rFonts w:ascii="Arial" w:hAnsi="Arial" w:cs="Arial"/>
                <w:sz w:val="17"/>
                <w:szCs w:val="17"/>
              </w:rPr>
              <w:t xml:space="preserve">686 </w:t>
            </w:r>
          </w:p>
        </w:tc>
      </w:tr>
      <w:tr w:rsidR="00056F77" w:rsidRPr="009C3789" w14:paraId="5DB839F9" w14:textId="77777777" w:rsidTr="00217C53">
        <w:trPr>
          <w:trHeight w:val="238"/>
        </w:trPr>
        <w:tc>
          <w:tcPr>
            <w:tcW w:w="1380" w:type="pct"/>
            <w:vAlign w:val="bottom"/>
          </w:tcPr>
          <w:p w14:paraId="3BBF1C5F" w14:textId="77777777" w:rsidR="00056F77" w:rsidRPr="009C3789" w:rsidRDefault="00056F77" w:rsidP="00056F77">
            <w:pPr>
              <w:tabs>
                <w:tab w:val="right" w:pos="1202"/>
              </w:tabs>
              <w:spacing w:after="0" w:line="300" w:lineRule="exact"/>
              <w:outlineLvl w:val="0"/>
              <w:rPr>
                <w:rFonts w:ascii="Arial" w:eastAsia="Times New Roman" w:hAnsi="Arial" w:cs="Arial"/>
                <w:noProof/>
                <w:sz w:val="18"/>
                <w:szCs w:val="18"/>
                <w:lang w:val="en-GB"/>
              </w:rPr>
            </w:pPr>
            <w:bookmarkStart w:id="205" w:name="_Toc4058121"/>
            <w:r w:rsidRPr="009C3789">
              <w:rPr>
                <w:rFonts w:ascii="Arial" w:eastAsia="Times New Roman" w:hAnsi="Arial" w:cs="Arial"/>
                <w:noProof/>
                <w:sz w:val="18"/>
                <w:szCs w:val="18"/>
                <w:lang w:val="en-GB"/>
              </w:rPr>
              <w:t>Impairment of  financial assets at fair value through other comprehensive income</w:t>
            </w:r>
            <w:bookmarkEnd w:id="205"/>
          </w:p>
        </w:tc>
        <w:tc>
          <w:tcPr>
            <w:tcW w:w="450" w:type="pct"/>
            <w:tcBorders>
              <w:top w:val="nil"/>
              <w:left w:val="nil"/>
              <w:bottom w:val="nil"/>
              <w:right w:val="nil"/>
            </w:tcBorders>
            <w:vAlign w:val="bottom"/>
          </w:tcPr>
          <w:p w14:paraId="2DB02F78" w14:textId="280628A6" w:rsidR="00056F77" w:rsidRPr="00856D5B" w:rsidRDefault="00056F77" w:rsidP="00056F77">
            <w:pPr>
              <w:pStyle w:val="TT"/>
              <w:jc w:val="right"/>
              <w:rPr>
                <w:rFonts w:cs="Arial"/>
                <w:sz w:val="18"/>
                <w:szCs w:val="18"/>
                <w:lang w:val="hr-HR"/>
              </w:rPr>
            </w:pPr>
            <w:r w:rsidRPr="00BA28B6">
              <w:rPr>
                <w:rFonts w:cs="Arial"/>
                <w:sz w:val="17"/>
                <w:szCs w:val="17"/>
              </w:rPr>
              <w:t xml:space="preserve"> 120 </w:t>
            </w:r>
          </w:p>
        </w:tc>
        <w:tc>
          <w:tcPr>
            <w:tcW w:w="451" w:type="pct"/>
            <w:tcBorders>
              <w:top w:val="nil"/>
              <w:left w:val="nil"/>
              <w:bottom w:val="nil"/>
              <w:right w:val="nil"/>
            </w:tcBorders>
            <w:vAlign w:val="bottom"/>
          </w:tcPr>
          <w:p w14:paraId="5B19E8F5" w14:textId="0F52284C" w:rsidR="00056F77" w:rsidRPr="00856D5B" w:rsidRDefault="00056F77" w:rsidP="00056F77">
            <w:pPr>
              <w:pStyle w:val="TT"/>
              <w:jc w:val="right"/>
              <w:rPr>
                <w:rFonts w:cs="Arial"/>
                <w:sz w:val="18"/>
                <w:szCs w:val="18"/>
                <w:lang w:val="hr-HR"/>
              </w:rPr>
            </w:pPr>
            <w:r w:rsidRPr="00BA28B6">
              <w:rPr>
                <w:rFonts w:cs="Arial"/>
                <w:sz w:val="17"/>
                <w:szCs w:val="17"/>
              </w:rPr>
              <w:t xml:space="preserve"> 146 </w:t>
            </w:r>
          </w:p>
        </w:tc>
        <w:tc>
          <w:tcPr>
            <w:tcW w:w="450" w:type="pct"/>
            <w:tcBorders>
              <w:top w:val="nil"/>
              <w:left w:val="nil"/>
              <w:bottom w:val="nil"/>
              <w:right w:val="nil"/>
            </w:tcBorders>
            <w:shd w:val="clear" w:color="auto" w:fill="auto"/>
            <w:vAlign w:val="bottom"/>
          </w:tcPr>
          <w:p w14:paraId="0C0ADB18" w14:textId="5DE0A3BB"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(37)</w:t>
            </w:r>
          </w:p>
        </w:tc>
        <w:tc>
          <w:tcPr>
            <w:tcW w:w="451" w:type="pct"/>
            <w:tcBorders>
              <w:top w:val="nil"/>
              <w:left w:val="nil"/>
              <w:bottom w:val="nil"/>
              <w:right w:val="nil"/>
            </w:tcBorders>
            <w:shd w:val="clear" w:color="auto" w:fill="auto"/>
            <w:vAlign w:val="bottom"/>
          </w:tcPr>
          <w:p w14:paraId="1783E443" w14:textId="0DF618A6"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(21)</w:t>
            </w:r>
          </w:p>
        </w:tc>
        <w:tc>
          <w:tcPr>
            <w:tcW w:w="450" w:type="pct"/>
            <w:tcBorders>
              <w:top w:val="nil"/>
              <w:left w:val="nil"/>
              <w:bottom w:val="nil"/>
              <w:right w:val="nil"/>
            </w:tcBorders>
            <w:shd w:val="clear" w:color="auto" w:fill="auto"/>
            <w:vAlign w:val="bottom"/>
          </w:tcPr>
          <w:p w14:paraId="39D8AF30" w14:textId="351C585F" w:rsidR="00056F77" w:rsidRPr="00856D5B" w:rsidRDefault="00056F77" w:rsidP="00056F77">
            <w:pPr>
              <w:pStyle w:val="TT"/>
              <w:jc w:val="right"/>
              <w:rPr>
                <w:rFonts w:cs="Arial"/>
                <w:sz w:val="18"/>
                <w:szCs w:val="18"/>
                <w:lang w:val="hr-HR"/>
              </w:rPr>
            </w:pPr>
            <w:r w:rsidRPr="00E10A4E">
              <w:rPr>
                <w:rFonts w:cs="Arial"/>
                <w:sz w:val="17"/>
                <w:szCs w:val="17"/>
              </w:rPr>
              <w:t xml:space="preserve"> 76 </w:t>
            </w:r>
          </w:p>
        </w:tc>
        <w:tc>
          <w:tcPr>
            <w:tcW w:w="452" w:type="pct"/>
            <w:tcBorders>
              <w:top w:val="nil"/>
              <w:left w:val="nil"/>
              <w:bottom w:val="nil"/>
              <w:right w:val="nil"/>
            </w:tcBorders>
            <w:shd w:val="clear" w:color="auto" w:fill="auto"/>
            <w:vAlign w:val="bottom"/>
          </w:tcPr>
          <w:p w14:paraId="48C59DE7" w14:textId="1B76F39B" w:rsidR="00056F77" w:rsidRPr="00856D5B" w:rsidRDefault="00056F77" w:rsidP="00056F77">
            <w:pPr>
              <w:pStyle w:val="TT"/>
              <w:jc w:val="right"/>
              <w:rPr>
                <w:rFonts w:cs="Arial"/>
                <w:sz w:val="18"/>
                <w:szCs w:val="18"/>
                <w:lang w:val="hr-HR"/>
              </w:rPr>
            </w:pPr>
            <w:r w:rsidRPr="00E10A4E">
              <w:rPr>
                <w:rFonts w:cs="Arial"/>
                <w:sz w:val="17"/>
                <w:szCs w:val="17"/>
              </w:rPr>
              <w:t xml:space="preserve"> 102 </w:t>
            </w:r>
          </w:p>
        </w:tc>
        <w:tc>
          <w:tcPr>
            <w:tcW w:w="450" w:type="pct"/>
            <w:tcBorders>
              <w:top w:val="nil"/>
              <w:left w:val="nil"/>
              <w:bottom w:val="nil"/>
              <w:right w:val="nil"/>
            </w:tcBorders>
            <w:shd w:val="clear" w:color="auto" w:fill="auto"/>
            <w:vAlign w:val="bottom"/>
          </w:tcPr>
          <w:p w14:paraId="60477C1C" w14:textId="3D6C3289"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(35)</w:t>
            </w:r>
          </w:p>
        </w:tc>
        <w:tc>
          <w:tcPr>
            <w:tcW w:w="466" w:type="pct"/>
            <w:gridSpan w:val="2"/>
            <w:tcBorders>
              <w:top w:val="nil"/>
              <w:left w:val="nil"/>
              <w:bottom w:val="nil"/>
              <w:right w:val="nil"/>
            </w:tcBorders>
            <w:shd w:val="clear" w:color="auto" w:fill="auto"/>
            <w:vAlign w:val="bottom"/>
          </w:tcPr>
          <w:p w14:paraId="31712C2B" w14:textId="7ADB9891"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(19)</w:t>
            </w:r>
          </w:p>
        </w:tc>
      </w:tr>
      <w:tr w:rsidR="00056F77" w:rsidRPr="009C3789" w14:paraId="3C12B40E" w14:textId="77777777" w:rsidTr="00217C53">
        <w:trPr>
          <w:trHeight w:val="60"/>
        </w:trPr>
        <w:tc>
          <w:tcPr>
            <w:tcW w:w="1380" w:type="pct"/>
            <w:vAlign w:val="bottom"/>
          </w:tcPr>
          <w:p w14:paraId="7F94E2D0" w14:textId="77777777" w:rsidR="00056F77" w:rsidRPr="009C3789" w:rsidRDefault="00056F77" w:rsidP="00056F77">
            <w:pPr>
              <w:tabs>
                <w:tab w:val="right" w:pos="1202"/>
              </w:tabs>
              <w:spacing w:after="0" w:line="300" w:lineRule="exact"/>
              <w:outlineLvl w:val="0"/>
              <w:rPr>
                <w:rFonts w:ascii="Arial" w:eastAsia="Times New Roman" w:hAnsi="Arial" w:cs="Arial"/>
                <w:noProof/>
                <w:sz w:val="18"/>
                <w:szCs w:val="18"/>
                <w:lang w:val="en-GB"/>
              </w:rPr>
            </w:pPr>
            <w:bookmarkStart w:id="206" w:name="_Toc4058126"/>
            <w:r w:rsidRPr="009C3789">
              <w:rPr>
                <w:rFonts w:ascii="Arial" w:eastAsia="Times New Roman" w:hAnsi="Arial" w:cs="Arial"/>
                <w:noProof/>
                <w:sz w:val="18"/>
                <w:szCs w:val="18"/>
                <w:lang w:val="en-GB"/>
              </w:rPr>
              <w:t>Impairment losses on other assets</w:t>
            </w:r>
            <w:bookmarkEnd w:id="206"/>
          </w:p>
        </w:tc>
        <w:tc>
          <w:tcPr>
            <w:tcW w:w="450" w:type="pct"/>
            <w:tcBorders>
              <w:top w:val="nil"/>
              <w:left w:val="nil"/>
              <w:bottom w:val="nil"/>
              <w:right w:val="nil"/>
            </w:tcBorders>
            <w:vAlign w:val="bottom"/>
          </w:tcPr>
          <w:p w14:paraId="0DCE5235" w14:textId="5578FAF8" w:rsidR="00056F77" w:rsidRPr="00856D5B" w:rsidRDefault="00056F77" w:rsidP="00056F77">
            <w:pPr>
              <w:pStyle w:val="TT"/>
              <w:jc w:val="right"/>
              <w:rPr>
                <w:rFonts w:cs="Arial"/>
                <w:sz w:val="18"/>
                <w:szCs w:val="18"/>
                <w:lang w:val="hr-HR"/>
              </w:rPr>
            </w:pPr>
            <w:r w:rsidRPr="00BA28B6">
              <w:rPr>
                <w:rFonts w:cs="Arial"/>
                <w:sz w:val="17"/>
                <w:szCs w:val="17"/>
              </w:rPr>
              <w:t xml:space="preserve"> 1 </w:t>
            </w:r>
          </w:p>
        </w:tc>
        <w:tc>
          <w:tcPr>
            <w:tcW w:w="451" w:type="pct"/>
            <w:tcBorders>
              <w:top w:val="nil"/>
              <w:left w:val="nil"/>
              <w:bottom w:val="nil"/>
              <w:right w:val="nil"/>
            </w:tcBorders>
            <w:vAlign w:val="bottom"/>
          </w:tcPr>
          <w:p w14:paraId="3F346C7B" w14:textId="1D40E585" w:rsidR="00056F77" w:rsidRPr="00856D5B" w:rsidRDefault="00056F77" w:rsidP="00056F77">
            <w:pPr>
              <w:pStyle w:val="TT"/>
              <w:jc w:val="right"/>
              <w:rPr>
                <w:rFonts w:cs="Arial"/>
                <w:sz w:val="18"/>
                <w:szCs w:val="18"/>
                <w:lang w:val="hr-HR"/>
              </w:rPr>
            </w:pPr>
            <w:r w:rsidRPr="00BA28B6">
              <w:rPr>
                <w:rFonts w:cs="Arial"/>
                <w:sz w:val="17"/>
                <w:szCs w:val="17"/>
              </w:rPr>
              <w:t xml:space="preserve"> 7 </w:t>
            </w:r>
          </w:p>
        </w:tc>
        <w:tc>
          <w:tcPr>
            <w:tcW w:w="450" w:type="pct"/>
            <w:tcBorders>
              <w:top w:val="nil"/>
              <w:left w:val="nil"/>
              <w:bottom w:val="nil"/>
              <w:right w:val="nil"/>
            </w:tcBorders>
            <w:shd w:val="clear" w:color="auto" w:fill="auto"/>
            <w:vAlign w:val="bottom"/>
          </w:tcPr>
          <w:p w14:paraId="5932917C" w14:textId="5DB1E898"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24 </w:t>
            </w:r>
          </w:p>
        </w:tc>
        <w:tc>
          <w:tcPr>
            <w:tcW w:w="451" w:type="pct"/>
            <w:tcBorders>
              <w:top w:val="nil"/>
              <w:left w:val="nil"/>
              <w:bottom w:val="nil"/>
              <w:right w:val="nil"/>
            </w:tcBorders>
            <w:shd w:val="clear" w:color="auto" w:fill="auto"/>
            <w:vAlign w:val="bottom"/>
          </w:tcPr>
          <w:p w14:paraId="040423FB" w14:textId="0D3501CA"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355 </w:t>
            </w:r>
          </w:p>
        </w:tc>
        <w:tc>
          <w:tcPr>
            <w:tcW w:w="450" w:type="pct"/>
            <w:tcBorders>
              <w:top w:val="nil"/>
              <w:left w:val="nil"/>
              <w:bottom w:val="nil"/>
              <w:right w:val="nil"/>
            </w:tcBorders>
            <w:shd w:val="clear" w:color="auto" w:fill="auto"/>
            <w:vAlign w:val="bottom"/>
          </w:tcPr>
          <w:p w14:paraId="2DE5172C" w14:textId="45924B72" w:rsidR="00056F77" w:rsidRPr="00856D5B" w:rsidRDefault="00056F77" w:rsidP="00056F77">
            <w:pPr>
              <w:pStyle w:val="TT"/>
              <w:jc w:val="right"/>
              <w:rPr>
                <w:rFonts w:cs="Arial"/>
                <w:sz w:val="18"/>
                <w:szCs w:val="18"/>
                <w:lang w:val="hr-HR"/>
              </w:rPr>
            </w:pPr>
            <w:r w:rsidRPr="00E10A4E">
              <w:rPr>
                <w:rFonts w:cs="Arial"/>
                <w:sz w:val="17"/>
                <w:szCs w:val="17"/>
              </w:rPr>
              <w:t xml:space="preserve"> (3)</w:t>
            </w:r>
          </w:p>
        </w:tc>
        <w:tc>
          <w:tcPr>
            <w:tcW w:w="452" w:type="pct"/>
            <w:tcBorders>
              <w:top w:val="nil"/>
              <w:left w:val="nil"/>
              <w:bottom w:val="nil"/>
              <w:right w:val="nil"/>
            </w:tcBorders>
            <w:shd w:val="clear" w:color="auto" w:fill="auto"/>
            <w:vAlign w:val="bottom"/>
          </w:tcPr>
          <w:p w14:paraId="48B6B54C" w14:textId="18651C93" w:rsidR="00056F77" w:rsidRPr="00856D5B" w:rsidRDefault="00056F77" w:rsidP="00056F77">
            <w:pPr>
              <w:pStyle w:val="TT"/>
              <w:jc w:val="right"/>
              <w:rPr>
                <w:rFonts w:cs="Arial"/>
                <w:sz w:val="18"/>
                <w:szCs w:val="18"/>
                <w:lang w:val="hr-HR"/>
              </w:rPr>
            </w:pPr>
            <w:r w:rsidRPr="00E10A4E">
              <w:rPr>
                <w:rFonts w:cs="Arial"/>
                <w:sz w:val="17"/>
                <w:szCs w:val="17"/>
              </w:rPr>
              <w:t xml:space="preserve"> 3 </w:t>
            </w:r>
          </w:p>
        </w:tc>
        <w:tc>
          <w:tcPr>
            <w:tcW w:w="450" w:type="pct"/>
            <w:tcBorders>
              <w:top w:val="nil"/>
              <w:left w:val="nil"/>
              <w:bottom w:val="nil"/>
              <w:right w:val="nil"/>
            </w:tcBorders>
            <w:shd w:val="clear" w:color="auto" w:fill="auto"/>
            <w:vAlign w:val="bottom"/>
          </w:tcPr>
          <w:p w14:paraId="2455F4EF" w14:textId="7A05E3CE"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6 </w:t>
            </w:r>
          </w:p>
        </w:tc>
        <w:tc>
          <w:tcPr>
            <w:tcW w:w="466" w:type="pct"/>
            <w:gridSpan w:val="2"/>
            <w:tcBorders>
              <w:top w:val="nil"/>
              <w:left w:val="nil"/>
              <w:bottom w:val="nil"/>
              <w:right w:val="nil"/>
            </w:tcBorders>
            <w:shd w:val="clear" w:color="auto" w:fill="auto"/>
            <w:vAlign w:val="bottom"/>
          </w:tcPr>
          <w:p w14:paraId="10A243E0" w14:textId="4F013CB6"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A410E3">
              <w:rPr>
                <w:rFonts w:ascii="Arial" w:hAnsi="Arial" w:cs="Arial"/>
                <w:sz w:val="17"/>
                <w:szCs w:val="17"/>
              </w:rPr>
              <w:t xml:space="preserve"> 336 </w:t>
            </w:r>
          </w:p>
        </w:tc>
      </w:tr>
      <w:tr w:rsidR="00056F77" w:rsidRPr="009C3789" w14:paraId="7F6E723B" w14:textId="77777777" w:rsidTr="00217C53">
        <w:trPr>
          <w:trHeight w:val="117"/>
        </w:trPr>
        <w:tc>
          <w:tcPr>
            <w:tcW w:w="1380" w:type="pct"/>
            <w:vAlign w:val="bottom"/>
          </w:tcPr>
          <w:p w14:paraId="34924219" w14:textId="77777777" w:rsidR="00056F77" w:rsidRPr="009C3789" w:rsidRDefault="00056F77" w:rsidP="00056F77">
            <w:pPr>
              <w:tabs>
                <w:tab w:val="right" w:pos="1202"/>
              </w:tabs>
              <w:spacing w:after="0" w:line="300" w:lineRule="exact"/>
              <w:outlineLvl w:val="0"/>
              <w:rPr>
                <w:rFonts w:ascii="Arial" w:eastAsia="Times New Roman" w:hAnsi="Arial" w:cs="Arial"/>
                <w:noProof/>
                <w:sz w:val="18"/>
                <w:szCs w:val="18"/>
                <w:lang w:val="en-GB"/>
              </w:rPr>
            </w:pPr>
            <w:bookmarkStart w:id="207" w:name="_Toc4058131"/>
            <w:r w:rsidRPr="009C3789">
              <w:rPr>
                <w:rFonts w:ascii="Arial" w:eastAsia="Times New Roman" w:hAnsi="Arial" w:cs="Arial"/>
                <w:noProof/>
                <w:sz w:val="18"/>
                <w:szCs w:val="18"/>
                <w:lang w:val="en-GB"/>
              </w:rPr>
              <w:t>Provisions for commitments</w:t>
            </w:r>
            <w:bookmarkEnd w:id="207"/>
          </w:p>
        </w:tc>
        <w:tc>
          <w:tcPr>
            <w:tcW w:w="450" w:type="pct"/>
            <w:tcBorders>
              <w:top w:val="nil"/>
              <w:left w:val="nil"/>
              <w:right w:val="nil"/>
            </w:tcBorders>
            <w:vAlign w:val="bottom"/>
          </w:tcPr>
          <w:p w14:paraId="69FE77B8" w14:textId="72A1B67D" w:rsidR="00056F77" w:rsidRPr="00856D5B" w:rsidRDefault="00056F77" w:rsidP="00056F77">
            <w:pPr>
              <w:pStyle w:val="TT"/>
              <w:jc w:val="right"/>
              <w:rPr>
                <w:rFonts w:cs="Arial"/>
                <w:sz w:val="18"/>
                <w:szCs w:val="18"/>
                <w:lang w:val="hr-HR"/>
              </w:rPr>
            </w:pPr>
            <w:r w:rsidRPr="00BA28B6">
              <w:rPr>
                <w:rFonts w:cs="Arial"/>
                <w:sz w:val="17"/>
                <w:szCs w:val="17"/>
              </w:rPr>
              <w:t xml:space="preserve"> 14</w:t>
            </w:r>
            <w:r>
              <w:rPr>
                <w:rFonts w:cs="Arial"/>
                <w:sz w:val="17"/>
                <w:szCs w:val="17"/>
              </w:rPr>
              <w:t>,</w:t>
            </w:r>
            <w:r w:rsidRPr="00BA28B6">
              <w:rPr>
                <w:rFonts w:cs="Arial"/>
                <w:sz w:val="17"/>
                <w:szCs w:val="17"/>
              </w:rPr>
              <w:t xml:space="preserve">285 </w:t>
            </w:r>
          </w:p>
        </w:tc>
        <w:tc>
          <w:tcPr>
            <w:tcW w:w="451" w:type="pct"/>
            <w:tcBorders>
              <w:top w:val="nil"/>
              <w:left w:val="nil"/>
              <w:right w:val="nil"/>
            </w:tcBorders>
            <w:vAlign w:val="bottom"/>
          </w:tcPr>
          <w:p w14:paraId="6243C85A" w14:textId="5705CD56" w:rsidR="00056F77" w:rsidRPr="00856D5B" w:rsidRDefault="00056F77" w:rsidP="00056F77">
            <w:pPr>
              <w:pStyle w:val="TT"/>
              <w:jc w:val="right"/>
              <w:rPr>
                <w:rFonts w:cs="Arial"/>
                <w:sz w:val="18"/>
                <w:szCs w:val="18"/>
                <w:lang w:val="hr-HR"/>
              </w:rPr>
            </w:pPr>
            <w:r w:rsidRPr="00BA28B6">
              <w:rPr>
                <w:rFonts w:cs="Arial"/>
                <w:sz w:val="17"/>
                <w:szCs w:val="17"/>
              </w:rPr>
              <w:t xml:space="preserve"> 13</w:t>
            </w:r>
            <w:r>
              <w:rPr>
                <w:rFonts w:cs="Arial"/>
                <w:sz w:val="17"/>
                <w:szCs w:val="17"/>
              </w:rPr>
              <w:t>,</w:t>
            </w:r>
            <w:r w:rsidRPr="00BA28B6">
              <w:rPr>
                <w:rFonts w:cs="Arial"/>
                <w:sz w:val="17"/>
                <w:szCs w:val="17"/>
              </w:rPr>
              <w:t xml:space="preserve">824 </w:t>
            </w:r>
          </w:p>
        </w:tc>
        <w:tc>
          <w:tcPr>
            <w:tcW w:w="450" w:type="pct"/>
            <w:tcBorders>
              <w:top w:val="nil"/>
              <w:left w:val="nil"/>
              <w:right w:val="nil"/>
            </w:tcBorders>
            <w:shd w:val="clear" w:color="auto" w:fill="auto"/>
            <w:vAlign w:val="bottom"/>
          </w:tcPr>
          <w:p w14:paraId="5D69FDDC" w14:textId="568F1C15"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(1</w:t>
            </w:r>
            <w:r>
              <w:rPr>
                <w:rFonts w:ascii="Arial" w:hAnsi="Arial" w:cs="Arial"/>
                <w:sz w:val="17"/>
                <w:szCs w:val="17"/>
              </w:rPr>
              <w:t>,</w:t>
            </w:r>
            <w:r w:rsidRPr="00ED201E">
              <w:rPr>
                <w:rFonts w:ascii="Arial" w:hAnsi="Arial" w:cs="Arial"/>
                <w:sz w:val="17"/>
                <w:szCs w:val="17"/>
              </w:rPr>
              <w:t>601)</w:t>
            </w:r>
          </w:p>
        </w:tc>
        <w:tc>
          <w:tcPr>
            <w:tcW w:w="451" w:type="pct"/>
            <w:tcBorders>
              <w:top w:val="nil"/>
              <w:left w:val="nil"/>
              <w:right w:val="nil"/>
            </w:tcBorders>
            <w:shd w:val="clear" w:color="auto" w:fill="auto"/>
            <w:vAlign w:val="bottom"/>
          </w:tcPr>
          <w:p w14:paraId="463CC09B" w14:textId="520DC98D"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(3</w:t>
            </w:r>
            <w:r>
              <w:rPr>
                <w:rFonts w:ascii="Arial" w:hAnsi="Arial" w:cs="Arial"/>
                <w:sz w:val="17"/>
                <w:szCs w:val="17"/>
              </w:rPr>
              <w:t>,</w:t>
            </w:r>
            <w:r w:rsidRPr="00ED201E">
              <w:rPr>
                <w:rFonts w:ascii="Arial" w:hAnsi="Arial" w:cs="Arial"/>
                <w:sz w:val="17"/>
                <w:szCs w:val="17"/>
              </w:rPr>
              <w:t>614)</w:t>
            </w:r>
          </w:p>
        </w:tc>
        <w:tc>
          <w:tcPr>
            <w:tcW w:w="450" w:type="pct"/>
            <w:tcBorders>
              <w:top w:val="nil"/>
              <w:left w:val="nil"/>
              <w:right w:val="nil"/>
            </w:tcBorders>
            <w:shd w:val="clear" w:color="auto" w:fill="auto"/>
            <w:vAlign w:val="bottom"/>
          </w:tcPr>
          <w:p w14:paraId="23B5D26D" w14:textId="11576935" w:rsidR="00056F77" w:rsidRPr="00856D5B" w:rsidRDefault="00056F77" w:rsidP="00056F77">
            <w:pPr>
              <w:pStyle w:val="TT"/>
              <w:jc w:val="right"/>
              <w:rPr>
                <w:rFonts w:cs="Arial"/>
                <w:sz w:val="18"/>
                <w:szCs w:val="18"/>
                <w:lang w:val="hr-HR"/>
              </w:rPr>
            </w:pPr>
            <w:r w:rsidRPr="00E10A4E">
              <w:rPr>
                <w:rFonts w:cs="Arial"/>
                <w:sz w:val="17"/>
                <w:szCs w:val="17"/>
              </w:rPr>
              <w:t xml:space="preserve"> 14</w:t>
            </w:r>
            <w:r>
              <w:rPr>
                <w:rFonts w:cs="Arial"/>
                <w:sz w:val="17"/>
                <w:szCs w:val="17"/>
              </w:rPr>
              <w:t>,</w:t>
            </w:r>
            <w:r w:rsidRPr="00E10A4E">
              <w:rPr>
                <w:rFonts w:cs="Arial"/>
                <w:sz w:val="17"/>
                <w:szCs w:val="17"/>
              </w:rPr>
              <w:t xml:space="preserve">285 </w:t>
            </w:r>
          </w:p>
        </w:tc>
        <w:tc>
          <w:tcPr>
            <w:tcW w:w="452" w:type="pct"/>
            <w:tcBorders>
              <w:top w:val="nil"/>
              <w:left w:val="nil"/>
              <w:right w:val="nil"/>
            </w:tcBorders>
            <w:shd w:val="clear" w:color="auto" w:fill="auto"/>
            <w:vAlign w:val="bottom"/>
          </w:tcPr>
          <w:p w14:paraId="11566A74" w14:textId="7D77B000" w:rsidR="00056F77" w:rsidRPr="00856D5B" w:rsidRDefault="00056F77" w:rsidP="00056F77">
            <w:pPr>
              <w:pStyle w:val="TT"/>
              <w:jc w:val="right"/>
              <w:rPr>
                <w:rFonts w:cs="Arial"/>
                <w:sz w:val="18"/>
                <w:szCs w:val="18"/>
                <w:lang w:val="hr-HR"/>
              </w:rPr>
            </w:pPr>
            <w:r w:rsidRPr="00E10A4E">
              <w:rPr>
                <w:rFonts w:cs="Arial"/>
                <w:sz w:val="17"/>
                <w:szCs w:val="17"/>
              </w:rPr>
              <w:t xml:space="preserve"> 13</w:t>
            </w:r>
            <w:r>
              <w:rPr>
                <w:rFonts w:cs="Arial"/>
                <w:sz w:val="17"/>
                <w:szCs w:val="17"/>
              </w:rPr>
              <w:t>,</w:t>
            </w:r>
            <w:r w:rsidRPr="00E10A4E">
              <w:rPr>
                <w:rFonts w:cs="Arial"/>
                <w:sz w:val="17"/>
                <w:szCs w:val="17"/>
              </w:rPr>
              <w:t xml:space="preserve">824 </w:t>
            </w:r>
          </w:p>
        </w:tc>
        <w:tc>
          <w:tcPr>
            <w:tcW w:w="450" w:type="pct"/>
            <w:tcBorders>
              <w:top w:val="nil"/>
              <w:left w:val="nil"/>
              <w:right w:val="nil"/>
            </w:tcBorders>
            <w:shd w:val="clear" w:color="auto" w:fill="auto"/>
            <w:vAlign w:val="bottom"/>
          </w:tcPr>
          <w:p w14:paraId="3B3EA93A" w14:textId="0D4C45EA"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Pr>
                <w:rFonts w:ascii="Arial" w:hAnsi="Arial" w:cs="Arial"/>
                <w:sz w:val="17"/>
                <w:szCs w:val="17"/>
              </w:rPr>
              <w:t>(</w:t>
            </w:r>
            <w:r w:rsidRPr="00A410E3">
              <w:rPr>
                <w:rFonts w:ascii="Arial" w:hAnsi="Arial" w:cs="Arial"/>
                <w:sz w:val="17"/>
                <w:szCs w:val="17"/>
              </w:rPr>
              <w:t>1</w:t>
            </w:r>
            <w:r>
              <w:rPr>
                <w:rFonts w:ascii="Arial" w:hAnsi="Arial" w:cs="Arial"/>
                <w:sz w:val="17"/>
                <w:szCs w:val="17"/>
              </w:rPr>
              <w:t>,</w:t>
            </w:r>
            <w:r w:rsidRPr="00A410E3">
              <w:rPr>
                <w:rFonts w:ascii="Arial" w:hAnsi="Arial" w:cs="Arial"/>
                <w:sz w:val="17"/>
                <w:szCs w:val="17"/>
              </w:rPr>
              <w:t>601</w:t>
            </w:r>
            <w:r>
              <w:rPr>
                <w:rFonts w:ascii="Arial" w:hAnsi="Arial" w:cs="Arial"/>
                <w:sz w:val="17"/>
                <w:szCs w:val="17"/>
              </w:rPr>
              <w:t>)</w:t>
            </w:r>
          </w:p>
        </w:tc>
        <w:tc>
          <w:tcPr>
            <w:tcW w:w="466" w:type="pct"/>
            <w:gridSpan w:val="2"/>
            <w:tcBorders>
              <w:top w:val="nil"/>
              <w:left w:val="nil"/>
              <w:right w:val="nil"/>
            </w:tcBorders>
            <w:shd w:val="clear" w:color="auto" w:fill="auto"/>
            <w:vAlign w:val="bottom"/>
          </w:tcPr>
          <w:p w14:paraId="6DEEDBAD" w14:textId="50C320EC"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Pr>
                <w:rFonts w:ascii="Arial" w:hAnsi="Arial" w:cs="Arial"/>
                <w:sz w:val="17"/>
                <w:szCs w:val="17"/>
              </w:rPr>
              <w:t>(</w:t>
            </w:r>
            <w:r w:rsidRPr="00A410E3">
              <w:rPr>
                <w:rFonts w:ascii="Arial" w:hAnsi="Arial" w:cs="Arial"/>
                <w:sz w:val="17"/>
                <w:szCs w:val="17"/>
              </w:rPr>
              <w:t>3</w:t>
            </w:r>
            <w:r>
              <w:rPr>
                <w:rFonts w:ascii="Arial" w:hAnsi="Arial" w:cs="Arial"/>
                <w:sz w:val="17"/>
                <w:szCs w:val="17"/>
              </w:rPr>
              <w:t>,</w:t>
            </w:r>
            <w:r w:rsidRPr="00A410E3">
              <w:rPr>
                <w:rFonts w:ascii="Arial" w:hAnsi="Arial" w:cs="Arial"/>
                <w:sz w:val="17"/>
                <w:szCs w:val="17"/>
              </w:rPr>
              <w:t>614</w:t>
            </w:r>
            <w:r>
              <w:rPr>
                <w:rFonts w:ascii="Arial" w:hAnsi="Arial" w:cs="Arial"/>
                <w:sz w:val="17"/>
                <w:szCs w:val="17"/>
              </w:rPr>
              <w:t>)</w:t>
            </w:r>
          </w:p>
        </w:tc>
      </w:tr>
      <w:tr w:rsidR="00056F77" w:rsidRPr="009C3789" w14:paraId="7C82DD29" w14:textId="77777777" w:rsidTr="00217C53">
        <w:trPr>
          <w:trHeight w:val="117"/>
        </w:trPr>
        <w:tc>
          <w:tcPr>
            <w:tcW w:w="1380" w:type="pct"/>
          </w:tcPr>
          <w:p w14:paraId="4B214156" w14:textId="77777777" w:rsidR="00056F77" w:rsidRPr="009C3789" w:rsidRDefault="00056F77" w:rsidP="00056F77">
            <w:pPr>
              <w:tabs>
                <w:tab w:val="right" w:pos="1202"/>
              </w:tabs>
              <w:spacing w:after="0" w:line="300" w:lineRule="exact"/>
              <w:outlineLvl w:val="0"/>
              <w:rPr>
                <w:rFonts w:ascii="Arial" w:eastAsia="Times New Roman" w:hAnsi="Arial" w:cs="Arial"/>
                <w:noProof/>
                <w:sz w:val="18"/>
                <w:szCs w:val="18"/>
                <w:lang w:val="en-GB"/>
              </w:rPr>
            </w:pPr>
            <w:r w:rsidRPr="009C3789">
              <w:rPr>
                <w:rFonts w:ascii="Arial" w:eastAsia="Times New Roman" w:hAnsi="Arial" w:cs="Arial"/>
                <w:noProof/>
                <w:sz w:val="18"/>
                <w:szCs w:val="18"/>
                <w:lang w:val="en-GB"/>
              </w:rPr>
              <w:t xml:space="preserve">Provision for guarantees </w:t>
            </w:r>
          </w:p>
        </w:tc>
        <w:tc>
          <w:tcPr>
            <w:tcW w:w="450" w:type="pct"/>
            <w:tcBorders>
              <w:top w:val="nil"/>
              <w:left w:val="nil"/>
              <w:bottom w:val="nil"/>
              <w:right w:val="nil"/>
            </w:tcBorders>
            <w:vAlign w:val="bottom"/>
          </w:tcPr>
          <w:p w14:paraId="55D45C7A" w14:textId="7A4643D9" w:rsidR="00056F77" w:rsidRPr="00856D5B" w:rsidRDefault="00056F77" w:rsidP="00056F77">
            <w:pPr>
              <w:pStyle w:val="TT"/>
              <w:jc w:val="right"/>
              <w:rPr>
                <w:rFonts w:cs="Arial"/>
                <w:sz w:val="18"/>
                <w:szCs w:val="18"/>
                <w:lang w:val="hr-HR"/>
              </w:rPr>
            </w:pPr>
            <w:r w:rsidRPr="00BA28B6">
              <w:rPr>
                <w:rFonts w:cs="Arial"/>
                <w:sz w:val="17"/>
                <w:szCs w:val="17"/>
              </w:rPr>
              <w:t xml:space="preserve"> (2</w:t>
            </w:r>
            <w:r>
              <w:rPr>
                <w:rFonts w:cs="Arial"/>
                <w:sz w:val="17"/>
                <w:szCs w:val="17"/>
              </w:rPr>
              <w:t>,</w:t>
            </w:r>
            <w:r w:rsidRPr="00BA28B6">
              <w:rPr>
                <w:rFonts w:cs="Arial"/>
                <w:sz w:val="17"/>
                <w:szCs w:val="17"/>
              </w:rPr>
              <w:t>626)</w:t>
            </w:r>
          </w:p>
        </w:tc>
        <w:tc>
          <w:tcPr>
            <w:tcW w:w="451" w:type="pct"/>
            <w:tcBorders>
              <w:top w:val="nil"/>
              <w:left w:val="nil"/>
              <w:bottom w:val="nil"/>
              <w:right w:val="nil"/>
            </w:tcBorders>
            <w:vAlign w:val="bottom"/>
          </w:tcPr>
          <w:p w14:paraId="4EECA529" w14:textId="1521C562" w:rsidR="00056F77" w:rsidRPr="00856D5B" w:rsidRDefault="00056F77" w:rsidP="00056F77">
            <w:pPr>
              <w:pStyle w:val="TT"/>
              <w:jc w:val="right"/>
              <w:rPr>
                <w:rFonts w:cs="Arial"/>
                <w:sz w:val="18"/>
                <w:szCs w:val="18"/>
                <w:lang w:val="hr-HR"/>
              </w:rPr>
            </w:pPr>
            <w:r w:rsidRPr="00BA28B6">
              <w:rPr>
                <w:rFonts w:cs="Arial"/>
                <w:sz w:val="17"/>
                <w:szCs w:val="17"/>
              </w:rPr>
              <w:t xml:space="preserve"> (879)</w:t>
            </w:r>
          </w:p>
        </w:tc>
        <w:tc>
          <w:tcPr>
            <w:tcW w:w="450" w:type="pct"/>
            <w:tcBorders>
              <w:top w:val="nil"/>
              <w:left w:val="nil"/>
              <w:bottom w:val="nil"/>
              <w:right w:val="nil"/>
            </w:tcBorders>
            <w:shd w:val="clear" w:color="auto" w:fill="auto"/>
            <w:vAlign w:val="bottom"/>
          </w:tcPr>
          <w:p w14:paraId="678904DC" w14:textId="4B9DEC82"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(117)</w:t>
            </w:r>
          </w:p>
        </w:tc>
        <w:tc>
          <w:tcPr>
            <w:tcW w:w="451" w:type="pct"/>
            <w:tcBorders>
              <w:top w:val="nil"/>
              <w:left w:val="nil"/>
              <w:bottom w:val="nil"/>
              <w:right w:val="nil"/>
            </w:tcBorders>
            <w:shd w:val="clear" w:color="auto" w:fill="auto"/>
            <w:vAlign w:val="bottom"/>
          </w:tcPr>
          <w:p w14:paraId="0E8C6C81" w14:textId="1A8110D0"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sidRPr="00ED201E">
              <w:rPr>
                <w:rFonts w:ascii="Arial" w:hAnsi="Arial" w:cs="Arial"/>
                <w:sz w:val="17"/>
                <w:szCs w:val="17"/>
              </w:rPr>
              <w:t xml:space="preserve"> (2</w:t>
            </w:r>
            <w:r>
              <w:rPr>
                <w:rFonts w:ascii="Arial" w:hAnsi="Arial" w:cs="Arial"/>
                <w:sz w:val="17"/>
                <w:szCs w:val="17"/>
              </w:rPr>
              <w:t>,</w:t>
            </w:r>
            <w:r w:rsidRPr="00ED201E">
              <w:rPr>
                <w:rFonts w:ascii="Arial" w:hAnsi="Arial" w:cs="Arial"/>
                <w:sz w:val="17"/>
                <w:szCs w:val="17"/>
              </w:rPr>
              <w:t>601)</w:t>
            </w:r>
          </w:p>
        </w:tc>
        <w:tc>
          <w:tcPr>
            <w:tcW w:w="450" w:type="pct"/>
            <w:tcBorders>
              <w:top w:val="nil"/>
              <w:left w:val="nil"/>
              <w:bottom w:val="nil"/>
              <w:right w:val="nil"/>
            </w:tcBorders>
            <w:shd w:val="clear" w:color="auto" w:fill="auto"/>
            <w:vAlign w:val="bottom"/>
          </w:tcPr>
          <w:p w14:paraId="3C2B38A7" w14:textId="0554E346" w:rsidR="00056F77" w:rsidRPr="00856D5B" w:rsidRDefault="00056F77" w:rsidP="00056F77">
            <w:pPr>
              <w:pStyle w:val="TT"/>
              <w:jc w:val="right"/>
              <w:rPr>
                <w:rFonts w:cs="Arial"/>
                <w:sz w:val="18"/>
                <w:szCs w:val="18"/>
                <w:lang w:val="hr-HR"/>
              </w:rPr>
            </w:pPr>
            <w:r w:rsidRPr="00E10A4E">
              <w:rPr>
                <w:rFonts w:cs="Arial"/>
                <w:sz w:val="17"/>
                <w:szCs w:val="17"/>
              </w:rPr>
              <w:t xml:space="preserve"> (2</w:t>
            </w:r>
            <w:r>
              <w:rPr>
                <w:rFonts w:cs="Arial"/>
                <w:sz w:val="17"/>
                <w:szCs w:val="17"/>
              </w:rPr>
              <w:t>,</w:t>
            </w:r>
            <w:r w:rsidRPr="00E10A4E">
              <w:rPr>
                <w:rFonts w:cs="Arial"/>
                <w:sz w:val="17"/>
                <w:szCs w:val="17"/>
              </w:rPr>
              <w:t>626)</w:t>
            </w:r>
          </w:p>
        </w:tc>
        <w:tc>
          <w:tcPr>
            <w:tcW w:w="452" w:type="pct"/>
            <w:tcBorders>
              <w:top w:val="nil"/>
              <w:left w:val="nil"/>
              <w:bottom w:val="nil"/>
              <w:right w:val="nil"/>
            </w:tcBorders>
            <w:shd w:val="clear" w:color="auto" w:fill="auto"/>
            <w:vAlign w:val="bottom"/>
          </w:tcPr>
          <w:p w14:paraId="61292373" w14:textId="0652FB84" w:rsidR="00056F77" w:rsidRPr="00856D5B" w:rsidRDefault="00056F77" w:rsidP="00056F77">
            <w:pPr>
              <w:pStyle w:val="TT"/>
              <w:jc w:val="right"/>
              <w:rPr>
                <w:rFonts w:cs="Arial"/>
                <w:sz w:val="18"/>
                <w:szCs w:val="18"/>
                <w:lang w:val="hr-HR"/>
              </w:rPr>
            </w:pPr>
            <w:r w:rsidRPr="00E10A4E">
              <w:rPr>
                <w:rFonts w:cs="Arial"/>
                <w:sz w:val="17"/>
                <w:szCs w:val="17"/>
              </w:rPr>
              <w:t xml:space="preserve"> (879)</w:t>
            </w:r>
          </w:p>
        </w:tc>
        <w:tc>
          <w:tcPr>
            <w:tcW w:w="450" w:type="pct"/>
            <w:tcBorders>
              <w:top w:val="nil"/>
              <w:left w:val="nil"/>
              <w:bottom w:val="nil"/>
              <w:right w:val="nil"/>
            </w:tcBorders>
            <w:shd w:val="clear" w:color="auto" w:fill="auto"/>
            <w:vAlign w:val="bottom"/>
          </w:tcPr>
          <w:p w14:paraId="0241E93E" w14:textId="3887A6C2"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Pr>
                <w:rFonts w:ascii="Arial" w:hAnsi="Arial" w:cs="Arial"/>
                <w:sz w:val="17"/>
                <w:szCs w:val="17"/>
              </w:rPr>
              <w:t>(</w:t>
            </w:r>
            <w:r w:rsidRPr="00A410E3">
              <w:rPr>
                <w:rFonts w:ascii="Arial" w:hAnsi="Arial" w:cs="Arial"/>
                <w:sz w:val="17"/>
                <w:szCs w:val="17"/>
              </w:rPr>
              <w:t>117</w:t>
            </w:r>
            <w:r>
              <w:rPr>
                <w:rFonts w:ascii="Arial" w:hAnsi="Arial" w:cs="Arial"/>
                <w:sz w:val="17"/>
                <w:szCs w:val="17"/>
              </w:rPr>
              <w:t>)</w:t>
            </w:r>
          </w:p>
        </w:tc>
        <w:tc>
          <w:tcPr>
            <w:tcW w:w="466" w:type="pct"/>
            <w:gridSpan w:val="2"/>
            <w:tcBorders>
              <w:top w:val="nil"/>
              <w:left w:val="nil"/>
              <w:bottom w:val="nil"/>
              <w:right w:val="nil"/>
            </w:tcBorders>
            <w:shd w:val="clear" w:color="auto" w:fill="auto"/>
            <w:vAlign w:val="bottom"/>
          </w:tcPr>
          <w:p w14:paraId="359DA9AB" w14:textId="1CB6F86C" w:rsidR="00056F77" w:rsidRPr="00856D5B" w:rsidRDefault="00056F77" w:rsidP="00056F77">
            <w:pPr>
              <w:tabs>
                <w:tab w:val="right" w:pos="1202"/>
              </w:tabs>
              <w:spacing w:after="0" w:line="301" w:lineRule="exact"/>
              <w:jc w:val="right"/>
              <w:outlineLvl w:val="0"/>
              <w:rPr>
                <w:rFonts w:ascii="Arial" w:eastAsia="Times New Roman" w:hAnsi="Arial" w:cs="Arial"/>
                <w:sz w:val="18"/>
                <w:szCs w:val="18"/>
              </w:rPr>
            </w:pPr>
            <w:r>
              <w:rPr>
                <w:rFonts w:ascii="Arial" w:hAnsi="Arial" w:cs="Arial"/>
                <w:sz w:val="17"/>
                <w:szCs w:val="17"/>
              </w:rPr>
              <w:t>(</w:t>
            </w:r>
            <w:r w:rsidRPr="00A410E3">
              <w:rPr>
                <w:rFonts w:ascii="Arial" w:hAnsi="Arial" w:cs="Arial"/>
                <w:sz w:val="17"/>
                <w:szCs w:val="17"/>
              </w:rPr>
              <w:t>2</w:t>
            </w:r>
            <w:r>
              <w:rPr>
                <w:rFonts w:ascii="Arial" w:hAnsi="Arial" w:cs="Arial"/>
                <w:sz w:val="17"/>
                <w:szCs w:val="17"/>
              </w:rPr>
              <w:t>,</w:t>
            </w:r>
            <w:r w:rsidRPr="00A410E3">
              <w:rPr>
                <w:rFonts w:ascii="Arial" w:hAnsi="Arial" w:cs="Arial"/>
                <w:sz w:val="17"/>
                <w:szCs w:val="17"/>
              </w:rPr>
              <w:t>601</w:t>
            </w:r>
            <w:r>
              <w:rPr>
                <w:rFonts w:ascii="Arial" w:hAnsi="Arial" w:cs="Arial"/>
                <w:sz w:val="17"/>
                <w:szCs w:val="17"/>
              </w:rPr>
              <w:t>)</w:t>
            </w:r>
          </w:p>
        </w:tc>
      </w:tr>
      <w:tr w:rsidR="00056F77" w:rsidRPr="009C3789" w14:paraId="5373538A" w14:textId="77777777" w:rsidTr="00217C53">
        <w:trPr>
          <w:trHeight w:val="66"/>
        </w:trPr>
        <w:tc>
          <w:tcPr>
            <w:tcW w:w="1380" w:type="pct"/>
            <w:vAlign w:val="bottom"/>
          </w:tcPr>
          <w:p w14:paraId="436B6F25" w14:textId="77777777" w:rsidR="00056F77" w:rsidRPr="009C3789" w:rsidRDefault="00056F77" w:rsidP="00056F77">
            <w:pPr>
              <w:tabs>
                <w:tab w:val="right" w:pos="1202"/>
              </w:tabs>
              <w:spacing w:after="0" w:line="300" w:lineRule="exact"/>
              <w:outlineLvl w:val="0"/>
              <w:rPr>
                <w:rFonts w:ascii="Arial" w:eastAsia="Times New Roman" w:hAnsi="Arial" w:cs="Arial"/>
                <w:b/>
                <w:noProof/>
                <w:sz w:val="18"/>
                <w:szCs w:val="18"/>
                <w:lang w:val="en-GB"/>
              </w:rPr>
            </w:pPr>
            <w:bookmarkStart w:id="208" w:name="_Toc4058136"/>
            <w:r w:rsidRPr="009C3789">
              <w:rPr>
                <w:rFonts w:ascii="Arial" w:eastAsia="Times New Roman" w:hAnsi="Arial" w:cs="Arial"/>
                <w:b/>
                <w:noProof/>
                <w:sz w:val="18"/>
                <w:szCs w:val="18"/>
                <w:lang w:val="en-GB"/>
              </w:rPr>
              <w:t>Total</w:t>
            </w:r>
            <w:bookmarkEnd w:id="208"/>
          </w:p>
        </w:tc>
        <w:tc>
          <w:tcPr>
            <w:tcW w:w="450" w:type="pct"/>
            <w:tcBorders>
              <w:top w:val="single" w:sz="6" w:space="0" w:color="auto"/>
              <w:left w:val="nil"/>
              <w:bottom w:val="single" w:sz="12" w:space="0" w:color="auto"/>
              <w:right w:val="nil"/>
            </w:tcBorders>
            <w:vAlign w:val="bottom"/>
          </w:tcPr>
          <w:p w14:paraId="0B93C506" w14:textId="665D7083" w:rsidR="00056F77" w:rsidRPr="00856D5B" w:rsidRDefault="00056F77" w:rsidP="00056F77">
            <w:pPr>
              <w:pStyle w:val="TT"/>
              <w:jc w:val="right"/>
              <w:rPr>
                <w:rFonts w:cs="Arial"/>
                <w:b/>
                <w:bCs/>
                <w:color w:val="000000"/>
                <w:sz w:val="18"/>
                <w:szCs w:val="18"/>
                <w:lang w:val="hr-HR"/>
              </w:rPr>
            </w:pPr>
            <w:r w:rsidRPr="00BA28B6">
              <w:rPr>
                <w:rFonts w:cs="Arial"/>
                <w:b/>
                <w:bCs/>
                <w:sz w:val="17"/>
                <w:szCs w:val="17"/>
              </w:rPr>
              <w:t>19</w:t>
            </w:r>
            <w:r>
              <w:rPr>
                <w:rFonts w:cs="Arial"/>
                <w:b/>
                <w:bCs/>
                <w:sz w:val="17"/>
                <w:szCs w:val="17"/>
              </w:rPr>
              <w:t>,</w:t>
            </w:r>
            <w:r w:rsidRPr="00BA28B6">
              <w:rPr>
                <w:rFonts w:cs="Arial"/>
                <w:b/>
                <w:bCs/>
                <w:sz w:val="17"/>
                <w:szCs w:val="17"/>
              </w:rPr>
              <w:t>431</w:t>
            </w:r>
          </w:p>
        </w:tc>
        <w:tc>
          <w:tcPr>
            <w:tcW w:w="451" w:type="pct"/>
            <w:tcBorders>
              <w:top w:val="single" w:sz="6" w:space="0" w:color="auto"/>
              <w:left w:val="nil"/>
              <w:bottom w:val="single" w:sz="12" w:space="0" w:color="auto"/>
              <w:right w:val="nil"/>
            </w:tcBorders>
            <w:vAlign w:val="bottom"/>
          </w:tcPr>
          <w:p w14:paraId="3EFA1DD8" w14:textId="3686069D" w:rsidR="00056F77" w:rsidRPr="00856D5B" w:rsidRDefault="00056F77" w:rsidP="00056F77">
            <w:pPr>
              <w:pStyle w:val="TT"/>
              <w:jc w:val="right"/>
              <w:rPr>
                <w:rFonts w:cs="Arial"/>
                <w:b/>
                <w:bCs/>
                <w:color w:val="000000"/>
                <w:sz w:val="18"/>
                <w:szCs w:val="18"/>
                <w:lang w:val="hr-HR"/>
              </w:rPr>
            </w:pPr>
            <w:r w:rsidRPr="00BA28B6">
              <w:rPr>
                <w:rFonts w:cs="Arial"/>
                <w:b/>
                <w:bCs/>
                <w:sz w:val="17"/>
                <w:szCs w:val="17"/>
              </w:rPr>
              <w:t>(15</w:t>
            </w:r>
            <w:r>
              <w:rPr>
                <w:rFonts w:cs="Arial"/>
                <w:b/>
                <w:bCs/>
                <w:sz w:val="17"/>
                <w:szCs w:val="17"/>
              </w:rPr>
              <w:t>,</w:t>
            </w:r>
            <w:r w:rsidRPr="00BA28B6">
              <w:rPr>
                <w:rFonts w:cs="Arial"/>
                <w:b/>
                <w:bCs/>
                <w:sz w:val="17"/>
                <w:szCs w:val="17"/>
              </w:rPr>
              <w:t>087)</w:t>
            </w:r>
          </w:p>
        </w:tc>
        <w:tc>
          <w:tcPr>
            <w:tcW w:w="450" w:type="pct"/>
            <w:tcBorders>
              <w:top w:val="single" w:sz="6" w:space="0" w:color="auto"/>
              <w:left w:val="nil"/>
              <w:bottom w:val="single" w:sz="12" w:space="0" w:color="auto"/>
              <w:right w:val="nil"/>
            </w:tcBorders>
            <w:shd w:val="clear" w:color="auto" w:fill="auto"/>
            <w:vAlign w:val="bottom"/>
          </w:tcPr>
          <w:p w14:paraId="1C57B6D2" w14:textId="15E4205D" w:rsidR="00056F77" w:rsidRPr="00856D5B" w:rsidRDefault="00056F77" w:rsidP="00056F77">
            <w:pPr>
              <w:tabs>
                <w:tab w:val="right" w:pos="1202"/>
              </w:tabs>
              <w:spacing w:after="0" w:line="301" w:lineRule="exact"/>
              <w:jc w:val="right"/>
              <w:outlineLvl w:val="0"/>
              <w:rPr>
                <w:rFonts w:ascii="Arial" w:eastAsia="Times New Roman" w:hAnsi="Arial" w:cs="Arial"/>
                <w:b/>
                <w:noProof/>
                <w:sz w:val="18"/>
                <w:szCs w:val="18"/>
                <w:lang w:val="en-GB"/>
              </w:rPr>
            </w:pPr>
            <w:r w:rsidRPr="00ED201E">
              <w:rPr>
                <w:rFonts w:ascii="Arial" w:hAnsi="Arial" w:cs="Arial"/>
                <w:b/>
                <w:bCs/>
                <w:sz w:val="17"/>
                <w:szCs w:val="17"/>
              </w:rPr>
              <w:t xml:space="preserve"> 8</w:t>
            </w:r>
            <w:r>
              <w:rPr>
                <w:rFonts w:ascii="Arial" w:hAnsi="Arial" w:cs="Arial"/>
                <w:b/>
                <w:bCs/>
                <w:sz w:val="17"/>
                <w:szCs w:val="17"/>
              </w:rPr>
              <w:t>,</w:t>
            </w:r>
            <w:r w:rsidRPr="00ED201E">
              <w:rPr>
                <w:rFonts w:ascii="Arial" w:hAnsi="Arial" w:cs="Arial"/>
                <w:b/>
                <w:bCs/>
                <w:sz w:val="17"/>
                <w:szCs w:val="17"/>
              </w:rPr>
              <w:t xml:space="preserve">386 </w:t>
            </w:r>
          </w:p>
        </w:tc>
        <w:tc>
          <w:tcPr>
            <w:tcW w:w="451" w:type="pct"/>
            <w:tcBorders>
              <w:top w:val="single" w:sz="6" w:space="0" w:color="auto"/>
              <w:left w:val="nil"/>
              <w:bottom w:val="single" w:sz="12" w:space="0" w:color="auto"/>
              <w:right w:val="nil"/>
            </w:tcBorders>
            <w:shd w:val="clear" w:color="auto" w:fill="auto"/>
            <w:vAlign w:val="bottom"/>
          </w:tcPr>
          <w:p w14:paraId="6C0D5779" w14:textId="6767C855" w:rsidR="00056F77" w:rsidRPr="00856D5B" w:rsidRDefault="00056F77" w:rsidP="00056F77">
            <w:pPr>
              <w:tabs>
                <w:tab w:val="right" w:pos="1202"/>
              </w:tabs>
              <w:spacing w:after="0" w:line="301" w:lineRule="exact"/>
              <w:jc w:val="right"/>
              <w:outlineLvl w:val="0"/>
              <w:rPr>
                <w:rFonts w:ascii="Arial" w:eastAsia="Times New Roman" w:hAnsi="Arial" w:cs="Arial"/>
                <w:b/>
                <w:noProof/>
                <w:sz w:val="18"/>
                <w:szCs w:val="18"/>
                <w:lang w:val="en-GB"/>
              </w:rPr>
            </w:pPr>
            <w:r w:rsidRPr="00ED201E">
              <w:rPr>
                <w:rFonts w:ascii="Arial" w:hAnsi="Arial" w:cs="Arial"/>
                <w:b/>
                <w:bCs/>
                <w:sz w:val="17"/>
                <w:szCs w:val="17"/>
              </w:rPr>
              <w:t xml:space="preserve"> (7</w:t>
            </w:r>
            <w:r>
              <w:rPr>
                <w:rFonts w:ascii="Arial" w:hAnsi="Arial" w:cs="Arial"/>
                <w:b/>
                <w:bCs/>
                <w:sz w:val="17"/>
                <w:szCs w:val="17"/>
              </w:rPr>
              <w:t>,</w:t>
            </w:r>
            <w:r w:rsidRPr="00ED201E">
              <w:rPr>
                <w:rFonts w:ascii="Arial" w:hAnsi="Arial" w:cs="Arial"/>
                <w:b/>
                <w:bCs/>
                <w:sz w:val="17"/>
                <w:szCs w:val="17"/>
              </w:rPr>
              <w:t>719)</w:t>
            </w:r>
          </w:p>
        </w:tc>
        <w:tc>
          <w:tcPr>
            <w:tcW w:w="450" w:type="pct"/>
            <w:tcBorders>
              <w:top w:val="single" w:sz="6" w:space="0" w:color="auto"/>
              <w:left w:val="nil"/>
              <w:bottom w:val="single" w:sz="12" w:space="0" w:color="auto"/>
              <w:right w:val="nil"/>
            </w:tcBorders>
            <w:shd w:val="clear" w:color="auto" w:fill="auto"/>
            <w:vAlign w:val="bottom"/>
          </w:tcPr>
          <w:p w14:paraId="56E1BE35" w14:textId="49F546D2" w:rsidR="00056F77" w:rsidRPr="00856D5B" w:rsidRDefault="00056F77" w:rsidP="00056F77">
            <w:pPr>
              <w:pStyle w:val="TT"/>
              <w:jc w:val="right"/>
              <w:rPr>
                <w:rFonts w:cs="Arial"/>
                <w:b/>
                <w:bCs/>
                <w:color w:val="000000"/>
                <w:sz w:val="18"/>
                <w:szCs w:val="18"/>
                <w:lang w:val="hr-HR"/>
              </w:rPr>
            </w:pPr>
            <w:r w:rsidRPr="00E10A4E">
              <w:rPr>
                <w:rFonts w:cs="Arial"/>
                <w:b/>
                <w:bCs/>
                <w:sz w:val="17"/>
                <w:szCs w:val="17"/>
              </w:rPr>
              <w:t>19</w:t>
            </w:r>
            <w:r>
              <w:rPr>
                <w:rFonts w:cs="Arial"/>
                <w:b/>
                <w:bCs/>
                <w:sz w:val="17"/>
                <w:szCs w:val="17"/>
              </w:rPr>
              <w:t>,</w:t>
            </w:r>
            <w:r w:rsidRPr="00E10A4E">
              <w:rPr>
                <w:rFonts w:cs="Arial"/>
                <w:b/>
                <w:bCs/>
                <w:sz w:val="17"/>
                <w:szCs w:val="17"/>
              </w:rPr>
              <w:t>380</w:t>
            </w:r>
          </w:p>
        </w:tc>
        <w:tc>
          <w:tcPr>
            <w:tcW w:w="452" w:type="pct"/>
            <w:tcBorders>
              <w:top w:val="single" w:sz="6" w:space="0" w:color="auto"/>
              <w:left w:val="nil"/>
              <w:bottom w:val="single" w:sz="12" w:space="0" w:color="auto"/>
              <w:right w:val="nil"/>
            </w:tcBorders>
            <w:shd w:val="clear" w:color="auto" w:fill="auto"/>
            <w:vAlign w:val="bottom"/>
          </w:tcPr>
          <w:p w14:paraId="2D4ADDD5" w14:textId="708DAD28" w:rsidR="00056F77" w:rsidRPr="00856D5B" w:rsidRDefault="00056F77" w:rsidP="00056F77">
            <w:pPr>
              <w:pStyle w:val="TT"/>
              <w:jc w:val="right"/>
              <w:rPr>
                <w:rFonts w:cs="Arial"/>
                <w:b/>
                <w:bCs/>
                <w:color w:val="000000"/>
                <w:sz w:val="18"/>
                <w:szCs w:val="18"/>
                <w:lang w:val="hr-HR"/>
              </w:rPr>
            </w:pPr>
            <w:r w:rsidRPr="00E10A4E">
              <w:rPr>
                <w:rFonts w:cs="Arial"/>
                <w:b/>
                <w:bCs/>
                <w:sz w:val="17"/>
                <w:szCs w:val="17"/>
              </w:rPr>
              <w:t>(15</w:t>
            </w:r>
            <w:r>
              <w:rPr>
                <w:rFonts w:cs="Arial"/>
                <w:b/>
                <w:bCs/>
                <w:sz w:val="17"/>
                <w:szCs w:val="17"/>
              </w:rPr>
              <w:t>,</w:t>
            </w:r>
            <w:r w:rsidRPr="00E10A4E">
              <w:rPr>
                <w:rFonts w:cs="Arial"/>
                <w:b/>
                <w:bCs/>
                <w:sz w:val="17"/>
                <w:szCs w:val="17"/>
              </w:rPr>
              <w:t>137)</w:t>
            </w:r>
          </w:p>
        </w:tc>
        <w:tc>
          <w:tcPr>
            <w:tcW w:w="450" w:type="pct"/>
            <w:tcBorders>
              <w:top w:val="single" w:sz="6" w:space="0" w:color="auto"/>
              <w:left w:val="nil"/>
              <w:bottom w:val="single" w:sz="12" w:space="0" w:color="auto"/>
              <w:right w:val="nil"/>
            </w:tcBorders>
            <w:shd w:val="clear" w:color="auto" w:fill="auto"/>
            <w:vAlign w:val="bottom"/>
          </w:tcPr>
          <w:p w14:paraId="2C2D0168" w14:textId="49AE479A" w:rsidR="00056F77" w:rsidRPr="00856D5B" w:rsidRDefault="00056F77" w:rsidP="00056F77">
            <w:pPr>
              <w:tabs>
                <w:tab w:val="right" w:pos="1202"/>
              </w:tabs>
              <w:spacing w:after="0" w:line="301" w:lineRule="exact"/>
              <w:jc w:val="right"/>
              <w:outlineLvl w:val="0"/>
              <w:rPr>
                <w:rFonts w:ascii="Arial" w:eastAsia="Times New Roman" w:hAnsi="Arial" w:cs="Arial"/>
                <w:b/>
                <w:noProof/>
                <w:sz w:val="18"/>
                <w:szCs w:val="18"/>
                <w:lang w:val="en-GB"/>
              </w:rPr>
            </w:pPr>
            <w:r w:rsidRPr="00A410E3">
              <w:rPr>
                <w:rFonts w:ascii="Arial" w:hAnsi="Arial" w:cs="Arial"/>
                <w:b/>
                <w:bCs/>
                <w:sz w:val="17"/>
                <w:szCs w:val="17"/>
              </w:rPr>
              <w:t xml:space="preserve"> 8</w:t>
            </w:r>
            <w:r>
              <w:rPr>
                <w:rFonts w:ascii="Arial" w:hAnsi="Arial" w:cs="Arial"/>
                <w:b/>
                <w:bCs/>
                <w:sz w:val="17"/>
                <w:szCs w:val="17"/>
              </w:rPr>
              <w:t>,</w:t>
            </w:r>
            <w:r w:rsidRPr="00A410E3">
              <w:rPr>
                <w:rFonts w:ascii="Arial" w:hAnsi="Arial" w:cs="Arial"/>
                <w:b/>
                <w:bCs/>
                <w:sz w:val="17"/>
                <w:szCs w:val="17"/>
              </w:rPr>
              <w:t xml:space="preserve">366 </w:t>
            </w:r>
          </w:p>
        </w:tc>
        <w:tc>
          <w:tcPr>
            <w:tcW w:w="466" w:type="pct"/>
            <w:gridSpan w:val="2"/>
            <w:tcBorders>
              <w:top w:val="single" w:sz="6" w:space="0" w:color="auto"/>
              <w:left w:val="nil"/>
              <w:bottom w:val="single" w:sz="12" w:space="0" w:color="auto"/>
              <w:right w:val="nil"/>
            </w:tcBorders>
            <w:shd w:val="clear" w:color="auto" w:fill="auto"/>
            <w:vAlign w:val="bottom"/>
          </w:tcPr>
          <w:p w14:paraId="559BC221" w14:textId="48BDF32B" w:rsidR="00056F77" w:rsidRPr="00856D5B" w:rsidRDefault="00056F77" w:rsidP="00056F77">
            <w:pPr>
              <w:tabs>
                <w:tab w:val="right" w:pos="1202"/>
              </w:tabs>
              <w:spacing w:after="0" w:line="301" w:lineRule="exact"/>
              <w:jc w:val="right"/>
              <w:outlineLvl w:val="0"/>
              <w:rPr>
                <w:rFonts w:ascii="Arial" w:eastAsia="Times New Roman" w:hAnsi="Arial" w:cs="Arial"/>
                <w:b/>
                <w:noProof/>
                <w:sz w:val="18"/>
                <w:szCs w:val="18"/>
                <w:lang w:val="en-GB"/>
              </w:rPr>
            </w:pPr>
            <w:r w:rsidRPr="00A410E3">
              <w:rPr>
                <w:rFonts w:ascii="Arial" w:hAnsi="Arial" w:cs="Arial"/>
                <w:b/>
                <w:bCs/>
                <w:sz w:val="17"/>
                <w:szCs w:val="17"/>
              </w:rPr>
              <w:t xml:space="preserve"> (7</w:t>
            </w:r>
            <w:r>
              <w:rPr>
                <w:rFonts w:ascii="Arial" w:hAnsi="Arial" w:cs="Arial"/>
                <w:b/>
                <w:bCs/>
                <w:sz w:val="17"/>
                <w:szCs w:val="17"/>
              </w:rPr>
              <w:t>,</w:t>
            </w:r>
            <w:r w:rsidRPr="00A410E3">
              <w:rPr>
                <w:rFonts w:ascii="Arial" w:hAnsi="Arial" w:cs="Arial"/>
                <w:b/>
                <w:bCs/>
                <w:sz w:val="17"/>
                <w:szCs w:val="17"/>
              </w:rPr>
              <w:t>739)</w:t>
            </w:r>
          </w:p>
        </w:tc>
      </w:tr>
    </w:tbl>
    <w:p w14:paraId="14187832" w14:textId="77777777" w:rsidR="00B6521C" w:rsidRDefault="00B6521C" w:rsidP="00B6521C">
      <w:pPr>
        <w:keepNext/>
        <w:suppressAutoHyphens/>
        <w:autoSpaceDN w:val="0"/>
        <w:spacing w:before="240" w:after="120" w:line="360" w:lineRule="auto"/>
        <w:jc w:val="both"/>
        <w:rPr>
          <w:rFonts w:ascii="Arial" w:eastAsia="Times New Roman" w:hAnsi="Arial" w:cs="Arial"/>
          <w:b/>
          <w:sz w:val="20"/>
          <w:szCs w:val="20"/>
          <w:lang w:val="en-GB"/>
        </w:rPr>
        <w:sectPr w:rsidR="00B6521C" w:rsidSect="00B6521C">
          <w:pgSz w:w="16838" w:h="11906" w:orient="landscape"/>
          <w:pgMar w:top="1418" w:right="1418" w:bottom="1134" w:left="1077" w:header="709" w:footer="709" w:gutter="0"/>
          <w:cols w:space="708"/>
          <w:docGrid w:linePitch="360"/>
        </w:sectPr>
      </w:pPr>
    </w:p>
    <w:p w14:paraId="456E8424" w14:textId="77777777" w:rsidR="00B6521C" w:rsidRPr="00827DC5" w:rsidRDefault="00B6521C" w:rsidP="00B6521C">
      <w:pPr>
        <w:keepNext/>
        <w:tabs>
          <w:tab w:val="left" w:pos="567"/>
        </w:tabs>
        <w:spacing w:after="0" w:line="240" w:lineRule="auto"/>
        <w:jc w:val="both"/>
        <w:rPr>
          <w:rFonts w:ascii="Arial" w:eastAsia="Times New Roman" w:hAnsi="Arial" w:cs="Arial"/>
          <w:b/>
          <w:bCs/>
          <w:sz w:val="20"/>
          <w:szCs w:val="20"/>
          <w:lang w:val="en-GB"/>
        </w:rPr>
      </w:pPr>
    </w:p>
    <w:p w14:paraId="3E71C535" w14:textId="1925E20C" w:rsidR="00B6521C" w:rsidRPr="00B6521C" w:rsidRDefault="00B6521C" w:rsidP="00B6521C">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8</w:t>
      </w:r>
      <w:r w:rsidRPr="00827DC5">
        <w:rPr>
          <w:rFonts w:ascii="Arial" w:eastAsia="Times New Roman" w:hAnsi="Arial" w:cs="Arial"/>
          <w:b/>
          <w:bCs/>
          <w:sz w:val="20"/>
          <w:szCs w:val="20"/>
          <w:lang w:val="en-GB"/>
        </w:rPr>
        <w:t>.</w:t>
      </w:r>
      <w:r w:rsidRPr="00827DC5">
        <w:rPr>
          <w:rFonts w:ascii="Arial" w:eastAsia="Times New Roman" w:hAnsi="Arial" w:cs="Arial"/>
          <w:b/>
          <w:bCs/>
          <w:sz w:val="20"/>
          <w:szCs w:val="20"/>
          <w:lang w:val="en-GB"/>
        </w:rPr>
        <w:tab/>
      </w:r>
      <w:r w:rsidRPr="0009581B">
        <w:rPr>
          <w:rFonts w:ascii="Arial" w:eastAsia="Times New Roman" w:hAnsi="Arial" w:cs="Arial"/>
          <w:b/>
          <w:bCs/>
          <w:sz w:val="20"/>
          <w:szCs w:val="20"/>
          <w:lang w:val="en-GB"/>
        </w:rPr>
        <w:t>Impairment gain and provisions</w:t>
      </w:r>
      <w:r>
        <w:rPr>
          <w:rFonts w:ascii="Arial" w:eastAsia="Times New Roman" w:hAnsi="Arial" w:cs="Arial"/>
          <w:b/>
          <w:bCs/>
          <w:sz w:val="20"/>
          <w:szCs w:val="20"/>
          <w:lang w:val="en-GB"/>
        </w:rPr>
        <w:t xml:space="preserve"> (continued)</w:t>
      </w:r>
    </w:p>
    <w:p w14:paraId="3495DD59" w14:textId="77777777" w:rsidR="00827DC5" w:rsidRPr="00827DC5" w:rsidRDefault="00827DC5" w:rsidP="00827DC5">
      <w:pPr>
        <w:keepNext/>
        <w:numPr>
          <w:ilvl w:val="1"/>
          <w:numId w:val="10"/>
        </w:numPr>
        <w:suppressAutoHyphens/>
        <w:autoSpaceDN w:val="0"/>
        <w:spacing w:before="240" w:after="120" w:line="360" w:lineRule="auto"/>
        <w:ind w:left="284" w:hanging="284"/>
        <w:jc w:val="both"/>
        <w:rPr>
          <w:rFonts w:ascii="Arial" w:eastAsia="Times New Roman" w:hAnsi="Arial" w:cs="Arial"/>
          <w:b/>
          <w:bCs/>
          <w:sz w:val="20"/>
          <w:szCs w:val="20"/>
          <w:lang w:val="en-GB"/>
        </w:rPr>
      </w:pPr>
      <w:r w:rsidRPr="00827DC5">
        <w:rPr>
          <w:rFonts w:ascii="Arial" w:eastAsia="Times New Roman" w:hAnsi="Arial" w:cs="Arial"/>
          <w:b/>
          <w:bCs/>
          <w:sz w:val="20"/>
          <w:szCs w:val="20"/>
          <w:lang w:val="en-GB"/>
        </w:rPr>
        <w:t>Other impairment losses and provisions</w:t>
      </w:r>
    </w:p>
    <w:tbl>
      <w:tblPr>
        <w:tblW w:w="5134" w:type="pct"/>
        <w:tblInd w:w="-142" w:type="dxa"/>
        <w:tblLayout w:type="fixed"/>
        <w:tblCellMar>
          <w:left w:w="120" w:type="dxa"/>
          <w:right w:w="120" w:type="dxa"/>
        </w:tblCellMar>
        <w:tblLook w:val="0000" w:firstRow="0" w:lastRow="0" w:firstColumn="0" w:lastColumn="0" w:noHBand="0" w:noVBand="0"/>
      </w:tblPr>
      <w:tblGrid>
        <w:gridCol w:w="2877"/>
        <w:gridCol w:w="1481"/>
        <w:gridCol w:w="1481"/>
        <w:gridCol w:w="1481"/>
        <w:gridCol w:w="1482"/>
        <w:gridCol w:w="1482"/>
        <w:gridCol w:w="1482"/>
        <w:gridCol w:w="1482"/>
        <w:gridCol w:w="1479"/>
      </w:tblGrid>
      <w:tr w:rsidR="00B6521C" w:rsidRPr="00F7617E" w14:paraId="06DBDC5E" w14:textId="77777777" w:rsidTr="00F51091">
        <w:trPr>
          <w:trHeight w:val="238"/>
        </w:trPr>
        <w:tc>
          <w:tcPr>
            <w:tcW w:w="977" w:type="pct"/>
          </w:tcPr>
          <w:p w14:paraId="74825501" w14:textId="77777777" w:rsidR="00B6521C" w:rsidRPr="00F7617E" w:rsidRDefault="00B6521C" w:rsidP="00F51091">
            <w:pPr>
              <w:tabs>
                <w:tab w:val="right" w:pos="1202"/>
              </w:tabs>
              <w:spacing w:after="0" w:line="300" w:lineRule="exact"/>
              <w:outlineLvl w:val="0"/>
              <w:rPr>
                <w:rFonts w:ascii="Arial" w:eastAsia="Times New Roman" w:hAnsi="Arial" w:cs="Arial"/>
                <w:b/>
                <w:noProof/>
                <w:sz w:val="18"/>
                <w:szCs w:val="18"/>
                <w:lang w:val="en-GB"/>
              </w:rPr>
            </w:pPr>
          </w:p>
        </w:tc>
        <w:tc>
          <w:tcPr>
            <w:tcW w:w="503" w:type="pct"/>
          </w:tcPr>
          <w:p w14:paraId="4703EB3E" w14:textId="77777777" w:rsidR="00B6521C" w:rsidRPr="00F7617E" w:rsidRDefault="00B6521C" w:rsidP="00F51091">
            <w:pPr>
              <w:tabs>
                <w:tab w:val="right" w:pos="1202"/>
              </w:tabs>
              <w:spacing w:after="0" w:line="240" w:lineRule="atLeast"/>
              <w:jc w:val="right"/>
              <w:outlineLvl w:val="0"/>
              <w:rPr>
                <w:rFonts w:ascii="Arial" w:eastAsia="Times New Roman" w:hAnsi="Arial" w:cs="Arial"/>
                <w:b/>
                <w:noProof/>
                <w:sz w:val="18"/>
                <w:szCs w:val="18"/>
                <w:lang w:val="en-GB"/>
              </w:rPr>
            </w:pPr>
          </w:p>
        </w:tc>
        <w:tc>
          <w:tcPr>
            <w:tcW w:w="503" w:type="pct"/>
          </w:tcPr>
          <w:p w14:paraId="7C64884E" w14:textId="77777777" w:rsidR="00B6521C" w:rsidRPr="00F7617E" w:rsidRDefault="00B6521C" w:rsidP="00F51091">
            <w:pPr>
              <w:tabs>
                <w:tab w:val="right" w:pos="1202"/>
              </w:tabs>
              <w:spacing w:after="0" w:line="240" w:lineRule="atLeast"/>
              <w:jc w:val="right"/>
              <w:outlineLvl w:val="0"/>
              <w:rPr>
                <w:rFonts w:ascii="Arial" w:eastAsia="Times New Roman" w:hAnsi="Arial" w:cs="Arial"/>
                <w:b/>
                <w:noProof/>
                <w:sz w:val="18"/>
                <w:szCs w:val="18"/>
                <w:lang w:val="en-GB"/>
              </w:rPr>
            </w:pPr>
          </w:p>
        </w:tc>
        <w:tc>
          <w:tcPr>
            <w:tcW w:w="503" w:type="pct"/>
          </w:tcPr>
          <w:p w14:paraId="37CE0FEC" w14:textId="77777777" w:rsidR="00B6521C" w:rsidRPr="00F7617E" w:rsidRDefault="00B6521C" w:rsidP="00F51091">
            <w:pPr>
              <w:tabs>
                <w:tab w:val="right" w:pos="1202"/>
              </w:tabs>
              <w:spacing w:after="0" w:line="240" w:lineRule="atLeast"/>
              <w:jc w:val="right"/>
              <w:outlineLvl w:val="0"/>
              <w:rPr>
                <w:rFonts w:ascii="Arial" w:eastAsia="Times New Roman" w:hAnsi="Arial" w:cs="Arial"/>
                <w:b/>
                <w:noProof/>
                <w:sz w:val="18"/>
                <w:szCs w:val="18"/>
                <w:lang w:val="en-GB"/>
              </w:rPr>
            </w:pPr>
          </w:p>
        </w:tc>
        <w:tc>
          <w:tcPr>
            <w:tcW w:w="503" w:type="pct"/>
          </w:tcPr>
          <w:p w14:paraId="7745A6AD" w14:textId="77777777" w:rsidR="00B6521C" w:rsidRPr="00F7617E" w:rsidRDefault="00B6521C" w:rsidP="00F51091">
            <w:pPr>
              <w:tabs>
                <w:tab w:val="right" w:pos="1202"/>
              </w:tabs>
              <w:spacing w:after="0" w:line="240" w:lineRule="atLeast"/>
              <w:jc w:val="right"/>
              <w:outlineLvl w:val="0"/>
              <w:rPr>
                <w:rFonts w:ascii="Arial" w:eastAsia="Times New Roman" w:hAnsi="Arial" w:cs="Arial"/>
                <w:b/>
                <w:noProof/>
                <w:sz w:val="18"/>
                <w:szCs w:val="18"/>
                <w:lang w:val="en-GB"/>
              </w:rPr>
            </w:pPr>
            <w:bookmarkStart w:id="209" w:name="_Toc4058141"/>
            <w:r w:rsidRPr="00F7617E">
              <w:rPr>
                <w:rFonts w:ascii="Arial" w:eastAsia="Times New Roman" w:hAnsi="Arial" w:cs="Arial"/>
                <w:b/>
                <w:noProof/>
                <w:sz w:val="18"/>
                <w:szCs w:val="18"/>
                <w:lang w:val="en-GB"/>
              </w:rPr>
              <w:t>Group</w:t>
            </w:r>
            <w:bookmarkEnd w:id="209"/>
          </w:p>
        </w:tc>
        <w:tc>
          <w:tcPr>
            <w:tcW w:w="503" w:type="pct"/>
          </w:tcPr>
          <w:p w14:paraId="461821CD" w14:textId="77777777" w:rsidR="00B6521C" w:rsidRPr="00F7617E" w:rsidRDefault="00B6521C" w:rsidP="00F51091">
            <w:pPr>
              <w:tabs>
                <w:tab w:val="right" w:pos="1202"/>
              </w:tabs>
              <w:spacing w:after="0" w:line="240" w:lineRule="atLeast"/>
              <w:jc w:val="right"/>
              <w:outlineLvl w:val="0"/>
              <w:rPr>
                <w:rFonts w:ascii="Arial" w:eastAsia="Times New Roman" w:hAnsi="Arial" w:cs="Arial"/>
                <w:b/>
                <w:noProof/>
                <w:sz w:val="18"/>
                <w:szCs w:val="18"/>
                <w:lang w:val="en-GB"/>
              </w:rPr>
            </w:pPr>
          </w:p>
        </w:tc>
        <w:tc>
          <w:tcPr>
            <w:tcW w:w="503" w:type="pct"/>
          </w:tcPr>
          <w:p w14:paraId="26D57F21" w14:textId="77777777" w:rsidR="00B6521C" w:rsidRPr="00F7617E" w:rsidRDefault="00B6521C" w:rsidP="00F51091">
            <w:pPr>
              <w:tabs>
                <w:tab w:val="right" w:pos="1202"/>
              </w:tabs>
              <w:spacing w:after="0" w:line="240" w:lineRule="atLeast"/>
              <w:jc w:val="right"/>
              <w:outlineLvl w:val="0"/>
              <w:rPr>
                <w:rFonts w:ascii="Arial" w:eastAsia="Times New Roman" w:hAnsi="Arial" w:cs="Arial"/>
                <w:b/>
                <w:noProof/>
                <w:sz w:val="18"/>
                <w:szCs w:val="18"/>
                <w:lang w:val="en-GB"/>
              </w:rPr>
            </w:pPr>
          </w:p>
        </w:tc>
        <w:tc>
          <w:tcPr>
            <w:tcW w:w="503" w:type="pct"/>
          </w:tcPr>
          <w:p w14:paraId="677ADDAB" w14:textId="77777777" w:rsidR="00B6521C" w:rsidRPr="00F7617E" w:rsidRDefault="00B6521C" w:rsidP="00F51091">
            <w:pPr>
              <w:tabs>
                <w:tab w:val="right" w:pos="1202"/>
              </w:tabs>
              <w:spacing w:after="0" w:line="240" w:lineRule="atLeast"/>
              <w:jc w:val="right"/>
              <w:outlineLvl w:val="0"/>
              <w:rPr>
                <w:rFonts w:ascii="Arial" w:eastAsia="Times New Roman" w:hAnsi="Arial" w:cs="Arial"/>
                <w:b/>
                <w:noProof/>
                <w:sz w:val="18"/>
                <w:szCs w:val="18"/>
                <w:lang w:val="en-GB"/>
              </w:rPr>
            </w:pPr>
          </w:p>
        </w:tc>
        <w:tc>
          <w:tcPr>
            <w:tcW w:w="502" w:type="pct"/>
          </w:tcPr>
          <w:p w14:paraId="6F96CA4D" w14:textId="77777777" w:rsidR="00B6521C" w:rsidRPr="00F7617E" w:rsidRDefault="00B6521C" w:rsidP="00F51091">
            <w:pPr>
              <w:tabs>
                <w:tab w:val="right" w:pos="1202"/>
              </w:tabs>
              <w:spacing w:after="0" w:line="240" w:lineRule="atLeast"/>
              <w:jc w:val="right"/>
              <w:outlineLvl w:val="0"/>
              <w:rPr>
                <w:rFonts w:ascii="Arial" w:eastAsia="Times New Roman" w:hAnsi="Arial" w:cs="Arial"/>
                <w:b/>
                <w:noProof/>
                <w:sz w:val="18"/>
                <w:szCs w:val="18"/>
                <w:lang w:val="en-GB"/>
              </w:rPr>
            </w:pPr>
            <w:bookmarkStart w:id="210" w:name="_Toc4058142"/>
            <w:r w:rsidRPr="00F7617E">
              <w:rPr>
                <w:rFonts w:ascii="Arial" w:eastAsia="Times New Roman" w:hAnsi="Arial" w:cs="Arial"/>
                <w:b/>
                <w:noProof/>
                <w:sz w:val="18"/>
                <w:szCs w:val="18"/>
                <w:lang w:val="en-GB"/>
              </w:rPr>
              <w:t>Bank</w:t>
            </w:r>
            <w:bookmarkEnd w:id="210"/>
          </w:p>
        </w:tc>
      </w:tr>
      <w:tr w:rsidR="00B6521C" w:rsidRPr="00F7617E" w14:paraId="2478480D" w14:textId="77777777" w:rsidTr="00F51091">
        <w:trPr>
          <w:trHeight w:val="238"/>
        </w:trPr>
        <w:tc>
          <w:tcPr>
            <w:tcW w:w="977" w:type="pct"/>
          </w:tcPr>
          <w:p w14:paraId="3BA1C74F" w14:textId="77777777" w:rsidR="00B6521C" w:rsidRPr="00F7617E" w:rsidRDefault="00B6521C" w:rsidP="00F51091">
            <w:pPr>
              <w:tabs>
                <w:tab w:val="right" w:pos="1202"/>
              </w:tabs>
              <w:spacing w:after="0" w:line="300" w:lineRule="exact"/>
              <w:outlineLvl w:val="0"/>
              <w:rPr>
                <w:rFonts w:ascii="Arial" w:eastAsia="Times New Roman" w:hAnsi="Arial" w:cs="Arial"/>
                <w:b/>
                <w:noProof/>
                <w:sz w:val="18"/>
                <w:szCs w:val="18"/>
                <w:lang w:val="en-GB"/>
              </w:rPr>
            </w:pPr>
          </w:p>
        </w:tc>
        <w:tc>
          <w:tcPr>
            <w:tcW w:w="1006" w:type="pct"/>
            <w:gridSpan w:val="2"/>
            <w:vAlign w:val="bottom"/>
          </w:tcPr>
          <w:p w14:paraId="4867EE47" w14:textId="092012B4" w:rsidR="00B6521C" w:rsidRPr="00F7617E" w:rsidRDefault="00B6521C" w:rsidP="00F51091">
            <w:pPr>
              <w:tabs>
                <w:tab w:val="right" w:pos="1202"/>
              </w:tabs>
              <w:spacing w:after="0" w:line="240" w:lineRule="auto"/>
              <w:jc w:val="center"/>
              <w:outlineLvl w:val="0"/>
              <w:rPr>
                <w:rFonts w:ascii="Arial" w:eastAsia="Times New Roman" w:hAnsi="Arial" w:cs="Arial"/>
                <w:b/>
                <w:sz w:val="18"/>
                <w:szCs w:val="18"/>
              </w:rPr>
            </w:pPr>
            <w:r w:rsidRPr="00F7617E">
              <w:rPr>
                <w:rFonts w:ascii="Arial" w:eastAsia="Times New Roman" w:hAnsi="Arial" w:cs="Arial"/>
                <w:b/>
                <w:sz w:val="18"/>
                <w:szCs w:val="18"/>
              </w:rPr>
              <w:t>202</w:t>
            </w:r>
            <w:r>
              <w:rPr>
                <w:rFonts w:ascii="Arial" w:eastAsia="Times New Roman" w:hAnsi="Arial" w:cs="Arial"/>
                <w:b/>
                <w:sz w:val="18"/>
                <w:szCs w:val="18"/>
              </w:rPr>
              <w:t>5</w:t>
            </w:r>
          </w:p>
        </w:tc>
        <w:tc>
          <w:tcPr>
            <w:tcW w:w="1006" w:type="pct"/>
            <w:gridSpan w:val="2"/>
            <w:vAlign w:val="bottom"/>
          </w:tcPr>
          <w:p w14:paraId="562CE5B2" w14:textId="08BCF231" w:rsidR="00B6521C" w:rsidRPr="00F7617E" w:rsidRDefault="00B6521C" w:rsidP="00F51091">
            <w:pPr>
              <w:tabs>
                <w:tab w:val="right" w:pos="1202"/>
              </w:tabs>
              <w:spacing w:after="0" w:line="240" w:lineRule="auto"/>
              <w:jc w:val="center"/>
              <w:outlineLvl w:val="0"/>
              <w:rPr>
                <w:rFonts w:ascii="Arial" w:eastAsia="Times New Roman" w:hAnsi="Arial" w:cs="Arial"/>
                <w:b/>
                <w:sz w:val="18"/>
                <w:szCs w:val="18"/>
              </w:rPr>
            </w:pPr>
            <w:r w:rsidRPr="00F7617E">
              <w:rPr>
                <w:rFonts w:ascii="Arial" w:eastAsia="Times New Roman" w:hAnsi="Arial" w:cs="Arial"/>
                <w:b/>
                <w:sz w:val="18"/>
                <w:szCs w:val="18"/>
              </w:rPr>
              <w:t>20</w:t>
            </w:r>
            <w:r>
              <w:rPr>
                <w:rFonts w:ascii="Arial" w:eastAsia="Times New Roman" w:hAnsi="Arial" w:cs="Arial"/>
                <w:b/>
                <w:sz w:val="18"/>
                <w:szCs w:val="18"/>
              </w:rPr>
              <w:t>24</w:t>
            </w:r>
          </w:p>
        </w:tc>
        <w:tc>
          <w:tcPr>
            <w:tcW w:w="1006" w:type="pct"/>
            <w:gridSpan w:val="2"/>
            <w:vAlign w:val="bottom"/>
          </w:tcPr>
          <w:p w14:paraId="1374B795" w14:textId="1A61F691" w:rsidR="00B6521C" w:rsidRPr="00F7617E" w:rsidRDefault="00B6521C" w:rsidP="00F51091">
            <w:pPr>
              <w:tabs>
                <w:tab w:val="right" w:pos="1202"/>
              </w:tabs>
              <w:spacing w:after="0" w:line="240" w:lineRule="auto"/>
              <w:jc w:val="center"/>
              <w:outlineLvl w:val="0"/>
              <w:rPr>
                <w:rFonts w:ascii="Arial" w:eastAsia="Times New Roman" w:hAnsi="Arial" w:cs="Arial"/>
                <w:b/>
                <w:sz w:val="18"/>
                <w:szCs w:val="18"/>
              </w:rPr>
            </w:pPr>
            <w:r w:rsidRPr="00F7617E">
              <w:rPr>
                <w:rFonts w:ascii="Arial" w:eastAsia="Times New Roman" w:hAnsi="Arial" w:cs="Arial"/>
                <w:b/>
                <w:sz w:val="18"/>
                <w:szCs w:val="18"/>
              </w:rPr>
              <w:t>20</w:t>
            </w:r>
            <w:r>
              <w:rPr>
                <w:rFonts w:ascii="Arial" w:eastAsia="Times New Roman" w:hAnsi="Arial" w:cs="Arial"/>
                <w:b/>
                <w:sz w:val="18"/>
                <w:szCs w:val="18"/>
              </w:rPr>
              <w:t>25</w:t>
            </w:r>
          </w:p>
        </w:tc>
        <w:tc>
          <w:tcPr>
            <w:tcW w:w="1005" w:type="pct"/>
            <w:gridSpan w:val="2"/>
            <w:vAlign w:val="bottom"/>
          </w:tcPr>
          <w:p w14:paraId="7FB38167" w14:textId="29A6E0DB" w:rsidR="00B6521C" w:rsidRPr="00F7617E" w:rsidRDefault="00B6521C" w:rsidP="00F51091">
            <w:pPr>
              <w:tabs>
                <w:tab w:val="right" w:pos="1202"/>
              </w:tabs>
              <w:spacing w:after="0" w:line="240" w:lineRule="auto"/>
              <w:jc w:val="center"/>
              <w:outlineLvl w:val="0"/>
              <w:rPr>
                <w:rFonts w:ascii="Arial" w:eastAsia="Times New Roman" w:hAnsi="Arial" w:cs="Arial"/>
                <w:b/>
                <w:sz w:val="18"/>
                <w:szCs w:val="18"/>
              </w:rPr>
            </w:pPr>
            <w:r w:rsidRPr="00F7617E">
              <w:rPr>
                <w:rFonts w:ascii="Arial" w:eastAsia="Times New Roman" w:hAnsi="Arial" w:cs="Arial"/>
                <w:b/>
                <w:sz w:val="18"/>
                <w:szCs w:val="18"/>
              </w:rPr>
              <w:t>202</w:t>
            </w:r>
            <w:r>
              <w:rPr>
                <w:rFonts w:ascii="Arial" w:eastAsia="Times New Roman" w:hAnsi="Arial" w:cs="Arial"/>
                <w:b/>
                <w:sz w:val="18"/>
                <w:szCs w:val="18"/>
              </w:rPr>
              <w:t>4</w:t>
            </w:r>
          </w:p>
        </w:tc>
      </w:tr>
      <w:tr w:rsidR="00B6521C" w:rsidRPr="00F7617E" w14:paraId="4659B74B" w14:textId="77777777" w:rsidTr="00F51091">
        <w:trPr>
          <w:trHeight w:hRule="exact" w:val="1228"/>
        </w:trPr>
        <w:tc>
          <w:tcPr>
            <w:tcW w:w="977" w:type="pct"/>
          </w:tcPr>
          <w:p w14:paraId="3570E979" w14:textId="77777777" w:rsidR="00B6521C" w:rsidRPr="00F7617E" w:rsidRDefault="00B6521C" w:rsidP="00F51091">
            <w:pPr>
              <w:tabs>
                <w:tab w:val="right" w:pos="1202"/>
              </w:tabs>
              <w:spacing w:after="0" w:line="300" w:lineRule="exact"/>
              <w:outlineLvl w:val="0"/>
              <w:rPr>
                <w:rFonts w:ascii="Arial" w:eastAsia="Times New Roman" w:hAnsi="Arial" w:cs="Arial"/>
                <w:b/>
                <w:noProof/>
                <w:sz w:val="18"/>
                <w:szCs w:val="18"/>
                <w:lang w:val="en-GB"/>
              </w:rPr>
            </w:pPr>
          </w:p>
        </w:tc>
        <w:tc>
          <w:tcPr>
            <w:tcW w:w="503" w:type="pct"/>
            <w:vAlign w:val="bottom"/>
          </w:tcPr>
          <w:p w14:paraId="47B99D20"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Current period</w:t>
            </w:r>
          </w:p>
          <w:p w14:paraId="36CDAA1E" w14:textId="270DDE6C" w:rsidR="00B6521C" w:rsidRPr="00F7617E" w:rsidRDefault="00027465" w:rsidP="00F51091">
            <w:pPr>
              <w:spacing w:after="0" w:line="280" w:lineRule="exact"/>
              <w:jc w:val="center"/>
              <w:outlineLvl w:val="0"/>
              <w:rPr>
                <w:rFonts w:ascii="Arial" w:hAnsi="Arial" w:cs="Arial"/>
                <w:b/>
                <w:bCs/>
                <w:sz w:val="18"/>
                <w:szCs w:val="18"/>
                <w:lang w:val="en-US"/>
              </w:rPr>
            </w:pPr>
            <w:r>
              <w:rPr>
                <w:rFonts w:ascii="Arial" w:hAnsi="Arial" w:cs="Arial"/>
                <w:b/>
                <w:bCs/>
                <w:sz w:val="18"/>
                <w:szCs w:val="18"/>
                <w:lang w:val="en-US"/>
              </w:rPr>
              <w:t>July</w:t>
            </w:r>
            <w:r w:rsidR="00B6521C" w:rsidRPr="00F7617E">
              <w:rPr>
                <w:rFonts w:ascii="Arial" w:hAnsi="Arial" w:cs="Arial"/>
                <w:b/>
                <w:bCs/>
                <w:sz w:val="18"/>
                <w:szCs w:val="18"/>
                <w:lang w:val="en-US"/>
              </w:rPr>
              <w:t xml:space="preserve"> 1 – </w:t>
            </w:r>
          </w:p>
          <w:p w14:paraId="0B042468" w14:textId="0506A5D4" w:rsidR="00B6521C" w:rsidRPr="00F7617E" w:rsidRDefault="00027465" w:rsidP="00F51091">
            <w:pPr>
              <w:spacing w:after="0" w:line="280" w:lineRule="exact"/>
              <w:jc w:val="center"/>
              <w:outlineLvl w:val="0"/>
              <w:rPr>
                <w:rFonts w:ascii="Arial" w:eastAsia="Times New Roman" w:hAnsi="Arial" w:cs="Arial"/>
                <w:b/>
                <w:spacing w:val="-2"/>
                <w:sz w:val="18"/>
                <w:szCs w:val="18"/>
                <w:lang w:val="en-US"/>
              </w:rPr>
            </w:pPr>
            <w:r>
              <w:rPr>
                <w:rFonts w:ascii="Arial" w:hAnsi="Arial" w:cs="Arial"/>
                <w:b/>
                <w:bCs/>
                <w:sz w:val="18"/>
                <w:szCs w:val="18"/>
                <w:lang w:val="en-US"/>
              </w:rPr>
              <w:t>September</w:t>
            </w:r>
            <w:r w:rsidR="00B6521C" w:rsidRPr="00F7617E">
              <w:rPr>
                <w:rFonts w:ascii="Arial" w:hAnsi="Arial" w:cs="Arial"/>
                <w:b/>
                <w:bCs/>
                <w:sz w:val="18"/>
                <w:szCs w:val="18"/>
                <w:lang w:val="en-US"/>
              </w:rPr>
              <w:t xml:space="preserve"> 30</w:t>
            </w:r>
          </w:p>
        </w:tc>
        <w:tc>
          <w:tcPr>
            <w:tcW w:w="503" w:type="pct"/>
            <w:vAlign w:val="bottom"/>
          </w:tcPr>
          <w:p w14:paraId="38F565A6"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Cumulatively</w:t>
            </w:r>
          </w:p>
          <w:p w14:paraId="3949702A" w14:textId="0A9E2740" w:rsidR="00B6521C" w:rsidRPr="00F7617E" w:rsidRDefault="00B6521C" w:rsidP="00F51091">
            <w:pPr>
              <w:tabs>
                <w:tab w:val="right" w:pos="1202"/>
              </w:tabs>
              <w:spacing w:after="0" w:line="301" w:lineRule="exact"/>
              <w:jc w:val="center"/>
              <w:outlineLvl w:val="0"/>
              <w:rPr>
                <w:rFonts w:ascii="Arial" w:eastAsia="Times New Roman" w:hAnsi="Arial" w:cs="Arial"/>
                <w:b/>
                <w:spacing w:val="-2"/>
                <w:sz w:val="18"/>
                <w:szCs w:val="18"/>
                <w:lang w:val="en-US"/>
              </w:rPr>
            </w:pPr>
            <w:r w:rsidRPr="00F7617E">
              <w:rPr>
                <w:rFonts w:ascii="Arial" w:hAnsi="Arial" w:cs="Arial"/>
                <w:b/>
                <w:bCs/>
                <w:sz w:val="18"/>
                <w:szCs w:val="18"/>
                <w:lang w:val="en-US"/>
              </w:rPr>
              <w:t xml:space="preserve">January 1 – </w:t>
            </w:r>
            <w:r w:rsidR="00027465">
              <w:rPr>
                <w:rFonts w:ascii="Arial" w:hAnsi="Arial" w:cs="Arial"/>
                <w:b/>
                <w:bCs/>
                <w:sz w:val="18"/>
                <w:szCs w:val="18"/>
                <w:lang w:val="en-US"/>
              </w:rPr>
              <w:t>September</w:t>
            </w:r>
            <w:r w:rsidRPr="00F7617E">
              <w:rPr>
                <w:rFonts w:ascii="Arial" w:hAnsi="Arial" w:cs="Arial"/>
                <w:b/>
                <w:bCs/>
                <w:sz w:val="18"/>
                <w:szCs w:val="18"/>
                <w:lang w:val="en-US"/>
              </w:rPr>
              <w:t xml:space="preserve"> 30</w:t>
            </w:r>
          </w:p>
        </w:tc>
        <w:tc>
          <w:tcPr>
            <w:tcW w:w="503" w:type="pct"/>
            <w:vAlign w:val="bottom"/>
          </w:tcPr>
          <w:p w14:paraId="5160D373"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Current period</w:t>
            </w:r>
          </w:p>
          <w:p w14:paraId="0A9CB49A" w14:textId="48433C8C" w:rsidR="00B6521C" w:rsidRPr="00F7617E" w:rsidRDefault="00027465" w:rsidP="00F51091">
            <w:pPr>
              <w:spacing w:after="0" w:line="280" w:lineRule="exact"/>
              <w:jc w:val="center"/>
              <w:outlineLvl w:val="0"/>
              <w:rPr>
                <w:rFonts w:ascii="Arial" w:hAnsi="Arial" w:cs="Arial"/>
                <w:b/>
                <w:bCs/>
                <w:sz w:val="18"/>
                <w:szCs w:val="18"/>
                <w:lang w:val="en-US"/>
              </w:rPr>
            </w:pPr>
            <w:r>
              <w:rPr>
                <w:rFonts w:ascii="Arial" w:hAnsi="Arial" w:cs="Arial"/>
                <w:b/>
                <w:bCs/>
                <w:sz w:val="18"/>
                <w:szCs w:val="18"/>
                <w:lang w:val="en-US"/>
              </w:rPr>
              <w:t>July</w:t>
            </w:r>
            <w:r w:rsidR="00B6521C" w:rsidRPr="00F7617E">
              <w:rPr>
                <w:rFonts w:ascii="Arial" w:hAnsi="Arial" w:cs="Arial"/>
                <w:b/>
                <w:bCs/>
                <w:sz w:val="18"/>
                <w:szCs w:val="18"/>
                <w:lang w:val="en-US"/>
              </w:rPr>
              <w:t xml:space="preserve"> 1 –</w:t>
            </w:r>
          </w:p>
          <w:p w14:paraId="38C938E9" w14:textId="718045E6" w:rsidR="00B6521C" w:rsidRPr="00F7617E" w:rsidRDefault="00027465" w:rsidP="00F51091">
            <w:pPr>
              <w:tabs>
                <w:tab w:val="right" w:pos="1202"/>
              </w:tabs>
              <w:spacing w:after="0" w:line="301" w:lineRule="exact"/>
              <w:jc w:val="center"/>
              <w:outlineLvl w:val="0"/>
              <w:rPr>
                <w:rFonts w:ascii="Arial" w:eastAsia="Times New Roman" w:hAnsi="Arial" w:cs="Arial"/>
                <w:b/>
                <w:spacing w:val="-2"/>
                <w:sz w:val="18"/>
                <w:szCs w:val="18"/>
                <w:lang w:val="en-US"/>
              </w:rPr>
            </w:pPr>
            <w:r>
              <w:rPr>
                <w:rFonts w:ascii="Arial" w:hAnsi="Arial" w:cs="Arial"/>
                <w:b/>
                <w:bCs/>
                <w:sz w:val="18"/>
                <w:szCs w:val="18"/>
                <w:lang w:val="en-US"/>
              </w:rPr>
              <w:t>September</w:t>
            </w:r>
            <w:r w:rsidR="00B6521C" w:rsidRPr="00F7617E">
              <w:rPr>
                <w:rFonts w:ascii="Arial" w:hAnsi="Arial" w:cs="Arial"/>
                <w:b/>
                <w:bCs/>
                <w:sz w:val="18"/>
                <w:szCs w:val="18"/>
                <w:lang w:val="en-US"/>
              </w:rPr>
              <w:t xml:space="preserve"> 30</w:t>
            </w:r>
          </w:p>
        </w:tc>
        <w:tc>
          <w:tcPr>
            <w:tcW w:w="503" w:type="pct"/>
            <w:vAlign w:val="bottom"/>
          </w:tcPr>
          <w:p w14:paraId="1A9908A1"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Cumulatively</w:t>
            </w:r>
          </w:p>
          <w:p w14:paraId="7BECD4FD" w14:textId="4ED0F93A" w:rsidR="00B6521C" w:rsidRPr="00F7617E" w:rsidRDefault="00B6521C" w:rsidP="00F51091">
            <w:pPr>
              <w:tabs>
                <w:tab w:val="right" w:pos="1202"/>
              </w:tabs>
              <w:spacing w:after="0" w:line="301" w:lineRule="exact"/>
              <w:jc w:val="center"/>
              <w:outlineLvl w:val="0"/>
              <w:rPr>
                <w:rFonts w:ascii="Arial" w:eastAsia="Times New Roman" w:hAnsi="Arial" w:cs="Arial"/>
                <w:b/>
                <w:spacing w:val="-2"/>
                <w:sz w:val="18"/>
                <w:szCs w:val="18"/>
                <w:lang w:val="en-US"/>
              </w:rPr>
            </w:pPr>
            <w:r w:rsidRPr="00F7617E">
              <w:rPr>
                <w:rFonts w:ascii="Arial" w:hAnsi="Arial" w:cs="Arial"/>
                <w:b/>
                <w:bCs/>
                <w:sz w:val="18"/>
                <w:szCs w:val="18"/>
                <w:lang w:val="en-US"/>
              </w:rPr>
              <w:t xml:space="preserve">January 1 – </w:t>
            </w:r>
            <w:r w:rsidR="00027465">
              <w:rPr>
                <w:rFonts w:ascii="Arial" w:hAnsi="Arial" w:cs="Arial"/>
                <w:b/>
                <w:bCs/>
                <w:sz w:val="18"/>
                <w:szCs w:val="18"/>
                <w:lang w:val="en-US"/>
              </w:rPr>
              <w:t>September</w:t>
            </w:r>
            <w:r w:rsidRPr="00F7617E">
              <w:rPr>
                <w:rFonts w:ascii="Arial" w:hAnsi="Arial" w:cs="Arial"/>
                <w:b/>
                <w:bCs/>
                <w:sz w:val="18"/>
                <w:szCs w:val="18"/>
                <w:lang w:val="en-US"/>
              </w:rPr>
              <w:t xml:space="preserve"> 30</w:t>
            </w:r>
          </w:p>
        </w:tc>
        <w:tc>
          <w:tcPr>
            <w:tcW w:w="503" w:type="pct"/>
            <w:vAlign w:val="bottom"/>
          </w:tcPr>
          <w:p w14:paraId="47B3D935"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Current period</w:t>
            </w:r>
          </w:p>
          <w:p w14:paraId="59A0A44A" w14:textId="20B4DC8E" w:rsidR="00B6521C" w:rsidRPr="00F7617E" w:rsidRDefault="00027465" w:rsidP="00F51091">
            <w:pPr>
              <w:spacing w:after="0" w:line="280" w:lineRule="exact"/>
              <w:jc w:val="center"/>
              <w:outlineLvl w:val="0"/>
              <w:rPr>
                <w:rFonts w:ascii="Arial" w:hAnsi="Arial" w:cs="Arial"/>
                <w:b/>
                <w:bCs/>
                <w:sz w:val="18"/>
                <w:szCs w:val="18"/>
                <w:lang w:val="en-US"/>
              </w:rPr>
            </w:pPr>
            <w:r>
              <w:rPr>
                <w:rFonts w:ascii="Arial" w:hAnsi="Arial" w:cs="Arial"/>
                <w:b/>
                <w:bCs/>
                <w:sz w:val="18"/>
                <w:szCs w:val="18"/>
                <w:lang w:val="en-US"/>
              </w:rPr>
              <w:t>July</w:t>
            </w:r>
            <w:r w:rsidR="00B6521C" w:rsidRPr="00F7617E">
              <w:rPr>
                <w:rFonts w:ascii="Arial" w:hAnsi="Arial" w:cs="Arial"/>
                <w:b/>
                <w:bCs/>
                <w:sz w:val="18"/>
                <w:szCs w:val="18"/>
                <w:lang w:val="en-US"/>
              </w:rPr>
              <w:t xml:space="preserve"> 1 –</w:t>
            </w:r>
          </w:p>
          <w:p w14:paraId="02CB8327" w14:textId="1894DAB8" w:rsidR="00B6521C" w:rsidRPr="00F7617E" w:rsidRDefault="00027465" w:rsidP="00F51091">
            <w:pPr>
              <w:tabs>
                <w:tab w:val="right" w:pos="1202"/>
              </w:tabs>
              <w:spacing w:after="0" w:line="301" w:lineRule="exact"/>
              <w:jc w:val="center"/>
              <w:outlineLvl w:val="0"/>
              <w:rPr>
                <w:rFonts w:ascii="Arial" w:eastAsia="Times New Roman" w:hAnsi="Arial" w:cs="Arial"/>
                <w:b/>
                <w:spacing w:val="-2"/>
                <w:sz w:val="18"/>
                <w:szCs w:val="18"/>
                <w:lang w:val="en-US"/>
              </w:rPr>
            </w:pPr>
            <w:r>
              <w:rPr>
                <w:rFonts w:ascii="Arial" w:hAnsi="Arial" w:cs="Arial"/>
                <w:b/>
                <w:bCs/>
                <w:sz w:val="18"/>
                <w:szCs w:val="18"/>
                <w:lang w:val="en-US"/>
              </w:rPr>
              <w:t>September</w:t>
            </w:r>
            <w:r w:rsidR="00B6521C" w:rsidRPr="00F7617E">
              <w:rPr>
                <w:rFonts w:ascii="Arial" w:hAnsi="Arial" w:cs="Arial"/>
                <w:b/>
                <w:bCs/>
                <w:sz w:val="18"/>
                <w:szCs w:val="18"/>
                <w:lang w:val="en-US"/>
              </w:rPr>
              <w:t xml:space="preserve"> 30</w:t>
            </w:r>
          </w:p>
        </w:tc>
        <w:tc>
          <w:tcPr>
            <w:tcW w:w="503" w:type="pct"/>
            <w:vAlign w:val="bottom"/>
          </w:tcPr>
          <w:p w14:paraId="54732198"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Cumulatively</w:t>
            </w:r>
          </w:p>
          <w:p w14:paraId="5FDCA76D" w14:textId="4E50EC89" w:rsidR="00B6521C" w:rsidRPr="00F7617E" w:rsidRDefault="00B6521C" w:rsidP="00F51091">
            <w:pPr>
              <w:tabs>
                <w:tab w:val="right" w:pos="1202"/>
              </w:tabs>
              <w:spacing w:after="0" w:line="301" w:lineRule="exact"/>
              <w:jc w:val="center"/>
              <w:outlineLvl w:val="0"/>
              <w:rPr>
                <w:rFonts w:ascii="Arial" w:eastAsia="Times New Roman" w:hAnsi="Arial" w:cs="Arial"/>
                <w:b/>
                <w:spacing w:val="-2"/>
                <w:sz w:val="18"/>
                <w:szCs w:val="18"/>
                <w:lang w:val="en-US"/>
              </w:rPr>
            </w:pPr>
            <w:r w:rsidRPr="00F7617E">
              <w:rPr>
                <w:rFonts w:ascii="Arial" w:hAnsi="Arial" w:cs="Arial"/>
                <w:b/>
                <w:bCs/>
                <w:sz w:val="18"/>
                <w:szCs w:val="18"/>
                <w:lang w:val="en-US"/>
              </w:rPr>
              <w:t xml:space="preserve">January 1 – </w:t>
            </w:r>
            <w:r w:rsidR="00027465">
              <w:rPr>
                <w:rFonts w:ascii="Arial" w:hAnsi="Arial" w:cs="Arial"/>
                <w:b/>
                <w:bCs/>
                <w:sz w:val="18"/>
                <w:szCs w:val="18"/>
                <w:lang w:val="en-US"/>
              </w:rPr>
              <w:t>September</w:t>
            </w:r>
            <w:r w:rsidRPr="00F7617E">
              <w:rPr>
                <w:rFonts w:ascii="Arial" w:hAnsi="Arial" w:cs="Arial"/>
                <w:b/>
                <w:bCs/>
                <w:sz w:val="18"/>
                <w:szCs w:val="18"/>
                <w:lang w:val="en-US"/>
              </w:rPr>
              <w:t xml:space="preserve"> 30</w:t>
            </w:r>
          </w:p>
        </w:tc>
        <w:tc>
          <w:tcPr>
            <w:tcW w:w="503" w:type="pct"/>
            <w:vAlign w:val="bottom"/>
          </w:tcPr>
          <w:p w14:paraId="2F0FDDF6"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Current period</w:t>
            </w:r>
          </w:p>
          <w:p w14:paraId="0EC2E649" w14:textId="5B5AF3DF" w:rsidR="00B6521C" w:rsidRPr="00F7617E" w:rsidRDefault="00027465" w:rsidP="00F51091">
            <w:pPr>
              <w:spacing w:after="0" w:line="280" w:lineRule="exact"/>
              <w:jc w:val="center"/>
              <w:outlineLvl w:val="0"/>
              <w:rPr>
                <w:rFonts w:ascii="Arial" w:hAnsi="Arial" w:cs="Arial"/>
                <w:b/>
                <w:bCs/>
                <w:sz w:val="18"/>
                <w:szCs w:val="18"/>
                <w:lang w:val="en-US"/>
              </w:rPr>
            </w:pPr>
            <w:r>
              <w:rPr>
                <w:rFonts w:ascii="Arial" w:hAnsi="Arial" w:cs="Arial"/>
                <w:b/>
                <w:bCs/>
                <w:sz w:val="18"/>
                <w:szCs w:val="18"/>
                <w:lang w:val="en-US"/>
              </w:rPr>
              <w:t>July</w:t>
            </w:r>
            <w:r w:rsidR="00B6521C" w:rsidRPr="00F7617E">
              <w:rPr>
                <w:rFonts w:ascii="Arial" w:hAnsi="Arial" w:cs="Arial"/>
                <w:b/>
                <w:bCs/>
                <w:sz w:val="18"/>
                <w:szCs w:val="18"/>
                <w:lang w:val="en-US"/>
              </w:rPr>
              <w:t xml:space="preserve"> 1 –</w:t>
            </w:r>
          </w:p>
          <w:p w14:paraId="66092FAC" w14:textId="3872F23C" w:rsidR="00B6521C" w:rsidRPr="00F7617E" w:rsidRDefault="00027465" w:rsidP="00F51091">
            <w:pPr>
              <w:tabs>
                <w:tab w:val="right" w:pos="1202"/>
              </w:tabs>
              <w:spacing w:after="0" w:line="301" w:lineRule="exact"/>
              <w:jc w:val="center"/>
              <w:outlineLvl w:val="0"/>
              <w:rPr>
                <w:rFonts w:ascii="Arial" w:eastAsia="Times New Roman" w:hAnsi="Arial" w:cs="Arial"/>
                <w:b/>
                <w:spacing w:val="-2"/>
                <w:sz w:val="18"/>
                <w:szCs w:val="18"/>
                <w:lang w:val="en-US"/>
              </w:rPr>
            </w:pPr>
            <w:r>
              <w:rPr>
                <w:rFonts w:ascii="Arial" w:hAnsi="Arial" w:cs="Arial"/>
                <w:b/>
                <w:bCs/>
                <w:sz w:val="18"/>
                <w:szCs w:val="18"/>
                <w:lang w:val="en-US"/>
              </w:rPr>
              <w:t>September</w:t>
            </w:r>
            <w:r w:rsidR="00B6521C" w:rsidRPr="00F7617E">
              <w:rPr>
                <w:rFonts w:ascii="Arial" w:hAnsi="Arial" w:cs="Arial"/>
                <w:b/>
                <w:bCs/>
                <w:sz w:val="18"/>
                <w:szCs w:val="18"/>
                <w:lang w:val="en-US"/>
              </w:rPr>
              <w:t xml:space="preserve"> 30</w:t>
            </w:r>
          </w:p>
        </w:tc>
        <w:tc>
          <w:tcPr>
            <w:tcW w:w="502" w:type="pct"/>
            <w:vAlign w:val="bottom"/>
          </w:tcPr>
          <w:p w14:paraId="0976B952"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Cumulatively</w:t>
            </w:r>
          </w:p>
          <w:p w14:paraId="2AB03E7B" w14:textId="6CEB3BC1" w:rsidR="00B6521C" w:rsidRPr="00F7617E" w:rsidRDefault="00B6521C" w:rsidP="00F51091">
            <w:pPr>
              <w:tabs>
                <w:tab w:val="right" w:pos="1202"/>
              </w:tabs>
              <w:spacing w:after="0" w:line="301" w:lineRule="exact"/>
              <w:jc w:val="center"/>
              <w:outlineLvl w:val="0"/>
              <w:rPr>
                <w:rFonts w:ascii="Arial" w:eastAsia="Times New Roman" w:hAnsi="Arial" w:cs="Arial"/>
                <w:b/>
                <w:spacing w:val="-2"/>
                <w:sz w:val="18"/>
                <w:szCs w:val="18"/>
                <w:lang w:val="en-US"/>
              </w:rPr>
            </w:pPr>
            <w:r w:rsidRPr="00F7617E">
              <w:rPr>
                <w:rFonts w:ascii="Arial" w:hAnsi="Arial" w:cs="Arial"/>
                <w:b/>
                <w:bCs/>
                <w:sz w:val="18"/>
                <w:szCs w:val="18"/>
                <w:lang w:val="en-US"/>
              </w:rPr>
              <w:t xml:space="preserve">January 1 – </w:t>
            </w:r>
            <w:r w:rsidR="00027465">
              <w:rPr>
                <w:rFonts w:ascii="Arial" w:hAnsi="Arial" w:cs="Arial"/>
                <w:b/>
                <w:bCs/>
                <w:sz w:val="18"/>
                <w:szCs w:val="18"/>
                <w:lang w:val="en-US"/>
              </w:rPr>
              <w:t>September</w:t>
            </w:r>
            <w:r w:rsidRPr="00F7617E">
              <w:rPr>
                <w:rFonts w:ascii="Arial" w:hAnsi="Arial" w:cs="Arial"/>
                <w:b/>
                <w:bCs/>
                <w:sz w:val="18"/>
                <w:szCs w:val="18"/>
                <w:lang w:val="en-US"/>
              </w:rPr>
              <w:t xml:space="preserve"> 30</w:t>
            </w:r>
          </w:p>
        </w:tc>
      </w:tr>
      <w:tr w:rsidR="00B6521C" w:rsidRPr="00F7617E" w14:paraId="32F416D1" w14:textId="77777777" w:rsidTr="00F51091">
        <w:trPr>
          <w:trHeight w:val="326"/>
        </w:trPr>
        <w:tc>
          <w:tcPr>
            <w:tcW w:w="977" w:type="pct"/>
          </w:tcPr>
          <w:p w14:paraId="7AD9A470" w14:textId="77777777" w:rsidR="00B6521C" w:rsidRPr="00F7617E" w:rsidRDefault="00B6521C" w:rsidP="00F51091">
            <w:pPr>
              <w:tabs>
                <w:tab w:val="right" w:pos="1202"/>
              </w:tabs>
              <w:spacing w:after="0" w:line="300" w:lineRule="exact"/>
              <w:outlineLvl w:val="0"/>
              <w:rPr>
                <w:rFonts w:ascii="Arial" w:eastAsia="Times New Roman" w:hAnsi="Arial" w:cs="Arial"/>
                <w:b/>
                <w:noProof/>
                <w:sz w:val="18"/>
                <w:szCs w:val="18"/>
                <w:lang w:val="en-GB"/>
              </w:rPr>
            </w:pPr>
          </w:p>
        </w:tc>
        <w:tc>
          <w:tcPr>
            <w:tcW w:w="503" w:type="pct"/>
            <w:vAlign w:val="bottom"/>
          </w:tcPr>
          <w:p w14:paraId="0A8667FC"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EUR ‘000</w:t>
            </w:r>
          </w:p>
        </w:tc>
        <w:tc>
          <w:tcPr>
            <w:tcW w:w="503" w:type="pct"/>
            <w:vAlign w:val="bottom"/>
          </w:tcPr>
          <w:p w14:paraId="614FD56F"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EUR ‘000</w:t>
            </w:r>
          </w:p>
        </w:tc>
        <w:tc>
          <w:tcPr>
            <w:tcW w:w="503" w:type="pct"/>
            <w:vAlign w:val="bottom"/>
          </w:tcPr>
          <w:p w14:paraId="4EBBE794"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EUR ‘000</w:t>
            </w:r>
          </w:p>
        </w:tc>
        <w:tc>
          <w:tcPr>
            <w:tcW w:w="503" w:type="pct"/>
            <w:vAlign w:val="bottom"/>
          </w:tcPr>
          <w:p w14:paraId="19AFF3F5"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EUR ‘000</w:t>
            </w:r>
          </w:p>
        </w:tc>
        <w:tc>
          <w:tcPr>
            <w:tcW w:w="503" w:type="pct"/>
            <w:vAlign w:val="bottom"/>
          </w:tcPr>
          <w:p w14:paraId="0E2EB3A8"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EUR ‘000</w:t>
            </w:r>
          </w:p>
        </w:tc>
        <w:tc>
          <w:tcPr>
            <w:tcW w:w="503" w:type="pct"/>
            <w:vAlign w:val="bottom"/>
          </w:tcPr>
          <w:p w14:paraId="30AEE99B"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EUR ‘000</w:t>
            </w:r>
          </w:p>
        </w:tc>
        <w:tc>
          <w:tcPr>
            <w:tcW w:w="503" w:type="pct"/>
            <w:vAlign w:val="bottom"/>
          </w:tcPr>
          <w:p w14:paraId="4144B447"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EUR ‘000</w:t>
            </w:r>
          </w:p>
        </w:tc>
        <w:tc>
          <w:tcPr>
            <w:tcW w:w="502" w:type="pct"/>
            <w:vAlign w:val="bottom"/>
          </w:tcPr>
          <w:p w14:paraId="03C4E0E3" w14:textId="77777777" w:rsidR="00B6521C" w:rsidRPr="00F7617E" w:rsidRDefault="00B6521C" w:rsidP="00F51091">
            <w:pPr>
              <w:spacing w:after="0" w:line="301" w:lineRule="exact"/>
              <w:jc w:val="center"/>
              <w:outlineLvl w:val="0"/>
              <w:rPr>
                <w:rFonts w:ascii="Arial" w:eastAsia="Times New Roman" w:hAnsi="Arial" w:cs="Arial"/>
                <w:b/>
                <w:bCs/>
                <w:sz w:val="18"/>
                <w:szCs w:val="18"/>
                <w:lang w:val="en-US"/>
              </w:rPr>
            </w:pPr>
            <w:r w:rsidRPr="00F7617E">
              <w:rPr>
                <w:rFonts w:ascii="Arial" w:eastAsia="Times New Roman" w:hAnsi="Arial" w:cs="Arial"/>
                <w:b/>
                <w:bCs/>
                <w:sz w:val="18"/>
                <w:szCs w:val="18"/>
                <w:lang w:val="en-US"/>
              </w:rPr>
              <w:t>EUR ‘000</w:t>
            </w:r>
          </w:p>
        </w:tc>
      </w:tr>
      <w:tr w:rsidR="00B6521C" w:rsidRPr="00F7617E" w14:paraId="2790A899" w14:textId="77777777" w:rsidTr="00F51091">
        <w:trPr>
          <w:trHeight w:val="225"/>
        </w:trPr>
        <w:tc>
          <w:tcPr>
            <w:tcW w:w="977" w:type="pct"/>
          </w:tcPr>
          <w:p w14:paraId="591C2C29" w14:textId="77777777" w:rsidR="00B6521C" w:rsidRPr="00F7617E" w:rsidRDefault="00B6521C" w:rsidP="00F51091">
            <w:pPr>
              <w:tabs>
                <w:tab w:val="right" w:pos="1202"/>
              </w:tabs>
              <w:spacing w:after="0" w:line="300" w:lineRule="exact"/>
              <w:outlineLvl w:val="0"/>
              <w:rPr>
                <w:rFonts w:ascii="Arial" w:eastAsia="Times New Roman" w:hAnsi="Arial" w:cs="Arial"/>
                <w:b/>
                <w:noProof/>
                <w:sz w:val="18"/>
                <w:szCs w:val="18"/>
                <w:lang w:val="en-GB"/>
              </w:rPr>
            </w:pPr>
          </w:p>
        </w:tc>
        <w:tc>
          <w:tcPr>
            <w:tcW w:w="503" w:type="pct"/>
          </w:tcPr>
          <w:p w14:paraId="28D711BD" w14:textId="77777777" w:rsidR="00B6521C" w:rsidRPr="00F7617E" w:rsidRDefault="00B6521C" w:rsidP="00F51091">
            <w:pPr>
              <w:tabs>
                <w:tab w:val="right" w:pos="1202"/>
              </w:tabs>
              <w:spacing w:after="0" w:line="300" w:lineRule="exact"/>
              <w:jc w:val="right"/>
              <w:outlineLvl w:val="0"/>
              <w:rPr>
                <w:rFonts w:ascii="Arial" w:eastAsia="Times New Roman" w:hAnsi="Arial" w:cs="Arial"/>
                <w:b/>
                <w:noProof/>
                <w:sz w:val="18"/>
                <w:szCs w:val="18"/>
                <w:lang w:val="en-GB"/>
              </w:rPr>
            </w:pPr>
          </w:p>
        </w:tc>
        <w:tc>
          <w:tcPr>
            <w:tcW w:w="503" w:type="pct"/>
          </w:tcPr>
          <w:p w14:paraId="5DD04844" w14:textId="77777777" w:rsidR="00B6521C" w:rsidRPr="00F7617E" w:rsidRDefault="00B6521C" w:rsidP="00F51091">
            <w:pPr>
              <w:tabs>
                <w:tab w:val="right" w:pos="1202"/>
              </w:tabs>
              <w:spacing w:after="0" w:line="300" w:lineRule="exact"/>
              <w:jc w:val="right"/>
              <w:outlineLvl w:val="0"/>
              <w:rPr>
                <w:rFonts w:ascii="Arial" w:eastAsia="Times New Roman" w:hAnsi="Arial" w:cs="Arial"/>
                <w:b/>
                <w:noProof/>
                <w:sz w:val="18"/>
                <w:szCs w:val="18"/>
                <w:lang w:val="en-GB"/>
              </w:rPr>
            </w:pPr>
          </w:p>
        </w:tc>
        <w:tc>
          <w:tcPr>
            <w:tcW w:w="503" w:type="pct"/>
          </w:tcPr>
          <w:p w14:paraId="1A7132EB" w14:textId="77777777" w:rsidR="00B6521C" w:rsidRPr="00F7617E" w:rsidRDefault="00B6521C" w:rsidP="00F51091">
            <w:pPr>
              <w:tabs>
                <w:tab w:val="right" w:pos="1202"/>
              </w:tabs>
              <w:spacing w:after="0" w:line="300" w:lineRule="exact"/>
              <w:jc w:val="right"/>
              <w:outlineLvl w:val="0"/>
              <w:rPr>
                <w:rFonts w:ascii="Arial" w:eastAsia="Times New Roman" w:hAnsi="Arial" w:cs="Arial"/>
                <w:b/>
                <w:noProof/>
                <w:sz w:val="18"/>
                <w:szCs w:val="18"/>
                <w:lang w:val="en-GB"/>
              </w:rPr>
            </w:pPr>
          </w:p>
        </w:tc>
        <w:tc>
          <w:tcPr>
            <w:tcW w:w="503" w:type="pct"/>
          </w:tcPr>
          <w:p w14:paraId="03BB2F86" w14:textId="77777777" w:rsidR="00B6521C" w:rsidRPr="00F7617E" w:rsidRDefault="00B6521C" w:rsidP="00F51091">
            <w:pPr>
              <w:tabs>
                <w:tab w:val="right" w:pos="1202"/>
              </w:tabs>
              <w:spacing w:after="0" w:line="300" w:lineRule="exact"/>
              <w:jc w:val="right"/>
              <w:outlineLvl w:val="0"/>
              <w:rPr>
                <w:rFonts w:ascii="Arial" w:eastAsia="Times New Roman" w:hAnsi="Arial" w:cs="Arial"/>
                <w:b/>
                <w:noProof/>
                <w:sz w:val="18"/>
                <w:szCs w:val="18"/>
                <w:lang w:val="en-GB"/>
              </w:rPr>
            </w:pPr>
          </w:p>
        </w:tc>
        <w:tc>
          <w:tcPr>
            <w:tcW w:w="503" w:type="pct"/>
          </w:tcPr>
          <w:p w14:paraId="3F1AEC77" w14:textId="77777777" w:rsidR="00B6521C" w:rsidRPr="00F7617E" w:rsidRDefault="00B6521C" w:rsidP="00F51091">
            <w:pPr>
              <w:tabs>
                <w:tab w:val="right" w:pos="1202"/>
              </w:tabs>
              <w:spacing w:after="0" w:line="300" w:lineRule="exact"/>
              <w:jc w:val="right"/>
              <w:outlineLvl w:val="0"/>
              <w:rPr>
                <w:rFonts w:ascii="Arial" w:eastAsia="Times New Roman" w:hAnsi="Arial" w:cs="Arial"/>
                <w:b/>
                <w:noProof/>
                <w:sz w:val="18"/>
                <w:szCs w:val="18"/>
                <w:lang w:val="en-GB"/>
              </w:rPr>
            </w:pPr>
          </w:p>
        </w:tc>
        <w:tc>
          <w:tcPr>
            <w:tcW w:w="503" w:type="pct"/>
          </w:tcPr>
          <w:p w14:paraId="06EE6155" w14:textId="77777777" w:rsidR="00B6521C" w:rsidRPr="00F7617E" w:rsidRDefault="00B6521C" w:rsidP="00F51091">
            <w:pPr>
              <w:tabs>
                <w:tab w:val="right" w:pos="1202"/>
              </w:tabs>
              <w:spacing w:after="0" w:line="300" w:lineRule="exact"/>
              <w:jc w:val="right"/>
              <w:outlineLvl w:val="0"/>
              <w:rPr>
                <w:rFonts w:ascii="Arial" w:eastAsia="Times New Roman" w:hAnsi="Arial" w:cs="Arial"/>
                <w:b/>
                <w:noProof/>
                <w:sz w:val="18"/>
                <w:szCs w:val="18"/>
                <w:lang w:val="en-GB"/>
              </w:rPr>
            </w:pPr>
          </w:p>
        </w:tc>
        <w:tc>
          <w:tcPr>
            <w:tcW w:w="503" w:type="pct"/>
          </w:tcPr>
          <w:p w14:paraId="0218B407" w14:textId="77777777" w:rsidR="00B6521C" w:rsidRPr="00F7617E" w:rsidRDefault="00B6521C" w:rsidP="00F51091">
            <w:pPr>
              <w:tabs>
                <w:tab w:val="right" w:pos="1202"/>
              </w:tabs>
              <w:spacing w:after="0" w:line="300" w:lineRule="exact"/>
              <w:jc w:val="right"/>
              <w:outlineLvl w:val="0"/>
              <w:rPr>
                <w:rFonts w:ascii="Arial" w:eastAsia="Times New Roman" w:hAnsi="Arial" w:cs="Arial"/>
                <w:b/>
                <w:noProof/>
                <w:sz w:val="18"/>
                <w:szCs w:val="18"/>
                <w:lang w:val="en-GB"/>
              </w:rPr>
            </w:pPr>
          </w:p>
        </w:tc>
        <w:tc>
          <w:tcPr>
            <w:tcW w:w="502" w:type="pct"/>
          </w:tcPr>
          <w:p w14:paraId="08BF2239" w14:textId="77777777" w:rsidR="00B6521C" w:rsidRPr="00F7617E" w:rsidRDefault="00B6521C" w:rsidP="00F51091">
            <w:pPr>
              <w:tabs>
                <w:tab w:val="right" w:pos="1202"/>
              </w:tabs>
              <w:spacing w:after="0" w:line="300" w:lineRule="exact"/>
              <w:jc w:val="right"/>
              <w:outlineLvl w:val="0"/>
              <w:rPr>
                <w:rFonts w:ascii="Arial" w:eastAsia="Times New Roman" w:hAnsi="Arial" w:cs="Arial"/>
                <w:b/>
                <w:noProof/>
                <w:sz w:val="18"/>
                <w:szCs w:val="18"/>
                <w:lang w:val="en-GB"/>
              </w:rPr>
            </w:pPr>
          </w:p>
        </w:tc>
      </w:tr>
      <w:tr w:rsidR="00056F77" w:rsidRPr="00F7617E" w14:paraId="64FE6730" w14:textId="77777777" w:rsidTr="0007068C">
        <w:trPr>
          <w:trHeight w:val="238"/>
        </w:trPr>
        <w:tc>
          <w:tcPr>
            <w:tcW w:w="977" w:type="pct"/>
          </w:tcPr>
          <w:p w14:paraId="73A0AF6A" w14:textId="77777777" w:rsidR="00056F77" w:rsidRPr="00F7617E" w:rsidRDefault="00056F77" w:rsidP="00056F77">
            <w:pPr>
              <w:tabs>
                <w:tab w:val="right" w:pos="1202"/>
              </w:tabs>
              <w:spacing w:after="0" w:line="300" w:lineRule="exact"/>
              <w:outlineLvl w:val="0"/>
              <w:rPr>
                <w:rFonts w:ascii="Arial" w:eastAsia="Times New Roman" w:hAnsi="Arial" w:cs="Arial"/>
                <w:noProof/>
                <w:sz w:val="18"/>
                <w:szCs w:val="18"/>
                <w:lang w:val="en-GB"/>
              </w:rPr>
            </w:pPr>
            <w:bookmarkStart w:id="211" w:name="_Toc4058161"/>
            <w:r w:rsidRPr="00F7617E">
              <w:rPr>
                <w:rFonts w:ascii="Arial" w:eastAsia="Times New Roman" w:hAnsi="Arial" w:cs="Arial"/>
                <w:noProof/>
                <w:sz w:val="18"/>
                <w:szCs w:val="18"/>
                <w:lang w:val="en-GB"/>
              </w:rPr>
              <w:t>Provision for other liabilities</w:t>
            </w:r>
            <w:bookmarkEnd w:id="211"/>
          </w:p>
        </w:tc>
        <w:tc>
          <w:tcPr>
            <w:tcW w:w="503" w:type="pct"/>
            <w:tcBorders>
              <w:top w:val="nil"/>
              <w:left w:val="nil"/>
              <w:bottom w:val="nil"/>
              <w:right w:val="nil"/>
            </w:tcBorders>
            <w:vAlign w:val="bottom"/>
          </w:tcPr>
          <w:p w14:paraId="76766F27" w14:textId="69668C0D" w:rsidR="00056F77" w:rsidRPr="003B5D3A" w:rsidRDefault="00056F77" w:rsidP="00056F77">
            <w:pPr>
              <w:pStyle w:val="TT"/>
              <w:jc w:val="right"/>
              <w:rPr>
                <w:rFonts w:cs="Arial"/>
                <w:spacing w:val="-2"/>
                <w:sz w:val="18"/>
                <w:szCs w:val="18"/>
                <w:lang w:val="hr-HR"/>
              </w:rPr>
            </w:pPr>
            <w:r w:rsidRPr="00BA28B6">
              <w:rPr>
                <w:sz w:val="17"/>
                <w:szCs w:val="17"/>
              </w:rPr>
              <w:t>(20)</w:t>
            </w:r>
          </w:p>
        </w:tc>
        <w:tc>
          <w:tcPr>
            <w:tcW w:w="503" w:type="pct"/>
            <w:tcBorders>
              <w:top w:val="nil"/>
              <w:left w:val="nil"/>
              <w:right w:val="nil"/>
            </w:tcBorders>
            <w:vAlign w:val="bottom"/>
          </w:tcPr>
          <w:p w14:paraId="38931425" w14:textId="1E17CAA8" w:rsidR="00056F77" w:rsidRPr="003B5D3A" w:rsidRDefault="00056F77" w:rsidP="00056F77">
            <w:pPr>
              <w:pStyle w:val="TT"/>
              <w:jc w:val="right"/>
              <w:rPr>
                <w:rFonts w:cs="Arial"/>
                <w:spacing w:val="-2"/>
                <w:sz w:val="18"/>
                <w:szCs w:val="18"/>
                <w:lang w:val="hr-HR"/>
              </w:rPr>
            </w:pPr>
            <w:r w:rsidRPr="00BA28B6">
              <w:rPr>
                <w:sz w:val="17"/>
                <w:szCs w:val="17"/>
              </w:rPr>
              <w:t>(831)</w:t>
            </w:r>
          </w:p>
        </w:tc>
        <w:tc>
          <w:tcPr>
            <w:tcW w:w="503" w:type="pct"/>
            <w:tcBorders>
              <w:top w:val="nil"/>
              <w:left w:val="nil"/>
              <w:bottom w:val="nil"/>
              <w:right w:val="nil"/>
            </w:tcBorders>
            <w:shd w:val="clear" w:color="auto" w:fill="auto"/>
            <w:vAlign w:val="bottom"/>
          </w:tcPr>
          <w:p w14:paraId="7D789559" w14:textId="11C65325" w:rsidR="00056F77" w:rsidRPr="003B5D3A" w:rsidRDefault="00056F77" w:rsidP="00056F77">
            <w:pPr>
              <w:tabs>
                <w:tab w:val="right" w:pos="1202"/>
              </w:tabs>
              <w:spacing w:after="0" w:line="301" w:lineRule="exact"/>
              <w:jc w:val="right"/>
              <w:outlineLvl w:val="0"/>
              <w:rPr>
                <w:rFonts w:ascii="Arial" w:eastAsia="Times New Roman" w:hAnsi="Arial" w:cs="Arial"/>
                <w:noProof/>
                <w:spacing w:val="-2"/>
                <w:sz w:val="18"/>
                <w:szCs w:val="18"/>
                <w:lang w:val="en-GB"/>
              </w:rPr>
            </w:pPr>
            <w:r w:rsidRPr="00E449E8">
              <w:rPr>
                <w:sz w:val="17"/>
                <w:szCs w:val="17"/>
              </w:rPr>
              <w:t xml:space="preserve"> 431 </w:t>
            </w:r>
          </w:p>
        </w:tc>
        <w:tc>
          <w:tcPr>
            <w:tcW w:w="503" w:type="pct"/>
            <w:tcBorders>
              <w:top w:val="nil"/>
              <w:left w:val="nil"/>
              <w:right w:val="nil"/>
            </w:tcBorders>
            <w:shd w:val="clear" w:color="auto" w:fill="auto"/>
            <w:vAlign w:val="bottom"/>
          </w:tcPr>
          <w:p w14:paraId="1606633B" w14:textId="1FBB1F09" w:rsidR="00056F77" w:rsidRPr="003B5D3A" w:rsidRDefault="00056F77" w:rsidP="00056F77">
            <w:pPr>
              <w:tabs>
                <w:tab w:val="right" w:pos="1202"/>
              </w:tabs>
              <w:spacing w:after="0" w:line="301" w:lineRule="exact"/>
              <w:jc w:val="right"/>
              <w:outlineLvl w:val="0"/>
              <w:rPr>
                <w:rFonts w:ascii="Arial" w:eastAsia="Times New Roman" w:hAnsi="Arial" w:cs="Arial"/>
                <w:noProof/>
                <w:spacing w:val="-2"/>
                <w:sz w:val="18"/>
                <w:szCs w:val="18"/>
                <w:lang w:val="en-GB"/>
              </w:rPr>
            </w:pPr>
            <w:r w:rsidRPr="00E449E8">
              <w:rPr>
                <w:sz w:val="17"/>
                <w:szCs w:val="17"/>
              </w:rPr>
              <w:t xml:space="preserve"> 1</w:t>
            </w:r>
            <w:r>
              <w:rPr>
                <w:sz w:val="17"/>
                <w:szCs w:val="17"/>
              </w:rPr>
              <w:t>,</w:t>
            </w:r>
            <w:r w:rsidRPr="00E449E8">
              <w:rPr>
                <w:sz w:val="17"/>
                <w:szCs w:val="17"/>
              </w:rPr>
              <w:t xml:space="preserve">305 </w:t>
            </w:r>
          </w:p>
        </w:tc>
        <w:tc>
          <w:tcPr>
            <w:tcW w:w="503" w:type="pct"/>
            <w:tcBorders>
              <w:top w:val="nil"/>
              <w:left w:val="nil"/>
              <w:bottom w:val="nil"/>
              <w:right w:val="nil"/>
            </w:tcBorders>
            <w:shd w:val="clear" w:color="auto" w:fill="auto"/>
            <w:vAlign w:val="bottom"/>
          </w:tcPr>
          <w:p w14:paraId="0E19977E" w14:textId="73A692AB" w:rsidR="00056F77" w:rsidRPr="003B5D3A" w:rsidRDefault="00056F77" w:rsidP="00056F77">
            <w:pPr>
              <w:pStyle w:val="TT"/>
              <w:jc w:val="right"/>
              <w:rPr>
                <w:rFonts w:cs="Arial"/>
                <w:spacing w:val="-2"/>
                <w:sz w:val="18"/>
                <w:szCs w:val="18"/>
                <w:lang w:val="hr-HR"/>
              </w:rPr>
            </w:pPr>
            <w:r w:rsidRPr="00E10A4E">
              <w:rPr>
                <w:sz w:val="17"/>
                <w:szCs w:val="17"/>
              </w:rPr>
              <w:t>(20)</w:t>
            </w:r>
          </w:p>
        </w:tc>
        <w:tc>
          <w:tcPr>
            <w:tcW w:w="503" w:type="pct"/>
            <w:tcBorders>
              <w:top w:val="nil"/>
              <w:left w:val="nil"/>
              <w:right w:val="nil"/>
            </w:tcBorders>
            <w:shd w:val="clear" w:color="auto" w:fill="auto"/>
            <w:vAlign w:val="bottom"/>
          </w:tcPr>
          <w:p w14:paraId="06D57413" w14:textId="5855A527" w:rsidR="00056F77" w:rsidRPr="003B5D3A" w:rsidRDefault="00056F77" w:rsidP="00056F77">
            <w:pPr>
              <w:pStyle w:val="TT"/>
              <w:jc w:val="right"/>
              <w:rPr>
                <w:rFonts w:cs="Arial"/>
                <w:spacing w:val="-2"/>
                <w:sz w:val="18"/>
                <w:szCs w:val="18"/>
                <w:lang w:val="hr-HR"/>
              </w:rPr>
            </w:pPr>
            <w:r w:rsidRPr="00E10A4E">
              <w:rPr>
                <w:sz w:val="17"/>
                <w:szCs w:val="17"/>
              </w:rPr>
              <w:t>(831)</w:t>
            </w:r>
          </w:p>
        </w:tc>
        <w:tc>
          <w:tcPr>
            <w:tcW w:w="503" w:type="pct"/>
            <w:tcBorders>
              <w:top w:val="nil"/>
              <w:left w:val="nil"/>
              <w:bottom w:val="nil"/>
              <w:right w:val="nil"/>
            </w:tcBorders>
            <w:shd w:val="clear" w:color="auto" w:fill="auto"/>
            <w:vAlign w:val="bottom"/>
          </w:tcPr>
          <w:p w14:paraId="45D2B254" w14:textId="68ADB849" w:rsidR="00056F77" w:rsidRPr="003B5D3A" w:rsidRDefault="00056F77" w:rsidP="00056F77">
            <w:pPr>
              <w:tabs>
                <w:tab w:val="right" w:pos="1202"/>
              </w:tabs>
              <w:spacing w:after="0" w:line="301" w:lineRule="exact"/>
              <w:jc w:val="right"/>
              <w:outlineLvl w:val="0"/>
              <w:rPr>
                <w:rFonts w:ascii="Arial" w:eastAsia="Times New Roman" w:hAnsi="Arial" w:cs="Arial"/>
                <w:noProof/>
                <w:spacing w:val="-2"/>
                <w:sz w:val="18"/>
                <w:szCs w:val="18"/>
                <w:lang w:val="en-GB"/>
              </w:rPr>
            </w:pPr>
            <w:r w:rsidRPr="0065220D">
              <w:rPr>
                <w:sz w:val="17"/>
                <w:szCs w:val="17"/>
              </w:rPr>
              <w:t xml:space="preserve"> 431 </w:t>
            </w:r>
          </w:p>
        </w:tc>
        <w:tc>
          <w:tcPr>
            <w:tcW w:w="502" w:type="pct"/>
            <w:tcBorders>
              <w:top w:val="nil"/>
              <w:left w:val="nil"/>
              <w:bottom w:val="nil"/>
              <w:right w:val="nil"/>
            </w:tcBorders>
            <w:shd w:val="clear" w:color="auto" w:fill="auto"/>
            <w:vAlign w:val="bottom"/>
          </w:tcPr>
          <w:p w14:paraId="3F10078C" w14:textId="360DE1BB" w:rsidR="00056F77" w:rsidRPr="003B5D3A" w:rsidRDefault="00056F77" w:rsidP="00056F77">
            <w:pPr>
              <w:tabs>
                <w:tab w:val="right" w:pos="1202"/>
              </w:tabs>
              <w:spacing w:after="0" w:line="301" w:lineRule="exact"/>
              <w:jc w:val="right"/>
              <w:outlineLvl w:val="0"/>
              <w:rPr>
                <w:rFonts w:ascii="Arial" w:eastAsia="Times New Roman" w:hAnsi="Arial" w:cs="Arial"/>
                <w:noProof/>
                <w:spacing w:val="-2"/>
                <w:sz w:val="18"/>
                <w:szCs w:val="18"/>
                <w:lang w:val="en-GB"/>
              </w:rPr>
            </w:pPr>
            <w:r w:rsidRPr="0065220D">
              <w:rPr>
                <w:sz w:val="17"/>
                <w:szCs w:val="17"/>
              </w:rPr>
              <w:t xml:space="preserve"> 1</w:t>
            </w:r>
            <w:r>
              <w:rPr>
                <w:sz w:val="17"/>
                <w:szCs w:val="17"/>
              </w:rPr>
              <w:t>,</w:t>
            </w:r>
            <w:r w:rsidRPr="0065220D">
              <w:rPr>
                <w:sz w:val="17"/>
                <w:szCs w:val="17"/>
              </w:rPr>
              <w:t xml:space="preserve">305 </w:t>
            </w:r>
          </w:p>
        </w:tc>
      </w:tr>
      <w:tr w:rsidR="00056F77" w:rsidRPr="00F7617E" w14:paraId="58728912" w14:textId="77777777" w:rsidTr="0007068C">
        <w:trPr>
          <w:trHeight w:val="238"/>
        </w:trPr>
        <w:tc>
          <w:tcPr>
            <w:tcW w:w="977" w:type="pct"/>
          </w:tcPr>
          <w:p w14:paraId="0EC99AC5" w14:textId="77777777" w:rsidR="00056F77" w:rsidRPr="007B6DA4" w:rsidRDefault="00056F77" w:rsidP="00056F77">
            <w:pPr>
              <w:tabs>
                <w:tab w:val="right" w:pos="1202"/>
              </w:tabs>
              <w:spacing w:after="0" w:line="300" w:lineRule="exact"/>
              <w:outlineLvl w:val="0"/>
              <w:rPr>
                <w:rFonts w:ascii="Arial" w:eastAsia="Times New Roman" w:hAnsi="Arial" w:cs="Arial"/>
                <w:noProof/>
                <w:sz w:val="18"/>
                <w:szCs w:val="18"/>
                <w:lang w:val="en-GB"/>
              </w:rPr>
            </w:pPr>
            <w:r w:rsidRPr="00AD6DCF">
              <w:rPr>
                <w:rFonts w:ascii="Arial" w:hAnsi="Arial" w:cs="Arial"/>
                <w:sz w:val="18"/>
                <w:szCs w:val="18"/>
                <w:lang w:val="en-GB"/>
              </w:rPr>
              <w:t>Other adjustments</w:t>
            </w:r>
          </w:p>
        </w:tc>
        <w:tc>
          <w:tcPr>
            <w:tcW w:w="503" w:type="pct"/>
            <w:tcBorders>
              <w:top w:val="nil"/>
              <w:left w:val="nil"/>
              <w:bottom w:val="nil"/>
              <w:right w:val="nil"/>
            </w:tcBorders>
            <w:vAlign w:val="bottom"/>
          </w:tcPr>
          <w:p w14:paraId="6743347B" w14:textId="361D7C65" w:rsidR="00056F77" w:rsidRPr="003B5D3A" w:rsidRDefault="00056F77" w:rsidP="00056F77">
            <w:pPr>
              <w:pStyle w:val="TT"/>
              <w:jc w:val="right"/>
              <w:rPr>
                <w:rFonts w:cs="Arial"/>
                <w:spacing w:val="-2"/>
                <w:sz w:val="18"/>
                <w:szCs w:val="18"/>
                <w:lang w:val="hr-HR"/>
              </w:rPr>
            </w:pPr>
            <w:r>
              <w:rPr>
                <w:rFonts w:cs="Arial"/>
                <w:spacing w:val="-2"/>
                <w:sz w:val="17"/>
                <w:szCs w:val="17"/>
                <w:lang w:val="hr-HR"/>
              </w:rPr>
              <w:t>-</w:t>
            </w:r>
          </w:p>
        </w:tc>
        <w:tc>
          <w:tcPr>
            <w:tcW w:w="503" w:type="pct"/>
            <w:tcBorders>
              <w:top w:val="nil"/>
              <w:left w:val="nil"/>
              <w:right w:val="nil"/>
            </w:tcBorders>
            <w:vAlign w:val="bottom"/>
          </w:tcPr>
          <w:p w14:paraId="18414660" w14:textId="2439F44D" w:rsidR="00056F77" w:rsidRPr="003B5D3A" w:rsidRDefault="00056F77" w:rsidP="00056F77">
            <w:pPr>
              <w:pStyle w:val="TT"/>
              <w:jc w:val="right"/>
              <w:rPr>
                <w:rFonts w:cs="Arial"/>
                <w:spacing w:val="-2"/>
                <w:sz w:val="18"/>
                <w:szCs w:val="18"/>
                <w:lang w:val="hr-HR"/>
              </w:rPr>
            </w:pPr>
            <w:r>
              <w:rPr>
                <w:rFonts w:cs="Arial"/>
                <w:spacing w:val="-2"/>
                <w:sz w:val="17"/>
                <w:szCs w:val="17"/>
                <w:lang w:val="hr-HR"/>
              </w:rPr>
              <w:t>-</w:t>
            </w:r>
          </w:p>
        </w:tc>
        <w:tc>
          <w:tcPr>
            <w:tcW w:w="503" w:type="pct"/>
            <w:tcBorders>
              <w:top w:val="nil"/>
              <w:left w:val="nil"/>
              <w:bottom w:val="nil"/>
              <w:right w:val="nil"/>
            </w:tcBorders>
            <w:shd w:val="clear" w:color="auto" w:fill="auto"/>
            <w:vAlign w:val="bottom"/>
          </w:tcPr>
          <w:p w14:paraId="1B3595BD" w14:textId="5E5DFDFF" w:rsidR="00056F77" w:rsidRPr="003B5D3A" w:rsidRDefault="00056F77" w:rsidP="00056F77">
            <w:pPr>
              <w:tabs>
                <w:tab w:val="right" w:pos="1202"/>
              </w:tabs>
              <w:spacing w:after="0" w:line="301" w:lineRule="exact"/>
              <w:jc w:val="right"/>
              <w:outlineLvl w:val="0"/>
              <w:rPr>
                <w:rFonts w:ascii="Arial" w:hAnsi="Arial" w:cs="Arial"/>
                <w:spacing w:val="-2"/>
                <w:sz w:val="18"/>
                <w:szCs w:val="18"/>
              </w:rPr>
            </w:pPr>
            <w:r w:rsidRPr="00E449E8">
              <w:rPr>
                <w:sz w:val="17"/>
                <w:szCs w:val="17"/>
              </w:rPr>
              <w:t xml:space="preserve"> (19)</w:t>
            </w:r>
          </w:p>
        </w:tc>
        <w:tc>
          <w:tcPr>
            <w:tcW w:w="503" w:type="pct"/>
            <w:tcBorders>
              <w:top w:val="nil"/>
              <w:left w:val="nil"/>
              <w:right w:val="nil"/>
            </w:tcBorders>
            <w:shd w:val="clear" w:color="auto" w:fill="auto"/>
            <w:vAlign w:val="bottom"/>
          </w:tcPr>
          <w:p w14:paraId="71BE245C" w14:textId="56E5F92D" w:rsidR="00056F77" w:rsidRPr="003B5D3A" w:rsidRDefault="00056F77" w:rsidP="00056F77">
            <w:pPr>
              <w:tabs>
                <w:tab w:val="right" w:pos="1202"/>
              </w:tabs>
              <w:spacing w:after="0" w:line="301" w:lineRule="exact"/>
              <w:jc w:val="right"/>
              <w:outlineLvl w:val="0"/>
              <w:rPr>
                <w:rFonts w:ascii="Arial" w:hAnsi="Arial" w:cs="Arial"/>
                <w:spacing w:val="-2"/>
                <w:sz w:val="18"/>
                <w:szCs w:val="18"/>
              </w:rPr>
            </w:pPr>
            <w:r w:rsidRPr="00E449E8">
              <w:rPr>
                <w:sz w:val="17"/>
                <w:szCs w:val="17"/>
              </w:rPr>
              <w:t xml:space="preserve"> (77)</w:t>
            </w:r>
          </w:p>
        </w:tc>
        <w:tc>
          <w:tcPr>
            <w:tcW w:w="503" w:type="pct"/>
            <w:tcBorders>
              <w:top w:val="nil"/>
              <w:left w:val="nil"/>
              <w:bottom w:val="nil"/>
              <w:right w:val="nil"/>
            </w:tcBorders>
            <w:shd w:val="clear" w:color="auto" w:fill="auto"/>
            <w:vAlign w:val="bottom"/>
          </w:tcPr>
          <w:p w14:paraId="2685E02C" w14:textId="4F950F82" w:rsidR="00056F77" w:rsidRPr="003B5D3A" w:rsidRDefault="00056F77" w:rsidP="00056F77">
            <w:pPr>
              <w:pStyle w:val="TT"/>
              <w:jc w:val="right"/>
              <w:rPr>
                <w:rFonts w:cs="Arial"/>
                <w:spacing w:val="-2"/>
                <w:sz w:val="18"/>
                <w:szCs w:val="18"/>
                <w:lang w:val="hr-HR"/>
              </w:rPr>
            </w:pPr>
            <w:r>
              <w:rPr>
                <w:sz w:val="17"/>
                <w:szCs w:val="17"/>
              </w:rPr>
              <w:t>-</w:t>
            </w:r>
          </w:p>
        </w:tc>
        <w:tc>
          <w:tcPr>
            <w:tcW w:w="503" w:type="pct"/>
            <w:tcBorders>
              <w:top w:val="nil"/>
              <w:left w:val="nil"/>
              <w:right w:val="nil"/>
            </w:tcBorders>
            <w:shd w:val="clear" w:color="auto" w:fill="auto"/>
            <w:vAlign w:val="bottom"/>
          </w:tcPr>
          <w:p w14:paraId="78F5D079" w14:textId="2480D81A" w:rsidR="00056F77" w:rsidRPr="003B5D3A" w:rsidRDefault="00056F77" w:rsidP="00056F77">
            <w:pPr>
              <w:pStyle w:val="TT"/>
              <w:jc w:val="right"/>
              <w:rPr>
                <w:rFonts w:cs="Arial"/>
                <w:spacing w:val="-2"/>
                <w:sz w:val="18"/>
                <w:szCs w:val="18"/>
                <w:lang w:val="hr-HR"/>
              </w:rPr>
            </w:pPr>
            <w:r>
              <w:rPr>
                <w:sz w:val="17"/>
                <w:szCs w:val="17"/>
              </w:rPr>
              <w:t>-</w:t>
            </w:r>
          </w:p>
        </w:tc>
        <w:tc>
          <w:tcPr>
            <w:tcW w:w="503" w:type="pct"/>
            <w:tcBorders>
              <w:top w:val="nil"/>
              <w:left w:val="nil"/>
              <w:bottom w:val="nil"/>
              <w:right w:val="nil"/>
            </w:tcBorders>
            <w:shd w:val="clear" w:color="auto" w:fill="auto"/>
            <w:vAlign w:val="bottom"/>
          </w:tcPr>
          <w:p w14:paraId="094B9FA8" w14:textId="7DEF2A2B" w:rsidR="00056F77" w:rsidRPr="003B5D3A" w:rsidRDefault="00056F77" w:rsidP="00056F77">
            <w:pPr>
              <w:tabs>
                <w:tab w:val="right" w:pos="1202"/>
              </w:tabs>
              <w:spacing w:after="0" w:line="301" w:lineRule="exact"/>
              <w:jc w:val="right"/>
              <w:outlineLvl w:val="0"/>
              <w:rPr>
                <w:rFonts w:ascii="Arial" w:hAnsi="Arial" w:cs="Arial"/>
                <w:sz w:val="18"/>
                <w:szCs w:val="18"/>
              </w:rPr>
            </w:pPr>
            <w:r w:rsidRPr="0065220D">
              <w:rPr>
                <w:sz w:val="17"/>
                <w:szCs w:val="17"/>
              </w:rPr>
              <w:t xml:space="preserve"> (19)</w:t>
            </w:r>
          </w:p>
        </w:tc>
        <w:tc>
          <w:tcPr>
            <w:tcW w:w="502" w:type="pct"/>
            <w:tcBorders>
              <w:top w:val="nil"/>
              <w:left w:val="nil"/>
              <w:bottom w:val="nil"/>
              <w:right w:val="nil"/>
            </w:tcBorders>
            <w:shd w:val="clear" w:color="auto" w:fill="auto"/>
            <w:vAlign w:val="bottom"/>
          </w:tcPr>
          <w:p w14:paraId="3538A083" w14:textId="5B31B3D2" w:rsidR="00056F77" w:rsidRPr="003B5D3A" w:rsidRDefault="00056F77" w:rsidP="00056F77">
            <w:pPr>
              <w:tabs>
                <w:tab w:val="right" w:pos="1202"/>
              </w:tabs>
              <w:spacing w:after="0" w:line="301" w:lineRule="exact"/>
              <w:jc w:val="right"/>
              <w:outlineLvl w:val="0"/>
              <w:rPr>
                <w:rFonts w:ascii="Arial" w:hAnsi="Arial" w:cs="Arial"/>
                <w:sz w:val="18"/>
                <w:szCs w:val="18"/>
              </w:rPr>
            </w:pPr>
            <w:r w:rsidRPr="0065220D">
              <w:rPr>
                <w:sz w:val="17"/>
                <w:szCs w:val="17"/>
              </w:rPr>
              <w:t xml:space="preserve"> (77)</w:t>
            </w:r>
          </w:p>
        </w:tc>
      </w:tr>
      <w:tr w:rsidR="00056F77" w:rsidRPr="00F7617E" w14:paraId="4F71E679" w14:textId="77777777" w:rsidTr="00F51091">
        <w:trPr>
          <w:trHeight w:val="308"/>
        </w:trPr>
        <w:tc>
          <w:tcPr>
            <w:tcW w:w="977" w:type="pct"/>
            <w:vAlign w:val="bottom"/>
          </w:tcPr>
          <w:p w14:paraId="3D015C51" w14:textId="77777777" w:rsidR="00056F77" w:rsidRPr="00F7617E" w:rsidRDefault="00056F77" w:rsidP="00056F77">
            <w:pPr>
              <w:tabs>
                <w:tab w:val="right" w:pos="1202"/>
              </w:tabs>
              <w:spacing w:after="0" w:line="300" w:lineRule="exact"/>
              <w:outlineLvl w:val="0"/>
              <w:rPr>
                <w:rFonts w:ascii="Arial" w:eastAsia="Times New Roman" w:hAnsi="Arial" w:cs="Arial"/>
                <w:b/>
                <w:bCs/>
                <w:noProof/>
                <w:sz w:val="18"/>
                <w:szCs w:val="18"/>
                <w:lang w:val="en-GB"/>
              </w:rPr>
            </w:pPr>
            <w:bookmarkStart w:id="212" w:name="_Toc4058166"/>
            <w:r w:rsidRPr="00F7617E">
              <w:rPr>
                <w:rFonts w:ascii="Arial" w:eastAsia="Times New Roman" w:hAnsi="Arial" w:cs="Arial"/>
                <w:b/>
                <w:bCs/>
                <w:noProof/>
                <w:sz w:val="18"/>
                <w:szCs w:val="18"/>
                <w:lang w:val="en-GB"/>
              </w:rPr>
              <w:t>Total</w:t>
            </w:r>
            <w:bookmarkEnd w:id="212"/>
            <w:r w:rsidRPr="00F7617E">
              <w:rPr>
                <w:rFonts w:ascii="Arial" w:eastAsia="Times New Roman" w:hAnsi="Arial" w:cs="Arial"/>
                <w:b/>
                <w:bCs/>
                <w:noProof/>
                <w:sz w:val="18"/>
                <w:szCs w:val="18"/>
                <w:lang w:val="en-GB"/>
              </w:rPr>
              <w:t xml:space="preserve"> </w:t>
            </w:r>
          </w:p>
        </w:tc>
        <w:tc>
          <w:tcPr>
            <w:tcW w:w="503" w:type="pct"/>
            <w:tcBorders>
              <w:top w:val="single" w:sz="4" w:space="0" w:color="auto"/>
              <w:bottom w:val="single" w:sz="12" w:space="0" w:color="auto"/>
            </w:tcBorders>
            <w:vAlign w:val="bottom"/>
          </w:tcPr>
          <w:p w14:paraId="783F7507" w14:textId="1CCC7767" w:rsidR="00056F77" w:rsidRPr="003B5D3A" w:rsidRDefault="00056F77" w:rsidP="00056F77">
            <w:pPr>
              <w:pStyle w:val="TT"/>
              <w:jc w:val="right"/>
              <w:rPr>
                <w:rFonts w:cs="Arial"/>
                <w:b/>
                <w:bCs/>
                <w:spacing w:val="-2"/>
                <w:sz w:val="18"/>
                <w:szCs w:val="18"/>
                <w:lang w:val="hr-HR"/>
              </w:rPr>
            </w:pPr>
            <w:r w:rsidRPr="00BA28B6">
              <w:rPr>
                <w:rFonts w:cs="Arial"/>
                <w:b/>
                <w:bCs/>
                <w:spacing w:val="-2"/>
                <w:sz w:val="17"/>
                <w:szCs w:val="17"/>
                <w:lang w:val="hr-HR"/>
              </w:rPr>
              <w:t>(20)</w:t>
            </w:r>
          </w:p>
        </w:tc>
        <w:tc>
          <w:tcPr>
            <w:tcW w:w="503" w:type="pct"/>
            <w:tcBorders>
              <w:top w:val="single" w:sz="4" w:space="0" w:color="auto"/>
              <w:bottom w:val="single" w:sz="12" w:space="0" w:color="auto"/>
            </w:tcBorders>
            <w:vAlign w:val="bottom"/>
          </w:tcPr>
          <w:p w14:paraId="35797312" w14:textId="6B0D6469" w:rsidR="00056F77" w:rsidRPr="003B5D3A" w:rsidRDefault="00056F77" w:rsidP="00056F77">
            <w:pPr>
              <w:pStyle w:val="TT"/>
              <w:jc w:val="right"/>
              <w:rPr>
                <w:rFonts w:cs="Arial"/>
                <w:b/>
                <w:bCs/>
                <w:spacing w:val="-2"/>
                <w:sz w:val="18"/>
                <w:szCs w:val="18"/>
                <w:lang w:val="hr-HR"/>
              </w:rPr>
            </w:pPr>
            <w:r w:rsidRPr="00BA28B6">
              <w:rPr>
                <w:rFonts w:cs="Arial"/>
                <w:b/>
                <w:bCs/>
                <w:spacing w:val="-2"/>
                <w:sz w:val="17"/>
                <w:szCs w:val="17"/>
                <w:lang w:val="hr-HR"/>
              </w:rPr>
              <w:t>(831)</w:t>
            </w:r>
          </w:p>
        </w:tc>
        <w:tc>
          <w:tcPr>
            <w:tcW w:w="503" w:type="pct"/>
            <w:tcBorders>
              <w:top w:val="single" w:sz="4" w:space="0" w:color="auto"/>
              <w:bottom w:val="single" w:sz="12" w:space="0" w:color="auto"/>
            </w:tcBorders>
            <w:vAlign w:val="bottom"/>
          </w:tcPr>
          <w:p w14:paraId="0F40582D" w14:textId="7BD2009C" w:rsidR="00056F77" w:rsidRPr="003B5D3A" w:rsidRDefault="00056F77" w:rsidP="00056F77">
            <w:pPr>
              <w:pStyle w:val="TT"/>
              <w:jc w:val="right"/>
              <w:rPr>
                <w:rFonts w:cs="Arial"/>
                <w:b/>
                <w:bCs/>
                <w:spacing w:val="-2"/>
                <w:sz w:val="18"/>
                <w:szCs w:val="18"/>
                <w:lang w:val="hr-HR"/>
              </w:rPr>
            </w:pPr>
            <w:r w:rsidRPr="00E449E8">
              <w:rPr>
                <w:rFonts w:cs="Arial"/>
                <w:b/>
                <w:bCs/>
                <w:spacing w:val="-2"/>
                <w:sz w:val="17"/>
                <w:szCs w:val="17"/>
                <w:lang w:val="hr-HR"/>
              </w:rPr>
              <w:t xml:space="preserve"> 412 </w:t>
            </w:r>
          </w:p>
        </w:tc>
        <w:tc>
          <w:tcPr>
            <w:tcW w:w="503" w:type="pct"/>
            <w:tcBorders>
              <w:top w:val="single" w:sz="4" w:space="0" w:color="auto"/>
              <w:bottom w:val="single" w:sz="12" w:space="0" w:color="auto"/>
            </w:tcBorders>
            <w:vAlign w:val="bottom"/>
          </w:tcPr>
          <w:p w14:paraId="328379A2" w14:textId="1970A5FC" w:rsidR="00056F77" w:rsidRPr="003B5D3A" w:rsidRDefault="00056F77" w:rsidP="00056F77">
            <w:pPr>
              <w:pStyle w:val="TT"/>
              <w:jc w:val="right"/>
              <w:rPr>
                <w:rFonts w:cs="Arial"/>
                <w:b/>
                <w:bCs/>
                <w:spacing w:val="-2"/>
                <w:sz w:val="18"/>
                <w:szCs w:val="18"/>
                <w:lang w:val="hr-HR"/>
              </w:rPr>
            </w:pPr>
            <w:r w:rsidRPr="00E449E8">
              <w:rPr>
                <w:rFonts w:cs="Arial"/>
                <w:b/>
                <w:bCs/>
                <w:spacing w:val="-2"/>
                <w:sz w:val="17"/>
                <w:szCs w:val="17"/>
                <w:lang w:val="hr-HR"/>
              </w:rPr>
              <w:t xml:space="preserve"> 1</w:t>
            </w:r>
            <w:r>
              <w:rPr>
                <w:rFonts w:cs="Arial"/>
                <w:b/>
                <w:bCs/>
                <w:spacing w:val="-2"/>
                <w:sz w:val="17"/>
                <w:szCs w:val="17"/>
                <w:lang w:val="hr-HR"/>
              </w:rPr>
              <w:t>,</w:t>
            </w:r>
            <w:r w:rsidRPr="00E449E8">
              <w:rPr>
                <w:rFonts w:cs="Arial"/>
                <w:b/>
                <w:bCs/>
                <w:spacing w:val="-2"/>
                <w:sz w:val="17"/>
                <w:szCs w:val="17"/>
                <w:lang w:val="hr-HR"/>
              </w:rPr>
              <w:t xml:space="preserve">228 </w:t>
            </w:r>
          </w:p>
        </w:tc>
        <w:tc>
          <w:tcPr>
            <w:tcW w:w="503" w:type="pct"/>
            <w:tcBorders>
              <w:top w:val="single" w:sz="4" w:space="0" w:color="auto"/>
              <w:bottom w:val="single" w:sz="12" w:space="0" w:color="auto"/>
            </w:tcBorders>
            <w:vAlign w:val="bottom"/>
          </w:tcPr>
          <w:p w14:paraId="78DE1A09" w14:textId="1D7C1AA9" w:rsidR="00056F77" w:rsidRPr="003B5D3A" w:rsidRDefault="00056F77" w:rsidP="00056F77">
            <w:pPr>
              <w:pStyle w:val="TT"/>
              <w:jc w:val="right"/>
              <w:rPr>
                <w:rFonts w:cs="Arial"/>
                <w:b/>
                <w:bCs/>
                <w:spacing w:val="-2"/>
                <w:sz w:val="18"/>
                <w:szCs w:val="18"/>
                <w:lang w:val="hr-HR"/>
              </w:rPr>
            </w:pPr>
            <w:r w:rsidRPr="00E10A4E">
              <w:rPr>
                <w:rFonts w:cs="Arial"/>
                <w:b/>
                <w:bCs/>
                <w:spacing w:val="-2"/>
                <w:sz w:val="17"/>
                <w:szCs w:val="17"/>
                <w:lang w:val="hr-HR"/>
              </w:rPr>
              <w:t>(20)</w:t>
            </w:r>
          </w:p>
        </w:tc>
        <w:tc>
          <w:tcPr>
            <w:tcW w:w="503" w:type="pct"/>
            <w:tcBorders>
              <w:top w:val="single" w:sz="4" w:space="0" w:color="auto"/>
              <w:bottom w:val="single" w:sz="12" w:space="0" w:color="auto"/>
            </w:tcBorders>
            <w:vAlign w:val="bottom"/>
          </w:tcPr>
          <w:p w14:paraId="7B99B178" w14:textId="3D179485" w:rsidR="00056F77" w:rsidRPr="003B5D3A" w:rsidRDefault="00056F77" w:rsidP="00056F77">
            <w:pPr>
              <w:pStyle w:val="TT"/>
              <w:jc w:val="right"/>
              <w:rPr>
                <w:rFonts w:cs="Arial"/>
                <w:b/>
                <w:bCs/>
                <w:spacing w:val="-2"/>
                <w:sz w:val="18"/>
                <w:szCs w:val="18"/>
                <w:lang w:val="hr-HR"/>
              </w:rPr>
            </w:pPr>
            <w:r w:rsidRPr="00E10A4E">
              <w:rPr>
                <w:rFonts w:cs="Arial"/>
                <w:b/>
                <w:bCs/>
                <w:spacing w:val="-2"/>
                <w:sz w:val="17"/>
                <w:szCs w:val="17"/>
                <w:lang w:val="hr-HR"/>
              </w:rPr>
              <w:t>(831)</w:t>
            </w:r>
          </w:p>
        </w:tc>
        <w:tc>
          <w:tcPr>
            <w:tcW w:w="503" w:type="pct"/>
            <w:tcBorders>
              <w:top w:val="single" w:sz="4" w:space="0" w:color="auto"/>
              <w:bottom w:val="single" w:sz="12" w:space="0" w:color="auto"/>
            </w:tcBorders>
            <w:vAlign w:val="bottom"/>
          </w:tcPr>
          <w:p w14:paraId="523A3F81" w14:textId="4CA984F6" w:rsidR="00056F77" w:rsidRPr="003B5D3A" w:rsidRDefault="00056F77" w:rsidP="00056F77">
            <w:pPr>
              <w:pStyle w:val="TT"/>
              <w:jc w:val="right"/>
              <w:rPr>
                <w:rFonts w:cs="Arial"/>
                <w:b/>
                <w:bCs/>
                <w:spacing w:val="-2"/>
                <w:sz w:val="18"/>
                <w:szCs w:val="18"/>
                <w:lang w:val="hr-HR"/>
              </w:rPr>
            </w:pPr>
            <w:r w:rsidRPr="00E449E8">
              <w:rPr>
                <w:rFonts w:cs="Arial"/>
                <w:b/>
                <w:bCs/>
                <w:spacing w:val="-2"/>
                <w:sz w:val="17"/>
                <w:szCs w:val="17"/>
                <w:lang w:val="hr-HR"/>
              </w:rPr>
              <w:t xml:space="preserve"> 412 </w:t>
            </w:r>
          </w:p>
        </w:tc>
        <w:tc>
          <w:tcPr>
            <w:tcW w:w="502" w:type="pct"/>
            <w:tcBorders>
              <w:top w:val="single" w:sz="4" w:space="0" w:color="auto"/>
              <w:bottom w:val="single" w:sz="12" w:space="0" w:color="auto"/>
            </w:tcBorders>
            <w:vAlign w:val="bottom"/>
          </w:tcPr>
          <w:p w14:paraId="1FA31BE5" w14:textId="3832C125" w:rsidR="00056F77" w:rsidRPr="003B5D3A" w:rsidRDefault="00056F77" w:rsidP="00056F77">
            <w:pPr>
              <w:pStyle w:val="TT"/>
              <w:jc w:val="right"/>
              <w:rPr>
                <w:rFonts w:cs="Arial"/>
                <w:b/>
                <w:bCs/>
                <w:spacing w:val="-2"/>
                <w:sz w:val="18"/>
                <w:szCs w:val="18"/>
                <w:lang w:val="hr-HR"/>
              </w:rPr>
            </w:pPr>
            <w:r w:rsidRPr="00E449E8">
              <w:rPr>
                <w:rFonts w:cs="Arial"/>
                <w:b/>
                <w:bCs/>
                <w:spacing w:val="-2"/>
                <w:sz w:val="17"/>
                <w:szCs w:val="17"/>
                <w:lang w:val="hr-HR"/>
              </w:rPr>
              <w:t xml:space="preserve"> 1</w:t>
            </w:r>
            <w:r>
              <w:rPr>
                <w:rFonts w:cs="Arial"/>
                <w:b/>
                <w:bCs/>
                <w:spacing w:val="-2"/>
                <w:sz w:val="17"/>
                <w:szCs w:val="17"/>
                <w:lang w:val="hr-HR"/>
              </w:rPr>
              <w:t>,</w:t>
            </w:r>
            <w:r w:rsidRPr="00E449E8">
              <w:rPr>
                <w:rFonts w:cs="Arial"/>
                <w:b/>
                <w:bCs/>
                <w:spacing w:val="-2"/>
                <w:sz w:val="17"/>
                <w:szCs w:val="17"/>
                <w:lang w:val="hr-HR"/>
              </w:rPr>
              <w:t xml:space="preserve">228 </w:t>
            </w:r>
          </w:p>
        </w:tc>
      </w:tr>
      <w:tr w:rsidR="00056F77" w:rsidRPr="00F7617E" w14:paraId="581EB183" w14:textId="77777777" w:rsidTr="00F51091">
        <w:trPr>
          <w:trHeight w:hRule="exact" w:val="183"/>
        </w:trPr>
        <w:tc>
          <w:tcPr>
            <w:tcW w:w="977" w:type="pct"/>
            <w:vAlign w:val="bottom"/>
          </w:tcPr>
          <w:p w14:paraId="5FA39855" w14:textId="77777777" w:rsidR="00056F77" w:rsidRPr="00F7617E" w:rsidRDefault="00056F77" w:rsidP="00056F77">
            <w:pPr>
              <w:tabs>
                <w:tab w:val="right" w:pos="1202"/>
              </w:tabs>
              <w:spacing w:after="0" w:line="300" w:lineRule="exact"/>
              <w:outlineLvl w:val="0"/>
              <w:rPr>
                <w:rFonts w:ascii="Arial" w:eastAsia="Times New Roman" w:hAnsi="Arial" w:cs="Arial"/>
                <w:b/>
                <w:bCs/>
                <w:noProof/>
                <w:sz w:val="18"/>
                <w:szCs w:val="18"/>
                <w:lang w:val="en-GB"/>
              </w:rPr>
            </w:pPr>
          </w:p>
        </w:tc>
        <w:tc>
          <w:tcPr>
            <w:tcW w:w="503" w:type="pct"/>
            <w:tcBorders>
              <w:top w:val="single" w:sz="12" w:space="0" w:color="auto"/>
            </w:tcBorders>
            <w:vAlign w:val="bottom"/>
          </w:tcPr>
          <w:p w14:paraId="2217CFB2" w14:textId="77777777" w:rsidR="00056F77" w:rsidRPr="003B5D3A" w:rsidRDefault="00056F77" w:rsidP="00056F77">
            <w:pPr>
              <w:pStyle w:val="TT"/>
              <w:jc w:val="right"/>
              <w:rPr>
                <w:rFonts w:cs="Arial"/>
                <w:spacing w:val="-2"/>
                <w:sz w:val="18"/>
                <w:szCs w:val="18"/>
                <w:lang w:val="hr-HR"/>
              </w:rPr>
            </w:pPr>
          </w:p>
        </w:tc>
        <w:tc>
          <w:tcPr>
            <w:tcW w:w="503" w:type="pct"/>
            <w:tcBorders>
              <w:top w:val="single" w:sz="12" w:space="0" w:color="auto"/>
            </w:tcBorders>
            <w:vAlign w:val="bottom"/>
          </w:tcPr>
          <w:p w14:paraId="068798D7" w14:textId="77777777" w:rsidR="00056F77" w:rsidRPr="003B5D3A" w:rsidRDefault="00056F77" w:rsidP="00056F77">
            <w:pPr>
              <w:pStyle w:val="TT"/>
              <w:jc w:val="right"/>
              <w:rPr>
                <w:rFonts w:cs="Arial"/>
                <w:spacing w:val="-2"/>
                <w:sz w:val="18"/>
                <w:szCs w:val="18"/>
                <w:lang w:val="hr-HR"/>
              </w:rPr>
            </w:pPr>
          </w:p>
        </w:tc>
        <w:tc>
          <w:tcPr>
            <w:tcW w:w="503" w:type="pct"/>
            <w:tcBorders>
              <w:top w:val="single" w:sz="12" w:space="0" w:color="auto"/>
            </w:tcBorders>
            <w:vAlign w:val="bottom"/>
          </w:tcPr>
          <w:p w14:paraId="1AFF13EC" w14:textId="77777777" w:rsidR="00056F77" w:rsidRPr="003B5D3A" w:rsidRDefault="00056F77" w:rsidP="00056F77">
            <w:pPr>
              <w:tabs>
                <w:tab w:val="right" w:pos="1202"/>
              </w:tabs>
              <w:spacing w:after="0" w:line="340" w:lineRule="exact"/>
              <w:jc w:val="right"/>
              <w:outlineLvl w:val="0"/>
              <w:rPr>
                <w:rFonts w:ascii="Arial" w:eastAsia="Times New Roman" w:hAnsi="Arial" w:cs="Arial"/>
                <w:b/>
                <w:bCs/>
                <w:noProof/>
                <w:spacing w:val="-2"/>
                <w:sz w:val="18"/>
                <w:szCs w:val="18"/>
                <w:lang w:val="en-GB"/>
              </w:rPr>
            </w:pPr>
          </w:p>
        </w:tc>
        <w:tc>
          <w:tcPr>
            <w:tcW w:w="503" w:type="pct"/>
            <w:tcBorders>
              <w:top w:val="single" w:sz="12" w:space="0" w:color="auto"/>
            </w:tcBorders>
            <w:vAlign w:val="bottom"/>
          </w:tcPr>
          <w:p w14:paraId="46AC17D4" w14:textId="77777777" w:rsidR="00056F77" w:rsidRPr="003B5D3A" w:rsidRDefault="00056F77" w:rsidP="00056F77">
            <w:pPr>
              <w:tabs>
                <w:tab w:val="right" w:pos="1202"/>
              </w:tabs>
              <w:spacing w:after="0" w:line="340" w:lineRule="exact"/>
              <w:jc w:val="right"/>
              <w:outlineLvl w:val="0"/>
              <w:rPr>
                <w:rFonts w:ascii="Arial" w:eastAsia="Times New Roman" w:hAnsi="Arial" w:cs="Arial"/>
                <w:b/>
                <w:bCs/>
                <w:noProof/>
                <w:spacing w:val="-2"/>
                <w:sz w:val="18"/>
                <w:szCs w:val="18"/>
                <w:lang w:val="en-GB"/>
              </w:rPr>
            </w:pPr>
          </w:p>
        </w:tc>
        <w:tc>
          <w:tcPr>
            <w:tcW w:w="503" w:type="pct"/>
            <w:tcBorders>
              <w:top w:val="single" w:sz="12" w:space="0" w:color="auto"/>
            </w:tcBorders>
            <w:vAlign w:val="bottom"/>
          </w:tcPr>
          <w:p w14:paraId="531B0AB6" w14:textId="77777777" w:rsidR="00056F77" w:rsidRPr="003B5D3A" w:rsidRDefault="00056F77" w:rsidP="00056F77">
            <w:pPr>
              <w:pStyle w:val="TT"/>
              <w:jc w:val="right"/>
              <w:rPr>
                <w:rFonts w:cs="Arial"/>
                <w:spacing w:val="-2"/>
                <w:sz w:val="18"/>
                <w:szCs w:val="18"/>
                <w:lang w:val="hr-HR"/>
              </w:rPr>
            </w:pPr>
          </w:p>
        </w:tc>
        <w:tc>
          <w:tcPr>
            <w:tcW w:w="503" w:type="pct"/>
            <w:tcBorders>
              <w:top w:val="single" w:sz="12" w:space="0" w:color="auto"/>
            </w:tcBorders>
            <w:vAlign w:val="bottom"/>
          </w:tcPr>
          <w:p w14:paraId="4F76DB22" w14:textId="77777777" w:rsidR="00056F77" w:rsidRPr="003B5D3A" w:rsidRDefault="00056F77" w:rsidP="00056F77">
            <w:pPr>
              <w:pStyle w:val="TT"/>
              <w:jc w:val="right"/>
              <w:rPr>
                <w:rFonts w:cs="Arial"/>
                <w:spacing w:val="-2"/>
                <w:sz w:val="18"/>
                <w:szCs w:val="18"/>
                <w:lang w:val="hr-HR"/>
              </w:rPr>
            </w:pPr>
          </w:p>
        </w:tc>
        <w:tc>
          <w:tcPr>
            <w:tcW w:w="503" w:type="pct"/>
            <w:tcBorders>
              <w:top w:val="single" w:sz="12" w:space="0" w:color="auto"/>
            </w:tcBorders>
            <w:vAlign w:val="bottom"/>
          </w:tcPr>
          <w:p w14:paraId="1DC17A3A" w14:textId="77777777" w:rsidR="00056F77" w:rsidRPr="003B5D3A" w:rsidRDefault="00056F77" w:rsidP="00056F77">
            <w:pPr>
              <w:tabs>
                <w:tab w:val="right" w:pos="1202"/>
              </w:tabs>
              <w:spacing w:after="0" w:line="340" w:lineRule="exact"/>
              <w:jc w:val="right"/>
              <w:outlineLvl w:val="0"/>
              <w:rPr>
                <w:rFonts w:ascii="Arial" w:eastAsia="Times New Roman" w:hAnsi="Arial" w:cs="Arial"/>
                <w:b/>
                <w:bCs/>
                <w:noProof/>
                <w:spacing w:val="-2"/>
                <w:sz w:val="18"/>
                <w:szCs w:val="18"/>
                <w:lang w:val="en-GB"/>
              </w:rPr>
            </w:pPr>
          </w:p>
        </w:tc>
        <w:tc>
          <w:tcPr>
            <w:tcW w:w="502" w:type="pct"/>
            <w:tcBorders>
              <w:top w:val="single" w:sz="12" w:space="0" w:color="auto"/>
            </w:tcBorders>
            <w:vAlign w:val="bottom"/>
          </w:tcPr>
          <w:p w14:paraId="227AB281" w14:textId="77777777" w:rsidR="00056F77" w:rsidRPr="003B5D3A" w:rsidRDefault="00056F77" w:rsidP="00056F77">
            <w:pPr>
              <w:tabs>
                <w:tab w:val="right" w:pos="1202"/>
              </w:tabs>
              <w:spacing w:after="0" w:line="340" w:lineRule="exact"/>
              <w:jc w:val="right"/>
              <w:outlineLvl w:val="0"/>
              <w:rPr>
                <w:rFonts w:ascii="Arial" w:eastAsia="Times New Roman" w:hAnsi="Arial" w:cs="Arial"/>
                <w:b/>
                <w:bCs/>
                <w:noProof/>
                <w:spacing w:val="-2"/>
                <w:sz w:val="18"/>
                <w:szCs w:val="18"/>
                <w:lang w:val="en-GB"/>
              </w:rPr>
            </w:pPr>
          </w:p>
        </w:tc>
      </w:tr>
      <w:tr w:rsidR="00056F77" w:rsidRPr="00F7617E" w14:paraId="09F63275" w14:textId="77777777" w:rsidTr="00F51091">
        <w:trPr>
          <w:trHeight w:val="239"/>
        </w:trPr>
        <w:tc>
          <w:tcPr>
            <w:tcW w:w="977" w:type="pct"/>
            <w:vAlign w:val="bottom"/>
          </w:tcPr>
          <w:p w14:paraId="2C8CE6B4" w14:textId="77777777" w:rsidR="00056F77" w:rsidRPr="00F7617E" w:rsidRDefault="00056F77" w:rsidP="00056F77">
            <w:pPr>
              <w:tabs>
                <w:tab w:val="right" w:pos="1202"/>
              </w:tabs>
              <w:spacing w:after="0" w:line="300" w:lineRule="exact"/>
              <w:outlineLvl w:val="0"/>
              <w:rPr>
                <w:rFonts w:ascii="Arial" w:eastAsia="Times New Roman" w:hAnsi="Arial" w:cs="Arial"/>
                <w:b/>
                <w:bCs/>
                <w:noProof/>
                <w:sz w:val="18"/>
                <w:szCs w:val="18"/>
                <w:lang w:val="en-GB"/>
              </w:rPr>
            </w:pPr>
            <w:bookmarkStart w:id="213" w:name="_Toc4058171"/>
            <w:r w:rsidRPr="00F7617E">
              <w:rPr>
                <w:rFonts w:ascii="Arial" w:eastAsia="Times New Roman" w:hAnsi="Arial" w:cs="Arial"/>
                <w:b/>
                <w:bCs/>
                <w:noProof/>
                <w:sz w:val="18"/>
                <w:szCs w:val="18"/>
                <w:lang w:val="en-GB"/>
              </w:rPr>
              <w:t>Total</w:t>
            </w:r>
            <w:bookmarkEnd w:id="213"/>
          </w:p>
        </w:tc>
        <w:tc>
          <w:tcPr>
            <w:tcW w:w="503" w:type="pct"/>
            <w:tcBorders>
              <w:bottom w:val="single" w:sz="12" w:space="0" w:color="auto"/>
            </w:tcBorders>
            <w:vAlign w:val="bottom"/>
          </w:tcPr>
          <w:p w14:paraId="347B4163" w14:textId="4376D1B1" w:rsidR="00056F77" w:rsidRPr="003B5D3A" w:rsidRDefault="00056F77" w:rsidP="00056F77">
            <w:pPr>
              <w:pStyle w:val="Tot"/>
              <w:jc w:val="right"/>
              <w:rPr>
                <w:rFonts w:cs="Arial"/>
                <w:b/>
                <w:bCs/>
                <w:spacing w:val="-2"/>
                <w:sz w:val="18"/>
                <w:szCs w:val="18"/>
                <w:lang w:val="hr-HR"/>
              </w:rPr>
            </w:pPr>
            <w:r w:rsidRPr="00BA28B6">
              <w:rPr>
                <w:rFonts w:cs="Arial"/>
                <w:b/>
                <w:bCs/>
                <w:spacing w:val="-2"/>
                <w:sz w:val="17"/>
                <w:szCs w:val="17"/>
                <w:lang w:val="hr-HR"/>
              </w:rPr>
              <w:t>19</w:t>
            </w:r>
            <w:r>
              <w:rPr>
                <w:rFonts w:cs="Arial"/>
                <w:b/>
                <w:bCs/>
                <w:spacing w:val="-2"/>
                <w:sz w:val="17"/>
                <w:szCs w:val="17"/>
                <w:lang w:val="hr-HR"/>
              </w:rPr>
              <w:t>,</w:t>
            </w:r>
            <w:r w:rsidRPr="00BA28B6">
              <w:rPr>
                <w:rFonts w:cs="Arial"/>
                <w:b/>
                <w:bCs/>
                <w:spacing w:val="-2"/>
                <w:sz w:val="17"/>
                <w:szCs w:val="17"/>
                <w:lang w:val="hr-HR"/>
              </w:rPr>
              <w:t>411</w:t>
            </w:r>
          </w:p>
        </w:tc>
        <w:tc>
          <w:tcPr>
            <w:tcW w:w="503" w:type="pct"/>
            <w:tcBorders>
              <w:bottom w:val="single" w:sz="12" w:space="0" w:color="auto"/>
            </w:tcBorders>
            <w:vAlign w:val="bottom"/>
          </w:tcPr>
          <w:p w14:paraId="77883D11" w14:textId="6DA20D7E" w:rsidR="00056F77" w:rsidRPr="003B5D3A" w:rsidRDefault="00056F77" w:rsidP="00056F77">
            <w:pPr>
              <w:pStyle w:val="Tot"/>
              <w:jc w:val="right"/>
              <w:rPr>
                <w:rFonts w:cs="Arial"/>
                <w:b/>
                <w:bCs/>
                <w:spacing w:val="-2"/>
                <w:sz w:val="18"/>
                <w:szCs w:val="18"/>
                <w:lang w:val="hr-HR"/>
              </w:rPr>
            </w:pPr>
            <w:r w:rsidRPr="00BA28B6">
              <w:rPr>
                <w:rFonts w:cs="Arial"/>
                <w:b/>
                <w:bCs/>
                <w:spacing w:val="-2"/>
                <w:sz w:val="17"/>
                <w:szCs w:val="17"/>
                <w:lang w:val="hr-HR"/>
              </w:rPr>
              <w:t>(15</w:t>
            </w:r>
            <w:r>
              <w:rPr>
                <w:rFonts w:cs="Arial"/>
                <w:b/>
                <w:bCs/>
                <w:spacing w:val="-2"/>
                <w:sz w:val="17"/>
                <w:szCs w:val="17"/>
                <w:lang w:val="hr-HR"/>
              </w:rPr>
              <w:t>,</w:t>
            </w:r>
            <w:r w:rsidRPr="00BA28B6">
              <w:rPr>
                <w:rFonts w:cs="Arial"/>
                <w:b/>
                <w:bCs/>
                <w:spacing w:val="-2"/>
                <w:sz w:val="17"/>
                <w:szCs w:val="17"/>
                <w:lang w:val="hr-HR"/>
              </w:rPr>
              <w:t>918)</w:t>
            </w:r>
          </w:p>
        </w:tc>
        <w:tc>
          <w:tcPr>
            <w:tcW w:w="503" w:type="pct"/>
            <w:tcBorders>
              <w:bottom w:val="single" w:sz="12" w:space="0" w:color="auto"/>
            </w:tcBorders>
            <w:vAlign w:val="bottom"/>
          </w:tcPr>
          <w:p w14:paraId="409BA7AB" w14:textId="1A41CEBF" w:rsidR="00056F77" w:rsidRPr="003B5D3A" w:rsidRDefault="00056F77" w:rsidP="00056F77">
            <w:pPr>
              <w:tabs>
                <w:tab w:val="right" w:pos="1202"/>
              </w:tabs>
              <w:spacing w:after="0" w:line="340" w:lineRule="exact"/>
              <w:jc w:val="right"/>
              <w:outlineLvl w:val="0"/>
              <w:rPr>
                <w:rFonts w:ascii="Arial" w:eastAsia="Times New Roman" w:hAnsi="Arial" w:cs="Arial"/>
                <w:b/>
                <w:bCs/>
                <w:noProof/>
                <w:spacing w:val="-2"/>
                <w:sz w:val="18"/>
                <w:szCs w:val="18"/>
                <w:lang w:val="en-GB"/>
              </w:rPr>
            </w:pPr>
            <w:r w:rsidRPr="00E449E8">
              <w:rPr>
                <w:rFonts w:cs="Arial"/>
                <w:b/>
                <w:bCs/>
                <w:spacing w:val="-2"/>
                <w:sz w:val="17"/>
                <w:szCs w:val="17"/>
              </w:rPr>
              <w:t xml:space="preserve"> 8</w:t>
            </w:r>
            <w:r>
              <w:rPr>
                <w:rFonts w:cs="Arial"/>
                <w:b/>
                <w:bCs/>
                <w:spacing w:val="-2"/>
                <w:sz w:val="17"/>
                <w:szCs w:val="17"/>
              </w:rPr>
              <w:t>,</w:t>
            </w:r>
            <w:r w:rsidRPr="00E449E8">
              <w:rPr>
                <w:rFonts w:cs="Arial"/>
                <w:b/>
                <w:bCs/>
                <w:spacing w:val="-2"/>
                <w:sz w:val="17"/>
                <w:szCs w:val="17"/>
              </w:rPr>
              <w:t xml:space="preserve">798 </w:t>
            </w:r>
          </w:p>
        </w:tc>
        <w:tc>
          <w:tcPr>
            <w:tcW w:w="503" w:type="pct"/>
            <w:tcBorders>
              <w:bottom w:val="single" w:sz="12" w:space="0" w:color="auto"/>
            </w:tcBorders>
            <w:vAlign w:val="bottom"/>
          </w:tcPr>
          <w:p w14:paraId="2E7C1394" w14:textId="7FB5FC9C" w:rsidR="00056F77" w:rsidRPr="003B5D3A" w:rsidRDefault="00056F77" w:rsidP="00056F77">
            <w:pPr>
              <w:tabs>
                <w:tab w:val="right" w:pos="1202"/>
              </w:tabs>
              <w:spacing w:after="0" w:line="340" w:lineRule="exact"/>
              <w:jc w:val="right"/>
              <w:outlineLvl w:val="0"/>
              <w:rPr>
                <w:rFonts w:ascii="Arial" w:eastAsia="Times New Roman" w:hAnsi="Arial" w:cs="Arial"/>
                <w:b/>
                <w:bCs/>
                <w:noProof/>
                <w:spacing w:val="-2"/>
                <w:sz w:val="18"/>
                <w:szCs w:val="18"/>
                <w:lang w:val="en-GB"/>
              </w:rPr>
            </w:pPr>
            <w:r w:rsidRPr="00E449E8">
              <w:rPr>
                <w:rFonts w:cs="Arial"/>
                <w:b/>
                <w:bCs/>
                <w:spacing w:val="-2"/>
                <w:sz w:val="17"/>
                <w:szCs w:val="17"/>
              </w:rPr>
              <w:t xml:space="preserve"> (6</w:t>
            </w:r>
            <w:r>
              <w:rPr>
                <w:rFonts w:cs="Arial"/>
                <w:b/>
                <w:bCs/>
                <w:spacing w:val="-2"/>
                <w:sz w:val="17"/>
                <w:szCs w:val="17"/>
              </w:rPr>
              <w:t>,</w:t>
            </w:r>
            <w:r w:rsidRPr="00E449E8">
              <w:rPr>
                <w:rFonts w:cs="Arial"/>
                <w:b/>
                <w:bCs/>
                <w:spacing w:val="-2"/>
                <w:sz w:val="17"/>
                <w:szCs w:val="17"/>
              </w:rPr>
              <w:t>491)</w:t>
            </w:r>
          </w:p>
        </w:tc>
        <w:tc>
          <w:tcPr>
            <w:tcW w:w="503" w:type="pct"/>
            <w:tcBorders>
              <w:bottom w:val="single" w:sz="12" w:space="0" w:color="auto"/>
            </w:tcBorders>
            <w:vAlign w:val="bottom"/>
          </w:tcPr>
          <w:p w14:paraId="6907E10A" w14:textId="01BF68B2" w:rsidR="00056F77" w:rsidRPr="003B5D3A" w:rsidRDefault="00056F77" w:rsidP="00056F77">
            <w:pPr>
              <w:pStyle w:val="Tot"/>
              <w:jc w:val="right"/>
              <w:rPr>
                <w:rFonts w:cs="Arial"/>
                <w:b/>
                <w:bCs/>
                <w:spacing w:val="-2"/>
                <w:sz w:val="18"/>
                <w:szCs w:val="18"/>
                <w:lang w:val="hr-HR"/>
              </w:rPr>
            </w:pPr>
            <w:r w:rsidRPr="00E10A4E">
              <w:rPr>
                <w:rFonts w:cs="Arial"/>
                <w:b/>
                <w:bCs/>
                <w:spacing w:val="-2"/>
                <w:sz w:val="17"/>
                <w:szCs w:val="17"/>
                <w:lang w:val="hr-HR"/>
              </w:rPr>
              <w:t>19</w:t>
            </w:r>
            <w:r>
              <w:rPr>
                <w:rFonts w:cs="Arial"/>
                <w:b/>
                <w:bCs/>
                <w:spacing w:val="-2"/>
                <w:sz w:val="17"/>
                <w:szCs w:val="17"/>
                <w:lang w:val="hr-HR"/>
              </w:rPr>
              <w:t>,</w:t>
            </w:r>
            <w:r w:rsidRPr="00E10A4E">
              <w:rPr>
                <w:rFonts w:cs="Arial"/>
                <w:b/>
                <w:bCs/>
                <w:spacing w:val="-2"/>
                <w:sz w:val="17"/>
                <w:szCs w:val="17"/>
                <w:lang w:val="hr-HR"/>
              </w:rPr>
              <w:t>360</w:t>
            </w:r>
          </w:p>
        </w:tc>
        <w:tc>
          <w:tcPr>
            <w:tcW w:w="503" w:type="pct"/>
            <w:tcBorders>
              <w:bottom w:val="single" w:sz="12" w:space="0" w:color="auto"/>
            </w:tcBorders>
            <w:vAlign w:val="bottom"/>
          </w:tcPr>
          <w:p w14:paraId="6E513963" w14:textId="186016DE" w:rsidR="00056F77" w:rsidRPr="003B5D3A" w:rsidRDefault="00056F77" w:rsidP="00056F77">
            <w:pPr>
              <w:pStyle w:val="Tot"/>
              <w:jc w:val="right"/>
              <w:rPr>
                <w:rFonts w:cs="Arial"/>
                <w:b/>
                <w:bCs/>
                <w:spacing w:val="-2"/>
                <w:sz w:val="18"/>
                <w:szCs w:val="18"/>
                <w:lang w:val="hr-HR"/>
              </w:rPr>
            </w:pPr>
            <w:r w:rsidRPr="00E10A4E">
              <w:rPr>
                <w:rFonts w:cs="Arial"/>
                <w:b/>
                <w:bCs/>
                <w:spacing w:val="-2"/>
                <w:sz w:val="17"/>
                <w:szCs w:val="17"/>
                <w:lang w:val="hr-HR"/>
              </w:rPr>
              <w:t>(15</w:t>
            </w:r>
            <w:r>
              <w:rPr>
                <w:rFonts w:cs="Arial"/>
                <w:b/>
                <w:bCs/>
                <w:spacing w:val="-2"/>
                <w:sz w:val="17"/>
                <w:szCs w:val="17"/>
                <w:lang w:val="hr-HR"/>
              </w:rPr>
              <w:t>,</w:t>
            </w:r>
            <w:r w:rsidRPr="00E10A4E">
              <w:rPr>
                <w:rFonts w:cs="Arial"/>
                <w:b/>
                <w:bCs/>
                <w:spacing w:val="-2"/>
                <w:sz w:val="17"/>
                <w:szCs w:val="17"/>
                <w:lang w:val="hr-HR"/>
              </w:rPr>
              <w:t>968)</w:t>
            </w:r>
          </w:p>
        </w:tc>
        <w:tc>
          <w:tcPr>
            <w:tcW w:w="503" w:type="pct"/>
            <w:tcBorders>
              <w:bottom w:val="single" w:sz="12" w:space="0" w:color="auto"/>
            </w:tcBorders>
            <w:vAlign w:val="bottom"/>
          </w:tcPr>
          <w:p w14:paraId="3D13755D" w14:textId="4B77B8F8" w:rsidR="00056F77" w:rsidRPr="003B5D3A" w:rsidRDefault="00056F77" w:rsidP="00056F77">
            <w:pPr>
              <w:tabs>
                <w:tab w:val="right" w:pos="1202"/>
              </w:tabs>
              <w:spacing w:after="0" w:line="340" w:lineRule="exact"/>
              <w:jc w:val="right"/>
              <w:outlineLvl w:val="0"/>
              <w:rPr>
                <w:rFonts w:ascii="Arial" w:eastAsia="Times New Roman" w:hAnsi="Arial" w:cs="Arial"/>
                <w:b/>
                <w:bCs/>
                <w:noProof/>
                <w:spacing w:val="-2"/>
                <w:sz w:val="18"/>
                <w:szCs w:val="18"/>
                <w:lang w:val="en-GB"/>
              </w:rPr>
            </w:pPr>
            <w:r w:rsidRPr="00E449E8">
              <w:rPr>
                <w:rFonts w:cs="Arial"/>
                <w:b/>
                <w:bCs/>
                <w:spacing w:val="-2"/>
                <w:sz w:val="17"/>
                <w:szCs w:val="17"/>
              </w:rPr>
              <w:t xml:space="preserve"> 8</w:t>
            </w:r>
            <w:r>
              <w:rPr>
                <w:rFonts w:cs="Arial"/>
                <w:b/>
                <w:bCs/>
                <w:spacing w:val="-2"/>
                <w:sz w:val="17"/>
                <w:szCs w:val="17"/>
              </w:rPr>
              <w:t>,</w:t>
            </w:r>
            <w:r w:rsidRPr="00E449E8">
              <w:rPr>
                <w:rFonts w:cs="Arial"/>
                <w:b/>
                <w:bCs/>
                <w:spacing w:val="-2"/>
                <w:sz w:val="17"/>
                <w:szCs w:val="17"/>
              </w:rPr>
              <w:t xml:space="preserve">778 </w:t>
            </w:r>
          </w:p>
        </w:tc>
        <w:tc>
          <w:tcPr>
            <w:tcW w:w="502" w:type="pct"/>
            <w:tcBorders>
              <w:bottom w:val="single" w:sz="12" w:space="0" w:color="auto"/>
            </w:tcBorders>
            <w:vAlign w:val="bottom"/>
          </w:tcPr>
          <w:p w14:paraId="2E8A47EE" w14:textId="54F5ADE0" w:rsidR="00056F77" w:rsidRPr="003B5D3A" w:rsidRDefault="00056F77" w:rsidP="00056F77">
            <w:pPr>
              <w:tabs>
                <w:tab w:val="right" w:pos="1202"/>
              </w:tabs>
              <w:spacing w:after="0" w:line="340" w:lineRule="exact"/>
              <w:jc w:val="right"/>
              <w:outlineLvl w:val="0"/>
              <w:rPr>
                <w:rFonts w:ascii="Arial" w:eastAsia="Times New Roman" w:hAnsi="Arial" w:cs="Arial"/>
                <w:b/>
                <w:bCs/>
                <w:noProof/>
                <w:spacing w:val="-2"/>
                <w:sz w:val="18"/>
                <w:szCs w:val="18"/>
                <w:lang w:val="en-GB"/>
              </w:rPr>
            </w:pPr>
            <w:r w:rsidRPr="00E449E8">
              <w:rPr>
                <w:rFonts w:cs="Arial"/>
                <w:b/>
                <w:bCs/>
                <w:spacing w:val="-2"/>
                <w:sz w:val="17"/>
                <w:szCs w:val="17"/>
              </w:rPr>
              <w:t xml:space="preserve"> (6</w:t>
            </w:r>
            <w:r>
              <w:rPr>
                <w:rFonts w:cs="Arial"/>
                <w:b/>
                <w:bCs/>
                <w:spacing w:val="-2"/>
                <w:sz w:val="17"/>
                <w:szCs w:val="17"/>
              </w:rPr>
              <w:t>,</w:t>
            </w:r>
            <w:r w:rsidRPr="00E449E8">
              <w:rPr>
                <w:rFonts w:cs="Arial"/>
                <w:b/>
                <w:bCs/>
                <w:spacing w:val="-2"/>
                <w:sz w:val="17"/>
                <w:szCs w:val="17"/>
              </w:rPr>
              <w:t>511)</w:t>
            </w:r>
          </w:p>
        </w:tc>
      </w:tr>
    </w:tbl>
    <w:p w14:paraId="3361B57A" w14:textId="77777777" w:rsidR="00827DC5" w:rsidRPr="00D843D4" w:rsidRDefault="00827DC5" w:rsidP="00D843D4">
      <w:pPr>
        <w:shd w:val="clear" w:color="auto" w:fill="FFFFFF"/>
        <w:suppressAutoHyphens/>
        <w:spacing w:after="0" w:line="240" w:lineRule="auto"/>
        <w:rPr>
          <w:rFonts w:ascii="Arial" w:eastAsia="Times New Roman" w:hAnsi="Arial" w:cs="Arial"/>
          <w:sz w:val="20"/>
          <w:szCs w:val="20"/>
          <w:lang w:val="en-US"/>
        </w:rPr>
      </w:pPr>
    </w:p>
    <w:p w14:paraId="51756493" w14:textId="77777777" w:rsidR="00D843D4" w:rsidRDefault="00D843D4" w:rsidP="00D843D4">
      <w:pPr>
        <w:suppressAutoHyphens/>
        <w:spacing w:after="0" w:line="240" w:lineRule="auto"/>
        <w:jc w:val="both"/>
        <w:rPr>
          <w:rFonts w:ascii="Arial" w:eastAsia="Times New Roman" w:hAnsi="Arial" w:cs="Arial"/>
          <w:color w:val="000000" w:themeColor="text1"/>
          <w:sz w:val="20"/>
          <w:szCs w:val="20"/>
          <w:lang w:val="en-GB"/>
        </w:rPr>
      </w:pPr>
    </w:p>
    <w:p w14:paraId="6AE78267" w14:textId="77777777" w:rsidR="006A429E" w:rsidRDefault="006A429E" w:rsidP="00D843D4">
      <w:pPr>
        <w:suppressAutoHyphens/>
        <w:spacing w:after="0" w:line="240" w:lineRule="auto"/>
        <w:jc w:val="both"/>
        <w:rPr>
          <w:rFonts w:ascii="Arial" w:eastAsia="Times New Roman" w:hAnsi="Arial" w:cs="Arial"/>
          <w:color w:val="000000" w:themeColor="text1"/>
          <w:sz w:val="20"/>
          <w:szCs w:val="20"/>
          <w:lang w:val="en-GB"/>
        </w:rPr>
        <w:sectPr w:rsidR="006A429E" w:rsidSect="00B6521C">
          <w:pgSz w:w="16838" w:h="11906" w:orient="landscape"/>
          <w:pgMar w:top="1418" w:right="1418" w:bottom="1134" w:left="1077" w:header="709" w:footer="709" w:gutter="0"/>
          <w:cols w:space="708"/>
          <w:docGrid w:linePitch="360"/>
        </w:sectPr>
      </w:pPr>
    </w:p>
    <w:p w14:paraId="7A4B2A64" w14:textId="77777777" w:rsidR="00445969" w:rsidRPr="000A03AA" w:rsidRDefault="00445969" w:rsidP="00445969">
      <w:pPr>
        <w:keepNext/>
        <w:tabs>
          <w:tab w:val="left" w:pos="567"/>
        </w:tabs>
        <w:spacing w:after="0" w:line="240" w:lineRule="auto"/>
        <w:jc w:val="both"/>
        <w:rPr>
          <w:rFonts w:ascii="Arial" w:eastAsia="Times New Roman" w:hAnsi="Arial" w:cs="Arial"/>
          <w:b/>
          <w:bCs/>
          <w:sz w:val="20"/>
          <w:szCs w:val="20"/>
        </w:rPr>
      </w:pPr>
    </w:p>
    <w:p w14:paraId="30A63F48" w14:textId="08273691" w:rsidR="00445969" w:rsidRPr="000A03AA" w:rsidRDefault="00DC3518" w:rsidP="00445969">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rPr>
        <w:t>9</w:t>
      </w:r>
      <w:r w:rsidR="00445969" w:rsidRPr="000A03AA">
        <w:rPr>
          <w:rFonts w:ascii="Arial" w:eastAsia="Times New Roman" w:hAnsi="Arial" w:cs="Arial"/>
          <w:b/>
          <w:bCs/>
          <w:sz w:val="20"/>
          <w:szCs w:val="20"/>
        </w:rPr>
        <w:t>.</w:t>
      </w:r>
      <w:r w:rsidR="00445969" w:rsidRPr="000A03AA">
        <w:rPr>
          <w:rFonts w:ascii="Arial" w:eastAsia="Times New Roman" w:hAnsi="Arial" w:cs="Arial"/>
          <w:b/>
          <w:bCs/>
          <w:sz w:val="20"/>
          <w:szCs w:val="20"/>
        </w:rPr>
        <w:tab/>
      </w:r>
      <w:r w:rsidR="00445969" w:rsidRPr="000A03AA">
        <w:rPr>
          <w:rFonts w:ascii="Arial" w:eastAsia="Times New Roman" w:hAnsi="Arial" w:cs="Arial"/>
          <w:b/>
          <w:bCs/>
          <w:sz w:val="20"/>
          <w:szCs w:val="20"/>
          <w:lang w:val="en-GB"/>
        </w:rPr>
        <w:t>Loans to financial institutions (continued)</w:t>
      </w:r>
    </w:p>
    <w:p w14:paraId="74D677DB" w14:textId="77777777" w:rsidR="00445969" w:rsidRPr="000A03AA" w:rsidRDefault="00445969" w:rsidP="00445969">
      <w:pPr>
        <w:keepNext/>
        <w:spacing w:after="0" w:line="240" w:lineRule="auto"/>
        <w:jc w:val="both"/>
        <w:rPr>
          <w:rFonts w:ascii="Arial" w:eastAsia="Times New Roman" w:hAnsi="Arial" w:cs="Arial"/>
          <w:sz w:val="20"/>
          <w:szCs w:val="20"/>
          <w:lang w:val="en-GB"/>
        </w:rPr>
      </w:pPr>
    </w:p>
    <w:p w14:paraId="62C1106E" w14:textId="77777777" w:rsidR="00445969" w:rsidRPr="000A03AA" w:rsidRDefault="00445969" w:rsidP="00445969">
      <w:pPr>
        <w:tabs>
          <w:tab w:val="left" w:pos="-720"/>
        </w:tabs>
        <w:suppressAutoHyphens/>
        <w:spacing w:after="0" w:line="240" w:lineRule="auto"/>
        <w:rPr>
          <w:rFonts w:ascii="Arial" w:eastAsia="Times New Roman" w:hAnsi="Arial" w:cs="Arial"/>
          <w:spacing w:val="-3"/>
          <w:sz w:val="20"/>
          <w:szCs w:val="20"/>
        </w:rPr>
      </w:pPr>
      <w:r w:rsidRPr="000A03AA">
        <w:rPr>
          <w:rFonts w:ascii="Arial" w:eastAsia="Times New Roman" w:hAnsi="Arial" w:cs="Arial"/>
          <w:bCs/>
          <w:sz w:val="20"/>
          <w:szCs w:val="20"/>
          <w:lang w:val="en-GB"/>
        </w:rPr>
        <w:t>Loans to financial institutions, impaired for loss allowances, by purpose of the loan programs:</w:t>
      </w:r>
    </w:p>
    <w:p w14:paraId="23A0402D" w14:textId="77777777" w:rsidR="00445969" w:rsidRPr="000A03AA" w:rsidRDefault="00445969" w:rsidP="00445969">
      <w:pPr>
        <w:tabs>
          <w:tab w:val="left" w:pos="-720"/>
        </w:tabs>
        <w:suppressAutoHyphens/>
        <w:spacing w:after="0" w:line="240" w:lineRule="auto"/>
        <w:rPr>
          <w:rFonts w:ascii="Arial" w:eastAsia="Times New Roman" w:hAnsi="Arial" w:cs="Arial"/>
          <w:spacing w:val="-3"/>
          <w:sz w:val="20"/>
          <w:szCs w:val="20"/>
        </w:rPr>
      </w:pPr>
    </w:p>
    <w:tbl>
      <w:tblPr>
        <w:tblW w:w="4773" w:type="pct"/>
        <w:tblInd w:w="142" w:type="dxa"/>
        <w:tblLayout w:type="fixed"/>
        <w:tblCellMar>
          <w:left w:w="107" w:type="dxa"/>
          <w:right w:w="107" w:type="dxa"/>
        </w:tblCellMar>
        <w:tblLook w:val="0000" w:firstRow="0" w:lastRow="0" w:firstColumn="0" w:lastColumn="0" w:noHBand="0" w:noVBand="0"/>
      </w:tblPr>
      <w:tblGrid>
        <w:gridCol w:w="5527"/>
        <w:gridCol w:w="1702"/>
        <w:gridCol w:w="1700"/>
      </w:tblGrid>
      <w:tr w:rsidR="00445969" w:rsidRPr="000A03AA" w14:paraId="72BB67FA" w14:textId="77777777" w:rsidTr="00E3244E">
        <w:trPr>
          <w:trHeight w:val="163"/>
        </w:trPr>
        <w:tc>
          <w:tcPr>
            <w:tcW w:w="3095" w:type="pct"/>
          </w:tcPr>
          <w:p w14:paraId="55CACD9F" w14:textId="77777777" w:rsidR="00445969" w:rsidRPr="000A03AA" w:rsidRDefault="00445969" w:rsidP="00E3244E">
            <w:pPr>
              <w:tabs>
                <w:tab w:val="left" w:pos="-720"/>
              </w:tabs>
              <w:suppressAutoHyphens/>
              <w:spacing w:after="0" w:line="240" w:lineRule="auto"/>
              <w:ind w:firstLine="35"/>
              <w:rPr>
                <w:rFonts w:ascii="Arial" w:eastAsia="Times New Roman" w:hAnsi="Arial" w:cs="Arial"/>
                <w:spacing w:val="-3"/>
                <w:sz w:val="20"/>
                <w:szCs w:val="20"/>
              </w:rPr>
            </w:pPr>
          </w:p>
        </w:tc>
        <w:tc>
          <w:tcPr>
            <w:tcW w:w="1905" w:type="pct"/>
            <w:gridSpan w:val="2"/>
          </w:tcPr>
          <w:p w14:paraId="603F2D58" w14:textId="77777777" w:rsidR="00445969" w:rsidRPr="000A03AA" w:rsidRDefault="00445969" w:rsidP="00E3244E">
            <w:pPr>
              <w:tabs>
                <w:tab w:val="right" w:pos="1202"/>
              </w:tabs>
              <w:spacing w:after="0" w:line="240" w:lineRule="atLeast"/>
              <w:jc w:val="right"/>
              <w:outlineLvl w:val="0"/>
              <w:rPr>
                <w:rFonts w:ascii="Arial" w:eastAsia="Times New Roman" w:hAnsi="Arial" w:cs="Arial"/>
                <w:b/>
                <w:sz w:val="20"/>
                <w:szCs w:val="20"/>
              </w:rPr>
            </w:pPr>
            <w:bookmarkStart w:id="214" w:name="_Toc4058532"/>
            <w:r w:rsidRPr="000A03AA">
              <w:rPr>
                <w:rFonts w:ascii="Arial" w:eastAsia="Times New Roman" w:hAnsi="Arial" w:cs="Arial"/>
                <w:b/>
                <w:sz w:val="20"/>
                <w:szCs w:val="20"/>
              </w:rPr>
              <w:t xml:space="preserve">Group </w:t>
            </w:r>
            <w:proofErr w:type="spellStart"/>
            <w:r w:rsidRPr="000A03AA">
              <w:rPr>
                <w:rFonts w:ascii="Arial" w:eastAsia="Times New Roman" w:hAnsi="Arial" w:cs="Arial"/>
                <w:b/>
                <w:sz w:val="20"/>
                <w:szCs w:val="20"/>
              </w:rPr>
              <w:t>and</w:t>
            </w:r>
            <w:proofErr w:type="spellEnd"/>
            <w:r w:rsidRPr="000A03AA">
              <w:rPr>
                <w:rFonts w:ascii="Arial" w:eastAsia="Times New Roman" w:hAnsi="Arial" w:cs="Arial"/>
                <w:b/>
                <w:sz w:val="20"/>
                <w:szCs w:val="20"/>
              </w:rPr>
              <w:t xml:space="preserve"> Bank</w:t>
            </w:r>
            <w:bookmarkEnd w:id="214"/>
          </w:p>
        </w:tc>
      </w:tr>
      <w:tr w:rsidR="00445969" w:rsidRPr="000A03AA" w14:paraId="6FF4CB63" w14:textId="77777777" w:rsidTr="00E3244E">
        <w:trPr>
          <w:trHeight w:val="163"/>
        </w:trPr>
        <w:tc>
          <w:tcPr>
            <w:tcW w:w="3095" w:type="pct"/>
          </w:tcPr>
          <w:p w14:paraId="1A90C7F3" w14:textId="77777777" w:rsidR="00445969" w:rsidRPr="000A03AA" w:rsidRDefault="00445969" w:rsidP="00E3244E">
            <w:pPr>
              <w:tabs>
                <w:tab w:val="left" w:pos="-720"/>
              </w:tabs>
              <w:suppressAutoHyphens/>
              <w:spacing w:after="0" w:line="240" w:lineRule="auto"/>
              <w:ind w:firstLine="35"/>
              <w:rPr>
                <w:rFonts w:ascii="Arial" w:eastAsia="Times New Roman" w:hAnsi="Arial" w:cs="Arial"/>
                <w:spacing w:val="-3"/>
                <w:sz w:val="20"/>
                <w:szCs w:val="20"/>
                <w:lang w:val="en-GB"/>
              </w:rPr>
            </w:pPr>
          </w:p>
        </w:tc>
        <w:tc>
          <w:tcPr>
            <w:tcW w:w="953" w:type="pct"/>
            <w:vAlign w:val="center"/>
          </w:tcPr>
          <w:p w14:paraId="3F537EEF" w14:textId="7447BF9E" w:rsidR="00445969" w:rsidRDefault="00445969" w:rsidP="00E3244E">
            <w:pPr>
              <w:tabs>
                <w:tab w:val="right" w:pos="1202"/>
              </w:tabs>
              <w:spacing w:after="0" w:line="240" w:lineRule="atLeast"/>
              <w:jc w:val="right"/>
              <w:outlineLvl w:val="0"/>
              <w:rPr>
                <w:rFonts w:ascii="Arial" w:eastAsia="Times New Roman" w:hAnsi="Arial" w:cs="Arial"/>
                <w:b/>
                <w:sz w:val="20"/>
                <w:szCs w:val="20"/>
              </w:rPr>
            </w:pPr>
            <w:r w:rsidRPr="00F15E10">
              <w:rPr>
                <w:rFonts w:ascii="Arial" w:eastAsia="Times New Roman" w:hAnsi="Arial" w:cs="Arial"/>
                <w:b/>
                <w:sz w:val="20"/>
                <w:szCs w:val="20"/>
              </w:rPr>
              <w:t xml:space="preserve">30 </w:t>
            </w:r>
            <w:proofErr w:type="spellStart"/>
            <w:r w:rsidR="00641847">
              <w:rPr>
                <w:rFonts w:ascii="Arial" w:eastAsia="Times New Roman" w:hAnsi="Arial" w:cs="Arial"/>
                <w:b/>
                <w:sz w:val="20"/>
                <w:szCs w:val="20"/>
              </w:rPr>
              <w:t>September</w:t>
            </w:r>
            <w:proofErr w:type="spellEnd"/>
          </w:p>
          <w:p w14:paraId="01395F82" w14:textId="77777777" w:rsidR="00445969" w:rsidRPr="000A03AA" w:rsidRDefault="00445969" w:rsidP="00E3244E">
            <w:pPr>
              <w:tabs>
                <w:tab w:val="right" w:pos="1202"/>
              </w:tabs>
              <w:spacing w:after="0" w:line="240" w:lineRule="atLeast"/>
              <w:jc w:val="right"/>
              <w:outlineLvl w:val="0"/>
              <w:rPr>
                <w:rFonts w:ascii="Arial" w:eastAsia="Times New Roman" w:hAnsi="Arial" w:cs="Arial"/>
                <w:b/>
                <w:sz w:val="20"/>
                <w:szCs w:val="20"/>
              </w:rPr>
            </w:pPr>
            <w:r w:rsidRPr="00F15E10">
              <w:rPr>
                <w:rFonts w:ascii="Arial" w:eastAsia="Times New Roman" w:hAnsi="Arial" w:cs="Arial"/>
                <w:b/>
                <w:sz w:val="20"/>
                <w:szCs w:val="20"/>
              </w:rPr>
              <w:t xml:space="preserve"> 2025</w:t>
            </w:r>
          </w:p>
        </w:tc>
        <w:tc>
          <w:tcPr>
            <w:tcW w:w="952" w:type="pct"/>
            <w:vAlign w:val="center"/>
          </w:tcPr>
          <w:p w14:paraId="1111B90C" w14:textId="77777777" w:rsidR="00445969" w:rsidRPr="000A03AA" w:rsidRDefault="00445969" w:rsidP="00E3244E">
            <w:pPr>
              <w:tabs>
                <w:tab w:val="right" w:pos="1202"/>
              </w:tabs>
              <w:spacing w:after="0" w:line="240" w:lineRule="atLeast"/>
              <w:jc w:val="right"/>
              <w:outlineLvl w:val="0"/>
              <w:rPr>
                <w:rFonts w:ascii="Arial" w:eastAsia="Times New Roman" w:hAnsi="Arial" w:cs="Arial"/>
                <w:b/>
                <w:sz w:val="20"/>
                <w:szCs w:val="20"/>
              </w:rPr>
            </w:pPr>
            <w:bookmarkStart w:id="215" w:name="_Toc4058534"/>
            <w:r w:rsidRPr="000A03AA">
              <w:rPr>
                <w:rFonts w:ascii="Arial" w:eastAsia="Times New Roman" w:hAnsi="Arial" w:cs="Arial"/>
                <w:b/>
                <w:sz w:val="20"/>
                <w:szCs w:val="20"/>
              </w:rPr>
              <w:t xml:space="preserve">31 </w:t>
            </w:r>
            <w:proofErr w:type="spellStart"/>
            <w:r w:rsidRPr="000A03AA">
              <w:rPr>
                <w:rFonts w:ascii="Arial" w:eastAsia="Times New Roman" w:hAnsi="Arial" w:cs="Arial"/>
                <w:b/>
                <w:sz w:val="20"/>
                <w:szCs w:val="20"/>
              </w:rPr>
              <w:t>December</w:t>
            </w:r>
            <w:proofErr w:type="spellEnd"/>
            <w:r w:rsidRPr="000A03AA">
              <w:rPr>
                <w:rFonts w:ascii="Arial" w:eastAsia="Times New Roman" w:hAnsi="Arial" w:cs="Arial"/>
                <w:b/>
                <w:sz w:val="20"/>
                <w:szCs w:val="20"/>
              </w:rPr>
              <w:t xml:space="preserve"> </w:t>
            </w:r>
            <w:bookmarkEnd w:id="215"/>
            <w:r w:rsidRPr="000A03AA">
              <w:rPr>
                <w:rFonts w:ascii="Arial" w:eastAsia="Times New Roman" w:hAnsi="Arial" w:cs="Arial"/>
                <w:b/>
                <w:sz w:val="20"/>
                <w:szCs w:val="20"/>
              </w:rPr>
              <w:t>202</w:t>
            </w:r>
            <w:r>
              <w:rPr>
                <w:rFonts w:ascii="Arial" w:eastAsia="Times New Roman" w:hAnsi="Arial" w:cs="Arial"/>
                <w:b/>
                <w:sz w:val="20"/>
                <w:szCs w:val="20"/>
              </w:rPr>
              <w:t>4</w:t>
            </w:r>
          </w:p>
        </w:tc>
      </w:tr>
      <w:tr w:rsidR="00445969" w:rsidRPr="000A03AA" w14:paraId="3C66FB70" w14:textId="77777777" w:rsidTr="00E3244E">
        <w:trPr>
          <w:trHeight w:val="153"/>
        </w:trPr>
        <w:tc>
          <w:tcPr>
            <w:tcW w:w="3095" w:type="pct"/>
          </w:tcPr>
          <w:p w14:paraId="1D2B8BFE" w14:textId="77777777" w:rsidR="00445969" w:rsidRPr="000A03AA" w:rsidRDefault="00445969" w:rsidP="00E3244E">
            <w:pPr>
              <w:tabs>
                <w:tab w:val="left" w:pos="-720"/>
              </w:tabs>
              <w:suppressAutoHyphens/>
              <w:spacing w:after="0" w:line="240" w:lineRule="auto"/>
              <w:ind w:firstLine="35"/>
              <w:rPr>
                <w:rFonts w:ascii="Arial" w:eastAsia="Times New Roman" w:hAnsi="Arial" w:cs="Arial"/>
                <w:spacing w:val="-3"/>
                <w:sz w:val="20"/>
                <w:szCs w:val="20"/>
                <w:lang w:val="en-GB"/>
              </w:rPr>
            </w:pPr>
          </w:p>
        </w:tc>
        <w:tc>
          <w:tcPr>
            <w:tcW w:w="953" w:type="pct"/>
          </w:tcPr>
          <w:p w14:paraId="2AA64440" w14:textId="77777777" w:rsidR="00445969" w:rsidRPr="000A03AA" w:rsidRDefault="00445969" w:rsidP="00E3244E">
            <w:pPr>
              <w:tabs>
                <w:tab w:val="right" w:pos="1202"/>
              </w:tabs>
              <w:spacing w:after="0" w:line="240" w:lineRule="atLeast"/>
              <w:jc w:val="right"/>
              <w:outlineLvl w:val="0"/>
              <w:rPr>
                <w:rFonts w:ascii="Arial" w:eastAsia="Times New Roman" w:hAnsi="Arial" w:cs="Arial"/>
                <w:b/>
                <w:sz w:val="20"/>
                <w:szCs w:val="20"/>
                <w:lang w:val="en-GB"/>
              </w:rPr>
            </w:pPr>
            <w:bookmarkStart w:id="216" w:name="_Toc4058535"/>
            <w:r>
              <w:rPr>
                <w:rFonts w:ascii="Arial" w:eastAsia="Times New Roman" w:hAnsi="Arial" w:cs="Arial"/>
                <w:b/>
                <w:sz w:val="20"/>
                <w:szCs w:val="20"/>
                <w:lang w:val="en-GB"/>
              </w:rPr>
              <w:t>EUR</w:t>
            </w:r>
            <w:r w:rsidRPr="000A03AA">
              <w:rPr>
                <w:rFonts w:ascii="Arial" w:eastAsia="Times New Roman" w:hAnsi="Arial" w:cs="Arial"/>
                <w:b/>
                <w:sz w:val="20"/>
                <w:szCs w:val="20"/>
                <w:lang w:val="en-GB"/>
              </w:rPr>
              <w:t xml:space="preserve"> ‘000</w:t>
            </w:r>
            <w:bookmarkEnd w:id="216"/>
          </w:p>
        </w:tc>
        <w:tc>
          <w:tcPr>
            <w:tcW w:w="952" w:type="pct"/>
          </w:tcPr>
          <w:p w14:paraId="47950ED6" w14:textId="77777777" w:rsidR="00445969" w:rsidRPr="000A03AA" w:rsidRDefault="00445969" w:rsidP="00E3244E">
            <w:pPr>
              <w:tabs>
                <w:tab w:val="right" w:pos="1202"/>
              </w:tabs>
              <w:spacing w:after="0" w:line="240" w:lineRule="atLeast"/>
              <w:jc w:val="right"/>
              <w:outlineLvl w:val="0"/>
              <w:rPr>
                <w:rFonts w:ascii="Arial" w:eastAsia="Times New Roman" w:hAnsi="Arial" w:cs="Arial"/>
                <w:b/>
                <w:sz w:val="20"/>
                <w:szCs w:val="20"/>
                <w:lang w:val="en-GB"/>
              </w:rPr>
            </w:pPr>
            <w:bookmarkStart w:id="217" w:name="_Toc4058536"/>
            <w:r>
              <w:rPr>
                <w:rFonts w:ascii="Arial" w:eastAsia="Times New Roman" w:hAnsi="Arial" w:cs="Arial"/>
                <w:b/>
                <w:sz w:val="20"/>
                <w:szCs w:val="20"/>
                <w:lang w:val="en-GB"/>
              </w:rPr>
              <w:t>EUR</w:t>
            </w:r>
            <w:r w:rsidRPr="000A03AA">
              <w:rPr>
                <w:rFonts w:ascii="Arial" w:eastAsia="Times New Roman" w:hAnsi="Arial" w:cs="Arial"/>
                <w:b/>
                <w:sz w:val="20"/>
                <w:szCs w:val="20"/>
                <w:lang w:val="en-GB"/>
              </w:rPr>
              <w:t xml:space="preserve"> ‘000</w:t>
            </w:r>
            <w:bookmarkEnd w:id="217"/>
          </w:p>
        </w:tc>
      </w:tr>
      <w:tr w:rsidR="00445969" w:rsidRPr="000A03AA" w14:paraId="37AA9016" w14:textId="77777777" w:rsidTr="00E3244E">
        <w:trPr>
          <w:trHeight w:val="128"/>
        </w:trPr>
        <w:tc>
          <w:tcPr>
            <w:tcW w:w="3095" w:type="pct"/>
          </w:tcPr>
          <w:p w14:paraId="55C8CD68" w14:textId="77777777" w:rsidR="00445969" w:rsidRPr="000A03AA" w:rsidRDefault="00445969" w:rsidP="00E3244E">
            <w:pPr>
              <w:tabs>
                <w:tab w:val="left" w:pos="-720"/>
              </w:tabs>
              <w:suppressAutoHyphens/>
              <w:spacing w:after="0" w:line="240" w:lineRule="auto"/>
              <w:ind w:firstLine="35"/>
              <w:rPr>
                <w:rFonts w:ascii="Arial" w:eastAsia="Times New Roman" w:hAnsi="Arial" w:cs="Arial"/>
                <w:spacing w:val="-3"/>
                <w:sz w:val="20"/>
                <w:szCs w:val="20"/>
                <w:lang w:val="en-GB"/>
              </w:rPr>
            </w:pPr>
          </w:p>
        </w:tc>
        <w:tc>
          <w:tcPr>
            <w:tcW w:w="953" w:type="pct"/>
          </w:tcPr>
          <w:p w14:paraId="137CE0D5" w14:textId="77777777" w:rsidR="00445969" w:rsidRPr="000A03AA" w:rsidRDefault="00445969" w:rsidP="00E3244E">
            <w:pPr>
              <w:tabs>
                <w:tab w:val="left" w:pos="-720"/>
              </w:tabs>
              <w:suppressAutoHyphens/>
              <w:spacing w:after="0" w:line="240" w:lineRule="auto"/>
              <w:jc w:val="right"/>
              <w:rPr>
                <w:rFonts w:ascii="Arial" w:eastAsia="Times New Roman" w:hAnsi="Arial" w:cs="Arial"/>
                <w:b/>
                <w:spacing w:val="-3"/>
                <w:sz w:val="20"/>
                <w:szCs w:val="20"/>
                <w:lang w:val="en-GB"/>
              </w:rPr>
            </w:pPr>
          </w:p>
        </w:tc>
        <w:tc>
          <w:tcPr>
            <w:tcW w:w="952" w:type="pct"/>
          </w:tcPr>
          <w:p w14:paraId="38C9FAE2" w14:textId="77777777" w:rsidR="00445969" w:rsidRPr="000A03AA" w:rsidRDefault="00445969" w:rsidP="00E3244E">
            <w:pPr>
              <w:tabs>
                <w:tab w:val="left" w:pos="-720"/>
              </w:tabs>
              <w:suppressAutoHyphens/>
              <w:spacing w:after="0" w:line="240" w:lineRule="auto"/>
              <w:jc w:val="right"/>
              <w:rPr>
                <w:rFonts w:ascii="Arial" w:eastAsia="Times New Roman" w:hAnsi="Arial" w:cs="Arial"/>
                <w:b/>
                <w:spacing w:val="-3"/>
                <w:sz w:val="20"/>
                <w:szCs w:val="20"/>
                <w:lang w:val="en-GB"/>
              </w:rPr>
            </w:pPr>
          </w:p>
        </w:tc>
      </w:tr>
      <w:tr w:rsidR="00056F77" w:rsidRPr="000A03AA" w14:paraId="1E33DFB6" w14:textId="77777777" w:rsidTr="00E3244E">
        <w:trPr>
          <w:trHeight w:hRule="exact" w:val="284"/>
        </w:trPr>
        <w:tc>
          <w:tcPr>
            <w:tcW w:w="3095" w:type="pct"/>
            <w:vAlign w:val="bottom"/>
          </w:tcPr>
          <w:p w14:paraId="2566699F"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r w:rsidRPr="000A03AA">
              <w:rPr>
                <w:rFonts w:ascii="Arial" w:eastAsia="Times New Roman" w:hAnsi="Arial" w:cs="Arial"/>
                <w:color w:val="000000"/>
                <w:spacing w:val="-3"/>
                <w:sz w:val="20"/>
                <w:szCs w:val="20"/>
                <w:lang w:val="en-US"/>
              </w:rPr>
              <w:t>EU Projects</w:t>
            </w:r>
          </w:p>
        </w:tc>
        <w:tc>
          <w:tcPr>
            <w:tcW w:w="953" w:type="pct"/>
            <w:tcBorders>
              <w:top w:val="nil"/>
              <w:left w:val="nil"/>
              <w:bottom w:val="nil"/>
              <w:right w:val="nil"/>
            </w:tcBorders>
            <w:vAlign w:val="bottom"/>
          </w:tcPr>
          <w:p w14:paraId="64EEB321" w14:textId="6109A4B4"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52</w:t>
            </w:r>
            <w:r>
              <w:rPr>
                <w:rFonts w:ascii="Arial" w:hAnsi="Arial" w:cs="Arial"/>
                <w:sz w:val="20"/>
              </w:rPr>
              <w:t>,</w:t>
            </w:r>
            <w:r w:rsidRPr="009D42C4">
              <w:rPr>
                <w:rFonts w:ascii="Arial" w:hAnsi="Arial" w:cs="Arial"/>
                <w:sz w:val="20"/>
              </w:rPr>
              <w:t xml:space="preserve">195 </w:t>
            </w:r>
          </w:p>
        </w:tc>
        <w:tc>
          <w:tcPr>
            <w:tcW w:w="952" w:type="pct"/>
            <w:tcBorders>
              <w:top w:val="nil"/>
              <w:left w:val="nil"/>
              <w:bottom w:val="nil"/>
              <w:right w:val="nil"/>
            </w:tcBorders>
            <w:vAlign w:val="bottom"/>
          </w:tcPr>
          <w:p w14:paraId="345AE5EF" w14:textId="77777777" w:rsidR="00056F77" w:rsidRPr="000A03AA" w:rsidRDefault="00056F77" w:rsidP="00056F77">
            <w:pPr>
              <w:tabs>
                <w:tab w:val="right" w:pos="1202"/>
              </w:tabs>
              <w:spacing w:after="0" w:line="301" w:lineRule="exact"/>
              <w:jc w:val="right"/>
              <w:outlineLvl w:val="0"/>
              <w:rPr>
                <w:rFonts w:ascii="Arial" w:eastAsia="Times New Roman" w:hAnsi="Arial" w:cs="Arial"/>
                <w:color w:val="000000"/>
                <w:sz w:val="20"/>
                <w:szCs w:val="20"/>
              </w:rPr>
            </w:pPr>
            <w:r w:rsidRPr="007B12CA">
              <w:rPr>
                <w:rFonts w:ascii="Arial" w:hAnsi="Arial" w:cs="Arial"/>
                <w:sz w:val="20"/>
              </w:rPr>
              <w:t xml:space="preserve"> 52</w:t>
            </w:r>
            <w:r>
              <w:rPr>
                <w:rFonts w:ascii="Arial" w:hAnsi="Arial" w:cs="Arial"/>
                <w:sz w:val="20"/>
              </w:rPr>
              <w:t>,</w:t>
            </w:r>
            <w:r w:rsidRPr="007B12CA">
              <w:rPr>
                <w:rFonts w:ascii="Arial" w:hAnsi="Arial" w:cs="Arial"/>
                <w:sz w:val="20"/>
              </w:rPr>
              <w:t xml:space="preserve">086 </w:t>
            </w:r>
          </w:p>
        </w:tc>
      </w:tr>
      <w:tr w:rsidR="00056F77" w:rsidRPr="000A03AA" w14:paraId="4639786A" w14:textId="77777777" w:rsidTr="00E3244E">
        <w:trPr>
          <w:trHeight w:hRule="exact" w:val="284"/>
        </w:trPr>
        <w:tc>
          <w:tcPr>
            <w:tcW w:w="3095" w:type="pct"/>
            <w:vAlign w:val="bottom"/>
          </w:tcPr>
          <w:p w14:paraId="471A1372"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r w:rsidRPr="000A03AA">
              <w:rPr>
                <w:rFonts w:ascii="Arial" w:eastAsia="Times New Roman" w:hAnsi="Arial" w:cs="Arial"/>
                <w:color w:val="000000"/>
                <w:spacing w:val="-3"/>
                <w:sz w:val="20"/>
                <w:szCs w:val="20"/>
                <w:lang w:val="en-US"/>
              </w:rPr>
              <w:t>Financial Restructuring</w:t>
            </w:r>
          </w:p>
        </w:tc>
        <w:tc>
          <w:tcPr>
            <w:tcW w:w="953" w:type="pct"/>
            <w:tcBorders>
              <w:top w:val="nil"/>
              <w:left w:val="nil"/>
              <w:bottom w:val="nil"/>
              <w:right w:val="nil"/>
            </w:tcBorders>
            <w:vAlign w:val="bottom"/>
          </w:tcPr>
          <w:p w14:paraId="4E68DD72" w14:textId="1067A75D"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5</w:t>
            </w:r>
            <w:r>
              <w:rPr>
                <w:rFonts w:ascii="Arial" w:hAnsi="Arial" w:cs="Arial"/>
                <w:sz w:val="20"/>
              </w:rPr>
              <w:t>,</w:t>
            </w:r>
            <w:r w:rsidRPr="009D42C4">
              <w:rPr>
                <w:rFonts w:ascii="Arial" w:hAnsi="Arial" w:cs="Arial"/>
                <w:sz w:val="20"/>
              </w:rPr>
              <w:t xml:space="preserve">361 </w:t>
            </w:r>
          </w:p>
        </w:tc>
        <w:tc>
          <w:tcPr>
            <w:tcW w:w="952" w:type="pct"/>
            <w:tcBorders>
              <w:top w:val="nil"/>
              <w:left w:val="nil"/>
              <w:bottom w:val="nil"/>
              <w:right w:val="nil"/>
            </w:tcBorders>
            <w:vAlign w:val="bottom"/>
          </w:tcPr>
          <w:p w14:paraId="280440DF" w14:textId="77777777" w:rsidR="00056F77" w:rsidRPr="000A03AA" w:rsidRDefault="00056F77" w:rsidP="00056F77">
            <w:pPr>
              <w:tabs>
                <w:tab w:val="right" w:pos="1202"/>
              </w:tabs>
              <w:spacing w:after="0" w:line="301" w:lineRule="exact"/>
              <w:jc w:val="right"/>
              <w:outlineLvl w:val="0"/>
              <w:rPr>
                <w:rFonts w:ascii="Arial" w:eastAsia="Times New Roman" w:hAnsi="Arial" w:cs="Arial"/>
                <w:color w:val="000000"/>
                <w:sz w:val="20"/>
                <w:szCs w:val="20"/>
              </w:rPr>
            </w:pPr>
            <w:r w:rsidRPr="007B12CA">
              <w:rPr>
                <w:rFonts w:ascii="Arial" w:hAnsi="Arial" w:cs="Arial"/>
                <w:sz w:val="20"/>
              </w:rPr>
              <w:t xml:space="preserve"> 4</w:t>
            </w:r>
            <w:r>
              <w:rPr>
                <w:rFonts w:ascii="Arial" w:hAnsi="Arial" w:cs="Arial"/>
                <w:sz w:val="20"/>
              </w:rPr>
              <w:t>,</w:t>
            </w:r>
            <w:r w:rsidRPr="007B12CA">
              <w:rPr>
                <w:rFonts w:ascii="Arial" w:hAnsi="Arial" w:cs="Arial"/>
                <w:sz w:val="20"/>
              </w:rPr>
              <w:t xml:space="preserve">602 </w:t>
            </w:r>
          </w:p>
        </w:tc>
      </w:tr>
      <w:tr w:rsidR="00056F77" w:rsidRPr="000A03AA" w14:paraId="45B1D36C" w14:textId="77777777" w:rsidTr="00E3244E">
        <w:trPr>
          <w:trHeight w:hRule="exact" w:val="284"/>
        </w:trPr>
        <w:tc>
          <w:tcPr>
            <w:tcW w:w="3095" w:type="pct"/>
            <w:vAlign w:val="bottom"/>
          </w:tcPr>
          <w:p w14:paraId="25CD4656"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r w:rsidRPr="000A03AA">
              <w:rPr>
                <w:rFonts w:ascii="Arial" w:eastAsia="Times New Roman" w:hAnsi="Arial" w:cs="Arial"/>
                <w:color w:val="000000"/>
                <w:spacing w:val="-3"/>
                <w:sz w:val="20"/>
                <w:szCs w:val="20"/>
                <w:lang w:val="en-US"/>
              </w:rPr>
              <w:t>Pre-Export Finance</w:t>
            </w:r>
          </w:p>
        </w:tc>
        <w:tc>
          <w:tcPr>
            <w:tcW w:w="953" w:type="pct"/>
            <w:tcBorders>
              <w:top w:val="nil"/>
              <w:left w:val="nil"/>
              <w:bottom w:val="nil"/>
              <w:right w:val="nil"/>
            </w:tcBorders>
            <w:vAlign w:val="bottom"/>
          </w:tcPr>
          <w:p w14:paraId="4F102430" w14:textId="5878A9D2"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135 </w:t>
            </w:r>
          </w:p>
        </w:tc>
        <w:tc>
          <w:tcPr>
            <w:tcW w:w="952" w:type="pct"/>
            <w:tcBorders>
              <w:top w:val="nil"/>
              <w:left w:val="nil"/>
              <w:bottom w:val="nil"/>
              <w:right w:val="nil"/>
            </w:tcBorders>
            <w:vAlign w:val="bottom"/>
          </w:tcPr>
          <w:p w14:paraId="39492233" w14:textId="77777777" w:rsidR="00056F77" w:rsidRPr="000A03AA" w:rsidRDefault="00056F77" w:rsidP="00056F77">
            <w:pPr>
              <w:tabs>
                <w:tab w:val="right" w:pos="1202"/>
              </w:tabs>
              <w:spacing w:after="0" w:line="301" w:lineRule="exact"/>
              <w:jc w:val="right"/>
              <w:outlineLvl w:val="0"/>
              <w:rPr>
                <w:rFonts w:ascii="Arial" w:eastAsia="Times New Roman" w:hAnsi="Arial" w:cs="Arial"/>
                <w:color w:val="000000"/>
                <w:sz w:val="20"/>
                <w:szCs w:val="20"/>
              </w:rPr>
            </w:pPr>
            <w:r w:rsidRPr="007B12CA">
              <w:rPr>
                <w:rFonts w:ascii="Arial" w:hAnsi="Arial" w:cs="Arial"/>
                <w:sz w:val="20"/>
              </w:rPr>
              <w:t xml:space="preserve"> 135 </w:t>
            </w:r>
          </w:p>
        </w:tc>
      </w:tr>
      <w:tr w:rsidR="00056F77" w:rsidRPr="000A03AA" w14:paraId="69DC3F16" w14:textId="77777777" w:rsidTr="00E3244E">
        <w:trPr>
          <w:trHeight w:hRule="exact" w:val="284"/>
        </w:trPr>
        <w:tc>
          <w:tcPr>
            <w:tcW w:w="3095" w:type="pct"/>
            <w:vAlign w:val="bottom"/>
          </w:tcPr>
          <w:p w14:paraId="5208A85B"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r w:rsidRPr="000A03AA">
              <w:rPr>
                <w:rFonts w:ascii="Arial" w:eastAsia="Times New Roman" w:hAnsi="Arial" w:cs="Arial"/>
                <w:color w:val="000000"/>
                <w:spacing w:val="-3"/>
                <w:sz w:val="20"/>
                <w:szCs w:val="20"/>
                <w:lang w:val="en-US"/>
              </w:rPr>
              <w:t>Public Sector Investment</w:t>
            </w:r>
          </w:p>
        </w:tc>
        <w:tc>
          <w:tcPr>
            <w:tcW w:w="953" w:type="pct"/>
            <w:tcBorders>
              <w:top w:val="nil"/>
              <w:left w:val="nil"/>
              <w:bottom w:val="nil"/>
              <w:right w:val="nil"/>
            </w:tcBorders>
            <w:vAlign w:val="bottom"/>
          </w:tcPr>
          <w:p w14:paraId="312F87E5" w14:textId="679ABDE8"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225</w:t>
            </w:r>
            <w:r>
              <w:rPr>
                <w:rFonts w:ascii="Arial" w:hAnsi="Arial" w:cs="Arial"/>
                <w:sz w:val="20"/>
              </w:rPr>
              <w:t>,</w:t>
            </w:r>
            <w:r w:rsidRPr="009D42C4">
              <w:rPr>
                <w:rFonts w:ascii="Arial" w:hAnsi="Arial" w:cs="Arial"/>
                <w:sz w:val="20"/>
              </w:rPr>
              <w:t xml:space="preserve">984 </w:t>
            </w:r>
          </w:p>
        </w:tc>
        <w:tc>
          <w:tcPr>
            <w:tcW w:w="952" w:type="pct"/>
            <w:tcBorders>
              <w:top w:val="nil"/>
              <w:left w:val="nil"/>
              <w:bottom w:val="nil"/>
              <w:right w:val="nil"/>
            </w:tcBorders>
            <w:vAlign w:val="bottom"/>
          </w:tcPr>
          <w:p w14:paraId="077D380F" w14:textId="77777777" w:rsidR="00056F77" w:rsidRPr="000A03AA" w:rsidRDefault="00056F77" w:rsidP="00056F77">
            <w:pPr>
              <w:tabs>
                <w:tab w:val="right" w:pos="1202"/>
              </w:tabs>
              <w:spacing w:after="0" w:line="301" w:lineRule="exact"/>
              <w:jc w:val="right"/>
              <w:outlineLvl w:val="0"/>
              <w:rPr>
                <w:rFonts w:ascii="Arial" w:eastAsia="Times New Roman" w:hAnsi="Arial" w:cs="Arial"/>
                <w:color w:val="000000"/>
                <w:sz w:val="20"/>
                <w:szCs w:val="20"/>
              </w:rPr>
            </w:pPr>
            <w:r w:rsidRPr="007B12CA">
              <w:rPr>
                <w:rFonts w:ascii="Arial" w:hAnsi="Arial" w:cs="Arial"/>
                <w:sz w:val="20"/>
              </w:rPr>
              <w:t xml:space="preserve"> 190</w:t>
            </w:r>
            <w:r>
              <w:rPr>
                <w:rFonts w:ascii="Arial" w:hAnsi="Arial" w:cs="Arial"/>
                <w:sz w:val="20"/>
              </w:rPr>
              <w:t>,</w:t>
            </w:r>
            <w:r w:rsidRPr="007B12CA">
              <w:rPr>
                <w:rFonts w:ascii="Arial" w:hAnsi="Arial" w:cs="Arial"/>
                <w:sz w:val="20"/>
              </w:rPr>
              <w:t xml:space="preserve">432 </w:t>
            </w:r>
          </w:p>
        </w:tc>
      </w:tr>
      <w:tr w:rsidR="00056F77" w:rsidRPr="000A03AA" w14:paraId="242DE8E3" w14:textId="77777777" w:rsidTr="00E3244E">
        <w:trPr>
          <w:trHeight w:hRule="exact" w:val="284"/>
        </w:trPr>
        <w:tc>
          <w:tcPr>
            <w:tcW w:w="3095" w:type="pct"/>
            <w:vAlign w:val="bottom"/>
          </w:tcPr>
          <w:p w14:paraId="416D0C34"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r w:rsidRPr="000A03AA">
              <w:rPr>
                <w:rFonts w:ascii="Arial" w:eastAsia="Times New Roman" w:hAnsi="Arial" w:cs="Arial"/>
                <w:color w:val="000000"/>
                <w:spacing w:val="-3"/>
                <w:sz w:val="20"/>
                <w:szCs w:val="20"/>
                <w:lang w:val="en-US"/>
              </w:rPr>
              <w:t>Private Sector Investment</w:t>
            </w:r>
          </w:p>
        </w:tc>
        <w:tc>
          <w:tcPr>
            <w:tcW w:w="953" w:type="pct"/>
            <w:tcBorders>
              <w:top w:val="nil"/>
              <w:left w:val="nil"/>
              <w:bottom w:val="nil"/>
              <w:right w:val="nil"/>
            </w:tcBorders>
            <w:vAlign w:val="bottom"/>
          </w:tcPr>
          <w:p w14:paraId="0F79FF3C" w14:textId="2AE107FF"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224</w:t>
            </w:r>
            <w:r>
              <w:rPr>
                <w:rFonts w:ascii="Arial" w:hAnsi="Arial" w:cs="Arial"/>
                <w:sz w:val="20"/>
              </w:rPr>
              <w:t>,</w:t>
            </w:r>
            <w:r w:rsidRPr="009D42C4">
              <w:rPr>
                <w:rFonts w:ascii="Arial" w:hAnsi="Arial" w:cs="Arial"/>
                <w:sz w:val="20"/>
              </w:rPr>
              <w:t xml:space="preserve">369 </w:t>
            </w:r>
          </w:p>
        </w:tc>
        <w:tc>
          <w:tcPr>
            <w:tcW w:w="952" w:type="pct"/>
            <w:tcBorders>
              <w:top w:val="nil"/>
              <w:left w:val="nil"/>
              <w:bottom w:val="nil"/>
              <w:right w:val="nil"/>
            </w:tcBorders>
            <w:vAlign w:val="bottom"/>
          </w:tcPr>
          <w:p w14:paraId="56415A31" w14:textId="77777777" w:rsidR="00056F77" w:rsidRPr="000A03AA" w:rsidRDefault="00056F77" w:rsidP="00056F77">
            <w:pPr>
              <w:tabs>
                <w:tab w:val="right" w:pos="1202"/>
              </w:tabs>
              <w:spacing w:after="0" w:line="301" w:lineRule="exact"/>
              <w:jc w:val="right"/>
              <w:outlineLvl w:val="0"/>
              <w:rPr>
                <w:rFonts w:ascii="Arial" w:eastAsia="Times New Roman" w:hAnsi="Arial" w:cs="Arial"/>
                <w:color w:val="000000"/>
                <w:sz w:val="20"/>
                <w:szCs w:val="20"/>
              </w:rPr>
            </w:pPr>
            <w:r w:rsidRPr="007B12CA">
              <w:rPr>
                <w:rFonts w:ascii="Arial" w:hAnsi="Arial" w:cs="Arial"/>
                <w:sz w:val="20"/>
              </w:rPr>
              <w:t xml:space="preserve"> 201</w:t>
            </w:r>
            <w:r>
              <w:rPr>
                <w:rFonts w:ascii="Arial" w:hAnsi="Arial" w:cs="Arial"/>
                <w:sz w:val="20"/>
              </w:rPr>
              <w:t>,</w:t>
            </w:r>
            <w:r w:rsidRPr="007B12CA">
              <w:rPr>
                <w:rFonts w:ascii="Arial" w:hAnsi="Arial" w:cs="Arial"/>
                <w:sz w:val="20"/>
              </w:rPr>
              <w:t xml:space="preserve">756 </w:t>
            </w:r>
          </w:p>
        </w:tc>
      </w:tr>
      <w:tr w:rsidR="00056F77" w:rsidRPr="000A03AA" w14:paraId="16DD076C" w14:textId="77777777" w:rsidTr="00E3244E">
        <w:trPr>
          <w:trHeight w:hRule="exact" w:val="284"/>
        </w:trPr>
        <w:tc>
          <w:tcPr>
            <w:tcW w:w="3095" w:type="pct"/>
            <w:vAlign w:val="bottom"/>
          </w:tcPr>
          <w:p w14:paraId="104C1333"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r w:rsidRPr="000A03AA">
              <w:rPr>
                <w:rFonts w:ascii="Arial" w:eastAsia="Times New Roman" w:hAnsi="Arial" w:cs="Arial"/>
                <w:color w:val="000000"/>
                <w:spacing w:val="-3"/>
                <w:sz w:val="20"/>
                <w:szCs w:val="20"/>
                <w:lang w:val="en-US"/>
              </w:rPr>
              <w:t>Youth, Female, Start-up Entrepreneurship</w:t>
            </w:r>
          </w:p>
        </w:tc>
        <w:tc>
          <w:tcPr>
            <w:tcW w:w="953" w:type="pct"/>
            <w:tcBorders>
              <w:top w:val="nil"/>
              <w:left w:val="nil"/>
              <w:bottom w:val="nil"/>
              <w:right w:val="nil"/>
            </w:tcBorders>
            <w:vAlign w:val="bottom"/>
          </w:tcPr>
          <w:p w14:paraId="518950FC" w14:textId="161C320C"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18</w:t>
            </w:r>
            <w:r>
              <w:rPr>
                <w:rFonts w:ascii="Arial" w:hAnsi="Arial" w:cs="Arial"/>
                <w:sz w:val="20"/>
              </w:rPr>
              <w:t>,</w:t>
            </w:r>
            <w:r w:rsidRPr="009D42C4">
              <w:rPr>
                <w:rFonts w:ascii="Arial" w:hAnsi="Arial" w:cs="Arial"/>
                <w:sz w:val="20"/>
              </w:rPr>
              <w:t xml:space="preserve">251 </w:t>
            </w:r>
          </w:p>
        </w:tc>
        <w:tc>
          <w:tcPr>
            <w:tcW w:w="952" w:type="pct"/>
            <w:tcBorders>
              <w:top w:val="nil"/>
              <w:left w:val="nil"/>
              <w:bottom w:val="nil"/>
              <w:right w:val="nil"/>
            </w:tcBorders>
            <w:vAlign w:val="bottom"/>
          </w:tcPr>
          <w:p w14:paraId="1BF4BC00" w14:textId="77777777" w:rsidR="00056F77" w:rsidRPr="000A03AA" w:rsidRDefault="00056F77" w:rsidP="00056F77">
            <w:pPr>
              <w:tabs>
                <w:tab w:val="right" w:pos="1202"/>
              </w:tabs>
              <w:spacing w:after="0" w:line="301" w:lineRule="exact"/>
              <w:jc w:val="right"/>
              <w:outlineLvl w:val="0"/>
              <w:rPr>
                <w:rFonts w:ascii="Arial" w:eastAsia="Times New Roman" w:hAnsi="Arial" w:cs="Arial"/>
                <w:color w:val="000000"/>
                <w:sz w:val="20"/>
                <w:szCs w:val="20"/>
              </w:rPr>
            </w:pPr>
            <w:r w:rsidRPr="007B12CA">
              <w:rPr>
                <w:rFonts w:ascii="Arial" w:hAnsi="Arial" w:cs="Arial"/>
                <w:sz w:val="20"/>
              </w:rPr>
              <w:t xml:space="preserve"> 12</w:t>
            </w:r>
            <w:r>
              <w:rPr>
                <w:rFonts w:ascii="Arial" w:hAnsi="Arial" w:cs="Arial"/>
                <w:sz w:val="20"/>
              </w:rPr>
              <w:t>,</w:t>
            </w:r>
            <w:r w:rsidRPr="007B12CA">
              <w:rPr>
                <w:rFonts w:ascii="Arial" w:hAnsi="Arial" w:cs="Arial"/>
                <w:sz w:val="20"/>
              </w:rPr>
              <w:t xml:space="preserve">560 </w:t>
            </w:r>
          </w:p>
        </w:tc>
      </w:tr>
      <w:tr w:rsidR="00056F77" w:rsidRPr="000A03AA" w14:paraId="1064246B" w14:textId="77777777" w:rsidTr="00E3244E">
        <w:trPr>
          <w:trHeight w:hRule="exact" w:val="284"/>
        </w:trPr>
        <w:tc>
          <w:tcPr>
            <w:tcW w:w="3095" w:type="pct"/>
            <w:vAlign w:val="bottom"/>
          </w:tcPr>
          <w:p w14:paraId="38726F49"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r w:rsidRPr="000A03AA">
              <w:rPr>
                <w:rFonts w:ascii="Arial" w:eastAsia="Times New Roman" w:hAnsi="Arial" w:cs="Arial"/>
                <w:color w:val="000000"/>
                <w:spacing w:val="-3"/>
                <w:sz w:val="20"/>
                <w:szCs w:val="20"/>
                <w:lang w:val="en-US"/>
              </w:rPr>
              <w:t>Working Capital</w:t>
            </w:r>
          </w:p>
        </w:tc>
        <w:tc>
          <w:tcPr>
            <w:tcW w:w="953" w:type="pct"/>
            <w:tcBorders>
              <w:top w:val="nil"/>
              <w:left w:val="nil"/>
              <w:bottom w:val="nil"/>
              <w:right w:val="nil"/>
            </w:tcBorders>
            <w:vAlign w:val="bottom"/>
          </w:tcPr>
          <w:p w14:paraId="19240E13" w14:textId="1443A6CB"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6</w:t>
            </w:r>
            <w:r>
              <w:rPr>
                <w:rFonts w:ascii="Arial" w:hAnsi="Arial" w:cs="Arial"/>
                <w:sz w:val="20"/>
              </w:rPr>
              <w:t>,</w:t>
            </w:r>
            <w:r w:rsidRPr="009D42C4">
              <w:rPr>
                <w:rFonts w:ascii="Arial" w:hAnsi="Arial" w:cs="Arial"/>
                <w:sz w:val="20"/>
              </w:rPr>
              <w:t xml:space="preserve">003 </w:t>
            </w:r>
          </w:p>
        </w:tc>
        <w:tc>
          <w:tcPr>
            <w:tcW w:w="952" w:type="pct"/>
            <w:tcBorders>
              <w:top w:val="nil"/>
              <w:left w:val="nil"/>
              <w:bottom w:val="nil"/>
              <w:right w:val="nil"/>
            </w:tcBorders>
            <w:vAlign w:val="bottom"/>
          </w:tcPr>
          <w:p w14:paraId="173CBE7B" w14:textId="77777777" w:rsidR="00056F77" w:rsidRPr="000A03AA" w:rsidRDefault="00056F77" w:rsidP="00056F77">
            <w:pPr>
              <w:tabs>
                <w:tab w:val="right" w:pos="1202"/>
              </w:tabs>
              <w:spacing w:after="0" w:line="301" w:lineRule="exact"/>
              <w:jc w:val="right"/>
              <w:outlineLvl w:val="0"/>
              <w:rPr>
                <w:rFonts w:ascii="Arial" w:eastAsia="Times New Roman" w:hAnsi="Arial" w:cs="Arial"/>
                <w:color w:val="000000"/>
                <w:sz w:val="20"/>
                <w:szCs w:val="20"/>
              </w:rPr>
            </w:pPr>
            <w:r w:rsidRPr="007B12CA">
              <w:rPr>
                <w:rFonts w:ascii="Arial" w:hAnsi="Arial" w:cs="Arial"/>
                <w:sz w:val="20"/>
              </w:rPr>
              <w:t xml:space="preserve"> 14</w:t>
            </w:r>
            <w:r>
              <w:rPr>
                <w:rFonts w:ascii="Arial" w:hAnsi="Arial" w:cs="Arial"/>
                <w:sz w:val="20"/>
              </w:rPr>
              <w:t>,</w:t>
            </w:r>
            <w:r w:rsidRPr="007B12CA">
              <w:rPr>
                <w:rFonts w:ascii="Arial" w:hAnsi="Arial" w:cs="Arial"/>
                <w:sz w:val="20"/>
              </w:rPr>
              <w:t xml:space="preserve">146 </w:t>
            </w:r>
          </w:p>
        </w:tc>
      </w:tr>
      <w:tr w:rsidR="00056F77" w:rsidRPr="000A03AA" w14:paraId="747A6697" w14:textId="77777777" w:rsidTr="00E3244E">
        <w:trPr>
          <w:trHeight w:hRule="exact" w:val="284"/>
        </w:trPr>
        <w:tc>
          <w:tcPr>
            <w:tcW w:w="3095" w:type="pct"/>
            <w:vAlign w:val="bottom"/>
          </w:tcPr>
          <w:p w14:paraId="6CD5C508"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r w:rsidRPr="000A03AA">
              <w:rPr>
                <w:rFonts w:ascii="Arial" w:eastAsia="Times New Roman" w:hAnsi="Arial" w:cs="Arial"/>
                <w:color w:val="000000"/>
                <w:spacing w:val="-3"/>
                <w:sz w:val="20"/>
                <w:szCs w:val="20"/>
                <w:lang w:val="en-US"/>
              </w:rPr>
              <w:t>Working Capital – COVID 19 measures and CRISIS 2022</w:t>
            </w:r>
          </w:p>
        </w:tc>
        <w:tc>
          <w:tcPr>
            <w:tcW w:w="953" w:type="pct"/>
            <w:tcBorders>
              <w:top w:val="nil"/>
              <w:left w:val="nil"/>
              <w:bottom w:val="nil"/>
              <w:right w:val="nil"/>
            </w:tcBorders>
            <w:vAlign w:val="bottom"/>
          </w:tcPr>
          <w:p w14:paraId="5FF4AB88" w14:textId="155B3181"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1</w:t>
            </w:r>
            <w:r>
              <w:rPr>
                <w:rFonts w:ascii="Arial" w:hAnsi="Arial" w:cs="Arial"/>
                <w:sz w:val="20"/>
              </w:rPr>
              <w:t>,</w:t>
            </w:r>
            <w:r w:rsidRPr="009D42C4">
              <w:rPr>
                <w:rFonts w:ascii="Arial" w:hAnsi="Arial" w:cs="Arial"/>
                <w:sz w:val="20"/>
              </w:rPr>
              <w:t>978</w:t>
            </w:r>
          </w:p>
        </w:tc>
        <w:tc>
          <w:tcPr>
            <w:tcW w:w="952" w:type="pct"/>
            <w:tcBorders>
              <w:top w:val="nil"/>
              <w:left w:val="nil"/>
              <w:bottom w:val="nil"/>
              <w:right w:val="nil"/>
            </w:tcBorders>
            <w:vAlign w:val="bottom"/>
          </w:tcPr>
          <w:p w14:paraId="48656256" w14:textId="77777777" w:rsidR="00056F77" w:rsidRPr="000A03AA" w:rsidRDefault="00056F77" w:rsidP="00056F77">
            <w:pPr>
              <w:tabs>
                <w:tab w:val="right" w:pos="1202"/>
              </w:tabs>
              <w:spacing w:after="0" w:line="301" w:lineRule="exact"/>
              <w:jc w:val="right"/>
              <w:outlineLvl w:val="0"/>
              <w:rPr>
                <w:rFonts w:ascii="Arial" w:eastAsia="Times New Roman" w:hAnsi="Arial" w:cs="Arial"/>
                <w:color w:val="000000"/>
                <w:sz w:val="20"/>
                <w:szCs w:val="20"/>
              </w:rPr>
            </w:pPr>
            <w:r w:rsidRPr="007B12CA">
              <w:rPr>
                <w:rFonts w:ascii="Arial" w:hAnsi="Arial" w:cs="Arial"/>
                <w:color w:val="000000" w:themeColor="text1"/>
                <w:sz w:val="20"/>
              </w:rPr>
              <w:t>3</w:t>
            </w:r>
            <w:r>
              <w:rPr>
                <w:rFonts w:ascii="Arial" w:hAnsi="Arial" w:cs="Arial"/>
                <w:color w:val="000000" w:themeColor="text1"/>
                <w:sz w:val="20"/>
              </w:rPr>
              <w:t>,</w:t>
            </w:r>
            <w:r w:rsidRPr="007B12CA">
              <w:rPr>
                <w:rFonts w:ascii="Arial" w:hAnsi="Arial" w:cs="Arial"/>
                <w:color w:val="000000" w:themeColor="text1"/>
                <w:sz w:val="20"/>
              </w:rPr>
              <w:t>094</w:t>
            </w:r>
          </w:p>
        </w:tc>
      </w:tr>
      <w:tr w:rsidR="00056F77" w:rsidRPr="000A03AA" w14:paraId="20B3691E" w14:textId="77777777" w:rsidTr="00E3244E">
        <w:trPr>
          <w:trHeight w:val="340"/>
        </w:trPr>
        <w:tc>
          <w:tcPr>
            <w:tcW w:w="3095" w:type="pct"/>
            <w:vAlign w:val="bottom"/>
          </w:tcPr>
          <w:p w14:paraId="16BE9788"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bookmarkStart w:id="218" w:name="_Toc4058537"/>
            <w:r w:rsidRPr="000A03AA">
              <w:rPr>
                <w:rFonts w:ascii="Arial" w:eastAsia="Times New Roman" w:hAnsi="Arial" w:cs="Arial"/>
                <w:sz w:val="20"/>
                <w:szCs w:val="20"/>
                <w:lang w:val="en-GB"/>
              </w:rPr>
              <w:t>Loan programme for reconstruction and development of the economy</w:t>
            </w:r>
            <w:bookmarkEnd w:id="218"/>
          </w:p>
        </w:tc>
        <w:tc>
          <w:tcPr>
            <w:tcW w:w="953" w:type="pct"/>
            <w:tcBorders>
              <w:top w:val="nil"/>
              <w:left w:val="nil"/>
              <w:bottom w:val="nil"/>
              <w:right w:val="nil"/>
            </w:tcBorders>
            <w:vAlign w:val="bottom"/>
          </w:tcPr>
          <w:p w14:paraId="28C80CCE" w14:textId="5C5A62CC"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45</w:t>
            </w:r>
            <w:r>
              <w:rPr>
                <w:rFonts w:ascii="Arial" w:hAnsi="Arial" w:cs="Arial"/>
                <w:sz w:val="20"/>
              </w:rPr>
              <w:t>,</w:t>
            </w:r>
            <w:r w:rsidRPr="009D42C4">
              <w:rPr>
                <w:rFonts w:ascii="Arial" w:hAnsi="Arial" w:cs="Arial"/>
                <w:sz w:val="20"/>
              </w:rPr>
              <w:t xml:space="preserve">246 </w:t>
            </w:r>
          </w:p>
        </w:tc>
        <w:tc>
          <w:tcPr>
            <w:tcW w:w="952" w:type="pct"/>
            <w:tcBorders>
              <w:top w:val="nil"/>
              <w:left w:val="nil"/>
              <w:bottom w:val="nil"/>
              <w:right w:val="nil"/>
            </w:tcBorders>
            <w:vAlign w:val="bottom"/>
          </w:tcPr>
          <w:p w14:paraId="1DA010DB" w14:textId="77777777"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7B12CA">
              <w:rPr>
                <w:rFonts w:ascii="Arial" w:hAnsi="Arial" w:cs="Arial"/>
                <w:sz w:val="20"/>
              </w:rPr>
              <w:t xml:space="preserve"> 55</w:t>
            </w:r>
            <w:r>
              <w:rPr>
                <w:rFonts w:ascii="Arial" w:hAnsi="Arial" w:cs="Arial"/>
                <w:sz w:val="20"/>
              </w:rPr>
              <w:t>,</w:t>
            </w:r>
            <w:r w:rsidRPr="007B12CA">
              <w:rPr>
                <w:rFonts w:ascii="Arial" w:hAnsi="Arial" w:cs="Arial"/>
                <w:sz w:val="20"/>
              </w:rPr>
              <w:t xml:space="preserve">484 </w:t>
            </w:r>
          </w:p>
        </w:tc>
      </w:tr>
      <w:tr w:rsidR="00056F77" w:rsidRPr="000A03AA" w14:paraId="67F4D0EF" w14:textId="77777777" w:rsidTr="00E3244E">
        <w:trPr>
          <w:trHeight w:hRule="exact" w:val="284"/>
        </w:trPr>
        <w:tc>
          <w:tcPr>
            <w:tcW w:w="3095" w:type="pct"/>
            <w:vAlign w:val="bottom"/>
          </w:tcPr>
          <w:p w14:paraId="1DD46949"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bookmarkStart w:id="219" w:name="_Toc4058540"/>
            <w:r w:rsidRPr="000A03AA">
              <w:rPr>
                <w:rFonts w:ascii="Arial" w:eastAsia="Times New Roman" w:hAnsi="Arial" w:cs="Arial"/>
                <w:sz w:val="20"/>
                <w:szCs w:val="20"/>
                <w:lang w:val="en-GB"/>
              </w:rPr>
              <w:t>Export financing</w:t>
            </w:r>
            <w:bookmarkEnd w:id="219"/>
          </w:p>
        </w:tc>
        <w:tc>
          <w:tcPr>
            <w:tcW w:w="953" w:type="pct"/>
            <w:tcBorders>
              <w:top w:val="nil"/>
              <w:left w:val="nil"/>
              <w:bottom w:val="nil"/>
              <w:right w:val="nil"/>
            </w:tcBorders>
            <w:vAlign w:val="bottom"/>
          </w:tcPr>
          <w:p w14:paraId="78D7D0A3" w14:textId="4ADBC267"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102</w:t>
            </w:r>
            <w:r>
              <w:rPr>
                <w:rFonts w:ascii="Arial" w:hAnsi="Arial" w:cs="Arial"/>
                <w:sz w:val="20"/>
              </w:rPr>
              <w:t>,</w:t>
            </w:r>
            <w:r w:rsidRPr="009D42C4">
              <w:rPr>
                <w:rFonts w:ascii="Arial" w:hAnsi="Arial" w:cs="Arial"/>
                <w:sz w:val="20"/>
              </w:rPr>
              <w:t xml:space="preserve">674 </w:t>
            </w:r>
          </w:p>
        </w:tc>
        <w:tc>
          <w:tcPr>
            <w:tcW w:w="952" w:type="pct"/>
            <w:tcBorders>
              <w:top w:val="nil"/>
              <w:left w:val="nil"/>
              <w:bottom w:val="nil"/>
              <w:right w:val="nil"/>
            </w:tcBorders>
            <w:vAlign w:val="bottom"/>
          </w:tcPr>
          <w:p w14:paraId="0A6BE31F" w14:textId="77777777"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7B12CA">
              <w:rPr>
                <w:rFonts w:ascii="Arial" w:hAnsi="Arial" w:cs="Arial"/>
                <w:sz w:val="20"/>
              </w:rPr>
              <w:t xml:space="preserve"> 121</w:t>
            </w:r>
            <w:r>
              <w:rPr>
                <w:rFonts w:ascii="Arial" w:hAnsi="Arial" w:cs="Arial"/>
                <w:sz w:val="20"/>
              </w:rPr>
              <w:t>,</w:t>
            </w:r>
            <w:r w:rsidRPr="007B12CA">
              <w:rPr>
                <w:rFonts w:ascii="Arial" w:hAnsi="Arial" w:cs="Arial"/>
                <w:sz w:val="20"/>
              </w:rPr>
              <w:t xml:space="preserve">758 </w:t>
            </w:r>
          </w:p>
        </w:tc>
      </w:tr>
      <w:tr w:rsidR="00056F77" w:rsidRPr="000A03AA" w14:paraId="1969417C" w14:textId="77777777" w:rsidTr="00E3244E">
        <w:trPr>
          <w:trHeight w:hRule="exact" w:val="619"/>
        </w:trPr>
        <w:tc>
          <w:tcPr>
            <w:tcW w:w="3095" w:type="pct"/>
            <w:vAlign w:val="bottom"/>
          </w:tcPr>
          <w:p w14:paraId="36005544"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bookmarkStart w:id="220" w:name="_Toc4058543"/>
            <w:r w:rsidRPr="000A03AA">
              <w:rPr>
                <w:rFonts w:ascii="Arial" w:eastAsia="Times New Roman" w:hAnsi="Arial" w:cs="Arial"/>
                <w:sz w:val="20"/>
                <w:szCs w:val="20"/>
                <w:lang w:val="en-GB"/>
              </w:rPr>
              <w:t xml:space="preserve">Loan programme for reconstruction and development of </w:t>
            </w:r>
          </w:p>
          <w:p w14:paraId="45D3CF85"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r w:rsidRPr="000A03AA">
              <w:rPr>
                <w:rFonts w:ascii="Arial" w:eastAsia="Times New Roman" w:hAnsi="Arial" w:cs="Arial"/>
                <w:sz w:val="20"/>
                <w:szCs w:val="20"/>
                <w:lang w:val="en-GB"/>
              </w:rPr>
              <w:t>infrastructure in the Republic of Croatia</w:t>
            </w:r>
            <w:bookmarkEnd w:id="220"/>
          </w:p>
        </w:tc>
        <w:tc>
          <w:tcPr>
            <w:tcW w:w="953" w:type="pct"/>
            <w:tcBorders>
              <w:top w:val="nil"/>
              <w:left w:val="nil"/>
              <w:bottom w:val="nil"/>
              <w:right w:val="nil"/>
            </w:tcBorders>
            <w:vAlign w:val="bottom"/>
          </w:tcPr>
          <w:p w14:paraId="69CCF589" w14:textId="67F0440E"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68</w:t>
            </w:r>
            <w:r>
              <w:rPr>
                <w:rFonts w:ascii="Arial" w:hAnsi="Arial" w:cs="Arial"/>
                <w:sz w:val="20"/>
              </w:rPr>
              <w:t>,</w:t>
            </w:r>
            <w:r w:rsidRPr="009D42C4">
              <w:rPr>
                <w:rFonts w:ascii="Arial" w:hAnsi="Arial" w:cs="Arial"/>
                <w:sz w:val="20"/>
              </w:rPr>
              <w:t xml:space="preserve">312 </w:t>
            </w:r>
          </w:p>
        </w:tc>
        <w:tc>
          <w:tcPr>
            <w:tcW w:w="952" w:type="pct"/>
            <w:tcBorders>
              <w:top w:val="nil"/>
              <w:left w:val="nil"/>
              <w:bottom w:val="nil"/>
              <w:right w:val="nil"/>
            </w:tcBorders>
            <w:vAlign w:val="bottom"/>
          </w:tcPr>
          <w:p w14:paraId="76F468E6" w14:textId="77777777"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7B12CA">
              <w:rPr>
                <w:rFonts w:ascii="Arial" w:hAnsi="Arial" w:cs="Arial"/>
                <w:sz w:val="20"/>
              </w:rPr>
              <w:t xml:space="preserve"> 77</w:t>
            </w:r>
            <w:r>
              <w:rPr>
                <w:rFonts w:ascii="Arial" w:hAnsi="Arial" w:cs="Arial"/>
                <w:sz w:val="20"/>
              </w:rPr>
              <w:t>,</w:t>
            </w:r>
            <w:r w:rsidRPr="007B12CA">
              <w:rPr>
                <w:rFonts w:ascii="Arial" w:hAnsi="Arial" w:cs="Arial"/>
                <w:sz w:val="20"/>
              </w:rPr>
              <w:t xml:space="preserve">482 </w:t>
            </w:r>
          </w:p>
        </w:tc>
      </w:tr>
      <w:tr w:rsidR="00056F77" w:rsidRPr="000A03AA" w14:paraId="603A23B6" w14:textId="77777777" w:rsidTr="00E3244E">
        <w:trPr>
          <w:trHeight w:hRule="exact" w:val="284"/>
        </w:trPr>
        <w:tc>
          <w:tcPr>
            <w:tcW w:w="3095" w:type="pct"/>
            <w:vAlign w:val="bottom"/>
          </w:tcPr>
          <w:p w14:paraId="7601E452"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bookmarkStart w:id="221" w:name="_Toc4058546"/>
            <w:r w:rsidRPr="000A03AA">
              <w:rPr>
                <w:rFonts w:ascii="Arial" w:eastAsia="Times New Roman" w:hAnsi="Arial" w:cs="Arial"/>
                <w:sz w:val="20"/>
                <w:szCs w:val="20"/>
                <w:lang w:val="en-GB"/>
              </w:rPr>
              <w:t>Loan programme for small and medium-sized enterprises</w:t>
            </w:r>
            <w:bookmarkEnd w:id="221"/>
          </w:p>
        </w:tc>
        <w:tc>
          <w:tcPr>
            <w:tcW w:w="953" w:type="pct"/>
            <w:tcBorders>
              <w:top w:val="nil"/>
              <w:left w:val="nil"/>
              <w:bottom w:val="nil"/>
              <w:right w:val="nil"/>
            </w:tcBorders>
            <w:vAlign w:val="bottom"/>
          </w:tcPr>
          <w:p w14:paraId="41A1196C" w14:textId="63E1C70F"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330</w:t>
            </w:r>
            <w:r>
              <w:rPr>
                <w:rFonts w:ascii="Arial" w:hAnsi="Arial" w:cs="Arial"/>
                <w:sz w:val="20"/>
              </w:rPr>
              <w:t>,</w:t>
            </w:r>
            <w:r w:rsidRPr="009D42C4">
              <w:rPr>
                <w:rFonts w:ascii="Arial" w:hAnsi="Arial" w:cs="Arial"/>
                <w:sz w:val="20"/>
              </w:rPr>
              <w:t xml:space="preserve">003 </w:t>
            </w:r>
          </w:p>
        </w:tc>
        <w:tc>
          <w:tcPr>
            <w:tcW w:w="952" w:type="pct"/>
            <w:tcBorders>
              <w:top w:val="nil"/>
              <w:left w:val="nil"/>
              <w:bottom w:val="nil"/>
              <w:right w:val="nil"/>
            </w:tcBorders>
            <w:vAlign w:val="bottom"/>
          </w:tcPr>
          <w:p w14:paraId="5C5912FC" w14:textId="77777777"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7B12CA">
              <w:rPr>
                <w:rFonts w:ascii="Arial" w:hAnsi="Arial" w:cs="Arial"/>
                <w:sz w:val="20"/>
              </w:rPr>
              <w:t xml:space="preserve"> 409</w:t>
            </w:r>
            <w:r>
              <w:rPr>
                <w:rFonts w:ascii="Arial" w:hAnsi="Arial" w:cs="Arial"/>
                <w:sz w:val="20"/>
              </w:rPr>
              <w:t>,</w:t>
            </w:r>
            <w:r w:rsidRPr="007B12CA">
              <w:rPr>
                <w:rFonts w:ascii="Arial" w:hAnsi="Arial" w:cs="Arial"/>
                <w:sz w:val="20"/>
              </w:rPr>
              <w:t xml:space="preserve">954 </w:t>
            </w:r>
          </w:p>
        </w:tc>
      </w:tr>
      <w:tr w:rsidR="00056F77" w:rsidRPr="000A03AA" w14:paraId="36BE1271" w14:textId="77777777" w:rsidTr="00E3244E">
        <w:trPr>
          <w:trHeight w:val="340"/>
        </w:trPr>
        <w:tc>
          <w:tcPr>
            <w:tcW w:w="3095" w:type="pct"/>
            <w:vAlign w:val="bottom"/>
          </w:tcPr>
          <w:p w14:paraId="3178F8FA"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bookmarkStart w:id="222" w:name="_Toc4058549"/>
            <w:r w:rsidRPr="000A03AA">
              <w:rPr>
                <w:rFonts w:ascii="Arial" w:eastAsia="Times New Roman" w:hAnsi="Arial" w:cs="Arial"/>
                <w:sz w:val="20"/>
                <w:szCs w:val="20"/>
                <w:lang w:val="en-GB"/>
              </w:rPr>
              <w:t>Loan programme for war-torn and demolished housing and business facilities</w:t>
            </w:r>
            <w:bookmarkEnd w:id="222"/>
          </w:p>
        </w:tc>
        <w:tc>
          <w:tcPr>
            <w:tcW w:w="953" w:type="pct"/>
            <w:tcBorders>
              <w:top w:val="nil"/>
              <w:left w:val="nil"/>
              <w:bottom w:val="nil"/>
              <w:right w:val="nil"/>
            </w:tcBorders>
            <w:vAlign w:val="bottom"/>
          </w:tcPr>
          <w:p w14:paraId="08F44BF7" w14:textId="2D6300F9"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 xml:space="preserve"> 46 </w:t>
            </w:r>
          </w:p>
        </w:tc>
        <w:tc>
          <w:tcPr>
            <w:tcW w:w="952" w:type="pct"/>
            <w:tcBorders>
              <w:top w:val="nil"/>
              <w:left w:val="nil"/>
              <w:bottom w:val="nil"/>
              <w:right w:val="nil"/>
            </w:tcBorders>
            <w:vAlign w:val="bottom"/>
          </w:tcPr>
          <w:p w14:paraId="1F12FE9A" w14:textId="77777777"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7B12CA">
              <w:rPr>
                <w:rFonts w:ascii="Arial" w:hAnsi="Arial" w:cs="Arial"/>
                <w:sz w:val="20"/>
              </w:rPr>
              <w:t xml:space="preserve"> 131 </w:t>
            </w:r>
          </w:p>
        </w:tc>
      </w:tr>
      <w:tr w:rsidR="00056F77" w:rsidRPr="000A03AA" w14:paraId="087C1599" w14:textId="77777777" w:rsidTr="00E3244E">
        <w:trPr>
          <w:trHeight w:hRule="exact" w:val="284"/>
        </w:trPr>
        <w:tc>
          <w:tcPr>
            <w:tcW w:w="3095" w:type="pct"/>
            <w:vAlign w:val="bottom"/>
          </w:tcPr>
          <w:p w14:paraId="34D6513E"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bookmarkStart w:id="223" w:name="_Toc4058552"/>
            <w:r w:rsidRPr="000A03AA">
              <w:rPr>
                <w:rFonts w:ascii="Arial" w:eastAsia="Times New Roman" w:hAnsi="Arial" w:cs="Arial"/>
                <w:sz w:val="20"/>
                <w:szCs w:val="20"/>
                <w:lang w:val="en-GB"/>
              </w:rPr>
              <w:t>Other</w:t>
            </w:r>
            <w:bookmarkEnd w:id="223"/>
          </w:p>
        </w:tc>
        <w:tc>
          <w:tcPr>
            <w:tcW w:w="953" w:type="pct"/>
            <w:tcBorders>
              <w:top w:val="nil"/>
              <w:left w:val="nil"/>
              <w:bottom w:val="nil"/>
              <w:right w:val="nil"/>
            </w:tcBorders>
            <w:vAlign w:val="bottom"/>
          </w:tcPr>
          <w:p w14:paraId="1CF78959" w14:textId="4349333E"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180</w:t>
            </w:r>
            <w:r>
              <w:rPr>
                <w:rFonts w:ascii="Arial" w:hAnsi="Arial" w:cs="Arial"/>
                <w:sz w:val="20"/>
              </w:rPr>
              <w:t>,</w:t>
            </w:r>
            <w:r w:rsidRPr="009D42C4">
              <w:rPr>
                <w:rFonts w:ascii="Arial" w:hAnsi="Arial" w:cs="Arial"/>
                <w:sz w:val="20"/>
              </w:rPr>
              <w:t>230</w:t>
            </w:r>
          </w:p>
        </w:tc>
        <w:tc>
          <w:tcPr>
            <w:tcW w:w="952" w:type="pct"/>
            <w:tcBorders>
              <w:top w:val="nil"/>
              <w:left w:val="nil"/>
              <w:bottom w:val="nil"/>
              <w:right w:val="nil"/>
            </w:tcBorders>
            <w:vAlign w:val="bottom"/>
          </w:tcPr>
          <w:p w14:paraId="5F5CDC4B" w14:textId="77777777"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7B12CA">
              <w:rPr>
                <w:rFonts w:ascii="Arial" w:hAnsi="Arial" w:cs="Arial"/>
                <w:sz w:val="20"/>
              </w:rPr>
              <w:t xml:space="preserve"> 92</w:t>
            </w:r>
            <w:r>
              <w:rPr>
                <w:rFonts w:ascii="Arial" w:hAnsi="Arial" w:cs="Arial"/>
                <w:sz w:val="20"/>
              </w:rPr>
              <w:t>,</w:t>
            </w:r>
            <w:r w:rsidRPr="007B12CA">
              <w:rPr>
                <w:rFonts w:ascii="Arial" w:hAnsi="Arial" w:cs="Arial"/>
                <w:sz w:val="20"/>
              </w:rPr>
              <w:t xml:space="preserve">000 </w:t>
            </w:r>
          </w:p>
        </w:tc>
      </w:tr>
      <w:tr w:rsidR="00056F77" w:rsidRPr="000A03AA" w14:paraId="55C079CD" w14:textId="77777777" w:rsidTr="00E3244E">
        <w:trPr>
          <w:trHeight w:hRule="exact" w:val="284"/>
        </w:trPr>
        <w:tc>
          <w:tcPr>
            <w:tcW w:w="3095" w:type="pct"/>
            <w:vAlign w:val="bottom"/>
          </w:tcPr>
          <w:p w14:paraId="1B5534B9"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bookmarkStart w:id="224" w:name="_Toc4058555"/>
            <w:r w:rsidRPr="000A03AA">
              <w:rPr>
                <w:rFonts w:ascii="Arial" w:eastAsia="Times New Roman" w:hAnsi="Arial" w:cs="Arial"/>
                <w:sz w:val="20"/>
                <w:szCs w:val="20"/>
                <w:lang w:val="en-GB"/>
              </w:rPr>
              <w:t>Accrued interest</w:t>
            </w:r>
            <w:bookmarkEnd w:id="224"/>
          </w:p>
        </w:tc>
        <w:tc>
          <w:tcPr>
            <w:tcW w:w="953" w:type="pct"/>
            <w:tcBorders>
              <w:top w:val="nil"/>
              <w:left w:val="nil"/>
              <w:bottom w:val="nil"/>
              <w:right w:val="nil"/>
            </w:tcBorders>
            <w:vAlign w:val="bottom"/>
          </w:tcPr>
          <w:p w14:paraId="2ED46224" w14:textId="29138FA5"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1</w:t>
            </w:r>
            <w:r>
              <w:rPr>
                <w:rFonts w:ascii="Arial" w:hAnsi="Arial" w:cs="Arial"/>
                <w:sz w:val="20"/>
              </w:rPr>
              <w:t>,</w:t>
            </w:r>
            <w:r w:rsidRPr="009D42C4">
              <w:rPr>
                <w:rFonts w:ascii="Arial" w:hAnsi="Arial" w:cs="Arial"/>
                <w:sz w:val="20"/>
              </w:rPr>
              <w:t>044</w:t>
            </w:r>
          </w:p>
        </w:tc>
        <w:tc>
          <w:tcPr>
            <w:tcW w:w="952" w:type="pct"/>
            <w:tcBorders>
              <w:top w:val="nil"/>
              <w:left w:val="nil"/>
              <w:bottom w:val="nil"/>
              <w:right w:val="nil"/>
            </w:tcBorders>
            <w:vAlign w:val="bottom"/>
          </w:tcPr>
          <w:p w14:paraId="24C5DD1D" w14:textId="77777777"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7B12CA">
              <w:rPr>
                <w:rFonts w:ascii="Arial" w:hAnsi="Arial" w:cs="Arial"/>
                <w:sz w:val="20"/>
              </w:rPr>
              <w:t xml:space="preserve"> 891 </w:t>
            </w:r>
          </w:p>
        </w:tc>
      </w:tr>
      <w:tr w:rsidR="00056F77" w:rsidRPr="000A03AA" w14:paraId="24EAFD53" w14:textId="77777777" w:rsidTr="00E3244E">
        <w:trPr>
          <w:trHeight w:hRule="exact" w:val="284"/>
        </w:trPr>
        <w:tc>
          <w:tcPr>
            <w:tcW w:w="3095" w:type="pct"/>
            <w:vAlign w:val="bottom"/>
          </w:tcPr>
          <w:p w14:paraId="540D8643"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bookmarkStart w:id="225" w:name="_Toc4058558"/>
            <w:r w:rsidRPr="000A03AA">
              <w:rPr>
                <w:rFonts w:ascii="Arial" w:eastAsia="Times New Roman" w:hAnsi="Arial" w:cs="Arial"/>
                <w:sz w:val="20"/>
                <w:szCs w:val="20"/>
                <w:lang w:val="en-GB"/>
              </w:rPr>
              <w:t>Deferred recognition of loan fees</w:t>
            </w:r>
            <w:bookmarkEnd w:id="225"/>
          </w:p>
        </w:tc>
        <w:tc>
          <w:tcPr>
            <w:tcW w:w="953" w:type="pct"/>
            <w:tcBorders>
              <w:top w:val="nil"/>
              <w:left w:val="nil"/>
              <w:bottom w:val="nil"/>
              <w:right w:val="nil"/>
            </w:tcBorders>
            <w:vAlign w:val="bottom"/>
          </w:tcPr>
          <w:p w14:paraId="25E49B8C" w14:textId="6DB3F6C6"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hAnsi="Arial" w:cs="Arial"/>
                <w:sz w:val="20"/>
              </w:rPr>
              <w:t>(5</w:t>
            </w:r>
            <w:r>
              <w:rPr>
                <w:rFonts w:ascii="Arial" w:hAnsi="Arial" w:cs="Arial"/>
                <w:sz w:val="20"/>
              </w:rPr>
              <w:t>,</w:t>
            </w:r>
            <w:r w:rsidRPr="009D42C4">
              <w:rPr>
                <w:rFonts w:ascii="Arial" w:hAnsi="Arial" w:cs="Arial"/>
                <w:sz w:val="20"/>
              </w:rPr>
              <w:t>619)</w:t>
            </w:r>
          </w:p>
        </w:tc>
        <w:tc>
          <w:tcPr>
            <w:tcW w:w="952" w:type="pct"/>
            <w:tcBorders>
              <w:top w:val="nil"/>
              <w:left w:val="nil"/>
              <w:bottom w:val="nil"/>
              <w:right w:val="nil"/>
            </w:tcBorders>
            <w:vAlign w:val="bottom"/>
          </w:tcPr>
          <w:p w14:paraId="4E301037" w14:textId="77777777"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7B12CA">
              <w:rPr>
                <w:rFonts w:ascii="Arial" w:hAnsi="Arial" w:cs="Arial"/>
                <w:sz w:val="20"/>
              </w:rPr>
              <w:t xml:space="preserve"> (3</w:t>
            </w:r>
            <w:r>
              <w:rPr>
                <w:rFonts w:ascii="Arial" w:hAnsi="Arial" w:cs="Arial"/>
                <w:sz w:val="20"/>
              </w:rPr>
              <w:t>,</w:t>
            </w:r>
            <w:r w:rsidRPr="007B12CA">
              <w:rPr>
                <w:rFonts w:ascii="Arial" w:hAnsi="Arial" w:cs="Arial"/>
                <w:sz w:val="20"/>
              </w:rPr>
              <w:t>064)</w:t>
            </w:r>
          </w:p>
        </w:tc>
      </w:tr>
      <w:tr w:rsidR="00056F77" w:rsidRPr="000A03AA" w14:paraId="48F2821F" w14:textId="77777777" w:rsidTr="00E3244E">
        <w:trPr>
          <w:trHeight w:val="386"/>
        </w:trPr>
        <w:tc>
          <w:tcPr>
            <w:tcW w:w="3095" w:type="pct"/>
            <w:vAlign w:val="bottom"/>
          </w:tcPr>
          <w:p w14:paraId="66052FD8" w14:textId="77777777" w:rsidR="00056F77" w:rsidRPr="000A03AA" w:rsidRDefault="00056F77" w:rsidP="00056F77">
            <w:pPr>
              <w:tabs>
                <w:tab w:val="right" w:pos="1202"/>
              </w:tabs>
              <w:spacing w:after="0" w:line="340" w:lineRule="exact"/>
              <w:jc w:val="right"/>
              <w:outlineLvl w:val="0"/>
              <w:rPr>
                <w:rFonts w:ascii="Arial" w:eastAsia="Times New Roman" w:hAnsi="Arial" w:cs="Arial"/>
                <w:sz w:val="20"/>
                <w:szCs w:val="20"/>
                <w:lang w:val="en-GB"/>
              </w:rPr>
            </w:pPr>
          </w:p>
        </w:tc>
        <w:tc>
          <w:tcPr>
            <w:tcW w:w="953" w:type="pct"/>
            <w:tcBorders>
              <w:top w:val="single" w:sz="4" w:space="0" w:color="auto"/>
              <w:bottom w:val="single" w:sz="4" w:space="0" w:color="auto"/>
            </w:tcBorders>
            <w:vAlign w:val="bottom"/>
          </w:tcPr>
          <w:p w14:paraId="70095160" w14:textId="5D5FC955" w:rsidR="00056F77" w:rsidRPr="000A03AA" w:rsidRDefault="00056F77" w:rsidP="00056F77">
            <w:pPr>
              <w:tabs>
                <w:tab w:val="right" w:pos="1202"/>
              </w:tabs>
              <w:spacing w:after="0" w:line="340" w:lineRule="exact"/>
              <w:jc w:val="right"/>
              <w:outlineLvl w:val="0"/>
              <w:rPr>
                <w:rFonts w:ascii="Arial" w:eastAsia="Times New Roman" w:hAnsi="Arial" w:cs="Arial"/>
                <w:sz w:val="20"/>
                <w:szCs w:val="20"/>
              </w:rPr>
            </w:pPr>
            <w:r w:rsidRPr="009D42C4">
              <w:rPr>
                <w:rFonts w:ascii="Arial" w:eastAsia="Times New Roman" w:hAnsi="Arial" w:cs="Arial"/>
                <w:sz w:val="20"/>
                <w:szCs w:val="20"/>
              </w:rPr>
              <w:t>1</w:t>
            </w:r>
            <w:r>
              <w:rPr>
                <w:rFonts w:ascii="Arial" w:eastAsia="Times New Roman" w:hAnsi="Arial" w:cs="Arial"/>
                <w:sz w:val="20"/>
                <w:szCs w:val="20"/>
              </w:rPr>
              <w:t>,</w:t>
            </w:r>
            <w:r w:rsidRPr="009D42C4">
              <w:rPr>
                <w:rFonts w:ascii="Arial" w:eastAsia="Times New Roman" w:hAnsi="Arial" w:cs="Arial"/>
                <w:sz w:val="20"/>
                <w:szCs w:val="20"/>
              </w:rPr>
              <w:t>256</w:t>
            </w:r>
            <w:r>
              <w:rPr>
                <w:rFonts w:ascii="Arial" w:eastAsia="Times New Roman" w:hAnsi="Arial" w:cs="Arial"/>
                <w:sz w:val="20"/>
                <w:szCs w:val="20"/>
              </w:rPr>
              <w:t>,</w:t>
            </w:r>
            <w:r w:rsidRPr="009D42C4">
              <w:rPr>
                <w:rFonts w:ascii="Arial" w:eastAsia="Times New Roman" w:hAnsi="Arial" w:cs="Arial"/>
                <w:sz w:val="20"/>
                <w:szCs w:val="20"/>
              </w:rPr>
              <w:t>212</w:t>
            </w:r>
          </w:p>
        </w:tc>
        <w:tc>
          <w:tcPr>
            <w:tcW w:w="952" w:type="pct"/>
            <w:tcBorders>
              <w:top w:val="single" w:sz="4" w:space="0" w:color="auto"/>
              <w:bottom w:val="single" w:sz="4" w:space="0" w:color="auto"/>
            </w:tcBorders>
            <w:vAlign w:val="bottom"/>
          </w:tcPr>
          <w:p w14:paraId="3083BCE6" w14:textId="77777777" w:rsidR="00056F77" w:rsidRPr="000A03AA" w:rsidRDefault="00056F77" w:rsidP="00056F77">
            <w:pPr>
              <w:tabs>
                <w:tab w:val="right" w:pos="1202"/>
              </w:tabs>
              <w:spacing w:after="0" w:line="340" w:lineRule="exact"/>
              <w:jc w:val="right"/>
              <w:outlineLvl w:val="0"/>
              <w:rPr>
                <w:rFonts w:ascii="Arial" w:eastAsia="Times New Roman" w:hAnsi="Arial" w:cs="Arial"/>
                <w:sz w:val="20"/>
                <w:szCs w:val="20"/>
              </w:rPr>
            </w:pPr>
            <w:r w:rsidRPr="007B12CA">
              <w:rPr>
                <w:rFonts w:ascii="Arial" w:hAnsi="Arial" w:cs="Arial"/>
                <w:sz w:val="20"/>
              </w:rPr>
              <w:t xml:space="preserve"> 1</w:t>
            </w:r>
            <w:r>
              <w:rPr>
                <w:rFonts w:ascii="Arial" w:hAnsi="Arial" w:cs="Arial"/>
                <w:sz w:val="20"/>
              </w:rPr>
              <w:t>,</w:t>
            </w:r>
            <w:r w:rsidRPr="007B12CA">
              <w:rPr>
                <w:rFonts w:ascii="Arial" w:hAnsi="Arial" w:cs="Arial"/>
                <w:sz w:val="20"/>
              </w:rPr>
              <w:t>233</w:t>
            </w:r>
            <w:r>
              <w:rPr>
                <w:rFonts w:ascii="Arial" w:hAnsi="Arial" w:cs="Arial"/>
                <w:sz w:val="20"/>
              </w:rPr>
              <w:t>,</w:t>
            </w:r>
            <w:r w:rsidRPr="007B12CA">
              <w:rPr>
                <w:rFonts w:ascii="Arial" w:hAnsi="Arial" w:cs="Arial"/>
                <w:sz w:val="20"/>
              </w:rPr>
              <w:t xml:space="preserve">447 </w:t>
            </w:r>
          </w:p>
        </w:tc>
      </w:tr>
      <w:tr w:rsidR="00056F77" w:rsidRPr="000A03AA" w14:paraId="362836D7" w14:textId="77777777" w:rsidTr="00E3244E">
        <w:trPr>
          <w:trHeight w:val="386"/>
        </w:trPr>
        <w:tc>
          <w:tcPr>
            <w:tcW w:w="3095" w:type="pct"/>
            <w:vAlign w:val="bottom"/>
          </w:tcPr>
          <w:p w14:paraId="1A76AC71" w14:textId="77777777" w:rsidR="00056F77" w:rsidRPr="000A03AA" w:rsidRDefault="00056F77" w:rsidP="00056F77">
            <w:pPr>
              <w:tabs>
                <w:tab w:val="right" w:pos="1202"/>
              </w:tabs>
              <w:spacing w:after="0" w:line="301" w:lineRule="exact"/>
              <w:outlineLvl w:val="0"/>
              <w:rPr>
                <w:rFonts w:ascii="Arial" w:eastAsia="Times New Roman" w:hAnsi="Arial" w:cs="Arial"/>
                <w:sz w:val="20"/>
                <w:szCs w:val="20"/>
                <w:lang w:val="en-GB"/>
              </w:rPr>
            </w:pPr>
            <w:bookmarkStart w:id="226" w:name="_Toc4058563"/>
            <w:r w:rsidRPr="000A03AA">
              <w:rPr>
                <w:rFonts w:ascii="Arial" w:eastAsia="Times New Roman" w:hAnsi="Arial" w:cs="Arial"/>
                <w:sz w:val="20"/>
                <w:szCs w:val="20"/>
                <w:lang w:val="en-GB"/>
              </w:rPr>
              <w:t>Loss allowances</w:t>
            </w:r>
            <w:bookmarkEnd w:id="226"/>
          </w:p>
        </w:tc>
        <w:tc>
          <w:tcPr>
            <w:tcW w:w="953" w:type="pct"/>
            <w:tcBorders>
              <w:top w:val="single" w:sz="4" w:space="0" w:color="auto"/>
              <w:bottom w:val="single" w:sz="4" w:space="0" w:color="auto"/>
            </w:tcBorders>
            <w:vAlign w:val="bottom"/>
          </w:tcPr>
          <w:p w14:paraId="55C221F9" w14:textId="41BE6C12"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9D42C4">
              <w:rPr>
                <w:rFonts w:ascii="Arial" w:eastAsia="Times New Roman" w:hAnsi="Arial" w:cs="Arial"/>
                <w:sz w:val="20"/>
                <w:szCs w:val="20"/>
              </w:rPr>
              <w:t>(7</w:t>
            </w:r>
            <w:r>
              <w:rPr>
                <w:rFonts w:ascii="Arial" w:eastAsia="Times New Roman" w:hAnsi="Arial" w:cs="Arial"/>
                <w:sz w:val="20"/>
                <w:szCs w:val="20"/>
              </w:rPr>
              <w:t>,</w:t>
            </w:r>
            <w:r w:rsidRPr="009D42C4">
              <w:rPr>
                <w:rFonts w:ascii="Arial" w:eastAsia="Times New Roman" w:hAnsi="Arial" w:cs="Arial"/>
                <w:sz w:val="20"/>
                <w:szCs w:val="20"/>
              </w:rPr>
              <w:t>484)</w:t>
            </w:r>
          </w:p>
        </w:tc>
        <w:tc>
          <w:tcPr>
            <w:tcW w:w="952" w:type="pct"/>
            <w:tcBorders>
              <w:top w:val="single" w:sz="4" w:space="0" w:color="auto"/>
              <w:bottom w:val="single" w:sz="4" w:space="0" w:color="auto"/>
            </w:tcBorders>
            <w:vAlign w:val="bottom"/>
          </w:tcPr>
          <w:p w14:paraId="139E2CC5" w14:textId="77777777" w:rsidR="00056F77" w:rsidRPr="000A03AA" w:rsidRDefault="00056F77" w:rsidP="00056F77">
            <w:pPr>
              <w:tabs>
                <w:tab w:val="right" w:pos="1202"/>
              </w:tabs>
              <w:spacing w:after="0" w:line="301" w:lineRule="exact"/>
              <w:jc w:val="right"/>
              <w:outlineLvl w:val="0"/>
              <w:rPr>
                <w:rFonts w:ascii="Arial" w:eastAsia="Times New Roman" w:hAnsi="Arial" w:cs="Arial"/>
                <w:sz w:val="20"/>
                <w:szCs w:val="20"/>
              </w:rPr>
            </w:pPr>
            <w:r w:rsidRPr="007B12CA">
              <w:rPr>
                <w:rFonts w:ascii="Arial" w:hAnsi="Arial" w:cs="Arial"/>
                <w:sz w:val="20"/>
              </w:rPr>
              <w:t xml:space="preserve"> (7</w:t>
            </w:r>
            <w:r>
              <w:rPr>
                <w:rFonts w:ascii="Arial" w:hAnsi="Arial" w:cs="Arial"/>
                <w:sz w:val="20"/>
              </w:rPr>
              <w:t>,</w:t>
            </w:r>
            <w:r w:rsidRPr="007B12CA">
              <w:rPr>
                <w:rFonts w:ascii="Arial" w:hAnsi="Arial" w:cs="Arial"/>
                <w:sz w:val="20"/>
              </w:rPr>
              <w:t>638)</w:t>
            </w:r>
          </w:p>
        </w:tc>
      </w:tr>
      <w:tr w:rsidR="00056F77" w:rsidRPr="000A03AA" w14:paraId="52733A89" w14:textId="77777777" w:rsidTr="00E3244E">
        <w:trPr>
          <w:trHeight w:val="386"/>
        </w:trPr>
        <w:tc>
          <w:tcPr>
            <w:tcW w:w="3095" w:type="pct"/>
            <w:vAlign w:val="bottom"/>
          </w:tcPr>
          <w:p w14:paraId="3FCCB590" w14:textId="77777777" w:rsidR="00056F77" w:rsidRPr="000A03AA" w:rsidRDefault="00056F77" w:rsidP="00056F77">
            <w:pPr>
              <w:tabs>
                <w:tab w:val="right" w:pos="1202"/>
              </w:tabs>
              <w:spacing w:after="0" w:line="340" w:lineRule="exact"/>
              <w:jc w:val="right"/>
              <w:outlineLvl w:val="0"/>
              <w:rPr>
                <w:rFonts w:ascii="Arial" w:eastAsia="Times New Roman" w:hAnsi="Arial" w:cs="Arial"/>
                <w:b/>
                <w:bCs/>
                <w:sz w:val="20"/>
                <w:szCs w:val="20"/>
                <w:lang w:val="en-GB"/>
              </w:rPr>
            </w:pPr>
          </w:p>
        </w:tc>
        <w:tc>
          <w:tcPr>
            <w:tcW w:w="953" w:type="pct"/>
            <w:tcBorders>
              <w:top w:val="single" w:sz="4" w:space="0" w:color="auto"/>
              <w:bottom w:val="single" w:sz="12" w:space="0" w:color="auto"/>
            </w:tcBorders>
            <w:vAlign w:val="bottom"/>
          </w:tcPr>
          <w:p w14:paraId="2B5E3EE3" w14:textId="084BF4D1" w:rsidR="00056F77" w:rsidRPr="000A03AA" w:rsidRDefault="00056F77" w:rsidP="00056F77">
            <w:pPr>
              <w:tabs>
                <w:tab w:val="right" w:pos="1202"/>
              </w:tabs>
              <w:spacing w:after="0" w:line="340" w:lineRule="exact"/>
              <w:jc w:val="right"/>
              <w:outlineLvl w:val="0"/>
              <w:rPr>
                <w:rFonts w:ascii="Arial" w:eastAsia="Times New Roman" w:hAnsi="Arial" w:cs="Arial"/>
                <w:b/>
                <w:bCs/>
                <w:sz w:val="20"/>
                <w:szCs w:val="20"/>
              </w:rPr>
            </w:pPr>
            <w:r w:rsidRPr="009D42C4">
              <w:rPr>
                <w:rFonts w:ascii="Arial" w:eastAsia="Times New Roman" w:hAnsi="Arial" w:cs="Arial"/>
                <w:b/>
                <w:bCs/>
                <w:sz w:val="20"/>
                <w:szCs w:val="20"/>
              </w:rPr>
              <w:t>1</w:t>
            </w:r>
            <w:r>
              <w:rPr>
                <w:rFonts w:ascii="Arial" w:eastAsia="Times New Roman" w:hAnsi="Arial" w:cs="Arial"/>
                <w:b/>
                <w:bCs/>
                <w:sz w:val="20"/>
                <w:szCs w:val="20"/>
              </w:rPr>
              <w:t>,</w:t>
            </w:r>
            <w:r w:rsidRPr="009D42C4">
              <w:rPr>
                <w:rFonts w:ascii="Arial" w:eastAsia="Times New Roman" w:hAnsi="Arial" w:cs="Arial"/>
                <w:b/>
                <w:bCs/>
                <w:sz w:val="20"/>
                <w:szCs w:val="20"/>
              </w:rPr>
              <w:t>248</w:t>
            </w:r>
            <w:r>
              <w:rPr>
                <w:rFonts w:ascii="Arial" w:eastAsia="Times New Roman" w:hAnsi="Arial" w:cs="Arial"/>
                <w:b/>
                <w:bCs/>
                <w:sz w:val="20"/>
                <w:szCs w:val="20"/>
              </w:rPr>
              <w:t>,</w:t>
            </w:r>
            <w:r w:rsidRPr="009D42C4">
              <w:rPr>
                <w:rFonts w:ascii="Arial" w:eastAsia="Times New Roman" w:hAnsi="Arial" w:cs="Arial"/>
                <w:b/>
                <w:bCs/>
                <w:sz w:val="20"/>
                <w:szCs w:val="20"/>
              </w:rPr>
              <w:t>728</w:t>
            </w:r>
          </w:p>
        </w:tc>
        <w:tc>
          <w:tcPr>
            <w:tcW w:w="952" w:type="pct"/>
            <w:tcBorders>
              <w:top w:val="single" w:sz="4" w:space="0" w:color="auto"/>
              <w:bottom w:val="single" w:sz="12" w:space="0" w:color="auto"/>
            </w:tcBorders>
            <w:vAlign w:val="bottom"/>
          </w:tcPr>
          <w:p w14:paraId="599F61AE" w14:textId="77777777" w:rsidR="00056F77" w:rsidRPr="000A03AA" w:rsidRDefault="00056F77" w:rsidP="00056F77">
            <w:pPr>
              <w:tabs>
                <w:tab w:val="right" w:pos="1202"/>
              </w:tabs>
              <w:spacing w:after="0" w:line="340" w:lineRule="exact"/>
              <w:jc w:val="right"/>
              <w:outlineLvl w:val="0"/>
              <w:rPr>
                <w:rFonts w:ascii="Arial" w:eastAsia="Times New Roman" w:hAnsi="Arial" w:cs="Arial"/>
                <w:b/>
                <w:bCs/>
                <w:sz w:val="20"/>
                <w:szCs w:val="20"/>
              </w:rPr>
            </w:pPr>
            <w:r w:rsidRPr="007B12CA">
              <w:rPr>
                <w:rFonts w:ascii="Arial" w:hAnsi="Arial" w:cs="Arial"/>
                <w:b/>
                <w:bCs/>
                <w:sz w:val="20"/>
              </w:rPr>
              <w:t xml:space="preserve"> 1</w:t>
            </w:r>
            <w:r>
              <w:rPr>
                <w:rFonts w:ascii="Arial" w:hAnsi="Arial" w:cs="Arial"/>
                <w:b/>
                <w:bCs/>
                <w:sz w:val="20"/>
              </w:rPr>
              <w:t>,</w:t>
            </w:r>
            <w:r w:rsidRPr="007B12CA">
              <w:rPr>
                <w:rFonts w:ascii="Arial" w:hAnsi="Arial" w:cs="Arial"/>
                <w:b/>
                <w:bCs/>
                <w:sz w:val="20"/>
              </w:rPr>
              <w:t>225</w:t>
            </w:r>
            <w:r>
              <w:rPr>
                <w:rFonts w:ascii="Arial" w:hAnsi="Arial" w:cs="Arial"/>
                <w:b/>
                <w:bCs/>
                <w:sz w:val="20"/>
              </w:rPr>
              <w:t>,</w:t>
            </w:r>
            <w:r w:rsidRPr="007B12CA">
              <w:rPr>
                <w:rFonts w:ascii="Arial" w:hAnsi="Arial" w:cs="Arial"/>
                <w:b/>
                <w:bCs/>
                <w:sz w:val="20"/>
              </w:rPr>
              <w:t xml:space="preserve">809 </w:t>
            </w:r>
          </w:p>
        </w:tc>
      </w:tr>
    </w:tbl>
    <w:p w14:paraId="299969F2" w14:textId="77777777" w:rsidR="00445969" w:rsidRPr="000A03AA" w:rsidRDefault="00445969" w:rsidP="00445969">
      <w:pPr>
        <w:tabs>
          <w:tab w:val="left" w:pos="-720"/>
        </w:tabs>
        <w:suppressAutoHyphens/>
        <w:spacing w:after="0" w:line="240" w:lineRule="auto"/>
        <w:rPr>
          <w:rFonts w:ascii="Arial" w:eastAsia="Times New Roman" w:hAnsi="Arial" w:cs="Arial"/>
          <w:b/>
          <w:sz w:val="20"/>
          <w:szCs w:val="20"/>
          <w:u w:val="single"/>
        </w:rPr>
      </w:pPr>
    </w:p>
    <w:p w14:paraId="7D822A06" w14:textId="5FF53A85" w:rsidR="00445969" w:rsidRPr="00657493" w:rsidRDefault="00445969" w:rsidP="00445969">
      <w:pPr>
        <w:keepNext/>
        <w:spacing w:after="0" w:line="240" w:lineRule="auto"/>
        <w:jc w:val="both"/>
        <w:rPr>
          <w:rFonts w:ascii="Arial" w:eastAsia="Times New Roman" w:hAnsi="Arial" w:cs="Arial"/>
          <w:sz w:val="20"/>
          <w:szCs w:val="20"/>
          <w:lang w:val="en-GB"/>
        </w:rPr>
      </w:pPr>
      <w:r w:rsidRPr="000A03AA">
        <w:rPr>
          <w:rFonts w:ascii="Arial" w:eastAsia="Times New Roman" w:hAnsi="Arial" w:cs="Arial"/>
          <w:sz w:val="20"/>
          <w:szCs w:val="20"/>
          <w:lang w:val="en-GB"/>
        </w:rPr>
        <w:t xml:space="preserve">Average interest rates for total loans to </w:t>
      </w:r>
      <w:r w:rsidRPr="00056F77">
        <w:rPr>
          <w:rFonts w:ascii="Arial" w:eastAsia="Times New Roman" w:hAnsi="Arial" w:cs="Arial"/>
          <w:sz w:val="20"/>
          <w:szCs w:val="20"/>
          <w:lang w:val="en-GB"/>
        </w:rPr>
        <w:t>financial institutions are stated at 0.6</w:t>
      </w:r>
      <w:r w:rsidR="00056F77" w:rsidRPr="00056F77">
        <w:rPr>
          <w:rFonts w:ascii="Arial" w:eastAsia="Times New Roman" w:hAnsi="Arial" w:cs="Arial"/>
          <w:sz w:val="20"/>
          <w:szCs w:val="20"/>
          <w:lang w:val="en-GB"/>
        </w:rPr>
        <w:t>3</w:t>
      </w:r>
      <w:r w:rsidRPr="00056F77">
        <w:rPr>
          <w:rFonts w:ascii="Arial" w:eastAsia="Times New Roman" w:hAnsi="Arial" w:cs="Arial"/>
          <w:sz w:val="20"/>
          <w:szCs w:val="20"/>
          <w:lang w:val="en-GB"/>
        </w:rPr>
        <w:t xml:space="preserve">% (1 January - 30 </w:t>
      </w:r>
      <w:r w:rsidR="00641847" w:rsidRPr="00056F77">
        <w:rPr>
          <w:rFonts w:ascii="Arial" w:eastAsia="Times New Roman" w:hAnsi="Arial" w:cs="Arial"/>
          <w:sz w:val="20"/>
          <w:szCs w:val="20"/>
          <w:lang w:val="en-GB"/>
        </w:rPr>
        <w:t xml:space="preserve">September </w:t>
      </w:r>
      <w:r w:rsidRPr="00056F77">
        <w:rPr>
          <w:rFonts w:ascii="Arial" w:eastAsia="Times New Roman" w:hAnsi="Arial" w:cs="Arial"/>
          <w:sz w:val="20"/>
          <w:szCs w:val="20"/>
          <w:lang w:val="en-GB"/>
        </w:rPr>
        <w:t>2024: 0.5</w:t>
      </w:r>
      <w:r w:rsidR="00641847" w:rsidRPr="00056F77">
        <w:rPr>
          <w:rFonts w:ascii="Arial" w:eastAsia="Times New Roman" w:hAnsi="Arial" w:cs="Arial"/>
          <w:sz w:val="20"/>
          <w:szCs w:val="20"/>
          <w:lang w:val="en-GB"/>
        </w:rPr>
        <w:t>6</w:t>
      </w:r>
      <w:r w:rsidRPr="00056F77">
        <w:rPr>
          <w:rFonts w:ascii="Arial" w:eastAsia="Times New Roman" w:hAnsi="Arial" w:cs="Arial"/>
          <w:sz w:val="20"/>
          <w:szCs w:val="20"/>
          <w:lang w:val="en-GB"/>
        </w:rPr>
        <w:t>%) and average interest’s rates for loans under HBOR loan programmes excluding the liquidity reserve</w:t>
      </w:r>
      <w:r w:rsidRPr="00056F77">
        <w:t xml:space="preserve"> </w:t>
      </w:r>
      <w:r w:rsidRPr="00056F77">
        <w:rPr>
          <w:rFonts w:ascii="Arial" w:eastAsia="Times New Roman" w:hAnsi="Arial" w:cs="Arial"/>
          <w:sz w:val="20"/>
          <w:szCs w:val="20"/>
          <w:lang w:val="en-GB"/>
        </w:rPr>
        <w:t>are stated at 0.5</w:t>
      </w:r>
      <w:r w:rsidR="00056F77" w:rsidRPr="00056F77">
        <w:rPr>
          <w:rFonts w:ascii="Arial" w:eastAsia="Times New Roman" w:hAnsi="Arial" w:cs="Arial"/>
          <w:sz w:val="20"/>
          <w:szCs w:val="20"/>
          <w:lang w:val="en-GB"/>
        </w:rPr>
        <w:t>7</w:t>
      </w:r>
      <w:r w:rsidRPr="00056F77">
        <w:rPr>
          <w:rFonts w:ascii="Arial" w:eastAsia="Times New Roman" w:hAnsi="Arial" w:cs="Arial"/>
          <w:sz w:val="20"/>
          <w:szCs w:val="20"/>
          <w:lang w:val="en-GB"/>
        </w:rPr>
        <w:t xml:space="preserve">% (1 January – 30 </w:t>
      </w:r>
      <w:r w:rsidR="00641847" w:rsidRPr="00056F77">
        <w:rPr>
          <w:rFonts w:ascii="Arial" w:eastAsia="Times New Roman" w:hAnsi="Arial" w:cs="Arial"/>
          <w:sz w:val="20"/>
          <w:szCs w:val="20"/>
          <w:lang w:val="en-GB"/>
        </w:rPr>
        <w:t xml:space="preserve">September </w:t>
      </w:r>
      <w:r w:rsidRPr="00056F77">
        <w:rPr>
          <w:rFonts w:ascii="Arial" w:eastAsia="Times New Roman" w:hAnsi="Arial" w:cs="Arial"/>
          <w:sz w:val="20"/>
          <w:szCs w:val="20"/>
          <w:lang w:val="en-GB"/>
        </w:rPr>
        <w:t>2024: 0.4</w:t>
      </w:r>
      <w:r w:rsidR="00641847" w:rsidRPr="00056F77">
        <w:rPr>
          <w:rFonts w:ascii="Arial" w:eastAsia="Times New Roman" w:hAnsi="Arial" w:cs="Arial"/>
          <w:sz w:val="20"/>
          <w:szCs w:val="20"/>
          <w:lang w:val="en-GB"/>
        </w:rPr>
        <w:t>8</w:t>
      </w:r>
      <w:r w:rsidRPr="00056F77">
        <w:rPr>
          <w:rFonts w:ascii="Arial" w:eastAsia="Times New Roman" w:hAnsi="Arial" w:cs="Arial"/>
          <w:sz w:val="20"/>
          <w:szCs w:val="20"/>
          <w:lang w:val="en-GB"/>
        </w:rPr>
        <w:t>%).</w:t>
      </w:r>
    </w:p>
    <w:p w14:paraId="05932277" w14:textId="77777777" w:rsidR="00445969" w:rsidRPr="00657493" w:rsidRDefault="00445969" w:rsidP="00445969">
      <w:pPr>
        <w:keepNext/>
        <w:spacing w:after="0" w:line="240" w:lineRule="auto"/>
        <w:jc w:val="both"/>
        <w:rPr>
          <w:rFonts w:ascii="Arial" w:eastAsia="Times New Roman" w:hAnsi="Arial" w:cs="Arial"/>
          <w:sz w:val="20"/>
          <w:szCs w:val="20"/>
          <w:lang w:val="en-GB"/>
        </w:rPr>
      </w:pPr>
    </w:p>
    <w:p w14:paraId="789DF37D" w14:textId="77777777" w:rsidR="00445969" w:rsidRPr="00657493" w:rsidRDefault="00445969" w:rsidP="00445969">
      <w:pPr>
        <w:keepNext/>
        <w:spacing w:after="0" w:line="240" w:lineRule="auto"/>
        <w:jc w:val="both"/>
        <w:rPr>
          <w:rFonts w:ascii="Arial" w:eastAsia="Times New Roman" w:hAnsi="Arial" w:cs="Arial"/>
          <w:sz w:val="20"/>
          <w:szCs w:val="20"/>
          <w:lang w:val="en-GB"/>
        </w:rPr>
      </w:pPr>
      <w:r w:rsidRPr="00657493">
        <w:rPr>
          <w:rFonts w:ascii="Arial" w:eastAsia="Times New Roman" w:hAnsi="Arial" w:cs="Arial"/>
          <w:sz w:val="20"/>
          <w:szCs w:val="20"/>
          <w:lang w:val="en-GB"/>
        </w:rPr>
        <w:t>Average interest rates reflect the ratio of interest income generated from the mentioned placements and average assets.</w:t>
      </w:r>
    </w:p>
    <w:p w14:paraId="5E92EE75" w14:textId="77777777" w:rsidR="00445969" w:rsidRPr="00657493" w:rsidRDefault="00445969" w:rsidP="00445969">
      <w:pPr>
        <w:keepNext/>
        <w:spacing w:after="0" w:line="240" w:lineRule="auto"/>
        <w:jc w:val="both"/>
        <w:rPr>
          <w:rFonts w:ascii="Arial" w:eastAsia="Times New Roman" w:hAnsi="Arial" w:cs="Arial"/>
          <w:sz w:val="20"/>
          <w:szCs w:val="20"/>
          <w:lang w:val="en-GB"/>
        </w:rPr>
      </w:pPr>
    </w:p>
    <w:p w14:paraId="45D2D5A5" w14:textId="37A76333" w:rsidR="00445969" w:rsidRDefault="00445969" w:rsidP="00445969">
      <w:pPr>
        <w:suppressAutoHyphens/>
        <w:spacing w:after="0" w:line="240" w:lineRule="auto"/>
        <w:jc w:val="both"/>
        <w:rPr>
          <w:rFonts w:ascii="Arial" w:eastAsia="Times New Roman" w:hAnsi="Arial" w:cs="Arial"/>
          <w:bCs/>
          <w:sz w:val="20"/>
          <w:szCs w:val="20"/>
          <w:lang w:val="en-GB"/>
        </w:rPr>
      </w:pPr>
      <w:r w:rsidRPr="00C247E6">
        <w:rPr>
          <w:rFonts w:ascii="Arial" w:eastAsia="Times New Roman" w:hAnsi="Arial" w:cs="Arial"/>
          <w:sz w:val="20"/>
          <w:szCs w:val="20"/>
          <w:lang w:val="en-GB"/>
        </w:rPr>
        <w:t xml:space="preserve">Item “Other” refers to reverse repo agreements in the total amount of EUR </w:t>
      </w:r>
      <w:r w:rsidR="00056F77" w:rsidRPr="00056F77">
        <w:rPr>
          <w:rFonts w:ascii="Arial" w:eastAsia="Times New Roman" w:hAnsi="Arial" w:cs="Arial"/>
          <w:sz w:val="20"/>
          <w:szCs w:val="20"/>
          <w:lang w:val="en-GB"/>
        </w:rPr>
        <w:t>180</w:t>
      </w:r>
      <w:r w:rsidR="00056F77">
        <w:rPr>
          <w:rFonts w:ascii="Arial" w:eastAsia="Times New Roman" w:hAnsi="Arial" w:cs="Arial"/>
          <w:sz w:val="20"/>
          <w:szCs w:val="20"/>
          <w:lang w:val="en-GB"/>
        </w:rPr>
        <w:t>,</w:t>
      </w:r>
      <w:r w:rsidR="00056F77" w:rsidRPr="00056F77">
        <w:rPr>
          <w:rFonts w:ascii="Arial" w:eastAsia="Times New Roman" w:hAnsi="Arial" w:cs="Arial"/>
          <w:sz w:val="20"/>
          <w:szCs w:val="20"/>
          <w:lang w:val="en-GB"/>
        </w:rPr>
        <w:t xml:space="preserve">230 </w:t>
      </w:r>
      <w:r w:rsidRPr="00C247E6">
        <w:rPr>
          <w:rFonts w:ascii="Arial" w:eastAsia="Times New Roman" w:hAnsi="Arial" w:cs="Arial"/>
          <w:sz w:val="20"/>
          <w:szCs w:val="20"/>
          <w:lang w:val="en-GB"/>
        </w:rPr>
        <w:t>thousand (31 December 2024: EUR 92,000</w:t>
      </w:r>
      <w:r w:rsidRPr="00C247E6">
        <w:rPr>
          <w:rFonts w:ascii="Arial" w:eastAsia="Times New Roman" w:hAnsi="Arial" w:cs="Arial"/>
          <w:bCs/>
          <w:sz w:val="20"/>
          <w:szCs w:val="20"/>
        </w:rPr>
        <w:t xml:space="preserve"> </w:t>
      </w:r>
      <w:r w:rsidRPr="00C247E6">
        <w:rPr>
          <w:rFonts w:ascii="Arial" w:eastAsia="Times New Roman" w:hAnsi="Arial" w:cs="Arial"/>
          <w:sz w:val="20"/>
          <w:szCs w:val="20"/>
          <w:lang w:val="en-GB"/>
        </w:rPr>
        <w:t xml:space="preserve">thousand). The above placements are collateralized by securities in the amount of EUR </w:t>
      </w:r>
      <w:r w:rsidR="00056F77" w:rsidRPr="00056F77">
        <w:rPr>
          <w:rFonts w:ascii="Arial" w:eastAsia="Times New Roman" w:hAnsi="Arial" w:cs="Arial"/>
          <w:sz w:val="20"/>
          <w:szCs w:val="20"/>
          <w:lang w:val="en-GB"/>
        </w:rPr>
        <w:t>190</w:t>
      </w:r>
      <w:r w:rsidR="00056F77">
        <w:rPr>
          <w:rFonts w:ascii="Arial" w:eastAsia="Times New Roman" w:hAnsi="Arial" w:cs="Arial"/>
          <w:sz w:val="20"/>
          <w:szCs w:val="20"/>
          <w:lang w:val="en-GB"/>
        </w:rPr>
        <w:t>,</w:t>
      </w:r>
      <w:r w:rsidR="00056F77" w:rsidRPr="00056F77">
        <w:rPr>
          <w:rFonts w:ascii="Arial" w:eastAsia="Times New Roman" w:hAnsi="Arial" w:cs="Arial"/>
          <w:sz w:val="20"/>
          <w:szCs w:val="20"/>
          <w:lang w:val="en-GB"/>
        </w:rPr>
        <w:t xml:space="preserve">947 </w:t>
      </w:r>
      <w:r w:rsidRPr="00C247E6">
        <w:rPr>
          <w:rFonts w:ascii="Arial" w:eastAsia="Times New Roman" w:hAnsi="Arial" w:cs="Arial"/>
          <w:sz w:val="20"/>
          <w:szCs w:val="20"/>
          <w:lang w:val="en-GB"/>
        </w:rPr>
        <w:t>thousand (31 December 2024: EUR</w:t>
      </w:r>
      <w:r w:rsidRPr="00C247E6">
        <w:rPr>
          <w:rFonts w:ascii="Arial" w:eastAsia="Times New Roman" w:hAnsi="Arial" w:cs="Arial"/>
          <w:bCs/>
          <w:sz w:val="20"/>
          <w:szCs w:val="20"/>
          <w:lang w:val="en-GB"/>
        </w:rPr>
        <w:t xml:space="preserve"> 9</w:t>
      </w:r>
      <w:r w:rsidRPr="00C247E6">
        <w:rPr>
          <w:rFonts w:ascii="Arial" w:eastAsia="Times New Roman" w:hAnsi="Arial" w:cs="Arial"/>
          <w:sz w:val="20"/>
          <w:szCs w:val="20"/>
          <w:lang w:val="en-GB"/>
        </w:rPr>
        <w:t>7,235</w:t>
      </w:r>
      <w:r w:rsidRPr="00C247E6">
        <w:rPr>
          <w:rFonts w:ascii="Arial" w:eastAsia="Times New Roman" w:hAnsi="Arial" w:cs="Arial"/>
          <w:bCs/>
          <w:sz w:val="20"/>
          <w:szCs w:val="20"/>
          <w:lang w:val="en-GB"/>
        </w:rPr>
        <w:t xml:space="preserve"> thousand).</w:t>
      </w:r>
    </w:p>
    <w:p w14:paraId="7D6581AC" w14:textId="77777777" w:rsidR="000A03AA" w:rsidRPr="000A03AA" w:rsidRDefault="000A03AA" w:rsidP="000A03AA">
      <w:pPr>
        <w:keepNext/>
        <w:tabs>
          <w:tab w:val="left" w:pos="1134"/>
        </w:tabs>
        <w:spacing w:after="0" w:line="240" w:lineRule="auto"/>
        <w:rPr>
          <w:rFonts w:ascii="Arial" w:eastAsia="Times New Roman" w:hAnsi="Arial" w:cs="Arial"/>
          <w:bCs/>
          <w:sz w:val="20"/>
          <w:szCs w:val="20"/>
          <w:lang w:val="en-GB"/>
        </w:rPr>
      </w:pPr>
    </w:p>
    <w:p w14:paraId="3A2CAFAD" w14:textId="77777777" w:rsidR="000A03AA" w:rsidRPr="000A03AA" w:rsidRDefault="000A03AA" w:rsidP="000A03AA">
      <w:pPr>
        <w:keepNext/>
        <w:tabs>
          <w:tab w:val="left" w:pos="1134"/>
        </w:tabs>
        <w:spacing w:after="0" w:line="240" w:lineRule="auto"/>
        <w:rPr>
          <w:rFonts w:ascii="Arial" w:eastAsia="Times New Roman" w:hAnsi="Arial" w:cs="Arial"/>
          <w:bCs/>
          <w:sz w:val="20"/>
          <w:szCs w:val="20"/>
          <w:lang w:val="en-GB"/>
        </w:rPr>
      </w:pPr>
    </w:p>
    <w:p w14:paraId="59536508" w14:textId="4B8F4E16" w:rsidR="000A03AA" w:rsidRDefault="000A03AA" w:rsidP="000A03AA">
      <w:pPr>
        <w:suppressAutoHyphens/>
        <w:spacing w:after="0" w:line="240" w:lineRule="auto"/>
        <w:jc w:val="both"/>
        <w:rPr>
          <w:rFonts w:ascii="Arial" w:eastAsia="Times New Roman" w:hAnsi="Arial" w:cs="Arial"/>
          <w:bCs/>
          <w:sz w:val="20"/>
          <w:szCs w:val="20"/>
          <w:lang w:val="en-GB"/>
        </w:rPr>
      </w:pPr>
    </w:p>
    <w:p w14:paraId="0BB7EB27" w14:textId="77777777" w:rsidR="000A03AA" w:rsidRDefault="000A03AA" w:rsidP="000A03AA">
      <w:pPr>
        <w:suppressAutoHyphens/>
        <w:spacing w:after="0" w:line="240" w:lineRule="auto"/>
        <w:jc w:val="both"/>
        <w:rPr>
          <w:rFonts w:ascii="Arial" w:eastAsia="Times New Roman" w:hAnsi="Arial" w:cs="Arial"/>
          <w:bCs/>
          <w:sz w:val="20"/>
          <w:szCs w:val="20"/>
          <w:lang w:val="en-GB"/>
        </w:rPr>
        <w:sectPr w:rsidR="000A03AA" w:rsidSect="00F61C18">
          <w:pgSz w:w="11906" w:h="16838"/>
          <w:pgMar w:top="1418" w:right="1134" w:bottom="1077" w:left="1418" w:header="709" w:footer="709" w:gutter="0"/>
          <w:cols w:space="708"/>
          <w:docGrid w:linePitch="360"/>
        </w:sectPr>
      </w:pPr>
    </w:p>
    <w:p w14:paraId="74E84FB6" w14:textId="77777777" w:rsidR="000A03AA" w:rsidRPr="000A03AA" w:rsidRDefault="000A03AA" w:rsidP="000A03AA">
      <w:pPr>
        <w:keepNext/>
        <w:tabs>
          <w:tab w:val="left" w:pos="567"/>
        </w:tabs>
        <w:spacing w:after="0" w:line="240" w:lineRule="auto"/>
        <w:jc w:val="both"/>
        <w:rPr>
          <w:rFonts w:ascii="Arial" w:eastAsia="Times New Roman" w:hAnsi="Arial" w:cs="Arial"/>
          <w:b/>
          <w:bCs/>
          <w:sz w:val="20"/>
          <w:szCs w:val="20"/>
          <w:lang w:val="en-GB"/>
        </w:rPr>
      </w:pPr>
    </w:p>
    <w:p w14:paraId="0F46E4F1" w14:textId="7A409E5A" w:rsidR="000A03AA" w:rsidRPr="000A03AA" w:rsidRDefault="00D72475" w:rsidP="000A03AA">
      <w:pPr>
        <w:keepNext/>
        <w:tabs>
          <w:tab w:val="left" w:pos="567"/>
        </w:tabs>
        <w:spacing w:after="0" w:line="240" w:lineRule="auto"/>
        <w:jc w:val="both"/>
        <w:rPr>
          <w:rFonts w:ascii="Arial" w:eastAsia="Times New Roman" w:hAnsi="Arial" w:cs="Arial"/>
          <w:b/>
          <w:bCs/>
          <w:sz w:val="20"/>
          <w:szCs w:val="20"/>
          <w:lang w:val="pl-PL"/>
        </w:rPr>
      </w:pPr>
      <w:r>
        <w:rPr>
          <w:rFonts w:ascii="Arial" w:eastAsia="Times New Roman" w:hAnsi="Arial" w:cs="Arial"/>
          <w:b/>
          <w:bCs/>
          <w:sz w:val="20"/>
          <w:szCs w:val="20"/>
          <w:lang w:val="en-GB"/>
        </w:rPr>
        <w:t>9</w:t>
      </w:r>
      <w:r w:rsidR="000A03AA" w:rsidRPr="000A03AA">
        <w:rPr>
          <w:rFonts w:ascii="Arial" w:eastAsia="Times New Roman" w:hAnsi="Arial" w:cs="Arial"/>
          <w:b/>
          <w:bCs/>
          <w:sz w:val="20"/>
          <w:szCs w:val="20"/>
          <w:lang w:val="en-GB"/>
        </w:rPr>
        <w:t>.</w:t>
      </w:r>
      <w:r w:rsidR="000A03AA" w:rsidRPr="000A03AA">
        <w:rPr>
          <w:rFonts w:ascii="Arial" w:eastAsia="Times New Roman" w:hAnsi="Arial" w:cs="Arial"/>
          <w:b/>
          <w:bCs/>
          <w:sz w:val="20"/>
          <w:szCs w:val="20"/>
          <w:lang w:val="en-GB"/>
        </w:rPr>
        <w:tab/>
        <w:t>Loans to financial institutions (continued)</w:t>
      </w:r>
    </w:p>
    <w:p w14:paraId="2DC9B3B7" w14:textId="77777777" w:rsidR="000A03AA" w:rsidRPr="000A03AA" w:rsidRDefault="000A03AA" w:rsidP="000A03AA">
      <w:pPr>
        <w:keepNext/>
        <w:tabs>
          <w:tab w:val="left" w:pos="1134"/>
        </w:tabs>
        <w:spacing w:after="0" w:line="240" w:lineRule="auto"/>
        <w:rPr>
          <w:rFonts w:ascii="Arial" w:eastAsia="Times New Roman" w:hAnsi="Arial" w:cs="Arial"/>
          <w:bCs/>
          <w:sz w:val="20"/>
          <w:szCs w:val="20"/>
          <w:lang w:val="en-GB"/>
        </w:rPr>
      </w:pPr>
    </w:p>
    <w:p w14:paraId="7097660B" w14:textId="77777777" w:rsidR="004F6FC5" w:rsidRPr="000A03AA" w:rsidRDefault="004F6FC5" w:rsidP="004F6FC5">
      <w:pPr>
        <w:keepNext/>
        <w:suppressAutoHyphens/>
        <w:spacing w:after="0" w:line="240" w:lineRule="auto"/>
        <w:jc w:val="both"/>
        <w:rPr>
          <w:rFonts w:ascii="Arial" w:eastAsia="Times New Roman" w:hAnsi="Arial" w:cs="Arial"/>
          <w:bCs/>
          <w:sz w:val="20"/>
          <w:szCs w:val="20"/>
          <w:lang w:val="pl-PL"/>
        </w:rPr>
      </w:pPr>
      <w:r w:rsidRPr="000A03AA">
        <w:rPr>
          <w:rFonts w:ascii="Arial" w:eastAsia="Times New Roman" w:hAnsi="Arial" w:cs="Arial"/>
          <w:bCs/>
          <w:sz w:val="20"/>
          <w:szCs w:val="20"/>
          <w:lang w:val="en-GB"/>
        </w:rPr>
        <w:t>The following tables sets out information about the credit quality of financial assets measured at amortised cost. The amounts in the table represent gross carrying amounts:</w:t>
      </w:r>
    </w:p>
    <w:p w14:paraId="7B3296C0" w14:textId="77777777" w:rsidR="004F6FC5" w:rsidRPr="000A03AA" w:rsidRDefault="004F6FC5" w:rsidP="004F6FC5">
      <w:pPr>
        <w:keepNext/>
        <w:tabs>
          <w:tab w:val="left" w:pos="1134"/>
        </w:tabs>
        <w:spacing w:after="0" w:line="240" w:lineRule="auto"/>
        <w:rPr>
          <w:rFonts w:ascii="Arial" w:eastAsia="Times New Roman" w:hAnsi="Arial" w:cs="Arial"/>
          <w:bCs/>
          <w:sz w:val="20"/>
          <w:szCs w:val="20"/>
          <w:lang w:val="en-GB"/>
        </w:rPr>
      </w:pPr>
    </w:p>
    <w:p w14:paraId="5ECE2D2C" w14:textId="77777777" w:rsidR="004F6FC5" w:rsidRPr="000A03AA" w:rsidRDefault="004F6FC5" w:rsidP="004F6FC5">
      <w:pPr>
        <w:keepNext/>
        <w:tabs>
          <w:tab w:val="left" w:pos="1134"/>
        </w:tabs>
        <w:spacing w:after="0" w:line="240" w:lineRule="auto"/>
        <w:rPr>
          <w:rFonts w:ascii="Arial" w:eastAsia="Times New Roman" w:hAnsi="Arial" w:cs="Arial"/>
          <w:bCs/>
          <w:sz w:val="20"/>
          <w:szCs w:val="20"/>
          <w:lang w:val="en-GB"/>
        </w:rPr>
      </w:pPr>
    </w:p>
    <w:tbl>
      <w:tblPr>
        <w:tblW w:w="4696" w:type="pct"/>
        <w:tblInd w:w="142" w:type="dxa"/>
        <w:tblLayout w:type="fixed"/>
        <w:tblLook w:val="0000" w:firstRow="0" w:lastRow="0" w:firstColumn="0" w:lastColumn="0" w:noHBand="0" w:noVBand="0"/>
      </w:tblPr>
      <w:tblGrid>
        <w:gridCol w:w="2696"/>
        <w:gridCol w:w="1523"/>
        <w:gridCol w:w="1523"/>
        <w:gridCol w:w="1523"/>
        <w:gridCol w:w="1520"/>
      </w:tblGrid>
      <w:tr w:rsidR="004F6FC5" w:rsidRPr="000A03AA" w14:paraId="4D4171B5" w14:textId="77777777" w:rsidTr="00E3244E">
        <w:trPr>
          <w:trHeight w:val="364"/>
        </w:trPr>
        <w:tc>
          <w:tcPr>
            <w:tcW w:w="1534" w:type="pct"/>
            <w:vAlign w:val="bottom"/>
          </w:tcPr>
          <w:p w14:paraId="26A7E0B4" w14:textId="33F4A2DC" w:rsidR="004F6FC5" w:rsidRPr="000A03AA" w:rsidRDefault="004F6FC5" w:rsidP="00E3244E">
            <w:pPr>
              <w:tabs>
                <w:tab w:val="left" w:pos="-720"/>
              </w:tabs>
              <w:suppressAutoHyphens/>
              <w:spacing w:after="0" w:line="220" w:lineRule="exact"/>
              <w:rPr>
                <w:rFonts w:ascii="Arial" w:eastAsia="Times New Roman" w:hAnsi="Arial" w:cs="Arial"/>
                <w:b/>
                <w:sz w:val="18"/>
                <w:szCs w:val="18"/>
                <w:lang w:val="en-GB"/>
              </w:rPr>
            </w:pPr>
            <w:r w:rsidRPr="00F15E10">
              <w:rPr>
                <w:rFonts w:ascii="Arial" w:eastAsia="Times New Roman" w:hAnsi="Arial" w:cs="Arial"/>
                <w:b/>
                <w:sz w:val="18"/>
                <w:szCs w:val="18"/>
                <w:lang w:val="en-GB"/>
              </w:rPr>
              <w:t xml:space="preserve">30 </w:t>
            </w:r>
            <w:r>
              <w:rPr>
                <w:rFonts w:ascii="Arial" w:eastAsia="Times New Roman" w:hAnsi="Arial" w:cs="Arial"/>
                <w:b/>
                <w:sz w:val="18"/>
                <w:szCs w:val="18"/>
                <w:lang w:val="en-GB"/>
              </w:rPr>
              <w:t xml:space="preserve">September </w:t>
            </w:r>
            <w:r w:rsidRPr="00F15E10">
              <w:rPr>
                <w:rFonts w:ascii="Arial" w:eastAsia="Times New Roman" w:hAnsi="Arial" w:cs="Arial"/>
                <w:b/>
                <w:sz w:val="18"/>
                <w:szCs w:val="18"/>
                <w:lang w:val="en-GB"/>
              </w:rPr>
              <w:t>2025</w:t>
            </w:r>
          </w:p>
        </w:tc>
        <w:tc>
          <w:tcPr>
            <w:tcW w:w="867" w:type="pct"/>
            <w:vAlign w:val="bottom"/>
          </w:tcPr>
          <w:p w14:paraId="11642C90" w14:textId="77777777" w:rsidR="004F6FC5" w:rsidRPr="000A03AA" w:rsidRDefault="004F6FC5" w:rsidP="00E3244E">
            <w:pPr>
              <w:tabs>
                <w:tab w:val="right" w:pos="1202"/>
              </w:tabs>
              <w:spacing w:after="0" w:line="240" w:lineRule="atLeast"/>
              <w:jc w:val="right"/>
              <w:outlineLvl w:val="0"/>
              <w:rPr>
                <w:rFonts w:ascii="Arial" w:eastAsia="Times New Roman" w:hAnsi="Arial" w:cs="Arial"/>
                <w:b/>
                <w:sz w:val="18"/>
                <w:szCs w:val="18"/>
              </w:rPr>
            </w:pPr>
          </w:p>
        </w:tc>
        <w:tc>
          <w:tcPr>
            <w:tcW w:w="867" w:type="pct"/>
            <w:vAlign w:val="bottom"/>
          </w:tcPr>
          <w:p w14:paraId="4B0E5B9D" w14:textId="77777777" w:rsidR="004F6FC5" w:rsidRPr="000A03AA" w:rsidRDefault="004F6FC5" w:rsidP="00E3244E">
            <w:pPr>
              <w:tabs>
                <w:tab w:val="right" w:pos="1202"/>
              </w:tabs>
              <w:spacing w:after="0" w:line="240" w:lineRule="atLeast"/>
              <w:jc w:val="right"/>
              <w:outlineLvl w:val="0"/>
              <w:rPr>
                <w:rFonts w:ascii="Arial" w:eastAsia="Times New Roman" w:hAnsi="Arial" w:cs="Arial"/>
                <w:b/>
                <w:sz w:val="18"/>
                <w:szCs w:val="18"/>
              </w:rPr>
            </w:pPr>
          </w:p>
        </w:tc>
        <w:tc>
          <w:tcPr>
            <w:tcW w:w="1732" w:type="pct"/>
            <w:gridSpan w:val="2"/>
            <w:vAlign w:val="bottom"/>
          </w:tcPr>
          <w:p w14:paraId="00DD84EF"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bookmarkStart w:id="227" w:name="_Toc4058472"/>
            <w:r w:rsidRPr="000A03AA">
              <w:rPr>
                <w:rFonts w:ascii="Arial" w:eastAsia="Times New Roman" w:hAnsi="Arial" w:cs="Arial"/>
                <w:b/>
                <w:sz w:val="18"/>
                <w:szCs w:val="18"/>
                <w:lang w:val="en-GB"/>
              </w:rPr>
              <w:t>Group and Bank</w:t>
            </w:r>
            <w:bookmarkEnd w:id="227"/>
          </w:p>
        </w:tc>
      </w:tr>
      <w:tr w:rsidR="004F6FC5" w:rsidRPr="000A03AA" w14:paraId="6BF601A0" w14:textId="77777777" w:rsidTr="00E3244E">
        <w:trPr>
          <w:trHeight w:val="280"/>
        </w:trPr>
        <w:tc>
          <w:tcPr>
            <w:tcW w:w="1534" w:type="pct"/>
            <w:vAlign w:val="bottom"/>
          </w:tcPr>
          <w:p w14:paraId="62B3FF06" w14:textId="77777777" w:rsidR="004F6FC5" w:rsidRPr="000A03AA" w:rsidRDefault="004F6FC5" w:rsidP="00E3244E">
            <w:pPr>
              <w:tabs>
                <w:tab w:val="left" w:pos="-720"/>
              </w:tabs>
              <w:suppressAutoHyphens/>
              <w:spacing w:after="0" w:line="220" w:lineRule="exact"/>
              <w:rPr>
                <w:rFonts w:ascii="Arial" w:eastAsia="Times New Roman" w:hAnsi="Arial" w:cs="Arial"/>
                <w:sz w:val="18"/>
                <w:szCs w:val="18"/>
                <w:lang w:val="en-GB"/>
              </w:rPr>
            </w:pPr>
          </w:p>
        </w:tc>
        <w:tc>
          <w:tcPr>
            <w:tcW w:w="867" w:type="pct"/>
            <w:vAlign w:val="bottom"/>
          </w:tcPr>
          <w:p w14:paraId="2E4B7F6B"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bookmarkStart w:id="228" w:name="_Toc4058473"/>
            <w:r w:rsidRPr="000A03AA">
              <w:rPr>
                <w:rFonts w:ascii="Arial" w:eastAsia="Times New Roman" w:hAnsi="Arial" w:cs="Arial"/>
                <w:b/>
                <w:sz w:val="18"/>
                <w:szCs w:val="18"/>
                <w:lang w:val="en-GB"/>
              </w:rPr>
              <w:t>Stage 1</w:t>
            </w:r>
            <w:bookmarkEnd w:id="228"/>
          </w:p>
        </w:tc>
        <w:tc>
          <w:tcPr>
            <w:tcW w:w="867" w:type="pct"/>
            <w:vAlign w:val="bottom"/>
          </w:tcPr>
          <w:p w14:paraId="2163F77A"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bookmarkStart w:id="229" w:name="_Toc4058474"/>
            <w:r w:rsidRPr="000A03AA">
              <w:rPr>
                <w:rFonts w:ascii="Arial" w:eastAsia="Times New Roman" w:hAnsi="Arial" w:cs="Arial"/>
                <w:b/>
                <w:sz w:val="18"/>
                <w:szCs w:val="18"/>
                <w:lang w:val="en-GB"/>
              </w:rPr>
              <w:t>Stage 2</w:t>
            </w:r>
            <w:bookmarkEnd w:id="229"/>
          </w:p>
        </w:tc>
        <w:tc>
          <w:tcPr>
            <w:tcW w:w="867" w:type="pct"/>
            <w:vAlign w:val="bottom"/>
          </w:tcPr>
          <w:p w14:paraId="1319C15D"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bookmarkStart w:id="230" w:name="_Toc4058475"/>
            <w:r w:rsidRPr="000A03AA">
              <w:rPr>
                <w:rFonts w:ascii="Arial" w:eastAsia="Times New Roman" w:hAnsi="Arial" w:cs="Arial"/>
                <w:b/>
                <w:sz w:val="18"/>
                <w:szCs w:val="18"/>
                <w:lang w:val="en-GB"/>
              </w:rPr>
              <w:t>Stage 3</w:t>
            </w:r>
            <w:bookmarkEnd w:id="230"/>
          </w:p>
        </w:tc>
        <w:tc>
          <w:tcPr>
            <w:tcW w:w="865" w:type="pct"/>
            <w:vAlign w:val="bottom"/>
          </w:tcPr>
          <w:p w14:paraId="5E1BCF8B"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bookmarkStart w:id="231" w:name="_Toc4058476"/>
            <w:r w:rsidRPr="000A03AA">
              <w:rPr>
                <w:rFonts w:ascii="Arial" w:eastAsia="Times New Roman" w:hAnsi="Arial" w:cs="Arial"/>
                <w:b/>
                <w:sz w:val="18"/>
                <w:szCs w:val="18"/>
                <w:lang w:val="en-GB"/>
              </w:rPr>
              <w:t>Total</w:t>
            </w:r>
            <w:bookmarkEnd w:id="231"/>
          </w:p>
        </w:tc>
      </w:tr>
      <w:tr w:rsidR="004F6FC5" w:rsidRPr="000A03AA" w14:paraId="562A4395" w14:textId="77777777" w:rsidTr="00E3244E">
        <w:trPr>
          <w:trHeight w:val="280"/>
        </w:trPr>
        <w:tc>
          <w:tcPr>
            <w:tcW w:w="1534" w:type="pct"/>
            <w:vAlign w:val="bottom"/>
          </w:tcPr>
          <w:p w14:paraId="57A95A2C" w14:textId="77777777" w:rsidR="004F6FC5" w:rsidRPr="000A03AA" w:rsidRDefault="004F6FC5" w:rsidP="00E3244E">
            <w:pPr>
              <w:tabs>
                <w:tab w:val="left" w:pos="-720"/>
              </w:tabs>
              <w:suppressAutoHyphens/>
              <w:spacing w:after="0" w:line="220" w:lineRule="exact"/>
              <w:rPr>
                <w:rFonts w:ascii="Arial" w:eastAsia="Times New Roman" w:hAnsi="Arial" w:cs="Arial"/>
                <w:sz w:val="18"/>
                <w:szCs w:val="18"/>
                <w:lang w:val="en-US"/>
              </w:rPr>
            </w:pPr>
          </w:p>
        </w:tc>
        <w:tc>
          <w:tcPr>
            <w:tcW w:w="867" w:type="pct"/>
            <w:vAlign w:val="bottom"/>
          </w:tcPr>
          <w:p w14:paraId="16F53E5A"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bookmarkStart w:id="232" w:name="_Toc4058477"/>
            <w:r>
              <w:rPr>
                <w:rFonts w:ascii="Arial" w:eastAsia="Times New Roman" w:hAnsi="Arial" w:cs="Arial"/>
                <w:b/>
                <w:sz w:val="18"/>
                <w:szCs w:val="18"/>
                <w:lang w:val="en-GB"/>
              </w:rPr>
              <w:t>EUR</w:t>
            </w:r>
            <w:r w:rsidRPr="000A03AA">
              <w:rPr>
                <w:rFonts w:ascii="Arial" w:eastAsia="Times New Roman" w:hAnsi="Arial" w:cs="Arial"/>
                <w:b/>
                <w:sz w:val="18"/>
                <w:szCs w:val="18"/>
                <w:lang w:val="en-GB"/>
              </w:rPr>
              <w:t xml:space="preserve"> ‘000</w:t>
            </w:r>
            <w:bookmarkEnd w:id="232"/>
          </w:p>
        </w:tc>
        <w:tc>
          <w:tcPr>
            <w:tcW w:w="867" w:type="pct"/>
            <w:vAlign w:val="bottom"/>
          </w:tcPr>
          <w:p w14:paraId="5965B98B"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bookmarkStart w:id="233" w:name="_Toc4058478"/>
            <w:r>
              <w:rPr>
                <w:rFonts w:ascii="Arial" w:eastAsia="Times New Roman" w:hAnsi="Arial" w:cs="Arial"/>
                <w:b/>
                <w:sz w:val="18"/>
                <w:szCs w:val="18"/>
                <w:lang w:val="en-GB"/>
              </w:rPr>
              <w:t>EUR</w:t>
            </w:r>
            <w:r w:rsidRPr="000A03AA">
              <w:rPr>
                <w:rFonts w:ascii="Arial" w:eastAsia="Times New Roman" w:hAnsi="Arial" w:cs="Arial"/>
                <w:b/>
                <w:sz w:val="18"/>
                <w:szCs w:val="18"/>
                <w:lang w:val="en-GB"/>
              </w:rPr>
              <w:t xml:space="preserve"> ‘000</w:t>
            </w:r>
            <w:bookmarkEnd w:id="233"/>
          </w:p>
        </w:tc>
        <w:tc>
          <w:tcPr>
            <w:tcW w:w="867" w:type="pct"/>
            <w:vAlign w:val="bottom"/>
          </w:tcPr>
          <w:p w14:paraId="2E8BE1D7"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bookmarkStart w:id="234" w:name="_Toc4058479"/>
            <w:r>
              <w:rPr>
                <w:rFonts w:ascii="Arial" w:eastAsia="Times New Roman" w:hAnsi="Arial" w:cs="Arial"/>
                <w:b/>
                <w:sz w:val="18"/>
                <w:szCs w:val="18"/>
                <w:lang w:val="en-GB"/>
              </w:rPr>
              <w:t>EUR</w:t>
            </w:r>
            <w:r w:rsidRPr="000A03AA">
              <w:rPr>
                <w:rFonts w:ascii="Arial" w:eastAsia="Times New Roman" w:hAnsi="Arial" w:cs="Arial"/>
                <w:b/>
                <w:sz w:val="18"/>
                <w:szCs w:val="18"/>
                <w:lang w:val="en-GB"/>
              </w:rPr>
              <w:t xml:space="preserve"> ‘000</w:t>
            </w:r>
            <w:bookmarkEnd w:id="234"/>
          </w:p>
        </w:tc>
        <w:tc>
          <w:tcPr>
            <w:tcW w:w="865" w:type="pct"/>
            <w:vAlign w:val="bottom"/>
          </w:tcPr>
          <w:p w14:paraId="4763AE80"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bookmarkStart w:id="235" w:name="_Toc4058480"/>
            <w:r>
              <w:rPr>
                <w:rFonts w:ascii="Arial" w:eastAsia="Times New Roman" w:hAnsi="Arial" w:cs="Arial"/>
                <w:b/>
                <w:sz w:val="18"/>
                <w:szCs w:val="18"/>
                <w:lang w:val="en-GB"/>
              </w:rPr>
              <w:t>EUR</w:t>
            </w:r>
            <w:r w:rsidRPr="000A03AA">
              <w:rPr>
                <w:rFonts w:ascii="Arial" w:eastAsia="Times New Roman" w:hAnsi="Arial" w:cs="Arial"/>
                <w:b/>
                <w:sz w:val="18"/>
                <w:szCs w:val="18"/>
                <w:lang w:val="en-GB"/>
              </w:rPr>
              <w:t xml:space="preserve"> ‘000</w:t>
            </w:r>
            <w:bookmarkEnd w:id="235"/>
          </w:p>
        </w:tc>
      </w:tr>
      <w:tr w:rsidR="004F6FC5" w:rsidRPr="000A03AA" w14:paraId="4779598E" w14:textId="77777777" w:rsidTr="00E3244E">
        <w:trPr>
          <w:trHeight w:val="181"/>
        </w:trPr>
        <w:tc>
          <w:tcPr>
            <w:tcW w:w="1534" w:type="pct"/>
            <w:vAlign w:val="bottom"/>
          </w:tcPr>
          <w:p w14:paraId="2E6F983A" w14:textId="77777777" w:rsidR="004F6FC5" w:rsidRPr="000A03AA" w:rsidRDefault="004F6FC5" w:rsidP="00E3244E">
            <w:pPr>
              <w:tabs>
                <w:tab w:val="left" w:pos="-720"/>
              </w:tabs>
              <w:suppressAutoHyphens/>
              <w:spacing w:after="0" w:line="220" w:lineRule="exact"/>
              <w:rPr>
                <w:rFonts w:ascii="Arial" w:eastAsia="Times New Roman" w:hAnsi="Arial" w:cs="Arial"/>
                <w:sz w:val="18"/>
                <w:szCs w:val="18"/>
                <w:lang w:val="en-US"/>
              </w:rPr>
            </w:pPr>
          </w:p>
        </w:tc>
        <w:tc>
          <w:tcPr>
            <w:tcW w:w="867" w:type="pct"/>
            <w:vAlign w:val="bottom"/>
          </w:tcPr>
          <w:p w14:paraId="0A2FAE88"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p>
        </w:tc>
        <w:tc>
          <w:tcPr>
            <w:tcW w:w="867" w:type="pct"/>
            <w:vAlign w:val="bottom"/>
          </w:tcPr>
          <w:p w14:paraId="6247597E"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p>
        </w:tc>
        <w:tc>
          <w:tcPr>
            <w:tcW w:w="867" w:type="pct"/>
            <w:vAlign w:val="bottom"/>
          </w:tcPr>
          <w:p w14:paraId="6641188E"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p>
        </w:tc>
        <w:tc>
          <w:tcPr>
            <w:tcW w:w="865" w:type="pct"/>
            <w:vAlign w:val="bottom"/>
          </w:tcPr>
          <w:p w14:paraId="6A57DAFF" w14:textId="77777777" w:rsidR="004F6FC5" w:rsidRPr="000A03AA" w:rsidRDefault="004F6FC5" w:rsidP="00E3244E">
            <w:pPr>
              <w:tabs>
                <w:tab w:val="right" w:pos="1202"/>
              </w:tabs>
              <w:spacing w:after="0" w:line="220" w:lineRule="exact"/>
              <w:jc w:val="right"/>
              <w:outlineLvl w:val="0"/>
              <w:rPr>
                <w:rFonts w:ascii="Arial" w:eastAsia="Times New Roman" w:hAnsi="Arial" w:cs="Arial"/>
                <w:b/>
                <w:sz w:val="18"/>
                <w:szCs w:val="18"/>
                <w:lang w:val="en-GB"/>
              </w:rPr>
            </w:pPr>
          </w:p>
        </w:tc>
      </w:tr>
      <w:tr w:rsidR="00056F77" w:rsidRPr="000A03AA" w14:paraId="0309B59B" w14:textId="77777777" w:rsidTr="00E3244E">
        <w:trPr>
          <w:trHeight w:val="323"/>
        </w:trPr>
        <w:tc>
          <w:tcPr>
            <w:tcW w:w="1534" w:type="pct"/>
            <w:vAlign w:val="bottom"/>
          </w:tcPr>
          <w:p w14:paraId="156D6C2A" w14:textId="77777777" w:rsidR="00056F77" w:rsidRPr="000A03AA" w:rsidRDefault="00056F77" w:rsidP="00056F77">
            <w:pPr>
              <w:tabs>
                <w:tab w:val="right" w:pos="1202"/>
              </w:tabs>
              <w:spacing w:after="0" w:line="240" w:lineRule="exact"/>
              <w:outlineLvl w:val="0"/>
              <w:rPr>
                <w:rFonts w:ascii="Arial" w:eastAsia="Times New Roman" w:hAnsi="Arial" w:cs="Arial"/>
                <w:sz w:val="18"/>
                <w:szCs w:val="18"/>
                <w:lang w:val="en-GB"/>
              </w:rPr>
            </w:pPr>
            <w:bookmarkStart w:id="236" w:name="_Toc4058481"/>
            <w:r w:rsidRPr="000A03AA">
              <w:rPr>
                <w:rFonts w:ascii="Arial" w:eastAsia="Times New Roman" w:hAnsi="Arial" w:cs="Arial"/>
                <w:sz w:val="18"/>
                <w:szCs w:val="18"/>
                <w:lang w:val="en-GB"/>
              </w:rPr>
              <w:t>Gross amount</w:t>
            </w:r>
            <w:bookmarkEnd w:id="236"/>
          </w:p>
        </w:tc>
        <w:tc>
          <w:tcPr>
            <w:tcW w:w="867" w:type="pct"/>
            <w:tcBorders>
              <w:top w:val="nil"/>
              <w:left w:val="nil"/>
              <w:right w:val="nil"/>
            </w:tcBorders>
            <w:vAlign w:val="bottom"/>
          </w:tcPr>
          <w:p w14:paraId="21DB36FD" w14:textId="07F162D0"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sz w:val="18"/>
                <w:szCs w:val="18"/>
              </w:rPr>
              <w:t>1</w:t>
            </w:r>
            <w:r>
              <w:rPr>
                <w:rFonts w:ascii="Arial" w:hAnsi="Arial" w:cs="Arial"/>
                <w:sz w:val="18"/>
                <w:szCs w:val="18"/>
              </w:rPr>
              <w:t>,</w:t>
            </w:r>
            <w:r w:rsidRPr="009D42C4">
              <w:rPr>
                <w:rFonts w:ascii="Arial" w:hAnsi="Arial" w:cs="Arial"/>
                <w:sz w:val="18"/>
                <w:szCs w:val="18"/>
              </w:rPr>
              <w:t>227</w:t>
            </w:r>
            <w:r>
              <w:rPr>
                <w:rFonts w:ascii="Arial" w:hAnsi="Arial" w:cs="Arial"/>
                <w:sz w:val="18"/>
                <w:szCs w:val="18"/>
              </w:rPr>
              <w:t>,</w:t>
            </w:r>
            <w:r w:rsidRPr="009D42C4">
              <w:rPr>
                <w:rFonts w:ascii="Arial" w:hAnsi="Arial" w:cs="Arial"/>
                <w:sz w:val="18"/>
                <w:szCs w:val="18"/>
              </w:rPr>
              <w:t>711</w:t>
            </w:r>
          </w:p>
        </w:tc>
        <w:tc>
          <w:tcPr>
            <w:tcW w:w="867" w:type="pct"/>
            <w:tcBorders>
              <w:top w:val="nil"/>
              <w:left w:val="nil"/>
              <w:right w:val="nil"/>
            </w:tcBorders>
            <w:vAlign w:val="bottom"/>
          </w:tcPr>
          <w:p w14:paraId="71D9566F" w14:textId="0F458BCC"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sz w:val="18"/>
                <w:szCs w:val="18"/>
              </w:rPr>
              <w:t>27</w:t>
            </w:r>
            <w:r>
              <w:rPr>
                <w:rFonts w:ascii="Arial" w:hAnsi="Arial" w:cs="Arial"/>
                <w:sz w:val="18"/>
                <w:szCs w:val="18"/>
              </w:rPr>
              <w:t>,</w:t>
            </w:r>
            <w:r w:rsidRPr="009D42C4">
              <w:rPr>
                <w:rFonts w:ascii="Arial" w:hAnsi="Arial" w:cs="Arial"/>
                <w:sz w:val="18"/>
                <w:szCs w:val="18"/>
              </w:rPr>
              <w:t>468</w:t>
            </w:r>
          </w:p>
        </w:tc>
        <w:tc>
          <w:tcPr>
            <w:tcW w:w="867" w:type="pct"/>
            <w:tcBorders>
              <w:top w:val="nil"/>
              <w:left w:val="nil"/>
              <w:right w:val="nil"/>
            </w:tcBorders>
            <w:vAlign w:val="bottom"/>
          </w:tcPr>
          <w:p w14:paraId="39D5C7F3" w14:textId="7021A25C"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sz w:val="18"/>
                <w:szCs w:val="18"/>
              </w:rPr>
              <w:t>1</w:t>
            </w:r>
            <w:r>
              <w:rPr>
                <w:rFonts w:ascii="Arial" w:hAnsi="Arial" w:cs="Arial"/>
                <w:sz w:val="18"/>
                <w:szCs w:val="18"/>
              </w:rPr>
              <w:t>,</w:t>
            </w:r>
            <w:r w:rsidRPr="009D42C4">
              <w:rPr>
                <w:rFonts w:ascii="Arial" w:hAnsi="Arial" w:cs="Arial"/>
                <w:sz w:val="18"/>
                <w:szCs w:val="18"/>
              </w:rPr>
              <w:t>033</w:t>
            </w:r>
          </w:p>
        </w:tc>
        <w:tc>
          <w:tcPr>
            <w:tcW w:w="865" w:type="pct"/>
            <w:tcBorders>
              <w:top w:val="nil"/>
              <w:left w:val="nil"/>
              <w:right w:val="nil"/>
            </w:tcBorders>
            <w:vAlign w:val="bottom"/>
          </w:tcPr>
          <w:p w14:paraId="59649735" w14:textId="05FC648F"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b/>
                <w:bCs/>
                <w:sz w:val="18"/>
                <w:szCs w:val="18"/>
              </w:rPr>
              <w:t xml:space="preserve"> 1</w:t>
            </w:r>
            <w:r>
              <w:rPr>
                <w:rFonts w:ascii="Arial" w:hAnsi="Arial" w:cs="Arial"/>
                <w:b/>
                <w:bCs/>
                <w:sz w:val="18"/>
                <w:szCs w:val="18"/>
              </w:rPr>
              <w:t>,</w:t>
            </w:r>
            <w:r w:rsidRPr="009D42C4">
              <w:rPr>
                <w:rFonts w:ascii="Arial" w:hAnsi="Arial" w:cs="Arial"/>
                <w:b/>
                <w:bCs/>
                <w:sz w:val="18"/>
                <w:szCs w:val="18"/>
              </w:rPr>
              <w:t>256</w:t>
            </w:r>
            <w:r>
              <w:rPr>
                <w:rFonts w:ascii="Arial" w:hAnsi="Arial" w:cs="Arial"/>
                <w:b/>
                <w:bCs/>
                <w:sz w:val="18"/>
                <w:szCs w:val="18"/>
              </w:rPr>
              <w:t>,</w:t>
            </w:r>
            <w:r w:rsidRPr="009D42C4">
              <w:rPr>
                <w:rFonts w:ascii="Arial" w:hAnsi="Arial" w:cs="Arial"/>
                <w:b/>
                <w:bCs/>
                <w:sz w:val="18"/>
                <w:szCs w:val="18"/>
              </w:rPr>
              <w:t xml:space="preserve">212 </w:t>
            </w:r>
          </w:p>
        </w:tc>
      </w:tr>
      <w:tr w:rsidR="00056F77" w:rsidRPr="000A03AA" w14:paraId="337B4ED0" w14:textId="77777777" w:rsidTr="00E3244E">
        <w:trPr>
          <w:trHeight w:val="323"/>
        </w:trPr>
        <w:tc>
          <w:tcPr>
            <w:tcW w:w="1534" w:type="pct"/>
            <w:vAlign w:val="bottom"/>
          </w:tcPr>
          <w:p w14:paraId="2688BD9F" w14:textId="77777777" w:rsidR="00056F77" w:rsidRPr="000A03AA" w:rsidRDefault="00056F77" w:rsidP="00056F77">
            <w:pPr>
              <w:tabs>
                <w:tab w:val="right" w:pos="1202"/>
              </w:tabs>
              <w:spacing w:after="0" w:line="240" w:lineRule="exact"/>
              <w:outlineLvl w:val="0"/>
              <w:rPr>
                <w:rFonts w:ascii="Arial" w:eastAsia="Times New Roman" w:hAnsi="Arial" w:cs="Arial"/>
                <w:sz w:val="18"/>
                <w:szCs w:val="18"/>
                <w:lang w:val="en-GB"/>
              </w:rPr>
            </w:pPr>
            <w:bookmarkStart w:id="237" w:name="_Toc4058486"/>
            <w:r w:rsidRPr="000A03AA">
              <w:rPr>
                <w:rFonts w:ascii="Arial" w:eastAsia="Times New Roman" w:hAnsi="Arial" w:cs="Arial"/>
                <w:sz w:val="18"/>
                <w:szCs w:val="18"/>
                <w:lang w:val="en-GB"/>
              </w:rPr>
              <w:t>Loss allowances</w:t>
            </w:r>
            <w:bookmarkEnd w:id="237"/>
          </w:p>
        </w:tc>
        <w:tc>
          <w:tcPr>
            <w:tcW w:w="867" w:type="pct"/>
            <w:tcBorders>
              <w:top w:val="nil"/>
              <w:left w:val="nil"/>
              <w:bottom w:val="single" w:sz="6" w:space="0" w:color="auto"/>
              <w:right w:val="nil"/>
            </w:tcBorders>
            <w:vAlign w:val="bottom"/>
          </w:tcPr>
          <w:p w14:paraId="66DF4D16" w14:textId="2DFA162A"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sz w:val="18"/>
                <w:szCs w:val="18"/>
              </w:rPr>
              <w:t xml:space="preserve"> (4</w:t>
            </w:r>
            <w:r>
              <w:rPr>
                <w:rFonts w:ascii="Arial" w:hAnsi="Arial" w:cs="Arial"/>
                <w:sz w:val="18"/>
                <w:szCs w:val="18"/>
              </w:rPr>
              <w:t>,</w:t>
            </w:r>
            <w:r w:rsidRPr="009D42C4">
              <w:rPr>
                <w:rFonts w:ascii="Arial" w:hAnsi="Arial" w:cs="Arial"/>
                <w:sz w:val="18"/>
                <w:szCs w:val="18"/>
              </w:rPr>
              <w:t>188)</w:t>
            </w:r>
          </w:p>
        </w:tc>
        <w:tc>
          <w:tcPr>
            <w:tcW w:w="867" w:type="pct"/>
            <w:tcBorders>
              <w:top w:val="nil"/>
              <w:left w:val="nil"/>
              <w:bottom w:val="single" w:sz="6" w:space="0" w:color="auto"/>
              <w:right w:val="nil"/>
            </w:tcBorders>
            <w:vAlign w:val="bottom"/>
          </w:tcPr>
          <w:p w14:paraId="1F9D2B0C" w14:textId="6DD18B1D"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sz w:val="18"/>
                <w:szCs w:val="18"/>
              </w:rPr>
              <w:t xml:space="preserve"> (2</w:t>
            </w:r>
            <w:r>
              <w:rPr>
                <w:rFonts w:ascii="Arial" w:hAnsi="Arial" w:cs="Arial"/>
                <w:sz w:val="18"/>
                <w:szCs w:val="18"/>
              </w:rPr>
              <w:t>,</w:t>
            </w:r>
            <w:r w:rsidRPr="009D42C4">
              <w:rPr>
                <w:rFonts w:ascii="Arial" w:hAnsi="Arial" w:cs="Arial"/>
                <w:sz w:val="18"/>
                <w:szCs w:val="18"/>
              </w:rPr>
              <w:t>495)</w:t>
            </w:r>
          </w:p>
        </w:tc>
        <w:tc>
          <w:tcPr>
            <w:tcW w:w="867" w:type="pct"/>
            <w:tcBorders>
              <w:top w:val="nil"/>
              <w:left w:val="nil"/>
              <w:bottom w:val="single" w:sz="6" w:space="0" w:color="auto"/>
              <w:right w:val="nil"/>
            </w:tcBorders>
            <w:vAlign w:val="bottom"/>
          </w:tcPr>
          <w:p w14:paraId="6B892DF8" w14:textId="78B6EDFE"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sz w:val="18"/>
                <w:szCs w:val="18"/>
              </w:rPr>
              <w:t xml:space="preserve"> (801)</w:t>
            </w:r>
          </w:p>
        </w:tc>
        <w:tc>
          <w:tcPr>
            <w:tcW w:w="865" w:type="pct"/>
            <w:tcBorders>
              <w:top w:val="nil"/>
              <w:left w:val="nil"/>
              <w:bottom w:val="single" w:sz="6" w:space="0" w:color="auto"/>
              <w:right w:val="nil"/>
            </w:tcBorders>
            <w:vAlign w:val="bottom"/>
          </w:tcPr>
          <w:p w14:paraId="08B56F4B" w14:textId="24694DE5"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b/>
                <w:bCs/>
                <w:sz w:val="18"/>
                <w:szCs w:val="18"/>
              </w:rPr>
              <w:t xml:space="preserve"> (7</w:t>
            </w:r>
            <w:r>
              <w:rPr>
                <w:rFonts w:ascii="Arial" w:hAnsi="Arial" w:cs="Arial"/>
                <w:b/>
                <w:bCs/>
                <w:sz w:val="18"/>
                <w:szCs w:val="18"/>
              </w:rPr>
              <w:t>,</w:t>
            </w:r>
            <w:r w:rsidRPr="009D42C4">
              <w:rPr>
                <w:rFonts w:ascii="Arial" w:hAnsi="Arial" w:cs="Arial"/>
                <w:b/>
                <w:bCs/>
                <w:sz w:val="18"/>
                <w:szCs w:val="18"/>
              </w:rPr>
              <w:t>484)</w:t>
            </w:r>
          </w:p>
        </w:tc>
      </w:tr>
      <w:tr w:rsidR="00056F77" w:rsidRPr="000A03AA" w14:paraId="7F82CB33" w14:textId="77777777" w:rsidTr="00E3244E">
        <w:trPr>
          <w:trHeight w:val="554"/>
        </w:trPr>
        <w:tc>
          <w:tcPr>
            <w:tcW w:w="1534" w:type="pct"/>
            <w:vAlign w:val="bottom"/>
          </w:tcPr>
          <w:p w14:paraId="1C8B4EBE" w14:textId="77777777" w:rsidR="00056F77" w:rsidRPr="000A03AA" w:rsidRDefault="00056F77" w:rsidP="00056F77">
            <w:pPr>
              <w:tabs>
                <w:tab w:val="right" w:pos="1202"/>
              </w:tabs>
              <w:spacing w:after="0" w:line="240" w:lineRule="exact"/>
              <w:outlineLvl w:val="0"/>
              <w:rPr>
                <w:rFonts w:ascii="Arial" w:eastAsia="Times New Roman" w:hAnsi="Arial" w:cs="Arial"/>
                <w:b/>
                <w:iCs/>
                <w:sz w:val="18"/>
                <w:szCs w:val="18"/>
                <w:lang w:val="en-GB"/>
              </w:rPr>
            </w:pPr>
            <w:bookmarkStart w:id="238" w:name="_Toc4058491"/>
            <w:r w:rsidRPr="000A03AA">
              <w:rPr>
                <w:rFonts w:ascii="Arial" w:eastAsia="Times New Roman" w:hAnsi="Arial" w:cs="Arial"/>
                <w:b/>
                <w:iCs/>
                <w:sz w:val="18"/>
                <w:szCs w:val="18"/>
                <w:lang w:val="en-GB"/>
              </w:rPr>
              <w:t xml:space="preserve">Balance as of </w:t>
            </w:r>
          </w:p>
          <w:bookmarkEnd w:id="238"/>
          <w:p w14:paraId="275885F3" w14:textId="398AC504" w:rsidR="00056F77" w:rsidRPr="000A03AA" w:rsidRDefault="00056F77" w:rsidP="00056F77">
            <w:pPr>
              <w:tabs>
                <w:tab w:val="right" w:pos="1202"/>
              </w:tabs>
              <w:spacing w:after="0" w:line="240" w:lineRule="exact"/>
              <w:outlineLvl w:val="0"/>
              <w:rPr>
                <w:rFonts w:ascii="Arial" w:eastAsia="Times New Roman" w:hAnsi="Arial" w:cs="Arial"/>
                <w:b/>
                <w:iCs/>
                <w:sz w:val="18"/>
                <w:szCs w:val="18"/>
                <w:lang w:val="en-GB"/>
              </w:rPr>
            </w:pPr>
            <w:r w:rsidRPr="00F15E10">
              <w:rPr>
                <w:rFonts w:ascii="Arial" w:eastAsia="Times New Roman" w:hAnsi="Arial" w:cs="Arial"/>
                <w:b/>
                <w:iCs/>
                <w:sz w:val="18"/>
                <w:szCs w:val="18"/>
                <w:lang w:val="en-GB"/>
              </w:rPr>
              <w:t xml:space="preserve">30 </w:t>
            </w:r>
            <w:r>
              <w:rPr>
                <w:rFonts w:ascii="Arial" w:eastAsia="Times New Roman" w:hAnsi="Arial" w:cs="Arial"/>
                <w:b/>
                <w:iCs/>
                <w:sz w:val="18"/>
                <w:szCs w:val="18"/>
                <w:lang w:val="en-GB"/>
              </w:rPr>
              <w:t>September</w:t>
            </w:r>
            <w:r w:rsidRPr="00F15E10">
              <w:rPr>
                <w:rFonts w:ascii="Arial" w:eastAsia="Times New Roman" w:hAnsi="Arial" w:cs="Arial"/>
                <w:b/>
                <w:iCs/>
                <w:sz w:val="18"/>
                <w:szCs w:val="18"/>
                <w:lang w:val="en-GB"/>
              </w:rPr>
              <w:t xml:space="preserve"> 2025</w:t>
            </w:r>
          </w:p>
        </w:tc>
        <w:tc>
          <w:tcPr>
            <w:tcW w:w="867" w:type="pct"/>
            <w:tcBorders>
              <w:top w:val="single" w:sz="6" w:space="0" w:color="auto"/>
              <w:left w:val="nil"/>
              <w:bottom w:val="single" w:sz="12" w:space="0" w:color="000000"/>
              <w:right w:val="nil"/>
            </w:tcBorders>
            <w:vAlign w:val="bottom"/>
          </w:tcPr>
          <w:p w14:paraId="0A17743A" w14:textId="0258ECB3"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b/>
                <w:bCs/>
                <w:sz w:val="18"/>
                <w:szCs w:val="18"/>
              </w:rPr>
              <w:t xml:space="preserve"> 1</w:t>
            </w:r>
            <w:r>
              <w:rPr>
                <w:rFonts w:ascii="Arial" w:hAnsi="Arial" w:cs="Arial"/>
                <w:b/>
                <w:bCs/>
                <w:sz w:val="18"/>
                <w:szCs w:val="18"/>
              </w:rPr>
              <w:t>,</w:t>
            </w:r>
            <w:r w:rsidRPr="009D42C4">
              <w:rPr>
                <w:rFonts w:ascii="Arial" w:hAnsi="Arial" w:cs="Arial"/>
                <w:b/>
                <w:bCs/>
                <w:sz w:val="18"/>
                <w:szCs w:val="18"/>
              </w:rPr>
              <w:t>223</w:t>
            </w:r>
            <w:r>
              <w:rPr>
                <w:rFonts w:ascii="Arial" w:hAnsi="Arial" w:cs="Arial"/>
                <w:b/>
                <w:bCs/>
                <w:sz w:val="18"/>
                <w:szCs w:val="18"/>
              </w:rPr>
              <w:t>,</w:t>
            </w:r>
            <w:r w:rsidRPr="009D42C4">
              <w:rPr>
                <w:rFonts w:ascii="Arial" w:hAnsi="Arial" w:cs="Arial"/>
                <w:b/>
                <w:bCs/>
                <w:sz w:val="18"/>
                <w:szCs w:val="18"/>
              </w:rPr>
              <w:t xml:space="preserve">523 </w:t>
            </w:r>
          </w:p>
        </w:tc>
        <w:tc>
          <w:tcPr>
            <w:tcW w:w="867" w:type="pct"/>
            <w:tcBorders>
              <w:top w:val="single" w:sz="6" w:space="0" w:color="auto"/>
              <w:left w:val="nil"/>
              <w:bottom w:val="single" w:sz="12" w:space="0" w:color="000000"/>
              <w:right w:val="nil"/>
            </w:tcBorders>
            <w:vAlign w:val="bottom"/>
          </w:tcPr>
          <w:p w14:paraId="40D28A58" w14:textId="68D49BE1"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b/>
                <w:bCs/>
                <w:sz w:val="18"/>
                <w:szCs w:val="18"/>
              </w:rPr>
              <w:t xml:space="preserve"> 24</w:t>
            </w:r>
            <w:r>
              <w:rPr>
                <w:rFonts w:ascii="Arial" w:hAnsi="Arial" w:cs="Arial"/>
                <w:b/>
                <w:bCs/>
                <w:sz w:val="18"/>
                <w:szCs w:val="18"/>
              </w:rPr>
              <w:t>,</w:t>
            </w:r>
            <w:r w:rsidRPr="009D42C4">
              <w:rPr>
                <w:rFonts w:ascii="Arial" w:hAnsi="Arial" w:cs="Arial"/>
                <w:b/>
                <w:bCs/>
                <w:sz w:val="18"/>
                <w:szCs w:val="18"/>
              </w:rPr>
              <w:t xml:space="preserve">973 </w:t>
            </w:r>
          </w:p>
        </w:tc>
        <w:tc>
          <w:tcPr>
            <w:tcW w:w="867" w:type="pct"/>
            <w:tcBorders>
              <w:top w:val="single" w:sz="6" w:space="0" w:color="auto"/>
              <w:left w:val="nil"/>
              <w:bottom w:val="single" w:sz="12" w:space="0" w:color="000000"/>
              <w:right w:val="nil"/>
            </w:tcBorders>
            <w:vAlign w:val="bottom"/>
          </w:tcPr>
          <w:p w14:paraId="6812316D" w14:textId="1E664034"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b/>
                <w:bCs/>
                <w:sz w:val="18"/>
                <w:szCs w:val="18"/>
              </w:rPr>
              <w:t xml:space="preserve"> 232 </w:t>
            </w:r>
          </w:p>
        </w:tc>
        <w:tc>
          <w:tcPr>
            <w:tcW w:w="865" w:type="pct"/>
            <w:tcBorders>
              <w:top w:val="single" w:sz="6" w:space="0" w:color="auto"/>
              <w:left w:val="nil"/>
              <w:bottom w:val="single" w:sz="12" w:space="0" w:color="000000"/>
              <w:right w:val="nil"/>
            </w:tcBorders>
            <w:vAlign w:val="bottom"/>
          </w:tcPr>
          <w:p w14:paraId="1CFF0C2D" w14:textId="6DBCD94F" w:rsidR="00056F77" w:rsidRPr="000A03AA" w:rsidRDefault="00056F77" w:rsidP="00056F77">
            <w:pPr>
              <w:tabs>
                <w:tab w:val="right" w:pos="1202"/>
              </w:tabs>
              <w:spacing w:after="0" w:line="240" w:lineRule="exact"/>
              <w:jc w:val="right"/>
              <w:outlineLvl w:val="0"/>
              <w:rPr>
                <w:rFonts w:ascii="Arial" w:eastAsia="Times New Roman" w:hAnsi="Arial" w:cs="Arial"/>
                <w:sz w:val="18"/>
                <w:szCs w:val="18"/>
              </w:rPr>
            </w:pPr>
            <w:r w:rsidRPr="009D42C4">
              <w:rPr>
                <w:rFonts w:ascii="Arial" w:hAnsi="Arial" w:cs="Arial"/>
                <w:b/>
                <w:bCs/>
                <w:sz w:val="18"/>
                <w:szCs w:val="18"/>
              </w:rPr>
              <w:t xml:space="preserve"> 1</w:t>
            </w:r>
            <w:r>
              <w:rPr>
                <w:rFonts w:ascii="Arial" w:hAnsi="Arial" w:cs="Arial"/>
                <w:b/>
                <w:bCs/>
                <w:sz w:val="18"/>
                <w:szCs w:val="18"/>
              </w:rPr>
              <w:t>,</w:t>
            </w:r>
            <w:r w:rsidRPr="009D42C4">
              <w:rPr>
                <w:rFonts w:ascii="Arial" w:hAnsi="Arial" w:cs="Arial"/>
                <w:b/>
                <w:bCs/>
                <w:sz w:val="18"/>
                <w:szCs w:val="18"/>
              </w:rPr>
              <w:t>248</w:t>
            </w:r>
            <w:r>
              <w:rPr>
                <w:rFonts w:ascii="Arial" w:hAnsi="Arial" w:cs="Arial"/>
                <w:b/>
                <w:bCs/>
                <w:sz w:val="18"/>
                <w:szCs w:val="18"/>
              </w:rPr>
              <w:t>,</w:t>
            </w:r>
            <w:r w:rsidRPr="009D42C4">
              <w:rPr>
                <w:rFonts w:ascii="Arial" w:hAnsi="Arial" w:cs="Arial"/>
                <w:b/>
                <w:bCs/>
                <w:sz w:val="18"/>
                <w:szCs w:val="18"/>
              </w:rPr>
              <w:t xml:space="preserve">728 </w:t>
            </w:r>
          </w:p>
        </w:tc>
      </w:tr>
    </w:tbl>
    <w:p w14:paraId="57BA4DD9" w14:textId="77777777" w:rsidR="004F6FC5" w:rsidRPr="000A03AA" w:rsidRDefault="004F6FC5" w:rsidP="004F6FC5">
      <w:pPr>
        <w:keepNext/>
        <w:tabs>
          <w:tab w:val="left" w:pos="1134"/>
        </w:tabs>
        <w:spacing w:after="0" w:line="240" w:lineRule="auto"/>
        <w:rPr>
          <w:rFonts w:ascii="Arial" w:eastAsia="Times New Roman" w:hAnsi="Arial" w:cs="Arial"/>
          <w:bCs/>
          <w:sz w:val="20"/>
          <w:szCs w:val="20"/>
          <w:lang w:val="en-GB"/>
        </w:rPr>
      </w:pPr>
    </w:p>
    <w:p w14:paraId="21497472" w14:textId="77777777" w:rsidR="004F6FC5" w:rsidRDefault="004F6FC5" w:rsidP="004F6FC5">
      <w:pPr>
        <w:suppressAutoHyphens/>
        <w:spacing w:after="0" w:line="240" w:lineRule="auto"/>
        <w:jc w:val="both"/>
        <w:rPr>
          <w:rFonts w:ascii="Arial" w:eastAsia="Times New Roman" w:hAnsi="Arial" w:cs="Arial"/>
          <w:bCs/>
          <w:sz w:val="20"/>
          <w:szCs w:val="20"/>
          <w:lang w:val="en-GB"/>
        </w:rPr>
      </w:pPr>
    </w:p>
    <w:tbl>
      <w:tblPr>
        <w:tblW w:w="4696" w:type="pct"/>
        <w:tblInd w:w="142" w:type="dxa"/>
        <w:tblLayout w:type="fixed"/>
        <w:tblLook w:val="0000" w:firstRow="0" w:lastRow="0" w:firstColumn="0" w:lastColumn="0" w:noHBand="0" w:noVBand="0"/>
      </w:tblPr>
      <w:tblGrid>
        <w:gridCol w:w="2696"/>
        <w:gridCol w:w="1523"/>
        <w:gridCol w:w="1523"/>
        <w:gridCol w:w="1523"/>
        <w:gridCol w:w="1520"/>
      </w:tblGrid>
      <w:tr w:rsidR="004F6FC5" w:rsidRPr="00587444" w14:paraId="66F0CB4F" w14:textId="77777777" w:rsidTr="00E3244E">
        <w:trPr>
          <w:trHeight w:val="364"/>
        </w:trPr>
        <w:tc>
          <w:tcPr>
            <w:tcW w:w="1534" w:type="pct"/>
            <w:vAlign w:val="bottom"/>
          </w:tcPr>
          <w:p w14:paraId="1A05017F" w14:textId="77777777" w:rsidR="004F6FC5" w:rsidRPr="00587444" w:rsidRDefault="004F6FC5" w:rsidP="00E3244E">
            <w:pPr>
              <w:tabs>
                <w:tab w:val="left" w:pos="-720"/>
              </w:tabs>
              <w:spacing w:after="0" w:line="240" w:lineRule="auto"/>
              <w:rPr>
                <w:rFonts w:ascii="Arial" w:hAnsi="Arial" w:cs="Arial"/>
                <w:b/>
                <w:sz w:val="18"/>
                <w:szCs w:val="18"/>
                <w:lang w:val="en-GB"/>
              </w:rPr>
            </w:pPr>
            <w:r w:rsidRPr="00587444">
              <w:rPr>
                <w:rFonts w:ascii="Arial" w:hAnsi="Arial" w:cs="Arial"/>
                <w:b/>
                <w:sz w:val="18"/>
                <w:szCs w:val="18"/>
                <w:lang w:val="en-GB"/>
              </w:rPr>
              <w:t>31 December 202</w:t>
            </w:r>
            <w:r>
              <w:rPr>
                <w:rFonts w:ascii="Arial" w:hAnsi="Arial" w:cs="Arial"/>
                <w:b/>
                <w:sz w:val="18"/>
                <w:szCs w:val="18"/>
                <w:lang w:val="en-GB"/>
              </w:rPr>
              <w:t>4</w:t>
            </w:r>
          </w:p>
        </w:tc>
        <w:tc>
          <w:tcPr>
            <w:tcW w:w="867" w:type="pct"/>
            <w:vAlign w:val="bottom"/>
          </w:tcPr>
          <w:p w14:paraId="4D1734EF" w14:textId="77777777" w:rsidR="004F6FC5" w:rsidRPr="00587444" w:rsidRDefault="004F6FC5" w:rsidP="00E3244E">
            <w:pPr>
              <w:tabs>
                <w:tab w:val="right" w:pos="1202"/>
              </w:tabs>
              <w:spacing w:after="0" w:line="240" w:lineRule="auto"/>
              <w:jc w:val="right"/>
              <w:outlineLvl w:val="0"/>
              <w:rPr>
                <w:rFonts w:ascii="Arial" w:hAnsi="Arial" w:cs="Arial"/>
                <w:b/>
                <w:sz w:val="18"/>
                <w:szCs w:val="18"/>
              </w:rPr>
            </w:pPr>
          </w:p>
        </w:tc>
        <w:tc>
          <w:tcPr>
            <w:tcW w:w="867" w:type="pct"/>
            <w:vAlign w:val="bottom"/>
          </w:tcPr>
          <w:p w14:paraId="0E569FD3" w14:textId="77777777" w:rsidR="004F6FC5" w:rsidRPr="00587444" w:rsidRDefault="004F6FC5" w:rsidP="00E3244E">
            <w:pPr>
              <w:tabs>
                <w:tab w:val="right" w:pos="1202"/>
              </w:tabs>
              <w:spacing w:after="0" w:line="240" w:lineRule="auto"/>
              <w:jc w:val="right"/>
              <w:outlineLvl w:val="0"/>
              <w:rPr>
                <w:rFonts w:ascii="Arial" w:hAnsi="Arial" w:cs="Arial"/>
                <w:b/>
                <w:sz w:val="18"/>
                <w:szCs w:val="18"/>
              </w:rPr>
            </w:pPr>
          </w:p>
        </w:tc>
        <w:tc>
          <w:tcPr>
            <w:tcW w:w="1732" w:type="pct"/>
            <w:gridSpan w:val="2"/>
            <w:vAlign w:val="bottom"/>
          </w:tcPr>
          <w:p w14:paraId="2C3E23D1" w14:textId="77777777" w:rsidR="004F6FC5" w:rsidRPr="00587444" w:rsidRDefault="004F6FC5" w:rsidP="00E3244E">
            <w:pPr>
              <w:tabs>
                <w:tab w:val="right" w:pos="1202"/>
              </w:tabs>
              <w:spacing w:after="0" w:line="240" w:lineRule="auto"/>
              <w:jc w:val="right"/>
              <w:outlineLvl w:val="0"/>
              <w:rPr>
                <w:rFonts w:ascii="Arial" w:hAnsi="Arial" w:cs="Arial"/>
                <w:b/>
                <w:sz w:val="18"/>
                <w:szCs w:val="18"/>
                <w:lang w:val="en-GB"/>
              </w:rPr>
            </w:pPr>
            <w:r w:rsidRPr="00587444">
              <w:rPr>
                <w:rFonts w:ascii="Arial" w:hAnsi="Arial" w:cs="Arial"/>
                <w:b/>
                <w:sz w:val="18"/>
                <w:szCs w:val="18"/>
                <w:lang w:val="en-GB"/>
              </w:rPr>
              <w:t>Group and Bank</w:t>
            </w:r>
          </w:p>
        </w:tc>
      </w:tr>
      <w:tr w:rsidR="004F6FC5" w:rsidRPr="00587444" w14:paraId="750D7D0A" w14:textId="77777777" w:rsidTr="00E3244E">
        <w:trPr>
          <w:trHeight w:val="280"/>
        </w:trPr>
        <w:tc>
          <w:tcPr>
            <w:tcW w:w="1534" w:type="pct"/>
            <w:vAlign w:val="bottom"/>
          </w:tcPr>
          <w:p w14:paraId="3EB4935B" w14:textId="77777777" w:rsidR="004F6FC5" w:rsidRPr="00587444" w:rsidRDefault="004F6FC5" w:rsidP="00E3244E">
            <w:pPr>
              <w:tabs>
                <w:tab w:val="left" w:pos="-720"/>
              </w:tabs>
              <w:spacing w:line="220" w:lineRule="exact"/>
              <w:rPr>
                <w:rFonts w:ascii="Arial" w:hAnsi="Arial" w:cs="Arial"/>
                <w:sz w:val="18"/>
                <w:szCs w:val="18"/>
                <w:lang w:val="en-GB"/>
              </w:rPr>
            </w:pPr>
          </w:p>
        </w:tc>
        <w:tc>
          <w:tcPr>
            <w:tcW w:w="867" w:type="pct"/>
            <w:vAlign w:val="bottom"/>
          </w:tcPr>
          <w:p w14:paraId="3085D4FD" w14:textId="77777777" w:rsidR="004F6FC5" w:rsidRPr="00587444" w:rsidRDefault="004F6FC5" w:rsidP="00E3244E">
            <w:pPr>
              <w:tabs>
                <w:tab w:val="right" w:pos="1202"/>
              </w:tabs>
              <w:spacing w:line="220" w:lineRule="exact"/>
              <w:jc w:val="right"/>
              <w:outlineLvl w:val="0"/>
              <w:rPr>
                <w:rFonts w:ascii="Arial" w:hAnsi="Arial" w:cs="Arial"/>
                <w:b/>
                <w:sz w:val="18"/>
                <w:szCs w:val="18"/>
                <w:lang w:val="en-GB"/>
              </w:rPr>
            </w:pPr>
            <w:r w:rsidRPr="00587444">
              <w:rPr>
                <w:rFonts w:ascii="Arial" w:hAnsi="Arial" w:cs="Arial"/>
                <w:b/>
                <w:sz w:val="18"/>
                <w:szCs w:val="18"/>
                <w:lang w:val="en-GB"/>
              </w:rPr>
              <w:t>Stage 1</w:t>
            </w:r>
          </w:p>
        </w:tc>
        <w:tc>
          <w:tcPr>
            <w:tcW w:w="867" w:type="pct"/>
            <w:vAlign w:val="bottom"/>
          </w:tcPr>
          <w:p w14:paraId="1948B9F7" w14:textId="77777777" w:rsidR="004F6FC5" w:rsidRPr="00587444" w:rsidRDefault="004F6FC5" w:rsidP="00E3244E">
            <w:pPr>
              <w:tabs>
                <w:tab w:val="right" w:pos="1202"/>
              </w:tabs>
              <w:spacing w:line="220" w:lineRule="exact"/>
              <w:jc w:val="right"/>
              <w:outlineLvl w:val="0"/>
              <w:rPr>
                <w:rFonts w:ascii="Arial" w:hAnsi="Arial" w:cs="Arial"/>
                <w:b/>
                <w:sz w:val="18"/>
                <w:szCs w:val="18"/>
                <w:lang w:val="en-GB"/>
              </w:rPr>
            </w:pPr>
            <w:r w:rsidRPr="00587444">
              <w:rPr>
                <w:rFonts w:ascii="Arial" w:hAnsi="Arial" w:cs="Arial"/>
                <w:b/>
                <w:sz w:val="18"/>
                <w:szCs w:val="18"/>
                <w:lang w:val="en-GB"/>
              </w:rPr>
              <w:t>Stage 2</w:t>
            </w:r>
          </w:p>
        </w:tc>
        <w:tc>
          <w:tcPr>
            <w:tcW w:w="867" w:type="pct"/>
            <w:vAlign w:val="bottom"/>
          </w:tcPr>
          <w:p w14:paraId="1612FA38" w14:textId="77777777" w:rsidR="004F6FC5" w:rsidRPr="00587444" w:rsidRDefault="004F6FC5" w:rsidP="00E3244E">
            <w:pPr>
              <w:tabs>
                <w:tab w:val="right" w:pos="1202"/>
              </w:tabs>
              <w:spacing w:line="220" w:lineRule="exact"/>
              <w:jc w:val="right"/>
              <w:outlineLvl w:val="0"/>
              <w:rPr>
                <w:rFonts w:ascii="Arial" w:hAnsi="Arial" w:cs="Arial"/>
                <w:b/>
                <w:sz w:val="18"/>
                <w:szCs w:val="18"/>
                <w:lang w:val="en-GB"/>
              </w:rPr>
            </w:pPr>
            <w:r w:rsidRPr="00587444">
              <w:rPr>
                <w:rFonts w:ascii="Arial" w:hAnsi="Arial" w:cs="Arial"/>
                <w:b/>
                <w:sz w:val="18"/>
                <w:szCs w:val="18"/>
                <w:lang w:val="en-GB"/>
              </w:rPr>
              <w:t>Stage 3</w:t>
            </w:r>
          </w:p>
        </w:tc>
        <w:tc>
          <w:tcPr>
            <w:tcW w:w="865" w:type="pct"/>
            <w:vAlign w:val="bottom"/>
          </w:tcPr>
          <w:p w14:paraId="711606BD" w14:textId="77777777" w:rsidR="004F6FC5" w:rsidRPr="00587444" w:rsidRDefault="004F6FC5" w:rsidP="00E3244E">
            <w:pPr>
              <w:tabs>
                <w:tab w:val="right" w:pos="1202"/>
              </w:tabs>
              <w:spacing w:line="220" w:lineRule="exact"/>
              <w:jc w:val="right"/>
              <w:outlineLvl w:val="0"/>
              <w:rPr>
                <w:rFonts w:ascii="Arial" w:hAnsi="Arial" w:cs="Arial"/>
                <w:b/>
                <w:sz w:val="18"/>
                <w:szCs w:val="18"/>
                <w:lang w:val="en-GB"/>
              </w:rPr>
            </w:pPr>
            <w:r w:rsidRPr="00587444">
              <w:rPr>
                <w:rFonts w:ascii="Arial" w:hAnsi="Arial" w:cs="Arial"/>
                <w:b/>
                <w:sz w:val="18"/>
                <w:szCs w:val="18"/>
                <w:lang w:val="en-GB"/>
              </w:rPr>
              <w:t>Total</w:t>
            </w:r>
          </w:p>
        </w:tc>
      </w:tr>
      <w:tr w:rsidR="004F6FC5" w:rsidRPr="00587444" w14:paraId="2327BD52" w14:textId="77777777" w:rsidTr="00E3244E">
        <w:trPr>
          <w:trHeight w:val="64"/>
        </w:trPr>
        <w:tc>
          <w:tcPr>
            <w:tcW w:w="1534" w:type="pct"/>
            <w:vAlign w:val="bottom"/>
          </w:tcPr>
          <w:p w14:paraId="2182D68E" w14:textId="77777777" w:rsidR="004F6FC5" w:rsidRPr="00587444" w:rsidRDefault="004F6FC5" w:rsidP="00E3244E">
            <w:pPr>
              <w:tabs>
                <w:tab w:val="left" w:pos="-720"/>
              </w:tabs>
              <w:spacing w:after="0" w:line="220" w:lineRule="exact"/>
              <w:rPr>
                <w:rFonts w:ascii="Arial" w:hAnsi="Arial" w:cs="Arial"/>
                <w:sz w:val="18"/>
                <w:szCs w:val="18"/>
              </w:rPr>
            </w:pPr>
          </w:p>
        </w:tc>
        <w:tc>
          <w:tcPr>
            <w:tcW w:w="867" w:type="pct"/>
            <w:vAlign w:val="bottom"/>
          </w:tcPr>
          <w:p w14:paraId="336DCB0C" w14:textId="77777777" w:rsidR="004F6FC5" w:rsidRPr="00587444" w:rsidRDefault="004F6FC5" w:rsidP="00E3244E">
            <w:pPr>
              <w:tabs>
                <w:tab w:val="right" w:pos="1202"/>
              </w:tabs>
              <w:spacing w:after="0" w:line="240" w:lineRule="auto"/>
              <w:jc w:val="right"/>
              <w:outlineLvl w:val="0"/>
              <w:rPr>
                <w:rFonts w:ascii="Arial" w:hAnsi="Arial" w:cs="Arial"/>
                <w:b/>
                <w:sz w:val="18"/>
                <w:szCs w:val="18"/>
                <w:lang w:val="en-GB"/>
              </w:rPr>
            </w:pPr>
            <w:r>
              <w:rPr>
                <w:rFonts w:ascii="Arial" w:eastAsia="Times New Roman" w:hAnsi="Arial" w:cs="Arial"/>
                <w:b/>
                <w:sz w:val="18"/>
                <w:szCs w:val="18"/>
                <w:lang w:val="en-GB"/>
              </w:rPr>
              <w:t>EUR</w:t>
            </w:r>
            <w:r w:rsidRPr="000A03AA">
              <w:rPr>
                <w:rFonts w:ascii="Arial" w:eastAsia="Times New Roman" w:hAnsi="Arial" w:cs="Arial"/>
                <w:b/>
                <w:sz w:val="18"/>
                <w:szCs w:val="18"/>
                <w:lang w:val="en-GB"/>
              </w:rPr>
              <w:t xml:space="preserve"> ‘000</w:t>
            </w:r>
          </w:p>
        </w:tc>
        <w:tc>
          <w:tcPr>
            <w:tcW w:w="867" w:type="pct"/>
            <w:vAlign w:val="bottom"/>
          </w:tcPr>
          <w:p w14:paraId="16134D73" w14:textId="77777777" w:rsidR="004F6FC5" w:rsidRPr="00587444" w:rsidRDefault="004F6FC5" w:rsidP="00E3244E">
            <w:pPr>
              <w:tabs>
                <w:tab w:val="right" w:pos="1202"/>
              </w:tabs>
              <w:spacing w:after="0" w:line="240" w:lineRule="auto"/>
              <w:jc w:val="right"/>
              <w:outlineLvl w:val="0"/>
              <w:rPr>
                <w:rFonts w:ascii="Arial" w:hAnsi="Arial" w:cs="Arial"/>
                <w:b/>
                <w:sz w:val="18"/>
                <w:szCs w:val="18"/>
                <w:lang w:val="en-GB"/>
              </w:rPr>
            </w:pPr>
            <w:r>
              <w:rPr>
                <w:rFonts w:ascii="Arial" w:eastAsia="Times New Roman" w:hAnsi="Arial" w:cs="Arial"/>
                <w:b/>
                <w:sz w:val="18"/>
                <w:szCs w:val="18"/>
                <w:lang w:val="en-GB"/>
              </w:rPr>
              <w:t>EUR</w:t>
            </w:r>
            <w:r w:rsidRPr="000A03AA">
              <w:rPr>
                <w:rFonts w:ascii="Arial" w:eastAsia="Times New Roman" w:hAnsi="Arial" w:cs="Arial"/>
                <w:b/>
                <w:sz w:val="18"/>
                <w:szCs w:val="18"/>
                <w:lang w:val="en-GB"/>
              </w:rPr>
              <w:t xml:space="preserve"> ‘000</w:t>
            </w:r>
          </w:p>
        </w:tc>
        <w:tc>
          <w:tcPr>
            <w:tcW w:w="867" w:type="pct"/>
            <w:vAlign w:val="bottom"/>
          </w:tcPr>
          <w:p w14:paraId="7D8EF031" w14:textId="77777777" w:rsidR="004F6FC5" w:rsidRPr="00587444" w:rsidRDefault="004F6FC5" w:rsidP="00E3244E">
            <w:pPr>
              <w:tabs>
                <w:tab w:val="right" w:pos="1202"/>
              </w:tabs>
              <w:spacing w:after="0" w:line="240" w:lineRule="auto"/>
              <w:jc w:val="right"/>
              <w:outlineLvl w:val="0"/>
              <w:rPr>
                <w:rFonts w:ascii="Arial" w:hAnsi="Arial" w:cs="Arial"/>
                <w:b/>
                <w:sz w:val="18"/>
                <w:szCs w:val="18"/>
                <w:lang w:val="en-GB"/>
              </w:rPr>
            </w:pPr>
            <w:r>
              <w:rPr>
                <w:rFonts w:ascii="Arial" w:eastAsia="Times New Roman" w:hAnsi="Arial" w:cs="Arial"/>
                <w:b/>
                <w:sz w:val="18"/>
                <w:szCs w:val="18"/>
                <w:lang w:val="en-GB"/>
              </w:rPr>
              <w:t>EUR</w:t>
            </w:r>
            <w:r w:rsidRPr="000A03AA">
              <w:rPr>
                <w:rFonts w:ascii="Arial" w:eastAsia="Times New Roman" w:hAnsi="Arial" w:cs="Arial"/>
                <w:b/>
                <w:sz w:val="18"/>
                <w:szCs w:val="18"/>
                <w:lang w:val="en-GB"/>
              </w:rPr>
              <w:t xml:space="preserve"> ‘000</w:t>
            </w:r>
          </w:p>
        </w:tc>
        <w:tc>
          <w:tcPr>
            <w:tcW w:w="865" w:type="pct"/>
            <w:vAlign w:val="bottom"/>
          </w:tcPr>
          <w:p w14:paraId="6FA18993" w14:textId="77777777" w:rsidR="004F6FC5" w:rsidRPr="00587444" w:rsidRDefault="004F6FC5" w:rsidP="00E3244E">
            <w:pPr>
              <w:tabs>
                <w:tab w:val="right" w:pos="1202"/>
              </w:tabs>
              <w:spacing w:after="0" w:line="240" w:lineRule="auto"/>
              <w:jc w:val="right"/>
              <w:outlineLvl w:val="0"/>
              <w:rPr>
                <w:rFonts w:ascii="Arial" w:hAnsi="Arial" w:cs="Arial"/>
                <w:b/>
                <w:sz w:val="18"/>
                <w:szCs w:val="18"/>
                <w:lang w:val="en-GB"/>
              </w:rPr>
            </w:pPr>
            <w:r>
              <w:rPr>
                <w:rFonts w:ascii="Arial" w:eastAsia="Times New Roman" w:hAnsi="Arial" w:cs="Arial"/>
                <w:b/>
                <w:sz w:val="18"/>
                <w:szCs w:val="18"/>
                <w:lang w:val="en-GB"/>
              </w:rPr>
              <w:t>EUR</w:t>
            </w:r>
            <w:r w:rsidRPr="000A03AA">
              <w:rPr>
                <w:rFonts w:ascii="Arial" w:eastAsia="Times New Roman" w:hAnsi="Arial" w:cs="Arial"/>
                <w:b/>
                <w:sz w:val="18"/>
                <w:szCs w:val="18"/>
                <w:lang w:val="en-GB"/>
              </w:rPr>
              <w:t xml:space="preserve"> ‘000</w:t>
            </w:r>
          </w:p>
        </w:tc>
      </w:tr>
      <w:tr w:rsidR="004F6FC5" w:rsidRPr="00587444" w14:paraId="755816DA" w14:textId="77777777" w:rsidTr="00E3244E">
        <w:trPr>
          <w:trHeight w:val="181"/>
        </w:trPr>
        <w:tc>
          <w:tcPr>
            <w:tcW w:w="1534" w:type="pct"/>
            <w:vAlign w:val="bottom"/>
          </w:tcPr>
          <w:p w14:paraId="4696C270" w14:textId="77777777" w:rsidR="004F6FC5" w:rsidRPr="00587444" w:rsidRDefault="004F6FC5" w:rsidP="00E3244E">
            <w:pPr>
              <w:tabs>
                <w:tab w:val="left" w:pos="-720"/>
              </w:tabs>
              <w:spacing w:line="220" w:lineRule="exact"/>
              <w:rPr>
                <w:rFonts w:ascii="Arial" w:hAnsi="Arial" w:cs="Arial"/>
                <w:sz w:val="18"/>
                <w:szCs w:val="18"/>
              </w:rPr>
            </w:pPr>
          </w:p>
        </w:tc>
        <w:tc>
          <w:tcPr>
            <w:tcW w:w="867" w:type="pct"/>
            <w:vAlign w:val="bottom"/>
          </w:tcPr>
          <w:p w14:paraId="20AE1FC0" w14:textId="77777777" w:rsidR="004F6FC5" w:rsidRPr="00587444" w:rsidRDefault="004F6FC5" w:rsidP="00E3244E">
            <w:pPr>
              <w:tabs>
                <w:tab w:val="right" w:pos="1202"/>
              </w:tabs>
              <w:spacing w:line="220" w:lineRule="exact"/>
              <w:jc w:val="right"/>
              <w:outlineLvl w:val="0"/>
              <w:rPr>
                <w:rFonts w:ascii="Arial" w:hAnsi="Arial" w:cs="Arial"/>
                <w:b/>
                <w:sz w:val="18"/>
                <w:szCs w:val="18"/>
                <w:lang w:val="en-GB"/>
              </w:rPr>
            </w:pPr>
          </w:p>
        </w:tc>
        <w:tc>
          <w:tcPr>
            <w:tcW w:w="867" w:type="pct"/>
            <w:vAlign w:val="bottom"/>
          </w:tcPr>
          <w:p w14:paraId="5304D327" w14:textId="77777777" w:rsidR="004F6FC5" w:rsidRPr="00587444" w:rsidRDefault="004F6FC5" w:rsidP="00E3244E">
            <w:pPr>
              <w:tabs>
                <w:tab w:val="right" w:pos="1202"/>
              </w:tabs>
              <w:spacing w:line="220" w:lineRule="exact"/>
              <w:jc w:val="right"/>
              <w:outlineLvl w:val="0"/>
              <w:rPr>
                <w:rFonts w:ascii="Arial" w:hAnsi="Arial" w:cs="Arial"/>
                <w:b/>
                <w:sz w:val="18"/>
                <w:szCs w:val="18"/>
                <w:lang w:val="en-GB"/>
              </w:rPr>
            </w:pPr>
          </w:p>
        </w:tc>
        <w:tc>
          <w:tcPr>
            <w:tcW w:w="867" w:type="pct"/>
            <w:vAlign w:val="bottom"/>
          </w:tcPr>
          <w:p w14:paraId="7B25672A" w14:textId="77777777" w:rsidR="004F6FC5" w:rsidRPr="00587444" w:rsidRDefault="004F6FC5" w:rsidP="00E3244E">
            <w:pPr>
              <w:tabs>
                <w:tab w:val="right" w:pos="1202"/>
              </w:tabs>
              <w:spacing w:line="220" w:lineRule="exact"/>
              <w:jc w:val="right"/>
              <w:outlineLvl w:val="0"/>
              <w:rPr>
                <w:rFonts w:ascii="Arial" w:hAnsi="Arial" w:cs="Arial"/>
                <w:b/>
                <w:sz w:val="18"/>
                <w:szCs w:val="18"/>
                <w:lang w:val="en-GB"/>
              </w:rPr>
            </w:pPr>
          </w:p>
        </w:tc>
        <w:tc>
          <w:tcPr>
            <w:tcW w:w="865" w:type="pct"/>
            <w:vAlign w:val="bottom"/>
          </w:tcPr>
          <w:p w14:paraId="64F3BAF4" w14:textId="77777777" w:rsidR="004F6FC5" w:rsidRPr="00587444" w:rsidRDefault="004F6FC5" w:rsidP="00E3244E">
            <w:pPr>
              <w:tabs>
                <w:tab w:val="right" w:pos="1202"/>
              </w:tabs>
              <w:spacing w:line="220" w:lineRule="exact"/>
              <w:jc w:val="right"/>
              <w:outlineLvl w:val="0"/>
              <w:rPr>
                <w:rFonts w:ascii="Arial" w:hAnsi="Arial" w:cs="Arial"/>
                <w:b/>
                <w:sz w:val="18"/>
                <w:szCs w:val="18"/>
                <w:lang w:val="en-GB"/>
              </w:rPr>
            </w:pPr>
          </w:p>
        </w:tc>
      </w:tr>
      <w:tr w:rsidR="004F6FC5" w:rsidRPr="00587444" w14:paraId="183F855E" w14:textId="77777777" w:rsidTr="00E3244E">
        <w:trPr>
          <w:trHeight w:val="269"/>
        </w:trPr>
        <w:tc>
          <w:tcPr>
            <w:tcW w:w="1534" w:type="pct"/>
            <w:vAlign w:val="bottom"/>
          </w:tcPr>
          <w:p w14:paraId="4F719ED5" w14:textId="77777777" w:rsidR="004F6FC5" w:rsidRPr="00587444" w:rsidRDefault="004F6FC5" w:rsidP="00E3244E">
            <w:pPr>
              <w:tabs>
                <w:tab w:val="right" w:pos="1202"/>
              </w:tabs>
              <w:spacing w:after="0" w:line="240" w:lineRule="auto"/>
              <w:outlineLvl w:val="0"/>
              <w:rPr>
                <w:rFonts w:ascii="Arial" w:hAnsi="Arial" w:cs="Arial"/>
                <w:sz w:val="18"/>
                <w:szCs w:val="18"/>
                <w:lang w:val="en-GB"/>
              </w:rPr>
            </w:pPr>
            <w:r w:rsidRPr="00587444">
              <w:rPr>
                <w:rFonts w:ascii="Arial" w:hAnsi="Arial" w:cs="Arial"/>
                <w:sz w:val="18"/>
                <w:szCs w:val="18"/>
                <w:lang w:val="en-GB"/>
              </w:rPr>
              <w:t>Gross amount</w:t>
            </w:r>
          </w:p>
        </w:tc>
        <w:tc>
          <w:tcPr>
            <w:tcW w:w="867" w:type="pct"/>
            <w:tcBorders>
              <w:top w:val="nil"/>
              <w:left w:val="nil"/>
              <w:right w:val="nil"/>
            </w:tcBorders>
            <w:vAlign w:val="bottom"/>
          </w:tcPr>
          <w:p w14:paraId="54E7321C" w14:textId="77777777" w:rsidR="004F6FC5" w:rsidRPr="00587444" w:rsidRDefault="004F6FC5" w:rsidP="00E3244E">
            <w:pPr>
              <w:tabs>
                <w:tab w:val="right" w:pos="1202"/>
              </w:tabs>
              <w:spacing w:after="0" w:line="240" w:lineRule="auto"/>
              <w:jc w:val="right"/>
              <w:outlineLvl w:val="0"/>
              <w:rPr>
                <w:rFonts w:ascii="Arial" w:hAnsi="Arial" w:cs="Arial"/>
                <w:sz w:val="18"/>
                <w:szCs w:val="18"/>
              </w:rPr>
            </w:pPr>
            <w:r w:rsidRPr="00720522">
              <w:rPr>
                <w:rFonts w:ascii="Arial" w:hAnsi="Arial" w:cs="Arial"/>
                <w:sz w:val="18"/>
                <w:szCs w:val="18"/>
              </w:rPr>
              <w:t>1</w:t>
            </w:r>
            <w:r>
              <w:rPr>
                <w:rFonts w:ascii="Arial" w:hAnsi="Arial" w:cs="Arial"/>
                <w:sz w:val="18"/>
                <w:szCs w:val="18"/>
              </w:rPr>
              <w:t>,</w:t>
            </w:r>
            <w:r w:rsidRPr="00720522">
              <w:rPr>
                <w:rFonts w:ascii="Arial" w:hAnsi="Arial" w:cs="Arial"/>
                <w:sz w:val="18"/>
                <w:szCs w:val="18"/>
              </w:rPr>
              <w:t>204</w:t>
            </w:r>
            <w:r>
              <w:rPr>
                <w:rFonts w:ascii="Arial" w:hAnsi="Arial" w:cs="Arial"/>
                <w:sz w:val="18"/>
                <w:szCs w:val="18"/>
              </w:rPr>
              <w:t>,</w:t>
            </w:r>
            <w:r w:rsidRPr="00720522">
              <w:rPr>
                <w:rFonts w:ascii="Arial" w:hAnsi="Arial" w:cs="Arial"/>
                <w:sz w:val="18"/>
                <w:szCs w:val="18"/>
              </w:rPr>
              <w:t>042</w:t>
            </w:r>
          </w:p>
        </w:tc>
        <w:tc>
          <w:tcPr>
            <w:tcW w:w="867" w:type="pct"/>
            <w:tcBorders>
              <w:top w:val="nil"/>
              <w:left w:val="nil"/>
              <w:right w:val="nil"/>
            </w:tcBorders>
            <w:vAlign w:val="bottom"/>
          </w:tcPr>
          <w:p w14:paraId="447A491E" w14:textId="77777777" w:rsidR="004F6FC5" w:rsidRPr="00587444" w:rsidRDefault="004F6FC5" w:rsidP="00E3244E">
            <w:pPr>
              <w:tabs>
                <w:tab w:val="right" w:pos="1202"/>
              </w:tabs>
              <w:spacing w:after="0" w:line="240" w:lineRule="auto"/>
              <w:jc w:val="right"/>
              <w:outlineLvl w:val="0"/>
              <w:rPr>
                <w:rFonts w:ascii="Arial" w:hAnsi="Arial" w:cs="Arial"/>
                <w:sz w:val="18"/>
                <w:szCs w:val="18"/>
              </w:rPr>
            </w:pPr>
            <w:r w:rsidRPr="00720522">
              <w:rPr>
                <w:rFonts w:ascii="Arial" w:hAnsi="Arial" w:cs="Arial"/>
                <w:sz w:val="18"/>
                <w:szCs w:val="18"/>
              </w:rPr>
              <w:t>28</w:t>
            </w:r>
            <w:r>
              <w:rPr>
                <w:rFonts w:ascii="Arial" w:hAnsi="Arial" w:cs="Arial"/>
                <w:sz w:val="18"/>
                <w:szCs w:val="18"/>
              </w:rPr>
              <w:t>,</w:t>
            </w:r>
            <w:r w:rsidRPr="00720522">
              <w:rPr>
                <w:rFonts w:ascii="Arial" w:hAnsi="Arial" w:cs="Arial"/>
                <w:sz w:val="18"/>
                <w:szCs w:val="18"/>
              </w:rPr>
              <w:t>337</w:t>
            </w:r>
          </w:p>
        </w:tc>
        <w:tc>
          <w:tcPr>
            <w:tcW w:w="867" w:type="pct"/>
            <w:tcBorders>
              <w:top w:val="nil"/>
              <w:left w:val="nil"/>
              <w:right w:val="nil"/>
            </w:tcBorders>
            <w:vAlign w:val="bottom"/>
          </w:tcPr>
          <w:p w14:paraId="2253E1C9" w14:textId="77777777" w:rsidR="004F6FC5" w:rsidRPr="00587444" w:rsidRDefault="004F6FC5" w:rsidP="00E3244E">
            <w:pPr>
              <w:tabs>
                <w:tab w:val="right" w:pos="1202"/>
              </w:tabs>
              <w:spacing w:after="0" w:line="240" w:lineRule="auto"/>
              <w:jc w:val="right"/>
              <w:outlineLvl w:val="0"/>
              <w:rPr>
                <w:rFonts w:ascii="Arial" w:hAnsi="Arial" w:cs="Arial"/>
                <w:sz w:val="18"/>
                <w:szCs w:val="18"/>
              </w:rPr>
            </w:pPr>
            <w:r w:rsidRPr="00720522">
              <w:rPr>
                <w:rFonts w:ascii="Arial" w:hAnsi="Arial" w:cs="Arial"/>
                <w:sz w:val="18"/>
                <w:szCs w:val="18"/>
              </w:rPr>
              <w:t>1</w:t>
            </w:r>
            <w:r>
              <w:rPr>
                <w:rFonts w:ascii="Arial" w:hAnsi="Arial" w:cs="Arial"/>
                <w:sz w:val="18"/>
                <w:szCs w:val="18"/>
              </w:rPr>
              <w:t>,</w:t>
            </w:r>
            <w:r w:rsidRPr="00720522">
              <w:rPr>
                <w:rFonts w:ascii="Arial" w:hAnsi="Arial" w:cs="Arial"/>
                <w:sz w:val="18"/>
                <w:szCs w:val="18"/>
              </w:rPr>
              <w:t>068</w:t>
            </w:r>
          </w:p>
        </w:tc>
        <w:tc>
          <w:tcPr>
            <w:tcW w:w="865" w:type="pct"/>
            <w:tcBorders>
              <w:top w:val="nil"/>
              <w:left w:val="nil"/>
              <w:right w:val="nil"/>
            </w:tcBorders>
            <w:vAlign w:val="bottom"/>
          </w:tcPr>
          <w:p w14:paraId="0709A65A" w14:textId="77777777" w:rsidR="004F6FC5" w:rsidRPr="00587444" w:rsidRDefault="004F6FC5" w:rsidP="00E3244E">
            <w:pPr>
              <w:tabs>
                <w:tab w:val="right" w:pos="1202"/>
              </w:tabs>
              <w:spacing w:after="0" w:line="240" w:lineRule="auto"/>
              <w:jc w:val="right"/>
              <w:outlineLvl w:val="0"/>
              <w:rPr>
                <w:rFonts w:ascii="Arial" w:hAnsi="Arial" w:cs="Arial"/>
                <w:sz w:val="18"/>
                <w:szCs w:val="18"/>
              </w:rPr>
            </w:pPr>
            <w:r w:rsidRPr="00720522">
              <w:rPr>
                <w:rFonts w:ascii="Arial" w:hAnsi="Arial" w:cs="Arial"/>
                <w:b/>
                <w:bCs/>
                <w:sz w:val="18"/>
                <w:szCs w:val="18"/>
              </w:rPr>
              <w:t>1</w:t>
            </w:r>
            <w:r>
              <w:rPr>
                <w:rFonts w:ascii="Arial" w:hAnsi="Arial" w:cs="Arial"/>
                <w:b/>
                <w:bCs/>
                <w:sz w:val="18"/>
                <w:szCs w:val="18"/>
              </w:rPr>
              <w:t>,</w:t>
            </w:r>
            <w:r w:rsidRPr="00720522">
              <w:rPr>
                <w:rFonts w:ascii="Arial" w:hAnsi="Arial" w:cs="Arial"/>
                <w:b/>
                <w:bCs/>
                <w:sz w:val="18"/>
                <w:szCs w:val="18"/>
              </w:rPr>
              <w:t>233</w:t>
            </w:r>
            <w:r>
              <w:rPr>
                <w:rFonts w:ascii="Arial" w:hAnsi="Arial" w:cs="Arial"/>
                <w:b/>
                <w:bCs/>
                <w:sz w:val="18"/>
                <w:szCs w:val="18"/>
              </w:rPr>
              <w:t>,</w:t>
            </w:r>
            <w:r w:rsidRPr="00720522">
              <w:rPr>
                <w:rFonts w:ascii="Arial" w:hAnsi="Arial" w:cs="Arial"/>
                <w:b/>
                <w:bCs/>
                <w:sz w:val="18"/>
                <w:szCs w:val="18"/>
              </w:rPr>
              <w:t>447</w:t>
            </w:r>
          </w:p>
        </w:tc>
      </w:tr>
      <w:tr w:rsidR="004F6FC5" w:rsidRPr="00587444" w14:paraId="652E2985" w14:textId="77777777" w:rsidTr="00E3244E">
        <w:trPr>
          <w:trHeight w:val="286"/>
        </w:trPr>
        <w:tc>
          <w:tcPr>
            <w:tcW w:w="1534" w:type="pct"/>
            <w:vAlign w:val="bottom"/>
          </w:tcPr>
          <w:p w14:paraId="57EC233D" w14:textId="77777777" w:rsidR="004F6FC5" w:rsidRPr="00587444" w:rsidRDefault="004F6FC5" w:rsidP="00E3244E">
            <w:pPr>
              <w:tabs>
                <w:tab w:val="right" w:pos="1202"/>
              </w:tabs>
              <w:spacing w:after="0" w:line="240" w:lineRule="auto"/>
              <w:outlineLvl w:val="0"/>
              <w:rPr>
                <w:rFonts w:ascii="Arial" w:hAnsi="Arial" w:cs="Arial"/>
                <w:sz w:val="18"/>
                <w:szCs w:val="18"/>
                <w:lang w:val="en-GB"/>
              </w:rPr>
            </w:pPr>
            <w:r w:rsidRPr="00587444">
              <w:rPr>
                <w:rFonts w:ascii="Arial" w:hAnsi="Arial" w:cs="Arial"/>
                <w:sz w:val="18"/>
                <w:szCs w:val="18"/>
                <w:lang w:val="en-GB"/>
              </w:rPr>
              <w:t>Loss allowances</w:t>
            </w:r>
          </w:p>
        </w:tc>
        <w:tc>
          <w:tcPr>
            <w:tcW w:w="867" w:type="pct"/>
            <w:tcBorders>
              <w:top w:val="nil"/>
              <w:left w:val="nil"/>
              <w:bottom w:val="single" w:sz="6" w:space="0" w:color="auto"/>
              <w:right w:val="nil"/>
            </w:tcBorders>
            <w:vAlign w:val="bottom"/>
          </w:tcPr>
          <w:p w14:paraId="1910CEED" w14:textId="77777777" w:rsidR="004F6FC5" w:rsidRPr="00587444" w:rsidRDefault="004F6FC5" w:rsidP="00E3244E">
            <w:pPr>
              <w:tabs>
                <w:tab w:val="right" w:pos="1202"/>
              </w:tabs>
              <w:spacing w:after="0" w:line="240" w:lineRule="auto"/>
              <w:jc w:val="right"/>
              <w:outlineLvl w:val="0"/>
              <w:rPr>
                <w:rFonts w:ascii="Arial" w:hAnsi="Arial" w:cs="Arial"/>
                <w:sz w:val="18"/>
                <w:szCs w:val="18"/>
              </w:rPr>
            </w:pPr>
            <w:r w:rsidRPr="00720522">
              <w:rPr>
                <w:rFonts w:ascii="Arial" w:hAnsi="Arial" w:cs="Arial"/>
                <w:sz w:val="18"/>
                <w:szCs w:val="18"/>
              </w:rPr>
              <w:t>(4</w:t>
            </w:r>
            <w:r>
              <w:rPr>
                <w:rFonts w:ascii="Arial" w:hAnsi="Arial" w:cs="Arial"/>
                <w:sz w:val="18"/>
                <w:szCs w:val="18"/>
              </w:rPr>
              <w:t>,</w:t>
            </w:r>
            <w:r w:rsidRPr="00720522">
              <w:rPr>
                <w:rFonts w:ascii="Arial" w:hAnsi="Arial" w:cs="Arial"/>
                <w:sz w:val="18"/>
                <w:szCs w:val="18"/>
              </w:rPr>
              <w:t>523)</w:t>
            </w:r>
          </w:p>
        </w:tc>
        <w:tc>
          <w:tcPr>
            <w:tcW w:w="867" w:type="pct"/>
            <w:tcBorders>
              <w:top w:val="nil"/>
              <w:left w:val="nil"/>
              <w:bottom w:val="single" w:sz="6" w:space="0" w:color="auto"/>
              <w:right w:val="nil"/>
            </w:tcBorders>
            <w:vAlign w:val="bottom"/>
          </w:tcPr>
          <w:p w14:paraId="34DF25ED" w14:textId="77777777" w:rsidR="004F6FC5" w:rsidRPr="00587444" w:rsidRDefault="004F6FC5" w:rsidP="00E3244E">
            <w:pPr>
              <w:tabs>
                <w:tab w:val="right" w:pos="1202"/>
              </w:tabs>
              <w:spacing w:after="0" w:line="240" w:lineRule="auto"/>
              <w:jc w:val="right"/>
              <w:outlineLvl w:val="0"/>
              <w:rPr>
                <w:rFonts w:ascii="Arial" w:hAnsi="Arial" w:cs="Arial"/>
                <w:sz w:val="18"/>
                <w:szCs w:val="18"/>
              </w:rPr>
            </w:pPr>
            <w:r w:rsidRPr="00720522">
              <w:rPr>
                <w:rFonts w:ascii="Arial" w:hAnsi="Arial" w:cs="Arial"/>
                <w:sz w:val="18"/>
                <w:szCs w:val="18"/>
              </w:rPr>
              <w:t>(2</w:t>
            </w:r>
            <w:r>
              <w:rPr>
                <w:rFonts w:ascii="Arial" w:hAnsi="Arial" w:cs="Arial"/>
                <w:sz w:val="18"/>
                <w:szCs w:val="18"/>
              </w:rPr>
              <w:t>,</w:t>
            </w:r>
            <w:r w:rsidRPr="00720522">
              <w:rPr>
                <w:rFonts w:ascii="Arial" w:hAnsi="Arial" w:cs="Arial"/>
                <w:sz w:val="18"/>
                <w:szCs w:val="18"/>
              </w:rPr>
              <w:t>295)</w:t>
            </w:r>
          </w:p>
        </w:tc>
        <w:tc>
          <w:tcPr>
            <w:tcW w:w="867" w:type="pct"/>
            <w:tcBorders>
              <w:top w:val="nil"/>
              <w:left w:val="nil"/>
              <w:bottom w:val="single" w:sz="6" w:space="0" w:color="auto"/>
              <w:right w:val="nil"/>
            </w:tcBorders>
            <w:vAlign w:val="bottom"/>
          </w:tcPr>
          <w:p w14:paraId="6FBEC80A" w14:textId="77777777" w:rsidR="004F6FC5" w:rsidRPr="00587444" w:rsidRDefault="004F6FC5" w:rsidP="00E3244E">
            <w:pPr>
              <w:tabs>
                <w:tab w:val="right" w:pos="1202"/>
              </w:tabs>
              <w:spacing w:after="0" w:line="240" w:lineRule="auto"/>
              <w:jc w:val="right"/>
              <w:outlineLvl w:val="0"/>
              <w:rPr>
                <w:rFonts w:ascii="Arial" w:hAnsi="Arial" w:cs="Arial"/>
                <w:sz w:val="18"/>
                <w:szCs w:val="18"/>
              </w:rPr>
            </w:pPr>
            <w:r w:rsidRPr="00720522">
              <w:rPr>
                <w:rFonts w:ascii="Arial" w:hAnsi="Arial" w:cs="Arial"/>
                <w:sz w:val="18"/>
                <w:szCs w:val="18"/>
              </w:rPr>
              <w:t>(820)</w:t>
            </w:r>
          </w:p>
        </w:tc>
        <w:tc>
          <w:tcPr>
            <w:tcW w:w="865" w:type="pct"/>
            <w:tcBorders>
              <w:top w:val="nil"/>
              <w:left w:val="nil"/>
              <w:bottom w:val="single" w:sz="6" w:space="0" w:color="auto"/>
              <w:right w:val="nil"/>
            </w:tcBorders>
            <w:vAlign w:val="bottom"/>
          </w:tcPr>
          <w:p w14:paraId="050D2AC3" w14:textId="77777777" w:rsidR="004F6FC5" w:rsidRPr="00587444" w:rsidRDefault="004F6FC5" w:rsidP="00E3244E">
            <w:pPr>
              <w:tabs>
                <w:tab w:val="right" w:pos="1202"/>
              </w:tabs>
              <w:spacing w:after="0" w:line="240" w:lineRule="auto"/>
              <w:jc w:val="right"/>
              <w:outlineLvl w:val="0"/>
              <w:rPr>
                <w:rFonts w:ascii="Arial" w:hAnsi="Arial" w:cs="Arial"/>
                <w:sz w:val="18"/>
                <w:szCs w:val="18"/>
              </w:rPr>
            </w:pPr>
            <w:r w:rsidRPr="00A37D87">
              <w:rPr>
                <w:rFonts w:ascii="Arial" w:hAnsi="Arial" w:cs="Arial"/>
                <w:b/>
                <w:bCs/>
                <w:sz w:val="18"/>
                <w:szCs w:val="18"/>
              </w:rPr>
              <w:t>(7</w:t>
            </w:r>
            <w:r>
              <w:rPr>
                <w:rFonts w:ascii="Arial" w:hAnsi="Arial" w:cs="Arial"/>
                <w:b/>
                <w:bCs/>
                <w:sz w:val="18"/>
                <w:szCs w:val="18"/>
              </w:rPr>
              <w:t>,</w:t>
            </w:r>
            <w:r w:rsidRPr="00A37D87">
              <w:rPr>
                <w:rFonts w:ascii="Arial" w:hAnsi="Arial" w:cs="Arial"/>
                <w:b/>
                <w:bCs/>
                <w:sz w:val="18"/>
                <w:szCs w:val="18"/>
              </w:rPr>
              <w:t>638)</w:t>
            </w:r>
          </w:p>
        </w:tc>
      </w:tr>
      <w:tr w:rsidR="004F6FC5" w:rsidRPr="00587444" w14:paraId="4499BDF9" w14:textId="77777777" w:rsidTr="00E3244E">
        <w:trPr>
          <w:trHeight w:val="554"/>
        </w:trPr>
        <w:tc>
          <w:tcPr>
            <w:tcW w:w="1534" w:type="pct"/>
            <w:vAlign w:val="bottom"/>
          </w:tcPr>
          <w:p w14:paraId="36FBB360" w14:textId="77777777" w:rsidR="004F6FC5" w:rsidRDefault="004F6FC5" w:rsidP="00E3244E">
            <w:pPr>
              <w:tabs>
                <w:tab w:val="right" w:pos="1202"/>
              </w:tabs>
              <w:spacing w:before="60" w:after="0" w:line="240" w:lineRule="auto"/>
              <w:outlineLvl w:val="0"/>
              <w:rPr>
                <w:rFonts w:ascii="Arial" w:hAnsi="Arial" w:cs="Arial"/>
                <w:b/>
                <w:iCs/>
                <w:sz w:val="18"/>
                <w:szCs w:val="18"/>
                <w:lang w:val="en-GB"/>
              </w:rPr>
            </w:pPr>
            <w:r w:rsidRPr="00587444">
              <w:rPr>
                <w:rFonts w:ascii="Arial" w:hAnsi="Arial" w:cs="Arial"/>
                <w:b/>
                <w:iCs/>
                <w:sz w:val="18"/>
                <w:szCs w:val="18"/>
                <w:lang w:val="en-GB"/>
              </w:rPr>
              <w:t xml:space="preserve">Balance as of </w:t>
            </w:r>
          </w:p>
          <w:p w14:paraId="711D3E77" w14:textId="77777777" w:rsidR="004F6FC5" w:rsidRPr="00587444" w:rsidRDefault="004F6FC5" w:rsidP="00E3244E">
            <w:pPr>
              <w:tabs>
                <w:tab w:val="right" w:pos="1202"/>
              </w:tabs>
              <w:spacing w:before="60" w:after="0" w:line="240" w:lineRule="auto"/>
              <w:outlineLvl w:val="0"/>
              <w:rPr>
                <w:rFonts w:ascii="Arial" w:hAnsi="Arial" w:cs="Arial"/>
                <w:b/>
                <w:iCs/>
                <w:sz w:val="18"/>
                <w:szCs w:val="18"/>
                <w:lang w:val="en-GB"/>
              </w:rPr>
            </w:pPr>
            <w:r w:rsidRPr="00587444">
              <w:rPr>
                <w:rFonts w:ascii="Arial" w:hAnsi="Arial" w:cs="Arial"/>
                <w:b/>
                <w:iCs/>
                <w:sz w:val="18"/>
                <w:szCs w:val="18"/>
                <w:lang w:val="en-GB"/>
              </w:rPr>
              <w:t>31 December 202</w:t>
            </w:r>
            <w:r>
              <w:rPr>
                <w:rFonts w:ascii="Arial" w:hAnsi="Arial" w:cs="Arial"/>
                <w:b/>
                <w:iCs/>
                <w:sz w:val="18"/>
                <w:szCs w:val="18"/>
                <w:lang w:val="en-GB"/>
              </w:rPr>
              <w:t>4</w:t>
            </w:r>
          </w:p>
        </w:tc>
        <w:tc>
          <w:tcPr>
            <w:tcW w:w="867" w:type="pct"/>
            <w:tcBorders>
              <w:top w:val="single" w:sz="6" w:space="0" w:color="auto"/>
              <w:left w:val="nil"/>
              <w:bottom w:val="single" w:sz="12" w:space="0" w:color="000000"/>
              <w:right w:val="nil"/>
            </w:tcBorders>
            <w:vAlign w:val="bottom"/>
          </w:tcPr>
          <w:p w14:paraId="09F25E35" w14:textId="77777777" w:rsidR="004F6FC5" w:rsidRPr="00587444" w:rsidRDefault="004F6FC5" w:rsidP="00E3244E">
            <w:pPr>
              <w:tabs>
                <w:tab w:val="right" w:pos="1202"/>
              </w:tabs>
              <w:spacing w:before="60" w:after="0" w:line="240" w:lineRule="auto"/>
              <w:jc w:val="right"/>
              <w:outlineLvl w:val="0"/>
              <w:rPr>
                <w:rFonts w:ascii="Arial" w:hAnsi="Arial" w:cs="Arial"/>
                <w:sz w:val="18"/>
                <w:szCs w:val="18"/>
              </w:rPr>
            </w:pPr>
            <w:r w:rsidRPr="00720522">
              <w:rPr>
                <w:rFonts w:ascii="Arial" w:hAnsi="Arial" w:cs="Arial"/>
                <w:b/>
                <w:bCs/>
                <w:sz w:val="18"/>
                <w:szCs w:val="18"/>
              </w:rPr>
              <w:t>1</w:t>
            </w:r>
            <w:r>
              <w:rPr>
                <w:rFonts w:ascii="Arial" w:hAnsi="Arial" w:cs="Arial"/>
                <w:b/>
                <w:bCs/>
                <w:sz w:val="18"/>
                <w:szCs w:val="18"/>
              </w:rPr>
              <w:t>,</w:t>
            </w:r>
            <w:r w:rsidRPr="00720522">
              <w:rPr>
                <w:rFonts w:ascii="Arial" w:hAnsi="Arial" w:cs="Arial"/>
                <w:b/>
                <w:bCs/>
                <w:sz w:val="18"/>
                <w:szCs w:val="18"/>
              </w:rPr>
              <w:t>199</w:t>
            </w:r>
            <w:r>
              <w:rPr>
                <w:rFonts w:ascii="Arial" w:hAnsi="Arial" w:cs="Arial"/>
                <w:b/>
                <w:bCs/>
                <w:sz w:val="18"/>
                <w:szCs w:val="18"/>
              </w:rPr>
              <w:t>,</w:t>
            </w:r>
            <w:r w:rsidRPr="00720522">
              <w:rPr>
                <w:rFonts w:ascii="Arial" w:hAnsi="Arial" w:cs="Arial"/>
                <w:b/>
                <w:bCs/>
                <w:sz w:val="18"/>
                <w:szCs w:val="18"/>
              </w:rPr>
              <w:t>519</w:t>
            </w:r>
          </w:p>
        </w:tc>
        <w:tc>
          <w:tcPr>
            <w:tcW w:w="867" w:type="pct"/>
            <w:tcBorders>
              <w:top w:val="single" w:sz="6" w:space="0" w:color="auto"/>
              <w:left w:val="nil"/>
              <w:bottom w:val="single" w:sz="12" w:space="0" w:color="000000"/>
              <w:right w:val="nil"/>
            </w:tcBorders>
            <w:vAlign w:val="bottom"/>
          </w:tcPr>
          <w:p w14:paraId="3214DE36" w14:textId="77777777" w:rsidR="004F6FC5" w:rsidRPr="00587444" w:rsidRDefault="004F6FC5" w:rsidP="00E3244E">
            <w:pPr>
              <w:tabs>
                <w:tab w:val="right" w:pos="1202"/>
              </w:tabs>
              <w:spacing w:before="60" w:after="0" w:line="240" w:lineRule="auto"/>
              <w:jc w:val="right"/>
              <w:outlineLvl w:val="0"/>
              <w:rPr>
                <w:rFonts w:ascii="Arial" w:hAnsi="Arial" w:cs="Arial"/>
                <w:sz w:val="18"/>
                <w:szCs w:val="18"/>
              </w:rPr>
            </w:pPr>
            <w:r w:rsidRPr="00720522">
              <w:rPr>
                <w:rFonts w:ascii="Arial" w:hAnsi="Arial" w:cs="Arial"/>
                <w:b/>
                <w:bCs/>
                <w:sz w:val="18"/>
                <w:szCs w:val="18"/>
              </w:rPr>
              <w:t>26</w:t>
            </w:r>
            <w:r>
              <w:rPr>
                <w:rFonts w:ascii="Arial" w:hAnsi="Arial" w:cs="Arial"/>
                <w:b/>
                <w:bCs/>
                <w:sz w:val="18"/>
                <w:szCs w:val="18"/>
              </w:rPr>
              <w:t>,</w:t>
            </w:r>
            <w:r w:rsidRPr="00720522">
              <w:rPr>
                <w:rFonts w:ascii="Arial" w:hAnsi="Arial" w:cs="Arial"/>
                <w:b/>
                <w:bCs/>
                <w:sz w:val="18"/>
                <w:szCs w:val="18"/>
              </w:rPr>
              <w:t>042</w:t>
            </w:r>
          </w:p>
        </w:tc>
        <w:tc>
          <w:tcPr>
            <w:tcW w:w="867" w:type="pct"/>
            <w:tcBorders>
              <w:top w:val="single" w:sz="6" w:space="0" w:color="auto"/>
              <w:left w:val="nil"/>
              <w:bottom w:val="single" w:sz="12" w:space="0" w:color="000000"/>
              <w:right w:val="nil"/>
            </w:tcBorders>
            <w:vAlign w:val="bottom"/>
          </w:tcPr>
          <w:p w14:paraId="659D97FB" w14:textId="77777777" w:rsidR="004F6FC5" w:rsidRPr="00587444" w:rsidRDefault="004F6FC5" w:rsidP="00E3244E">
            <w:pPr>
              <w:tabs>
                <w:tab w:val="right" w:pos="1202"/>
              </w:tabs>
              <w:spacing w:before="60" w:after="0" w:line="240" w:lineRule="auto"/>
              <w:jc w:val="right"/>
              <w:outlineLvl w:val="0"/>
              <w:rPr>
                <w:rFonts w:ascii="Arial" w:hAnsi="Arial" w:cs="Arial"/>
                <w:sz w:val="18"/>
                <w:szCs w:val="18"/>
              </w:rPr>
            </w:pPr>
            <w:r w:rsidRPr="00720522">
              <w:rPr>
                <w:rFonts w:ascii="Arial" w:hAnsi="Arial" w:cs="Arial"/>
                <w:b/>
                <w:bCs/>
                <w:sz w:val="18"/>
                <w:szCs w:val="18"/>
              </w:rPr>
              <w:t>248</w:t>
            </w:r>
          </w:p>
        </w:tc>
        <w:tc>
          <w:tcPr>
            <w:tcW w:w="865" w:type="pct"/>
            <w:tcBorders>
              <w:top w:val="single" w:sz="6" w:space="0" w:color="auto"/>
              <w:left w:val="nil"/>
              <w:bottom w:val="single" w:sz="12" w:space="0" w:color="000000"/>
              <w:right w:val="nil"/>
            </w:tcBorders>
            <w:vAlign w:val="bottom"/>
          </w:tcPr>
          <w:p w14:paraId="69DC5445" w14:textId="77777777" w:rsidR="004F6FC5" w:rsidRPr="00587444" w:rsidRDefault="004F6FC5" w:rsidP="00E3244E">
            <w:pPr>
              <w:tabs>
                <w:tab w:val="right" w:pos="1202"/>
              </w:tabs>
              <w:spacing w:before="60" w:after="0" w:line="240" w:lineRule="auto"/>
              <w:jc w:val="right"/>
              <w:outlineLvl w:val="0"/>
              <w:rPr>
                <w:rFonts w:ascii="Arial" w:hAnsi="Arial" w:cs="Arial"/>
                <w:sz w:val="18"/>
                <w:szCs w:val="18"/>
              </w:rPr>
            </w:pPr>
            <w:r>
              <w:rPr>
                <w:rFonts w:ascii="Arial" w:hAnsi="Arial" w:cs="Arial"/>
                <w:b/>
                <w:bCs/>
                <w:sz w:val="18"/>
                <w:szCs w:val="18"/>
              </w:rPr>
              <w:t>1,225,809</w:t>
            </w:r>
          </w:p>
        </w:tc>
      </w:tr>
    </w:tbl>
    <w:p w14:paraId="6DBC89EF" w14:textId="77777777" w:rsidR="000A03AA" w:rsidRDefault="000A03AA" w:rsidP="000A03AA">
      <w:pPr>
        <w:keepNext/>
        <w:spacing w:after="0" w:line="240" w:lineRule="auto"/>
        <w:jc w:val="both"/>
        <w:rPr>
          <w:rFonts w:ascii="Arial" w:eastAsia="Times New Roman" w:hAnsi="Arial" w:cs="Arial"/>
          <w:bCs/>
          <w:sz w:val="20"/>
          <w:szCs w:val="20"/>
        </w:rPr>
      </w:pPr>
    </w:p>
    <w:p w14:paraId="67172190" w14:textId="77777777" w:rsidR="004F6FC5" w:rsidRPr="000A03AA" w:rsidRDefault="004F6FC5" w:rsidP="000A03AA">
      <w:pPr>
        <w:keepNext/>
        <w:spacing w:after="0" w:line="240" w:lineRule="auto"/>
        <w:jc w:val="both"/>
        <w:rPr>
          <w:rFonts w:ascii="Arial" w:eastAsia="Times New Roman" w:hAnsi="Arial" w:cs="Arial"/>
          <w:bCs/>
          <w:sz w:val="20"/>
          <w:szCs w:val="20"/>
        </w:rPr>
      </w:pPr>
    </w:p>
    <w:p w14:paraId="09F98B0A" w14:textId="77777777" w:rsidR="000A03AA" w:rsidRDefault="000A03AA" w:rsidP="000A03AA">
      <w:pPr>
        <w:suppressAutoHyphens/>
        <w:spacing w:after="0" w:line="240" w:lineRule="auto"/>
        <w:jc w:val="both"/>
        <w:rPr>
          <w:rFonts w:ascii="Arial" w:eastAsia="Times New Roman" w:hAnsi="Arial" w:cs="Arial"/>
          <w:bCs/>
          <w:sz w:val="20"/>
          <w:szCs w:val="20"/>
          <w:lang w:val="en-GB"/>
        </w:rPr>
        <w:sectPr w:rsidR="000A03AA" w:rsidSect="00F61C18">
          <w:pgSz w:w="11906" w:h="16838"/>
          <w:pgMar w:top="1418" w:right="1134" w:bottom="1077" w:left="1418" w:header="709" w:footer="709" w:gutter="0"/>
          <w:cols w:space="708"/>
          <w:docGrid w:linePitch="360"/>
        </w:sectPr>
      </w:pPr>
    </w:p>
    <w:p w14:paraId="05B37144" w14:textId="77777777" w:rsidR="004F6FC5" w:rsidRDefault="004F6FC5" w:rsidP="000A03AA">
      <w:pPr>
        <w:keepNext/>
        <w:tabs>
          <w:tab w:val="left" w:pos="567"/>
        </w:tabs>
        <w:spacing w:after="0" w:line="240" w:lineRule="auto"/>
        <w:jc w:val="both"/>
        <w:rPr>
          <w:rFonts w:ascii="Arial" w:eastAsia="Times New Roman" w:hAnsi="Arial" w:cs="Arial"/>
          <w:bCs/>
          <w:sz w:val="20"/>
          <w:szCs w:val="20"/>
          <w:lang w:val="en-GB"/>
        </w:rPr>
      </w:pPr>
    </w:p>
    <w:p w14:paraId="17DF2854" w14:textId="76E8B418" w:rsidR="004F6FC5" w:rsidRPr="00F90E81" w:rsidRDefault="004F6FC5" w:rsidP="004F6FC5">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1</w:t>
      </w:r>
      <w:r w:rsidR="00D72475">
        <w:rPr>
          <w:rFonts w:ascii="Arial" w:eastAsia="Times New Roman" w:hAnsi="Arial" w:cs="Arial"/>
          <w:b/>
          <w:bCs/>
          <w:sz w:val="20"/>
          <w:szCs w:val="20"/>
          <w:lang w:val="en-GB"/>
        </w:rPr>
        <w:t>0</w:t>
      </w:r>
      <w:r w:rsidRPr="00F90E81">
        <w:rPr>
          <w:rFonts w:ascii="Arial" w:eastAsia="Times New Roman" w:hAnsi="Arial" w:cs="Arial"/>
          <w:b/>
          <w:bCs/>
          <w:sz w:val="20"/>
          <w:szCs w:val="20"/>
          <w:lang w:val="en-GB"/>
        </w:rPr>
        <w:t>.</w:t>
      </w:r>
      <w:r w:rsidRPr="00F90E81">
        <w:rPr>
          <w:rFonts w:ascii="Arial" w:eastAsia="Times New Roman" w:hAnsi="Arial" w:cs="Arial"/>
          <w:b/>
          <w:bCs/>
          <w:sz w:val="20"/>
          <w:szCs w:val="20"/>
          <w:lang w:val="en-GB"/>
        </w:rPr>
        <w:tab/>
        <w:t xml:space="preserve">Loans to other customers (continued) </w:t>
      </w:r>
    </w:p>
    <w:p w14:paraId="671ADC1B" w14:textId="77777777" w:rsidR="004F6FC5" w:rsidRPr="00F90E81" w:rsidRDefault="004F6FC5" w:rsidP="004F6FC5">
      <w:pPr>
        <w:keepNext/>
        <w:spacing w:after="0" w:line="240" w:lineRule="auto"/>
        <w:jc w:val="both"/>
        <w:rPr>
          <w:rFonts w:ascii="Arial" w:eastAsia="Calibri" w:hAnsi="Arial" w:cs="Arial"/>
          <w:sz w:val="20"/>
          <w:szCs w:val="20"/>
          <w:lang w:val="en-US"/>
        </w:rPr>
      </w:pPr>
      <w:bookmarkStart w:id="239" w:name="_Hlk522010752"/>
    </w:p>
    <w:bookmarkEnd w:id="239"/>
    <w:p w14:paraId="0C7ADD7D" w14:textId="77777777" w:rsidR="004F6FC5" w:rsidRPr="00F90E81" w:rsidRDefault="004F6FC5" w:rsidP="004F6FC5">
      <w:pPr>
        <w:tabs>
          <w:tab w:val="left" w:pos="-720"/>
          <w:tab w:val="left" w:pos="0"/>
          <w:tab w:val="left" w:pos="851"/>
        </w:tabs>
        <w:spacing w:after="120" w:line="240" w:lineRule="auto"/>
        <w:contextualSpacing/>
        <w:jc w:val="both"/>
        <w:rPr>
          <w:rFonts w:ascii="Arial" w:eastAsia="Times New Roman" w:hAnsi="Arial" w:cs="Arial"/>
          <w:sz w:val="20"/>
          <w:szCs w:val="20"/>
          <w:lang w:val="en-US" w:eastAsia="hr-HR"/>
        </w:rPr>
      </w:pPr>
      <w:r w:rsidRPr="00F90E81">
        <w:rPr>
          <w:rFonts w:ascii="Arial" w:eastAsia="Times New Roman" w:hAnsi="Arial" w:cs="Arial"/>
          <w:sz w:val="20"/>
          <w:szCs w:val="20"/>
          <w:lang w:val="en-US" w:eastAsia="hr-HR"/>
        </w:rPr>
        <w:t xml:space="preserve">Loans to other customers, net of loss allowances, may be summarized by loan </w:t>
      </w:r>
      <w:proofErr w:type="spellStart"/>
      <w:r w:rsidRPr="00F90E81">
        <w:rPr>
          <w:rFonts w:ascii="Arial" w:eastAsia="Times New Roman" w:hAnsi="Arial" w:cs="Arial"/>
          <w:sz w:val="20"/>
          <w:szCs w:val="20"/>
          <w:lang w:val="en-US" w:eastAsia="hr-HR"/>
        </w:rPr>
        <w:t>programme</w:t>
      </w:r>
      <w:proofErr w:type="spellEnd"/>
      <w:r w:rsidRPr="00F90E81">
        <w:rPr>
          <w:rFonts w:ascii="Arial" w:eastAsia="Times New Roman" w:hAnsi="Arial" w:cs="Arial"/>
          <w:sz w:val="20"/>
          <w:szCs w:val="20"/>
          <w:lang w:val="en-US" w:eastAsia="hr-HR"/>
        </w:rPr>
        <w:t xml:space="preserve"> as follows:</w:t>
      </w:r>
    </w:p>
    <w:tbl>
      <w:tblPr>
        <w:tblpPr w:leftFromText="180" w:rightFromText="180" w:vertAnchor="text" w:horzAnchor="margin" w:tblpY="351"/>
        <w:tblW w:w="4809" w:type="pct"/>
        <w:tblLayout w:type="fixed"/>
        <w:tblCellMar>
          <w:left w:w="107" w:type="dxa"/>
          <w:right w:w="107" w:type="dxa"/>
        </w:tblCellMar>
        <w:tblLook w:val="0000" w:firstRow="0" w:lastRow="0" w:firstColumn="0" w:lastColumn="0" w:noHBand="0" w:noVBand="0"/>
      </w:tblPr>
      <w:tblGrid>
        <w:gridCol w:w="5954"/>
        <w:gridCol w:w="1531"/>
        <w:gridCol w:w="1490"/>
        <w:gridCol w:w="22"/>
      </w:tblGrid>
      <w:tr w:rsidR="004F6FC5" w:rsidRPr="00F90E81" w14:paraId="254883E2" w14:textId="77777777" w:rsidTr="004F6FC5">
        <w:trPr>
          <w:gridAfter w:val="1"/>
          <w:wAfter w:w="12" w:type="pct"/>
          <w:trHeight w:val="290"/>
        </w:trPr>
        <w:tc>
          <w:tcPr>
            <w:tcW w:w="3309" w:type="pct"/>
          </w:tcPr>
          <w:p w14:paraId="608FCA8B" w14:textId="77777777" w:rsidR="004F6FC5" w:rsidRPr="00F90E81" w:rsidRDefault="004F6FC5" w:rsidP="00E3244E">
            <w:pPr>
              <w:tabs>
                <w:tab w:val="left" w:pos="-720"/>
              </w:tabs>
              <w:suppressAutoHyphens/>
              <w:spacing w:after="0" w:line="240" w:lineRule="auto"/>
              <w:rPr>
                <w:rFonts w:ascii="Arial" w:eastAsia="Times New Roman" w:hAnsi="Arial" w:cs="Arial"/>
                <w:spacing w:val="-3"/>
                <w:sz w:val="20"/>
                <w:szCs w:val="20"/>
                <w:lang w:val="en-GB"/>
              </w:rPr>
            </w:pPr>
          </w:p>
        </w:tc>
        <w:tc>
          <w:tcPr>
            <w:tcW w:w="1679" w:type="pct"/>
            <w:gridSpan w:val="2"/>
          </w:tcPr>
          <w:p w14:paraId="075A10F0" w14:textId="77777777" w:rsidR="004F6FC5" w:rsidRPr="00F90E81" w:rsidRDefault="004F6FC5" w:rsidP="00E3244E">
            <w:pPr>
              <w:tabs>
                <w:tab w:val="right" w:pos="1202"/>
              </w:tabs>
              <w:spacing w:after="0" w:line="240" w:lineRule="atLeast"/>
              <w:jc w:val="right"/>
              <w:outlineLvl w:val="0"/>
              <w:rPr>
                <w:rFonts w:ascii="Arial" w:eastAsia="Times New Roman" w:hAnsi="Arial" w:cs="Arial"/>
                <w:b/>
                <w:sz w:val="20"/>
                <w:szCs w:val="20"/>
              </w:rPr>
            </w:pPr>
            <w:bookmarkStart w:id="240" w:name="_Toc4058681"/>
            <w:r w:rsidRPr="00F90E81">
              <w:rPr>
                <w:rFonts w:ascii="Arial" w:eastAsia="Times New Roman" w:hAnsi="Arial" w:cs="Arial"/>
                <w:b/>
                <w:sz w:val="20"/>
                <w:szCs w:val="20"/>
              </w:rPr>
              <w:t xml:space="preserve">Group </w:t>
            </w:r>
            <w:proofErr w:type="spellStart"/>
            <w:r w:rsidRPr="00F90E81">
              <w:rPr>
                <w:rFonts w:ascii="Arial" w:eastAsia="Times New Roman" w:hAnsi="Arial" w:cs="Arial"/>
                <w:b/>
                <w:sz w:val="20"/>
                <w:szCs w:val="20"/>
              </w:rPr>
              <w:t>and</w:t>
            </w:r>
            <w:proofErr w:type="spellEnd"/>
            <w:r w:rsidRPr="00F90E81">
              <w:rPr>
                <w:rFonts w:ascii="Arial" w:eastAsia="Times New Roman" w:hAnsi="Arial" w:cs="Arial"/>
                <w:b/>
                <w:sz w:val="20"/>
                <w:szCs w:val="20"/>
              </w:rPr>
              <w:t xml:space="preserve"> Bank</w:t>
            </w:r>
            <w:bookmarkEnd w:id="240"/>
          </w:p>
        </w:tc>
      </w:tr>
      <w:tr w:rsidR="004F6FC5" w:rsidRPr="00F90E81" w14:paraId="6E3B61BF" w14:textId="77777777" w:rsidTr="004F6FC5">
        <w:trPr>
          <w:trHeight w:val="232"/>
        </w:trPr>
        <w:tc>
          <w:tcPr>
            <w:tcW w:w="3309" w:type="pct"/>
          </w:tcPr>
          <w:p w14:paraId="69F82D85" w14:textId="77777777" w:rsidR="004F6FC5" w:rsidRPr="00F90E81" w:rsidRDefault="004F6FC5" w:rsidP="00E3244E">
            <w:pPr>
              <w:tabs>
                <w:tab w:val="left" w:pos="-720"/>
              </w:tabs>
              <w:suppressAutoHyphens/>
              <w:spacing w:after="0" w:line="240" w:lineRule="auto"/>
              <w:rPr>
                <w:rFonts w:ascii="Arial" w:eastAsia="Times New Roman" w:hAnsi="Arial" w:cs="Arial"/>
                <w:spacing w:val="-3"/>
                <w:sz w:val="20"/>
                <w:szCs w:val="20"/>
                <w:lang w:val="en-GB"/>
              </w:rPr>
            </w:pPr>
          </w:p>
        </w:tc>
        <w:tc>
          <w:tcPr>
            <w:tcW w:w="851" w:type="pct"/>
            <w:vAlign w:val="center"/>
          </w:tcPr>
          <w:p w14:paraId="70F73EE6" w14:textId="7D183845" w:rsidR="004F6FC5" w:rsidRDefault="004F6FC5" w:rsidP="00E3244E">
            <w:pPr>
              <w:tabs>
                <w:tab w:val="right" w:pos="1202"/>
              </w:tabs>
              <w:spacing w:after="0" w:line="240" w:lineRule="atLeast"/>
              <w:jc w:val="right"/>
              <w:outlineLvl w:val="0"/>
              <w:rPr>
                <w:rFonts w:ascii="Arial" w:eastAsia="Times New Roman" w:hAnsi="Arial" w:cs="Arial"/>
                <w:b/>
                <w:sz w:val="20"/>
                <w:szCs w:val="20"/>
              </w:rPr>
            </w:pPr>
            <w:r w:rsidRPr="00B215D5">
              <w:rPr>
                <w:rFonts w:ascii="Arial" w:eastAsia="Times New Roman" w:hAnsi="Arial" w:cs="Arial"/>
                <w:b/>
                <w:sz w:val="20"/>
                <w:szCs w:val="20"/>
              </w:rPr>
              <w:t xml:space="preserve">30 </w:t>
            </w:r>
            <w:proofErr w:type="spellStart"/>
            <w:r>
              <w:rPr>
                <w:rFonts w:ascii="Arial" w:eastAsia="Times New Roman" w:hAnsi="Arial" w:cs="Arial"/>
                <w:b/>
                <w:sz w:val="20"/>
                <w:szCs w:val="20"/>
              </w:rPr>
              <w:t>September</w:t>
            </w:r>
            <w:proofErr w:type="spellEnd"/>
            <w:r w:rsidRPr="00B215D5">
              <w:rPr>
                <w:rFonts w:ascii="Arial" w:eastAsia="Times New Roman" w:hAnsi="Arial" w:cs="Arial"/>
                <w:b/>
                <w:sz w:val="20"/>
                <w:szCs w:val="20"/>
              </w:rPr>
              <w:t xml:space="preserve"> </w:t>
            </w:r>
          </w:p>
          <w:p w14:paraId="5834F9DC" w14:textId="77777777" w:rsidR="004F6FC5" w:rsidRPr="00F90E81" w:rsidRDefault="004F6FC5" w:rsidP="00E3244E">
            <w:pPr>
              <w:tabs>
                <w:tab w:val="right" w:pos="1202"/>
              </w:tabs>
              <w:spacing w:after="0" w:line="240" w:lineRule="atLeast"/>
              <w:jc w:val="right"/>
              <w:outlineLvl w:val="0"/>
              <w:rPr>
                <w:rFonts w:ascii="Arial" w:eastAsia="Times New Roman" w:hAnsi="Arial" w:cs="Arial"/>
                <w:b/>
                <w:sz w:val="20"/>
                <w:szCs w:val="20"/>
              </w:rPr>
            </w:pPr>
            <w:r w:rsidRPr="00B215D5">
              <w:rPr>
                <w:rFonts w:ascii="Arial" w:eastAsia="Times New Roman" w:hAnsi="Arial" w:cs="Arial"/>
                <w:b/>
                <w:sz w:val="20"/>
                <w:szCs w:val="20"/>
              </w:rPr>
              <w:t>2025</w:t>
            </w:r>
          </w:p>
        </w:tc>
        <w:tc>
          <w:tcPr>
            <w:tcW w:w="840" w:type="pct"/>
            <w:gridSpan w:val="2"/>
            <w:vAlign w:val="center"/>
          </w:tcPr>
          <w:p w14:paraId="036253F4" w14:textId="77777777" w:rsidR="004F6FC5" w:rsidRPr="00F90E81" w:rsidRDefault="004F6FC5" w:rsidP="00E3244E">
            <w:pPr>
              <w:tabs>
                <w:tab w:val="right" w:pos="1202"/>
              </w:tabs>
              <w:spacing w:after="0" w:line="240" w:lineRule="atLeast"/>
              <w:jc w:val="right"/>
              <w:outlineLvl w:val="0"/>
              <w:rPr>
                <w:rFonts w:ascii="Arial" w:eastAsia="Times New Roman" w:hAnsi="Arial" w:cs="Arial"/>
                <w:b/>
                <w:sz w:val="20"/>
                <w:szCs w:val="20"/>
              </w:rPr>
            </w:pPr>
            <w:bookmarkStart w:id="241" w:name="_Toc4058683"/>
            <w:r w:rsidRPr="00F90E81">
              <w:rPr>
                <w:rFonts w:ascii="Arial" w:eastAsia="Times New Roman" w:hAnsi="Arial" w:cs="Arial"/>
                <w:b/>
                <w:sz w:val="20"/>
                <w:szCs w:val="20"/>
              </w:rPr>
              <w:t xml:space="preserve">31 </w:t>
            </w:r>
            <w:proofErr w:type="spellStart"/>
            <w:r w:rsidRPr="00F90E81">
              <w:rPr>
                <w:rFonts w:ascii="Arial" w:eastAsia="Times New Roman" w:hAnsi="Arial" w:cs="Arial"/>
                <w:b/>
                <w:sz w:val="20"/>
                <w:szCs w:val="20"/>
              </w:rPr>
              <w:t>December</w:t>
            </w:r>
            <w:proofErr w:type="spellEnd"/>
            <w:r w:rsidRPr="00F90E81">
              <w:rPr>
                <w:rFonts w:ascii="Arial" w:eastAsia="Times New Roman" w:hAnsi="Arial" w:cs="Arial"/>
                <w:b/>
                <w:sz w:val="20"/>
                <w:szCs w:val="20"/>
              </w:rPr>
              <w:t xml:space="preserve"> </w:t>
            </w:r>
            <w:bookmarkEnd w:id="241"/>
            <w:r w:rsidRPr="00F90E81">
              <w:rPr>
                <w:rFonts w:ascii="Arial" w:eastAsia="Times New Roman" w:hAnsi="Arial" w:cs="Arial"/>
                <w:b/>
                <w:sz w:val="20"/>
                <w:szCs w:val="20"/>
              </w:rPr>
              <w:t>202</w:t>
            </w:r>
            <w:r>
              <w:rPr>
                <w:rFonts w:ascii="Arial" w:eastAsia="Times New Roman" w:hAnsi="Arial" w:cs="Arial"/>
                <w:b/>
                <w:sz w:val="20"/>
                <w:szCs w:val="20"/>
              </w:rPr>
              <w:t>4</w:t>
            </w:r>
          </w:p>
        </w:tc>
      </w:tr>
      <w:tr w:rsidR="004F6FC5" w:rsidRPr="00F90E81" w14:paraId="7B6FF4D3" w14:textId="77777777" w:rsidTr="004F6FC5">
        <w:trPr>
          <w:trHeight w:val="161"/>
        </w:trPr>
        <w:tc>
          <w:tcPr>
            <w:tcW w:w="3309" w:type="pct"/>
          </w:tcPr>
          <w:p w14:paraId="7721DFBC" w14:textId="77777777" w:rsidR="004F6FC5" w:rsidRPr="00F90E81" w:rsidRDefault="004F6FC5" w:rsidP="00E3244E">
            <w:pPr>
              <w:tabs>
                <w:tab w:val="left" w:pos="-720"/>
              </w:tabs>
              <w:suppressAutoHyphens/>
              <w:spacing w:after="0" w:line="240" w:lineRule="auto"/>
              <w:rPr>
                <w:rFonts w:ascii="Arial" w:eastAsia="Times New Roman" w:hAnsi="Arial" w:cs="Arial"/>
                <w:spacing w:val="-3"/>
                <w:sz w:val="20"/>
                <w:szCs w:val="20"/>
                <w:lang w:val="en-GB"/>
              </w:rPr>
            </w:pPr>
          </w:p>
        </w:tc>
        <w:tc>
          <w:tcPr>
            <w:tcW w:w="851" w:type="pct"/>
          </w:tcPr>
          <w:p w14:paraId="6991192B" w14:textId="77777777" w:rsidR="004F6FC5" w:rsidRPr="00F90E81" w:rsidRDefault="004F6FC5" w:rsidP="00E3244E">
            <w:pPr>
              <w:tabs>
                <w:tab w:val="right" w:pos="1202"/>
              </w:tabs>
              <w:spacing w:after="0" w:line="240" w:lineRule="atLeast"/>
              <w:jc w:val="right"/>
              <w:outlineLvl w:val="0"/>
              <w:rPr>
                <w:rFonts w:ascii="Arial" w:eastAsia="Times New Roman" w:hAnsi="Arial" w:cs="Arial"/>
                <w:b/>
                <w:sz w:val="20"/>
                <w:szCs w:val="20"/>
              </w:rPr>
            </w:pPr>
            <w:bookmarkStart w:id="242" w:name="_Toc4058684"/>
            <w:r>
              <w:rPr>
                <w:rFonts w:ascii="Arial" w:eastAsia="Times New Roman" w:hAnsi="Arial" w:cs="Arial"/>
                <w:b/>
                <w:sz w:val="20"/>
                <w:szCs w:val="20"/>
                <w:lang w:val="en-GB"/>
              </w:rPr>
              <w:t>EUR</w:t>
            </w:r>
            <w:r w:rsidRPr="00F90E81">
              <w:rPr>
                <w:rFonts w:ascii="Arial" w:eastAsia="Times New Roman" w:hAnsi="Arial" w:cs="Arial"/>
                <w:b/>
                <w:sz w:val="20"/>
                <w:szCs w:val="20"/>
                <w:lang w:val="en-GB"/>
              </w:rPr>
              <w:t xml:space="preserve"> ‘000</w:t>
            </w:r>
            <w:bookmarkEnd w:id="242"/>
          </w:p>
        </w:tc>
        <w:tc>
          <w:tcPr>
            <w:tcW w:w="840" w:type="pct"/>
            <w:gridSpan w:val="2"/>
          </w:tcPr>
          <w:p w14:paraId="7E7F79C8" w14:textId="77777777" w:rsidR="004F6FC5" w:rsidRPr="00F90E81" w:rsidRDefault="004F6FC5" w:rsidP="00E3244E">
            <w:pPr>
              <w:tabs>
                <w:tab w:val="right" w:pos="1202"/>
              </w:tabs>
              <w:spacing w:after="0" w:line="240" w:lineRule="atLeast"/>
              <w:jc w:val="right"/>
              <w:outlineLvl w:val="0"/>
              <w:rPr>
                <w:rFonts w:ascii="Arial" w:eastAsia="Times New Roman" w:hAnsi="Arial" w:cs="Arial"/>
                <w:b/>
                <w:sz w:val="20"/>
                <w:szCs w:val="20"/>
              </w:rPr>
            </w:pPr>
            <w:bookmarkStart w:id="243" w:name="_Toc4058685"/>
            <w:r>
              <w:rPr>
                <w:rFonts w:ascii="Arial" w:eastAsia="Times New Roman" w:hAnsi="Arial" w:cs="Arial"/>
                <w:b/>
                <w:sz w:val="20"/>
                <w:szCs w:val="20"/>
                <w:lang w:val="en-GB"/>
              </w:rPr>
              <w:t>EUR</w:t>
            </w:r>
            <w:r w:rsidRPr="00F90E81">
              <w:rPr>
                <w:rFonts w:ascii="Arial" w:eastAsia="Times New Roman" w:hAnsi="Arial" w:cs="Arial"/>
                <w:b/>
                <w:sz w:val="20"/>
                <w:szCs w:val="20"/>
                <w:lang w:val="en-GB"/>
              </w:rPr>
              <w:t xml:space="preserve"> ‘000</w:t>
            </w:r>
            <w:bookmarkEnd w:id="243"/>
          </w:p>
        </w:tc>
      </w:tr>
      <w:tr w:rsidR="004F6FC5" w:rsidRPr="00F90E81" w14:paraId="0F9DAA85" w14:textId="77777777" w:rsidTr="004F6FC5">
        <w:trPr>
          <w:trHeight w:val="190"/>
        </w:trPr>
        <w:tc>
          <w:tcPr>
            <w:tcW w:w="3309" w:type="pct"/>
          </w:tcPr>
          <w:p w14:paraId="11103692" w14:textId="77777777" w:rsidR="004F6FC5" w:rsidRPr="00F90E81" w:rsidRDefault="004F6FC5" w:rsidP="00E3244E">
            <w:pPr>
              <w:tabs>
                <w:tab w:val="left" w:pos="-720"/>
              </w:tabs>
              <w:suppressAutoHyphens/>
              <w:spacing w:after="0" w:line="240" w:lineRule="auto"/>
              <w:rPr>
                <w:rFonts w:ascii="Arial" w:eastAsia="Times New Roman" w:hAnsi="Arial" w:cs="Arial"/>
                <w:spacing w:val="-3"/>
                <w:sz w:val="20"/>
                <w:szCs w:val="20"/>
                <w:lang w:val="en-GB"/>
              </w:rPr>
            </w:pPr>
          </w:p>
        </w:tc>
        <w:tc>
          <w:tcPr>
            <w:tcW w:w="851" w:type="pct"/>
          </w:tcPr>
          <w:p w14:paraId="360A3284" w14:textId="77777777" w:rsidR="004F6FC5" w:rsidRPr="00F90E81" w:rsidRDefault="004F6FC5" w:rsidP="00E3244E">
            <w:pPr>
              <w:tabs>
                <w:tab w:val="right" w:pos="1202"/>
              </w:tabs>
              <w:spacing w:after="0" w:line="240" w:lineRule="atLeast"/>
              <w:jc w:val="right"/>
              <w:outlineLvl w:val="0"/>
              <w:rPr>
                <w:rFonts w:ascii="Arial" w:eastAsia="Times New Roman" w:hAnsi="Arial" w:cs="Arial"/>
                <w:b/>
                <w:sz w:val="20"/>
                <w:szCs w:val="20"/>
                <w:lang w:val="en-GB"/>
              </w:rPr>
            </w:pPr>
          </w:p>
        </w:tc>
        <w:tc>
          <w:tcPr>
            <w:tcW w:w="840" w:type="pct"/>
            <w:gridSpan w:val="2"/>
          </w:tcPr>
          <w:p w14:paraId="4040C3A0" w14:textId="77777777" w:rsidR="004F6FC5" w:rsidRPr="00F90E81" w:rsidRDefault="004F6FC5" w:rsidP="00E3244E">
            <w:pPr>
              <w:tabs>
                <w:tab w:val="right" w:pos="1202"/>
              </w:tabs>
              <w:spacing w:after="0" w:line="240" w:lineRule="atLeast"/>
              <w:jc w:val="right"/>
              <w:outlineLvl w:val="0"/>
              <w:rPr>
                <w:rFonts w:ascii="Arial" w:eastAsia="Times New Roman" w:hAnsi="Arial" w:cs="Arial"/>
                <w:b/>
                <w:sz w:val="20"/>
                <w:szCs w:val="20"/>
                <w:lang w:val="en-GB"/>
              </w:rPr>
            </w:pPr>
          </w:p>
        </w:tc>
      </w:tr>
      <w:tr w:rsidR="00D307B7" w:rsidRPr="00F90E81" w14:paraId="2A713723" w14:textId="77777777" w:rsidTr="004F6FC5">
        <w:trPr>
          <w:trHeight w:hRule="exact" w:val="284"/>
        </w:trPr>
        <w:tc>
          <w:tcPr>
            <w:tcW w:w="3309" w:type="pct"/>
            <w:vAlign w:val="bottom"/>
          </w:tcPr>
          <w:p w14:paraId="2EA3582E"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F90E81">
              <w:rPr>
                <w:rFonts w:ascii="Arial" w:eastAsia="Times New Roman" w:hAnsi="Arial" w:cs="Arial"/>
                <w:color w:val="000000"/>
                <w:spacing w:val="-3"/>
                <w:sz w:val="20"/>
                <w:szCs w:val="20"/>
                <w:lang w:val="en-US"/>
              </w:rPr>
              <w:t>EU Projects</w:t>
            </w:r>
          </w:p>
        </w:tc>
        <w:tc>
          <w:tcPr>
            <w:tcW w:w="851" w:type="pct"/>
            <w:tcBorders>
              <w:top w:val="nil"/>
              <w:left w:val="nil"/>
              <w:bottom w:val="nil"/>
              <w:right w:val="nil"/>
            </w:tcBorders>
            <w:vAlign w:val="bottom"/>
          </w:tcPr>
          <w:p w14:paraId="4B7AA877" w14:textId="55D1B03F"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131</w:t>
            </w:r>
            <w:r>
              <w:rPr>
                <w:rFonts w:ascii="Arial" w:hAnsi="Arial" w:cs="Arial"/>
                <w:sz w:val="20"/>
              </w:rPr>
              <w:t>,</w:t>
            </w:r>
            <w:r w:rsidRPr="00217426">
              <w:rPr>
                <w:rFonts w:ascii="Arial" w:hAnsi="Arial" w:cs="Arial"/>
                <w:sz w:val="20"/>
              </w:rPr>
              <w:t>843</w:t>
            </w:r>
          </w:p>
        </w:tc>
        <w:tc>
          <w:tcPr>
            <w:tcW w:w="840" w:type="pct"/>
            <w:gridSpan w:val="2"/>
            <w:tcBorders>
              <w:top w:val="nil"/>
              <w:left w:val="nil"/>
              <w:bottom w:val="nil"/>
              <w:right w:val="nil"/>
            </w:tcBorders>
            <w:vAlign w:val="bottom"/>
          </w:tcPr>
          <w:p w14:paraId="3B9DA935" w14:textId="77777777" w:rsidR="00D307B7" w:rsidRPr="00F90E81"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BF56FF">
              <w:rPr>
                <w:rFonts w:ascii="Arial" w:hAnsi="Arial" w:cs="Arial"/>
                <w:color w:val="000000"/>
                <w:sz w:val="20"/>
              </w:rPr>
              <w:t>97</w:t>
            </w:r>
            <w:r>
              <w:rPr>
                <w:rFonts w:ascii="Arial" w:hAnsi="Arial" w:cs="Arial"/>
                <w:color w:val="000000"/>
                <w:sz w:val="20"/>
              </w:rPr>
              <w:t>,</w:t>
            </w:r>
            <w:r w:rsidRPr="00BF56FF">
              <w:rPr>
                <w:rFonts w:ascii="Arial" w:hAnsi="Arial" w:cs="Arial"/>
                <w:color w:val="000000"/>
                <w:sz w:val="20"/>
              </w:rPr>
              <w:t>039</w:t>
            </w:r>
          </w:p>
        </w:tc>
      </w:tr>
      <w:tr w:rsidR="00D307B7" w:rsidRPr="00F90E81" w14:paraId="0F254EFB" w14:textId="77777777" w:rsidTr="004F6FC5">
        <w:trPr>
          <w:trHeight w:hRule="exact" w:val="284"/>
        </w:trPr>
        <w:tc>
          <w:tcPr>
            <w:tcW w:w="3309" w:type="pct"/>
            <w:vAlign w:val="bottom"/>
          </w:tcPr>
          <w:p w14:paraId="545D0E3C"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F90E81">
              <w:rPr>
                <w:rFonts w:ascii="Arial" w:eastAsia="Times New Roman" w:hAnsi="Arial" w:cs="Arial"/>
                <w:color w:val="000000"/>
                <w:spacing w:val="-3"/>
                <w:sz w:val="20"/>
                <w:szCs w:val="20"/>
                <w:lang w:val="en-US"/>
              </w:rPr>
              <w:t>Financial Restructuring</w:t>
            </w:r>
          </w:p>
        </w:tc>
        <w:tc>
          <w:tcPr>
            <w:tcW w:w="851" w:type="pct"/>
            <w:tcBorders>
              <w:top w:val="nil"/>
              <w:left w:val="nil"/>
              <w:bottom w:val="nil"/>
              <w:right w:val="nil"/>
            </w:tcBorders>
            <w:vAlign w:val="bottom"/>
          </w:tcPr>
          <w:p w14:paraId="10F7E971" w14:textId="40FC0CD0"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93</w:t>
            </w:r>
            <w:r>
              <w:rPr>
                <w:rFonts w:ascii="Arial" w:hAnsi="Arial" w:cs="Arial"/>
                <w:sz w:val="20"/>
              </w:rPr>
              <w:t>,</w:t>
            </w:r>
            <w:r w:rsidRPr="00217426">
              <w:rPr>
                <w:rFonts w:ascii="Arial" w:hAnsi="Arial" w:cs="Arial"/>
                <w:sz w:val="20"/>
              </w:rPr>
              <w:t>717</w:t>
            </w:r>
          </w:p>
        </w:tc>
        <w:tc>
          <w:tcPr>
            <w:tcW w:w="840" w:type="pct"/>
            <w:gridSpan w:val="2"/>
            <w:tcBorders>
              <w:top w:val="nil"/>
              <w:left w:val="nil"/>
              <w:bottom w:val="nil"/>
              <w:right w:val="nil"/>
            </w:tcBorders>
            <w:vAlign w:val="bottom"/>
          </w:tcPr>
          <w:p w14:paraId="11C35F22" w14:textId="77777777" w:rsidR="00D307B7" w:rsidRPr="00F90E81"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BF56FF">
              <w:rPr>
                <w:rFonts w:ascii="Arial" w:hAnsi="Arial" w:cs="Arial"/>
                <w:color w:val="000000"/>
                <w:sz w:val="20"/>
              </w:rPr>
              <w:t>105</w:t>
            </w:r>
            <w:r>
              <w:rPr>
                <w:rFonts w:ascii="Arial" w:hAnsi="Arial" w:cs="Arial"/>
                <w:color w:val="000000"/>
                <w:sz w:val="20"/>
              </w:rPr>
              <w:t>,</w:t>
            </w:r>
            <w:r w:rsidRPr="00BF56FF">
              <w:rPr>
                <w:rFonts w:ascii="Arial" w:hAnsi="Arial" w:cs="Arial"/>
                <w:color w:val="000000"/>
                <w:sz w:val="20"/>
              </w:rPr>
              <w:t>324</w:t>
            </w:r>
          </w:p>
        </w:tc>
      </w:tr>
      <w:tr w:rsidR="00D307B7" w:rsidRPr="00F90E81" w14:paraId="3242A484" w14:textId="77777777" w:rsidTr="004F6FC5">
        <w:trPr>
          <w:trHeight w:hRule="exact" w:val="284"/>
        </w:trPr>
        <w:tc>
          <w:tcPr>
            <w:tcW w:w="3309" w:type="pct"/>
            <w:vAlign w:val="bottom"/>
          </w:tcPr>
          <w:p w14:paraId="2553AC6E"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F90E81">
              <w:rPr>
                <w:rFonts w:ascii="Arial" w:eastAsia="Times New Roman" w:hAnsi="Arial" w:cs="Arial"/>
                <w:color w:val="000000"/>
                <w:spacing w:val="-3"/>
                <w:sz w:val="20"/>
                <w:szCs w:val="20"/>
                <w:lang w:val="en-US"/>
              </w:rPr>
              <w:t>Pre-Export Finance</w:t>
            </w:r>
          </w:p>
        </w:tc>
        <w:tc>
          <w:tcPr>
            <w:tcW w:w="851" w:type="pct"/>
            <w:tcBorders>
              <w:top w:val="nil"/>
              <w:left w:val="nil"/>
              <w:bottom w:val="nil"/>
              <w:right w:val="nil"/>
            </w:tcBorders>
            <w:vAlign w:val="bottom"/>
          </w:tcPr>
          <w:p w14:paraId="160AC91C" w14:textId="113D823B"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1</w:t>
            </w:r>
            <w:r>
              <w:rPr>
                <w:rFonts w:ascii="Arial" w:hAnsi="Arial" w:cs="Arial"/>
                <w:sz w:val="20"/>
              </w:rPr>
              <w:t>,</w:t>
            </w:r>
            <w:r w:rsidRPr="00217426">
              <w:rPr>
                <w:rFonts w:ascii="Arial" w:hAnsi="Arial" w:cs="Arial"/>
                <w:sz w:val="20"/>
              </w:rPr>
              <w:t>784</w:t>
            </w:r>
          </w:p>
        </w:tc>
        <w:tc>
          <w:tcPr>
            <w:tcW w:w="840" w:type="pct"/>
            <w:gridSpan w:val="2"/>
            <w:tcBorders>
              <w:top w:val="nil"/>
              <w:left w:val="nil"/>
              <w:bottom w:val="nil"/>
              <w:right w:val="nil"/>
            </w:tcBorders>
            <w:vAlign w:val="bottom"/>
          </w:tcPr>
          <w:p w14:paraId="36D20626" w14:textId="77777777" w:rsidR="00D307B7" w:rsidRPr="00F90E81"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BF56FF">
              <w:rPr>
                <w:rFonts w:ascii="Arial" w:hAnsi="Arial" w:cs="Arial"/>
                <w:color w:val="000000"/>
                <w:sz w:val="20"/>
              </w:rPr>
              <w:t>3</w:t>
            </w:r>
            <w:r>
              <w:rPr>
                <w:rFonts w:ascii="Arial" w:hAnsi="Arial" w:cs="Arial"/>
                <w:color w:val="000000"/>
                <w:sz w:val="20"/>
              </w:rPr>
              <w:t>,</w:t>
            </w:r>
            <w:r w:rsidRPr="00BF56FF">
              <w:rPr>
                <w:rFonts w:ascii="Arial" w:hAnsi="Arial" w:cs="Arial"/>
                <w:color w:val="000000"/>
                <w:sz w:val="20"/>
              </w:rPr>
              <w:t>090</w:t>
            </w:r>
          </w:p>
        </w:tc>
      </w:tr>
      <w:tr w:rsidR="00D307B7" w:rsidRPr="00F90E81" w14:paraId="33720359" w14:textId="77777777" w:rsidTr="004F6FC5">
        <w:trPr>
          <w:trHeight w:hRule="exact" w:val="284"/>
        </w:trPr>
        <w:tc>
          <w:tcPr>
            <w:tcW w:w="3309" w:type="pct"/>
            <w:vAlign w:val="bottom"/>
          </w:tcPr>
          <w:p w14:paraId="41AE2515"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F90E81">
              <w:rPr>
                <w:rFonts w:ascii="Arial" w:eastAsia="Times New Roman" w:hAnsi="Arial" w:cs="Arial"/>
                <w:color w:val="000000"/>
                <w:spacing w:val="-3"/>
                <w:sz w:val="20"/>
                <w:szCs w:val="20"/>
                <w:lang w:val="en-US"/>
              </w:rPr>
              <w:t>Public Sector Investment</w:t>
            </w:r>
          </w:p>
        </w:tc>
        <w:tc>
          <w:tcPr>
            <w:tcW w:w="851" w:type="pct"/>
            <w:tcBorders>
              <w:top w:val="nil"/>
              <w:left w:val="nil"/>
              <w:bottom w:val="nil"/>
              <w:right w:val="nil"/>
            </w:tcBorders>
            <w:vAlign w:val="bottom"/>
          </w:tcPr>
          <w:p w14:paraId="50D17B42" w14:textId="17369420"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341</w:t>
            </w:r>
            <w:r>
              <w:rPr>
                <w:rFonts w:ascii="Arial" w:hAnsi="Arial" w:cs="Arial"/>
                <w:sz w:val="20"/>
              </w:rPr>
              <w:t>,</w:t>
            </w:r>
            <w:r w:rsidRPr="00217426">
              <w:rPr>
                <w:rFonts w:ascii="Arial" w:hAnsi="Arial" w:cs="Arial"/>
                <w:sz w:val="20"/>
              </w:rPr>
              <w:t>588</w:t>
            </w:r>
          </w:p>
        </w:tc>
        <w:tc>
          <w:tcPr>
            <w:tcW w:w="840" w:type="pct"/>
            <w:gridSpan w:val="2"/>
            <w:tcBorders>
              <w:top w:val="nil"/>
              <w:left w:val="nil"/>
              <w:bottom w:val="nil"/>
              <w:right w:val="nil"/>
            </w:tcBorders>
            <w:vAlign w:val="bottom"/>
          </w:tcPr>
          <w:p w14:paraId="0F726AA5" w14:textId="77777777" w:rsidR="00D307B7" w:rsidRPr="00F90E81"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BF56FF">
              <w:rPr>
                <w:rFonts w:ascii="Arial" w:hAnsi="Arial" w:cs="Arial"/>
                <w:color w:val="000000"/>
                <w:sz w:val="20"/>
              </w:rPr>
              <w:t>307</w:t>
            </w:r>
            <w:r>
              <w:rPr>
                <w:rFonts w:ascii="Arial" w:hAnsi="Arial" w:cs="Arial"/>
                <w:color w:val="000000"/>
                <w:sz w:val="20"/>
              </w:rPr>
              <w:t>,</w:t>
            </w:r>
            <w:r w:rsidRPr="00BF56FF">
              <w:rPr>
                <w:rFonts w:ascii="Arial" w:hAnsi="Arial" w:cs="Arial"/>
                <w:color w:val="000000"/>
                <w:sz w:val="20"/>
              </w:rPr>
              <w:t>501</w:t>
            </w:r>
          </w:p>
        </w:tc>
      </w:tr>
      <w:tr w:rsidR="00D307B7" w:rsidRPr="00F90E81" w14:paraId="05AC9A36" w14:textId="77777777" w:rsidTr="004F6FC5">
        <w:trPr>
          <w:trHeight w:hRule="exact" w:val="284"/>
        </w:trPr>
        <w:tc>
          <w:tcPr>
            <w:tcW w:w="3309" w:type="pct"/>
            <w:vAlign w:val="bottom"/>
          </w:tcPr>
          <w:p w14:paraId="37F74B25"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F90E81">
              <w:rPr>
                <w:rFonts w:ascii="Arial" w:eastAsia="Times New Roman" w:hAnsi="Arial" w:cs="Arial"/>
                <w:color w:val="000000"/>
                <w:spacing w:val="-3"/>
                <w:sz w:val="20"/>
                <w:szCs w:val="20"/>
                <w:lang w:val="en-US"/>
              </w:rPr>
              <w:t>Private Sector Investment</w:t>
            </w:r>
          </w:p>
        </w:tc>
        <w:tc>
          <w:tcPr>
            <w:tcW w:w="851" w:type="pct"/>
            <w:tcBorders>
              <w:top w:val="nil"/>
              <w:left w:val="nil"/>
              <w:bottom w:val="nil"/>
              <w:right w:val="nil"/>
            </w:tcBorders>
            <w:vAlign w:val="bottom"/>
          </w:tcPr>
          <w:p w14:paraId="250A8DCE" w14:textId="7DAB685A"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461</w:t>
            </w:r>
            <w:r>
              <w:rPr>
                <w:rFonts w:ascii="Arial" w:hAnsi="Arial" w:cs="Arial"/>
                <w:sz w:val="20"/>
              </w:rPr>
              <w:t>,</w:t>
            </w:r>
            <w:r w:rsidRPr="00217426">
              <w:rPr>
                <w:rFonts w:ascii="Arial" w:hAnsi="Arial" w:cs="Arial"/>
                <w:sz w:val="20"/>
              </w:rPr>
              <w:t>632</w:t>
            </w:r>
          </w:p>
        </w:tc>
        <w:tc>
          <w:tcPr>
            <w:tcW w:w="840" w:type="pct"/>
            <w:gridSpan w:val="2"/>
            <w:tcBorders>
              <w:top w:val="nil"/>
              <w:left w:val="nil"/>
              <w:bottom w:val="nil"/>
              <w:right w:val="nil"/>
            </w:tcBorders>
            <w:vAlign w:val="bottom"/>
          </w:tcPr>
          <w:p w14:paraId="20EED6A1" w14:textId="77777777" w:rsidR="00D307B7" w:rsidRPr="00F90E81"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BF56FF">
              <w:rPr>
                <w:rFonts w:ascii="Arial" w:hAnsi="Arial" w:cs="Arial"/>
                <w:color w:val="000000"/>
                <w:sz w:val="20"/>
              </w:rPr>
              <w:t>401</w:t>
            </w:r>
            <w:r>
              <w:rPr>
                <w:rFonts w:ascii="Arial" w:hAnsi="Arial" w:cs="Arial"/>
                <w:color w:val="000000"/>
                <w:sz w:val="20"/>
              </w:rPr>
              <w:t>,</w:t>
            </w:r>
            <w:r w:rsidRPr="00BF56FF">
              <w:rPr>
                <w:rFonts w:ascii="Arial" w:hAnsi="Arial" w:cs="Arial"/>
                <w:color w:val="000000"/>
                <w:sz w:val="20"/>
              </w:rPr>
              <w:t>241</w:t>
            </w:r>
          </w:p>
        </w:tc>
      </w:tr>
      <w:tr w:rsidR="00D307B7" w:rsidRPr="00F90E81" w14:paraId="6C6E64F0" w14:textId="77777777" w:rsidTr="004F6FC5">
        <w:trPr>
          <w:trHeight w:hRule="exact" w:val="284"/>
        </w:trPr>
        <w:tc>
          <w:tcPr>
            <w:tcW w:w="3309" w:type="pct"/>
            <w:vAlign w:val="bottom"/>
          </w:tcPr>
          <w:p w14:paraId="49A4B42D"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F90E81">
              <w:rPr>
                <w:rFonts w:ascii="Arial" w:eastAsia="Times New Roman" w:hAnsi="Arial" w:cs="Arial"/>
                <w:color w:val="000000"/>
                <w:spacing w:val="-3"/>
                <w:sz w:val="20"/>
                <w:szCs w:val="20"/>
                <w:lang w:val="en-US"/>
              </w:rPr>
              <w:t>Youth, Female, Start-up Entrepreneurship</w:t>
            </w:r>
          </w:p>
        </w:tc>
        <w:tc>
          <w:tcPr>
            <w:tcW w:w="851" w:type="pct"/>
            <w:tcBorders>
              <w:top w:val="nil"/>
              <w:left w:val="nil"/>
              <w:bottom w:val="nil"/>
              <w:right w:val="nil"/>
            </w:tcBorders>
            <w:vAlign w:val="bottom"/>
          </w:tcPr>
          <w:p w14:paraId="4EA102C8" w14:textId="2F655664"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16</w:t>
            </w:r>
            <w:r>
              <w:rPr>
                <w:rFonts w:ascii="Arial" w:hAnsi="Arial" w:cs="Arial"/>
                <w:sz w:val="20"/>
              </w:rPr>
              <w:t>,</w:t>
            </w:r>
            <w:r w:rsidRPr="00217426">
              <w:rPr>
                <w:rFonts w:ascii="Arial" w:hAnsi="Arial" w:cs="Arial"/>
                <w:sz w:val="20"/>
              </w:rPr>
              <w:t>167</w:t>
            </w:r>
          </w:p>
        </w:tc>
        <w:tc>
          <w:tcPr>
            <w:tcW w:w="840" w:type="pct"/>
            <w:gridSpan w:val="2"/>
            <w:tcBorders>
              <w:top w:val="nil"/>
              <w:left w:val="nil"/>
              <w:bottom w:val="nil"/>
              <w:right w:val="nil"/>
            </w:tcBorders>
            <w:vAlign w:val="bottom"/>
          </w:tcPr>
          <w:p w14:paraId="11F483BB" w14:textId="77777777" w:rsidR="00D307B7" w:rsidRPr="00F90E81"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BF56FF">
              <w:rPr>
                <w:rFonts w:ascii="Arial" w:hAnsi="Arial" w:cs="Arial"/>
                <w:color w:val="000000"/>
                <w:sz w:val="20"/>
              </w:rPr>
              <w:t>9</w:t>
            </w:r>
            <w:r>
              <w:rPr>
                <w:rFonts w:ascii="Arial" w:hAnsi="Arial" w:cs="Arial"/>
                <w:color w:val="000000"/>
                <w:sz w:val="20"/>
              </w:rPr>
              <w:t>,</w:t>
            </w:r>
            <w:r w:rsidRPr="00BF56FF">
              <w:rPr>
                <w:rFonts w:ascii="Arial" w:hAnsi="Arial" w:cs="Arial"/>
                <w:color w:val="000000"/>
                <w:sz w:val="20"/>
              </w:rPr>
              <w:t>271</w:t>
            </w:r>
          </w:p>
        </w:tc>
      </w:tr>
      <w:tr w:rsidR="00D307B7" w:rsidRPr="00F90E81" w14:paraId="3A84B6AD" w14:textId="77777777" w:rsidTr="004F6FC5">
        <w:trPr>
          <w:trHeight w:hRule="exact" w:val="284"/>
        </w:trPr>
        <w:tc>
          <w:tcPr>
            <w:tcW w:w="3309" w:type="pct"/>
            <w:vAlign w:val="bottom"/>
          </w:tcPr>
          <w:p w14:paraId="62233A61"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F90E81">
              <w:rPr>
                <w:rFonts w:ascii="Arial" w:eastAsia="Times New Roman" w:hAnsi="Arial" w:cs="Arial"/>
                <w:color w:val="000000"/>
                <w:spacing w:val="-3"/>
                <w:sz w:val="20"/>
                <w:szCs w:val="20"/>
                <w:lang w:val="en-US"/>
              </w:rPr>
              <w:t>Working Capital</w:t>
            </w:r>
          </w:p>
        </w:tc>
        <w:tc>
          <w:tcPr>
            <w:tcW w:w="851" w:type="pct"/>
            <w:tcBorders>
              <w:top w:val="nil"/>
              <w:left w:val="nil"/>
              <w:bottom w:val="nil"/>
              <w:right w:val="nil"/>
            </w:tcBorders>
            <w:vAlign w:val="bottom"/>
          </w:tcPr>
          <w:p w14:paraId="7C838A5B" w14:textId="4710E6A5"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180</w:t>
            </w:r>
            <w:r>
              <w:rPr>
                <w:rFonts w:ascii="Arial" w:hAnsi="Arial" w:cs="Arial"/>
                <w:sz w:val="20"/>
              </w:rPr>
              <w:t>,</w:t>
            </w:r>
            <w:r w:rsidRPr="00217426">
              <w:rPr>
                <w:rFonts w:ascii="Arial" w:hAnsi="Arial" w:cs="Arial"/>
                <w:sz w:val="20"/>
              </w:rPr>
              <w:t>724</w:t>
            </w:r>
          </w:p>
        </w:tc>
        <w:tc>
          <w:tcPr>
            <w:tcW w:w="840" w:type="pct"/>
            <w:gridSpan w:val="2"/>
            <w:tcBorders>
              <w:top w:val="nil"/>
              <w:left w:val="nil"/>
              <w:bottom w:val="nil"/>
              <w:right w:val="nil"/>
            </w:tcBorders>
            <w:vAlign w:val="bottom"/>
          </w:tcPr>
          <w:p w14:paraId="5D5FAD35" w14:textId="77777777" w:rsidR="00D307B7" w:rsidRPr="00F90E81"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BF56FF">
              <w:rPr>
                <w:rFonts w:ascii="Arial" w:hAnsi="Arial" w:cs="Arial"/>
                <w:color w:val="000000"/>
                <w:sz w:val="20"/>
              </w:rPr>
              <w:t>239</w:t>
            </w:r>
            <w:r>
              <w:rPr>
                <w:rFonts w:ascii="Arial" w:hAnsi="Arial" w:cs="Arial"/>
                <w:color w:val="000000"/>
                <w:sz w:val="20"/>
              </w:rPr>
              <w:t>,</w:t>
            </w:r>
            <w:r w:rsidRPr="00BF56FF">
              <w:rPr>
                <w:rFonts w:ascii="Arial" w:hAnsi="Arial" w:cs="Arial"/>
                <w:color w:val="000000"/>
                <w:sz w:val="20"/>
              </w:rPr>
              <w:t>521</w:t>
            </w:r>
          </w:p>
        </w:tc>
      </w:tr>
      <w:tr w:rsidR="00D307B7" w:rsidRPr="00F90E81" w14:paraId="7F7491CD" w14:textId="77777777" w:rsidTr="004F6FC5">
        <w:trPr>
          <w:trHeight w:hRule="exact" w:val="284"/>
        </w:trPr>
        <w:tc>
          <w:tcPr>
            <w:tcW w:w="3309" w:type="pct"/>
            <w:vAlign w:val="bottom"/>
          </w:tcPr>
          <w:p w14:paraId="1060DE52"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F90E81">
              <w:rPr>
                <w:rFonts w:ascii="Arial" w:eastAsia="Times New Roman" w:hAnsi="Arial" w:cs="Arial"/>
                <w:color w:val="000000"/>
                <w:spacing w:val="-3"/>
                <w:sz w:val="20"/>
                <w:szCs w:val="20"/>
                <w:lang w:val="en-US"/>
              </w:rPr>
              <w:t>Working Capital – COVID 19 measures and CRISIS 2022</w:t>
            </w:r>
          </w:p>
        </w:tc>
        <w:tc>
          <w:tcPr>
            <w:tcW w:w="851" w:type="pct"/>
            <w:tcBorders>
              <w:top w:val="nil"/>
              <w:left w:val="nil"/>
              <w:bottom w:val="nil"/>
              <w:right w:val="nil"/>
            </w:tcBorders>
            <w:vAlign w:val="bottom"/>
          </w:tcPr>
          <w:p w14:paraId="6F3DB099" w14:textId="6E4DC974"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328</w:t>
            </w:r>
            <w:r>
              <w:rPr>
                <w:rFonts w:ascii="Arial" w:hAnsi="Arial" w:cs="Arial"/>
                <w:sz w:val="20"/>
              </w:rPr>
              <w:t>,</w:t>
            </w:r>
            <w:r w:rsidRPr="00217426">
              <w:rPr>
                <w:rFonts w:ascii="Arial" w:hAnsi="Arial" w:cs="Arial"/>
                <w:sz w:val="20"/>
              </w:rPr>
              <w:t>761</w:t>
            </w:r>
          </w:p>
        </w:tc>
        <w:tc>
          <w:tcPr>
            <w:tcW w:w="840" w:type="pct"/>
            <w:gridSpan w:val="2"/>
            <w:tcBorders>
              <w:top w:val="nil"/>
              <w:left w:val="nil"/>
              <w:bottom w:val="nil"/>
              <w:right w:val="nil"/>
            </w:tcBorders>
            <w:vAlign w:val="bottom"/>
          </w:tcPr>
          <w:p w14:paraId="2CACE25B" w14:textId="77777777" w:rsidR="00D307B7" w:rsidRPr="00F90E81"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BF56FF">
              <w:rPr>
                <w:rFonts w:ascii="Arial" w:hAnsi="Arial" w:cs="Arial"/>
                <w:sz w:val="20"/>
              </w:rPr>
              <w:t>435</w:t>
            </w:r>
            <w:r>
              <w:rPr>
                <w:rFonts w:ascii="Arial" w:hAnsi="Arial" w:cs="Arial"/>
                <w:sz w:val="20"/>
              </w:rPr>
              <w:t>,</w:t>
            </w:r>
            <w:r w:rsidRPr="00BF56FF">
              <w:rPr>
                <w:rFonts w:ascii="Arial" w:hAnsi="Arial" w:cs="Arial"/>
                <w:sz w:val="20"/>
              </w:rPr>
              <w:t>086</w:t>
            </w:r>
          </w:p>
        </w:tc>
      </w:tr>
      <w:tr w:rsidR="00D307B7" w:rsidRPr="00F90E81" w14:paraId="3CDF6AB4" w14:textId="77777777" w:rsidTr="004F6FC5">
        <w:trPr>
          <w:trHeight w:hRule="exact" w:val="583"/>
        </w:trPr>
        <w:tc>
          <w:tcPr>
            <w:tcW w:w="3309" w:type="pct"/>
            <w:vAlign w:val="bottom"/>
          </w:tcPr>
          <w:p w14:paraId="360A5006"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bookmarkStart w:id="244" w:name="_Toc4058686"/>
            <w:r w:rsidRPr="00F90E81">
              <w:rPr>
                <w:rFonts w:ascii="Arial" w:eastAsia="Times New Roman" w:hAnsi="Arial" w:cs="Arial"/>
                <w:sz w:val="20"/>
                <w:szCs w:val="20"/>
                <w:lang w:val="en-GB"/>
              </w:rPr>
              <w:t xml:space="preserve">Loan programme for reconstruction and development of the </w:t>
            </w:r>
          </w:p>
          <w:p w14:paraId="44ACB50B"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F90E81">
              <w:rPr>
                <w:rFonts w:ascii="Arial" w:eastAsia="Times New Roman" w:hAnsi="Arial" w:cs="Arial"/>
                <w:sz w:val="20"/>
                <w:szCs w:val="20"/>
                <w:lang w:val="en-GB"/>
              </w:rPr>
              <w:t>economy</w:t>
            </w:r>
            <w:bookmarkEnd w:id="244"/>
          </w:p>
        </w:tc>
        <w:tc>
          <w:tcPr>
            <w:tcW w:w="851" w:type="pct"/>
            <w:tcBorders>
              <w:top w:val="nil"/>
              <w:left w:val="nil"/>
              <w:bottom w:val="nil"/>
              <w:right w:val="nil"/>
            </w:tcBorders>
            <w:vAlign w:val="bottom"/>
          </w:tcPr>
          <w:p w14:paraId="30AA500C" w14:textId="726A634A"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173</w:t>
            </w:r>
            <w:r>
              <w:rPr>
                <w:rFonts w:ascii="Arial" w:hAnsi="Arial" w:cs="Arial"/>
                <w:sz w:val="20"/>
              </w:rPr>
              <w:t>,</w:t>
            </w:r>
            <w:r w:rsidRPr="00217426">
              <w:rPr>
                <w:rFonts w:ascii="Arial" w:hAnsi="Arial" w:cs="Arial"/>
                <w:sz w:val="20"/>
              </w:rPr>
              <w:t>971</w:t>
            </w:r>
          </w:p>
        </w:tc>
        <w:tc>
          <w:tcPr>
            <w:tcW w:w="840" w:type="pct"/>
            <w:gridSpan w:val="2"/>
            <w:tcBorders>
              <w:top w:val="nil"/>
              <w:left w:val="nil"/>
              <w:bottom w:val="nil"/>
              <w:right w:val="nil"/>
            </w:tcBorders>
            <w:vAlign w:val="bottom"/>
          </w:tcPr>
          <w:p w14:paraId="10CDA92A" w14:textId="77777777"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BF56FF">
              <w:rPr>
                <w:rFonts w:ascii="Arial" w:hAnsi="Arial" w:cs="Arial"/>
                <w:sz w:val="20"/>
              </w:rPr>
              <w:t xml:space="preserve"> 203</w:t>
            </w:r>
            <w:r>
              <w:rPr>
                <w:rFonts w:ascii="Arial" w:hAnsi="Arial" w:cs="Arial"/>
                <w:sz w:val="20"/>
              </w:rPr>
              <w:t>,</w:t>
            </w:r>
            <w:r w:rsidRPr="00BF56FF">
              <w:rPr>
                <w:rFonts w:ascii="Arial" w:hAnsi="Arial" w:cs="Arial"/>
                <w:sz w:val="20"/>
              </w:rPr>
              <w:t xml:space="preserve">649 </w:t>
            </w:r>
          </w:p>
        </w:tc>
      </w:tr>
      <w:tr w:rsidR="00D307B7" w:rsidRPr="00F90E81" w14:paraId="11C39C80" w14:textId="77777777" w:rsidTr="004F6FC5">
        <w:trPr>
          <w:trHeight w:hRule="exact" w:val="284"/>
        </w:trPr>
        <w:tc>
          <w:tcPr>
            <w:tcW w:w="3309" w:type="pct"/>
            <w:vAlign w:val="bottom"/>
          </w:tcPr>
          <w:p w14:paraId="620D48F1"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bookmarkStart w:id="245" w:name="_Toc4058689"/>
            <w:r w:rsidRPr="00F90E81">
              <w:rPr>
                <w:rFonts w:ascii="Arial" w:eastAsia="Times New Roman" w:hAnsi="Arial" w:cs="Arial"/>
                <w:sz w:val="20"/>
                <w:szCs w:val="20"/>
                <w:lang w:val="en-GB"/>
              </w:rPr>
              <w:t>Export financing</w:t>
            </w:r>
            <w:bookmarkEnd w:id="245"/>
          </w:p>
        </w:tc>
        <w:tc>
          <w:tcPr>
            <w:tcW w:w="851" w:type="pct"/>
            <w:tcBorders>
              <w:top w:val="nil"/>
              <w:left w:val="nil"/>
              <w:bottom w:val="nil"/>
              <w:right w:val="nil"/>
            </w:tcBorders>
            <w:vAlign w:val="bottom"/>
          </w:tcPr>
          <w:p w14:paraId="32B41F51" w14:textId="40FC34A4"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342</w:t>
            </w:r>
            <w:r>
              <w:rPr>
                <w:rFonts w:ascii="Arial" w:hAnsi="Arial" w:cs="Arial"/>
                <w:sz w:val="20"/>
              </w:rPr>
              <w:t>,</w:t>
            </w:r>
            <w:r w:rsidRPr="00217426">
              <w:rPr>
                <w:rFonts w:ascii="Arial" w:hAnsi="Arial" w:cs="Arial"/>
                <w:sz w:val="20"/>
              </w:rPr>
              <w:t>752</w:t>
            </w:r>
          </w:p>
        </w:tc>
        <w:tc>
          <w:tcPr>
            <w:tcW w:w="840" w:type="pct"/>
            <w:gridSpan w:val="2"/>
            <w:tcBorders>
              <w:top w:val="nil"/>
              <w:left w:val="nil"/>
              <w:bottom w:val="nil"/>
              <w:right w:val="nil"/>
            </w:tcBorders>
            <w:vAlign w:val="bottom"/>
          </w:tcPr>
          <w:p w14:paraId="43223121" w14:textId="77777777"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BF56FF">
              <w:rPr>
                <w:rFonts w:ascii="Arial" w:hAnsi="Arial" w:cs="Arial"/>
                <w:sz w:val="20"/>
              </w:rPr>
              <w:t xml:space="preserve"> 377</w:t>
            </w:r>
            <w:r>
              <w:rPr>
                <w:rFonts w:ascii="Arial" w:hAnsi="Arial" w:cs="Arial"/>
                <w:sz w:val="20"/>
              </w:rPr>
              <w:t>,</w:t>
            </w:r>
            <w:r w:rsidRPr="00BF56FF">
              <w:rPr>
                <w:rFonts w:ascii="Arial" w:hAnsi="Arial" w:cs="Arial"/>
                <w:sz w:val="20"/>
              </w:rPr>
              <w:t xml:space="preserve">654 </w:t>
            </w:r>
          </w:p>
        </w:tc>
      </w:tr>
      <w:tr w:rsidR="00D307B7" w:rsidRPr="00F90E81" w14:paraId="0359CF90" w14:textId="77777777" w:rsidTr="004F6FC5">
        <w:trPr>
          <w:trHeight w:hRule="exact" w:val="568"/>
        </w:trPr>
        <w:tc>
          <w:tcPr>
            <w:tcW w:w="3309" w:type="pct"/>
            <w:vAlign w:val="bottom"/>
          </w:tcPr>
          <w:p w14:paraId="1857A85A"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bookmarkStart w:id="246" w:name="_Toc4058692"/>
            <w:r w:rsidRPr="00F90E81">
              <w:rPr>
                <w:rFonts w:ascii="Arial" w:eastAsia="Times New Roman" w:hAnsi="Arial" w:cs="Arial"/>
                <w:sz w:val="20"/>
                <w:szCs w:val="20"/>
                <w:lang w:val="en-GB"/>
              </w:rPr>
              <w:t xml:space="preserve">Loan programme for reconstruction and development of </w:t>
            </w:r>
          </w:p>
          <w:p w14:paraId="75E253F7"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F90E81">
              <w:rPr>
                <w:rFonts w:ascii="Arial" w:eastAsia="Times New Roman" w:hAnsi="Arial" w:cs="Arial"/>
                <w:sz w:val="20"/>
                <w:szCs w:val="20"/>
                <w:lang w:val="en-GB"/>
              </w:rPr>
              <w:t>infrastructure in the Republic of Croatia</w:t>
            </w:r>
            <w:bookmarkEnd w:id="246"/>
          </w:p>
        </w:tc>
        <w:tc>
          <w:tcPr>
            <w:tcW w:w="851" w:type="pct"/>
            <w:tcBorders>
              <w:top w:val="nil"/>
              <w:left w:val="nil"/>
              <w:bottom w:val="nil"/>
              <w:right w:val="nil"/>
            </w:tcBorders>
            <w:vAlign w:val="bottom"/>
          </w:tcPr>
          <w:p w14:paraId="06BC31AE" w14:textId="0C7FAE33"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401</w:t>
            </w:r>
            <w:r>
              <w:rPr>
                <w:rFonts w:ascii="Arial" w:hAnsi="Arial" w:cs="Arial"/>
                <w:sz w:val="20"/>
              </w:rPr>
              <w:t>,</w:t>
            </w:r>
            <w:r w:rsidRPr="00217426">
              <w:rPr>
                <w:rFonts w:ascii="Arial" w:hAnsi="Arial" w:cs="Arial"/>
                <w:sz w:val="20"/>
              </w:rPr>
              <w:t>682</w:t>
            </w:r>
          </w:p>
        </w:tc>
        <w:tc>
          <w:tcPr>
            <w:tcW w:w="840" w:type="pct"/>
            <w:gridSpan w:val="2"/>
            <w:tcBorders>
              <w:top w:val="nil"/>
              <w:left w:val="nil"/>
              <w:bottom w:val="nil"/>
              <w:right w:val="nil"/>
            </w:tcBorders>
            <w:vAlign w:val="bottom"/>
          </w:tcPr>
          <w:p w14:paraId="7CCA98EE" w14:textId="77777777"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BF56FF">
              <w:rPr>
                <w:rFonts w:ascii="Arial" w:hAnsi="Arial" w:cs="Arial"/>
                <w:sz w:val="20"/>
              </w:rPr>
              <w:t xml:space="preserve"> 445</w:t>
            </w:r>
            <w:r>
              <w:rPr>
                <w:rFonts w:ascii="Arial" w:hAnsi="Arial" w:cs="Arial"/>
                <w:sz w:val="20"/>
              </w:rPr>
              <w:t>,</w:t>
            </w:r>
            <w:r w:rsidRPr="00BF56FF">
              <w:rPr>
                <w:rFonts w:ascii="Arial" w:hAnsi="Arial" w:cs="Arial"/>
                <w:sz w:val="20"/>
              </w:rPr>
              <w:t xml:space="preserve">375 </w:t>
            </w:r>
          </w:p>
        </w:tc>
      </w:tr>
      <w:tr w:rsidR="00D307B7" w:rsidRPr="00F90E81" w14:paraId="06F23A66" w14:textId="77777777" w:rsidTr="004F6FC5">
        <w:trPr>
          <w:trHeight w:hRule="exact" w:val="284"/>
        </w:trPr>
        <w:tc>
          <w:tcPr>
            <w:tcW w:w="3309" w:type="pct"/>
            <w:vAlign w:val="bottom"/>
          </w:tcPr>
          <w:p w14:paraId="277C6669"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bookmarkStart w:id="247" w:name="_Toc4058695"/>
            <w:r w:rsidRPr="00F90E81">
              <w:rPr>
                <w:rFonts w:ascii="Arial" w:eastAsia="Times New Roman" w:hAnsi="Arial" w:cs="Arial"/>
                <w:sz w:val="20"/>
                <w:szCs w:val="20"/>
                <w:lang w:val="en-GB"/>
              </w:rPr>
              <w:t>Loan programme for small and medium-sized enterprises</w:t>
            </w:r>
            <w:bookmarkEnd w:id="247"/>
          </w:p>
        </w:tc>
        <w:tc>
          <w:tcPr>
            <w:tcW w:w="851" w:type="pct"/>
            <w:tcBorders>
              <w:top w:val="nil"/>
              <w:left w:val="nil"/>
              <w:bottom w:val="nil"/>
              <w:right w:val="nil"/>
            </w:tcBorders>
            <w:vAlign w:val="bottom"/>
          </w:tcPr>
          <w:p w14:paraId="6A718C3B" w14:textId="5BD4D26E"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70</w:t>
            </w:r>
            <w:r>
              <w:rPr>
                <w:rFonts w:ascii="Arial" w:hAnsi="Arial" w:cs="Arial"/>
                <w:sz w:val="20"/>
              </w:rPr>
              <w:t>,</w:t>
            </w:r>
            <w:r w:rsidRPr="00217426">
              <w:rPr>
                <w:rFonts w:ascii="Arial" w:hAnsi="Arial" w:cs="Arial"/>
                <w:sz w:val="20"/>
              </w:rPr>
              <w:t>065</w:t>
            </w:r>
          </w:p>
        </w:tc>
        <w:tc>
          <w:tcPr>
            <w:tcW w:w="840" w:type="pct"/>
            <w:gridSpan w:val="2"/>
            <w:tcBorders>
              <w:top w:val="nil"/>
              <w:left w:val="nil"/>
              <w:bottom w:val="nil"/>
              <w:right w:val="nil"/>
            </w:tcBorders>
            <w:vAlign w:val="bottom"/>
          </w:tcPr>
          <w:p w14:paraId="211D9538" w14:textId="77777777"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BF56FF">
              <w:rPr>
                <w:rFonts w:ascii="Arial" w:hAnsi="Arial" w:cs="Arial"/>
                <w:sz w:val="20"/>
              </w:rPr>
              <w:t xml:space="preserve"> 81</w:t>
            </w:r>
            <w:r>
              <w:rPr>
                <w:rFonts w:ascii="Arial" w:hAnsi="Arial" w:cs="Arial"/>
                <w:sz w:val="20"/>
              </w:rPr>
              <w:t>,</w:t>
            </w:r>
            <w:r w:rsidRPr="00BF56FF">
              <w:rPr>
                <w:rFonts w:ascii="Arial" w:hAnsi="Arial" w:cs="Arial"/>
                <w:sz w:val="20"/>
              </w:rPr>
              <w:t xml:space="preserve">015 </w:t>
            </w:r>
          </w:p>
        </w:tc>
      </w:tr>
      <w:tr w:rsidR="00D307B7" w:rsidRPr="00F90E81" w14:paraId="7F62DAE3" w14:textId="77777777" w:rsidTr="004F6FC5">
        <w:trPr>
          <w:trHeight w:hRule="exact" w:val="284"/>
        </w:trPr>
        <w:tc>
          <w:tcPr>
            <w:tcW w:w="3309" w:type="pct"/>
            <w:vAlign w:val="bottom"/>
          </w:tcPr>
          <w:p w14:paraId="15B6FF3F"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r w:rsidRPr="005E6115">
              <w:rPr>
                <w:rFonts w:ascii="Arial" w:eastAsia="Times New Roman" w:hAnsi="Arial" w:cs="Arial"/>
                <w:sz w:val="20"/>
                <w:szCs w:val="20"/>
                <w:lang w:val="en-GB"/>
              </w:rPr>
              <w:t>Sustainable Tourism Loans</w:t>
            </w:r>
          </w:p>
        </w:tc>
        <w:tc>
          <w:tcPr>
            <w:tcW w:w="851" w:type="pct"/>
            <w:tcBorders>
              <w:top w:val="nil"/>
              <w:left w:val="nil"/>
              <w:bottom w:val="nil"/>
              <w:right w:val="nil"/>
            </w:tcBorders>
            <w:vAlign w:val="bottom"/>
          </w:tcPr>
          <w:p w14:paraId="286AE376" w14:textId="3A4322BA" w:rsidR="00D307B7" w:rsidRPr="00746527" w:rsidRDefault="00D307B7" w:rsidP="00D307B7">
            <w:pPr>
              <w:tabs>
                <w:tab w:val="right" w:pos="1202"/>
              </w:tabs>
              <w:spacing w:after="0" w:line="301" w:lineRule="exact"/>
              <w:jc w:val="right"/>
              <w:outlineLvl w:val="0"/>
              <w:rPr>
                <w:rFonts w:ascii="Arial" w:hAnsi="Arial" w:cs="Arial"/>
                <w:sz w:val="20"/>
              </w:rPr>
            </w:pPr>
            <w:r w:rsidRPr="00217426">
              <w:rPr>
                <w:rFonts w:ascii="Arial" w:hAnsi="Arial" w:cs="Arial"/>
                <w:sz w:val="20"/>
              </w:rPr>
              <w:t>1</w:t>
            </w:r>
            <w:r>
              <w:rPr>
                <w:rFonts w:ascii="Arial" w:hAnsi="Arial" w:cs="Arial"/>
                <w:sz w:val="20"/>
              </w:rPr>
              <w:t>,</w:t>
            </w:r>
            <w:r w:rsidRPr="00217426">
              <w:rPr>
                <w:rFonts w:ascii="Arial" w:hAnsi="Arial" w:cs="Arial"/>
                <w:sz w:val="20"/>
              </w:rPr>
              <w:t>217</w:t>
            </w:r>
          </w:p>
        </w:tc>
        <w:tc>
          <w:tcPr>
            <w:tcW w:w="840" w:type="pct"/>
            <w:gridSpan w:val="2"/>
            <w:tcBorders>
              <w:top w:val="nil"/>
              <w:left w:val="nil"/>
              <w:bottom w:val="nil"/>
              <w:right w:val="nil"/>
            </w:tcBorders>
            <w:vAlign w:val="bottom"/>
          </w:tcPr>
          <w:p w14:paraId="27A4FBF6" w14:textId="77777777" w:rsidR="00D307B7" w:rsidRPr="00BF56FF" w:rsidRDefault="00D307B7" w:rsidP="00D307B7">
            <w:pPr>
              <w:tabs>
                <w:tab w:val="right" w:pos="1202"/>
              </w:tabs>
              <w:spacing w:after="0" w:line="301" w:lineRule="exact"/>
              <w:jc w:val="right"/>
              <w:outlineLvl w:val="0"/>
              <w:rPr>
                <w:rFonts w:ascii="Arial" w:hAnsi="Arial" w:cs="Arial"/>
                <w:sz w:val="20"/>
              </w:rPr>
            </w:pPr>
            <w:r>
              <w:rPr>
                <w:rFonts w:ascii="Arial" w:hAnsi="Arial" w:cs="Arial"/>
                <w:sz w:val="20"/>
              </w:rPr>
              <w:t>-</w:t>
            </w:r>
          </w:p>
        </w:tc>
      </w:tr>
      <w:tr w:rsidR="00D307B7" w:rsidRPr="00F90E81" w14:paraId="0F348AD3" w14:textId="77777777" w:rsidTr="00DB7654">
        <w:trPr>
          <w:trHeight w:hRule="exact" w:val="284"/>
        </w:trPr>
        <w:tc>
          <w:tcPr>
            <w:tcW w:w="3309" w:type="pct"/>
          </w:tcPr>
          <w:p w14:paraId="01EE60EA" w14:textId="1EC4F3DB" w:rsidR="00D307B7" w:rsidRPr="00D307B7" w:rsidRDefault="00536936" w:rsidP="00D307B7">
            <w:pPr>
              <w:tabs>
                <w:tab w:val="right" w:pos="1202"/>
              </w:tabs>
              <w:spacing w:after="0" w:line="301" w:lineRule="exact"/>
              <w:outlineLvl w:val="0"/>
              <w:rPr>
                <w:rFonts w:ascii="Arial" w:eastAsia="Times New Roman" w:hAnsi="Arial" w:cs="Arial"/>
                <w:sz w:val="20"/>
                <w:szCs w:val="20"/>
                <w:highlight w:val="yellow"/>
                <w:lang w:val="en-GB"/>
              </w:rPr>
            </w:pPr>
            <w:bookmarkStart w:id="248" w:name="_Hlk212189773"/>
            <w:r w:rsidRPr="00536936">
              <w:rPr>
                <w:rFonts w:ascii="Arial" w:eastAsia="Times New Roman" w:hAnsi="Arial" w:cs="Arial"/>
                <w:sz w:val="20"/>
                <w:szCs w:val="20"/>
                <w:lang w:val="en-GB"/>
              </w:rPr>
              <w:t>Urban Development Fund</w:t>
            </w:r>
          </w:p>
        </w:tc>
        <w:tc>
          <w:tcPr>
            <w:tcW w:w="851" w:type="pct"/>
            <w:tcBorders>
              <w:top w:val="nil"/>
              <w:left w:val="nil"/>
              <w:bottom w:val="nil"/>
              <w:right w:val="nil"/>
            </w:tcBorders>
            <w:vAlign w:val="bottom"/>
          </w:tcPr>
          <w:p w14:paraId="310892F4" w14:textId="4F5F709A" w:rsidR="00D307B7" w:rsidRPr="00746527" w:rsidRDefault="00D307B7" w:rsidP="00D307B7">
            <w:pPr>
              <w:tabs>
                <w:tab w:val="right" w:pos="1202"/>
              </w:tabs>
              <w:spacing w:after="0" w:line="301" w:lineRule="exact"/>
              <w:jc w:val="right"/>
              <w:outlineLvl w:val="0"/>
              <w:rPr>
                <w:rFonts w:ascii="Arial" w:hAnsi="Arial" w:cs="Arial"/>
                <w:sz w:val="20"/>
              </w:rPr>
            </w:pPr>
            <w:r w:rsidRPr="00217426">
              <w:rPr>
                <w:rFonts w:ascii="Arial" w:hAnsi="Arial" w:cs="Arial"/>
                <w:sz w:val="20"/>
              </w:rPr>
              <w:t xml:space="preserve"> 344 </w:t>
            </w:r>
          </w:p>
        </w:tc>
        <w:tc>
          <w:tcPr>
            <w:tcW w:w="840" w:type="pct"/>
            <w:gridSpan w:val="2"/>
            <w:tcBorders>
              <w:top w:val="nil"/>
              <w:left w:val="nil"/>
              <w:bottom w:val="nil"/>
              <w:right w:val="nil"/>
            </w:tcBorders>
            <w:vAlign w:val="bottom"/>
          </w:tcPr>
          <w:p w14:paraId="30FA58FC" w14:textId="04CBC8D1" w:rsidR="00D307B7" w:rsidRDefault="00536936" w:rsidP="00D307B7">
            <w:pPr>
              <w:tabs>
                <w:tab w:val="right" w:pos="1202"/>
              </w:tabs>
              <w:spacing w:after="0" w:line="301" w:lineRule="exact"/>
              <w:jc w:val="right"/>
              <w:outlineLvl w:val="0"/>
              <w:rPr>
                <w:rFonts w:ascii="Arial" w:hAnsi="Arial" w:cs="Arial"/>
                <w:sz w:val="20"/>
              </w:rPr>
            </w:pPr>
            <w:r>
              <w:rPr>
                <w:rFonts w:ascii="Arial" w:hAnsi="Arial" w:cs="Arial"/>
                <w:sz w:val="20"/>
              </w:rPr>
              <w:t>-</w:t>
            </w:r>
          </w:p>
        </w:tc>
      </w:tr>
      <w:tr w:rsidR="00D307B7" w:rsidRPr="00F90E81" w14:paraId="1649C111" w14:textId="77777777" w:rsidTr="00DB7654">
        <w:trPr>
          <w:trHeight w:hRule="exact" w:val="284"/>
        </w:trPr>
        <w:tc>
          <w:tcPr>
            <w:tcW w:w="3309" w:type="pct"/>
          </w:tcPr>
          <w:p w14:paraId="797EAC5F" w14:textId="28B419D3" w:rsidR="00D307B7" w:rsidRPr="00D307B7" w:rsidRDefault="00536936" w:rsidP="00D307B7">
            <w:pPr>
              <w:tabs>
                <w:tab w:val="right" w:pos="1202"/>
              </w:tabs>
              <w:spacing w:after="0" w:line="301" w:lineRule="exact"/>
              <w:outlineLvl w:val="0"/>
              <w:rPr>
                <w:rFonts w:ascii="Arial" w:eastAsia="Times New Roman" w:hAnsi="Arial" w:cs="Arial"/>
                <w:sz w:val="20"/>
                <w:szCs w:val="20"/>
                <w:highlight w:val="yellow"/>
                <w:lang w:val="en-GB"/>
              </w:rPr>
            </w:pPr>
            <w:r w:rsidRPr="00536936">
              <w:rPr>
                <w:rFonts w:ascii="Arial" w:eastAsia="Times New Roman" w:hAnsi="Arial" w:cs="Arial"/>
                <w:sz w:val="20"/>
                <w:szCs w:val="20"/>
                <w:lang w:val="en-GB"/>
              </w:rPr>
              <w:t>Production Modernisation Loans</w:t>
            </w:r>
          </w:p>
        </w:tc>
        <w:tc>
          <w:tcPr>
            <w:tcW w:w="851" w:type="pct"/>
            <w:tcBorders>
              <w:top w:val="nil"/>
              <w:left w:val="nil"/>
              <w:bottom w:val="nil"/>
              <w:right w:val="nil"/>
            </w:tcBorders>
            <w:vAlign w:val="bottom"/>
          </w:tcPr>
          <w:p w14:paraId="0BA7A89C" w14:textId="1B6FA44E" w:rsidR="00D307B7" w:rsidRPr="00746527" w:rsidRDefault="00D307B7" w:rsidP="00D307B7">
            <w:pPr>
              <w:tabs>
                <w:tab w:val="right" w:pos="1202"/>
              </w:tabs>
              <w:spacing w:after="0" w:line="301" w:lineRule="exact"/>
              <w:jc w:val="right"/>
              <w:outlineLvl w:val="0"/>
              <w:rPr>
                <w:rFonts w:ascii="Arial" w:hAnsi="Arial" w:cs="Arial"/>
                <w:sz w:val="20"/>
              </w:rPr>
            </w:pPr>
            <w:r w:rsidRPr="00217426">
              <w:rPr>
                <w:rFonts w:ascii="Arial" w:hAnsi="Arial" w:cs="Arial"/>
                <w:sz w:val="20"/>
              </w:rPr>
              <w:t xml:space="preserve"> 346 </w:t>
            </w:r>
          </w:p>
        </w:tc>
        <w:tc>
          <w:tcPr>
            <w:tcW w:w="840" w:type="pct"/>
            <w:gridSpan w:val="2"/>
            <w:tcBorders>
              <w:top w:val="nil"/>
              <w:left w:val="nil"/>
              <w:bottom w:val="nil"/>
              <w:right w:val="nil"/>
            </w:tcBorders>
            <w:vAlign w:val="bottom"/>
          </w:tcPr>
          <w:p w14:paraId="39FC11F5" w14:textId="18E3AC81" w:rsidR="00D307B7" w:rsidRDefault="00536936" w:rsidP="00D307B7">
            <w:pPr>
              <w:tabs>
                <w:tab w:val="right" w:pos="1202"/>
              </w:tabs>
              <w:spacing w:after="0" w:line="301" w:lineRule="exact"/>
              <w:jc w:val="right"/>
              <w:outlineLvl w:val="0"/>
              <w:rPr>
                <w:rFonts w:ascii="Arial" w:hAnsi="Arial" w:cs="Arial"/>
                <w:sz w:val="20"/>
              </w:rPr>
            </w:pPr>
            <w:r>
              <w:rPr>
                <w:rFonts w:ascii="Arial" w:hAnsi="Arial" w:cs="Arial"/>
                <w:sz w:val="20"/>
              </w:rPr>
              <w:t>-</w:t>
            </w:r>
          </w:p>
        </w:tc>
      </w:tr>
      <w:tr w:rsidR="00D307B7" w:rsidRPr="00F90E81" w14:paraId="4938F424" w14:textId="77777777" w:rsidTr="004F6FC5">
        <w:trPr>
          <w:trHeight w:hRule="exact" w:val="284"/>
        </w:trPr>
        <w:tc>
          <w:tcPr>
            <w:tcW w:w="3309" w:type="pct"/>
            <w:vAlign w:val="bottom"/>
          </w:tcPr>
          <w:p w14:paraId="0E744475"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bookmarkStart w:id="249" w:name="_Toc4058698"/>
            <w:bookmarkEnd w:id="248"/>
            <w:r w:rsidRPr="00F90E81">
              <w:rPr>
                <w:rFonts w:ascii="Arial" w:eastAsia="Times New Roman" w:hAnsi="Arial" w:cs="Arial"/>
                <w:sz w:val="20"/>
                <w:szCs w:val="20"/>
                <w:lang w:val="en-GB"/>
              </w:rPr>
              <w:t>Other</w:t>
            </w:r>
            <w:bookmarkEnd w:id="249"/>
          </w:p>
        </w:tc>
        <w:tc>
          <w:tcPr>
            <w:tcW w:w="851" w:type="pct"/>
            <w:tcBorders>
              <w:top w:val="nil"/>
              <w:left w:val="nil"/>
              <w:bottom w:val="nil"/>
              <w:right w:val="nil"/>
            </w:tcBorders>
            <w:vAlign w:val="bottom"/>
          </w:tcPr>
          <w:p w14:paraId="1D72F813" w14:textId="2FC3451D"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 xml:space="preserve"> 46</w:t>
            </w:r>
            <w:r>
              <w:rPr>
                <w:rFonts w:ascii="Arial" w:hAnsi="Arial" w:cs="Arial"/>
                <w:sz w:val="20"/>
              </w:rPr>
              <w:t>,</w:t>
            </w:r>
            <w:r w:rsidRPr="00217426">
              <w:rPr>
                <w:rFonts w:ascii="Arial" w:hAnsi="Arial" w:cs="Arial"/>
                <w:sz w:val="20"/>
              </w:rPr>
              <w:t xml:space="preserve">803 </w:t>
            </w:r>
          </w:p>
        </w:tc>
        <w:tc>
          <w:tcPr>
            <w:tcW w:w="840" w:type="pct"/>
            <w:gridSpan w:val="2"/>
            <w:tcBorders>
              <w:top w:val="nil"/>
              <w:left w:val="nil"/>
              <w:bottom w:val="nil"/>
              <w:right w:val="nil"/>
            </w:tcBorders>
            <w:vAlign w:val="bottom"/>
          </w:tcPr>
          <w:p w14:paraId="5EA3B3E3" w14:textId="77777777"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BF56FF">
              <w:rPr>
                <w:rFonts w:ascii="Arial" w:hAnsi="Arial" w:cs="Arial"/>
                <w:sz w:val="20"/>
              </w:rPr>
              <w:t xml:space="preserve"> 36</w:t>
            </w:r>
            <w:r>
              <w:rPr>
                <w:rFonts w:ascii="Arial" w:hAnsi="Arial" w:cs="Arial"/>
                <w:sz w:val="20"/>
              </w:rPr>
              <w:t>,</w:t>
            </w:r>
            <w:r w:rsidRPr="00BF56FF">
              <w:rPr>
                <w:rFonts w:ascii="Arial" w:hAnsi="Arial" w:cs="Arial"/>
                <w:sz w:val="20"/>
              </w:rPr>
              <w:t xml:space="preserve">374 </w:t>
            </w:r>
          </w:p>
        </w:tc>
      </w:tr>
      <w:tr w:rsidR="00D307B7" w:rsidRPr="00F90E81" w14:paraId="0D307871" w14:textId="77777777" w:rsidTr="004F6FC5">
        <w:trPr>
          <w:trHeight w:hRule="exact" w:val="284"/>
        </w:trPr>
        <w:tc>
          <w:tcPr>
            <w:tcW w:w="3309" w:type="pct"/>
            <w:vAlign w:val="bottom"/>
          </w:tcPr>
          <w:p w14:paraId="28FAD967"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bookmarkStart w:id="250" w:name="_Toc4058701"/>
            <w:r w:rsidRPr="00F90E81">
              <w:rPr>
                <w:rFonts w:ascii="Arial" w:eastAsia="Times New Roman" w:hAnsi="Arial" w:cs="Arial"/>
                <w:sz w:val="20"/>
                <w:szCs w:val="20"/>
                <w:lang w:val="en-GB"/>
              </w:rPr>
              <w:t>Accrued interest</w:t>
            </w:r>
            <w:bookmarkEnd w:id="250"/>
          </w:p>
        </w:tc>
        <w:tc>
          <w:tcPr>
            <w:tcW w:w="851" w:type="pct"/>
            <w:tcBorders>
              <w:top w:val="nil"/>
              <w:left w:val="nil"/>
              <w:bottom w:val="nil"/>
              <w:right w:val="nil"/>
            </w:tcBorders>
            <w:vAlign w:val="bottom"/>
          </w:tcPr>
          <w:p w14:paraId="3A731378" w14:textId="204B2B1B"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hAnsi="Arial" w:cs="Arial"/>
                <w:sz w:val="20"/>
              </w:rPr>
              <w:t xml:space="preserve"> 35</w:t>
            </w:r>
            <w:r>
              <w:rPr>
                <w:rFonts w:ascii="Arial" w:hAnsi="Arial" w:cs="Arial"/>
                <w:sz w:val="20"/>
              </w:rPr>
              <w:t>,</w:t>
            </w:r>
            <w:r w:rsidRPr="00217426">
              <w:rPr>
                <w:rFonts w:ascii="Arial" w:hAnsi="Arial" w:cs="Arial"/>
                <w:sz w:val="20"/>
              </w:rPr>
              <w:t xml:space="preserve">671 </w:t>
            </w:r>
          </w:p>
        </w:tc>
        <w:tc>
          <w:tcPr>
            <w:tcW w:w="840" w:type="pct"/>
            <w:gridSpan w:val="2"/>
            <w:tcBorders>
              <w:top w:val="nil"/>
              <w:left w:val="nil"/>
              <w:bottom w:val="nil"/>
              <w:right w:val="nil"/>
            </w:tcBorders>
            <w:vAlign w:val="bottom"/>
          </w:tcPr>
          <w:p w14:paraId="6BBEAE45" w14:textId="77777777"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BF56FF">
              <w:rPr>
                <w:rFonts w:ascii="Arial" w:hAnsi="Arial" w:cs="Arial"/>
                <w:sz w:val="20"/>
              </w:rPr>
              <w:t xml:space="preserve"> 51</w:t>
            </w:r>
            <w:r>
              <w:rPr>
                <w:rFonts w:ascii="Arial" w:hAnsi="Arial" w:cs="Arial"/>
                <w:sz w:val="20"/>
              </w:rPr>
              <w:t>,</w:t>
            </w:r>
            <w:r w:rsidRPr="00BF56FF">
              <w:rPr>
                <w:rFonts w:ascii="Arial" w:hAnsi="Arial" w:cs="Arial"/>
                <w:sz w:val="20"/>
              </w:rPr>
              <w:t xml:space="preserve">552 </w:t>
            </w:r>
          </w:p>
        </w:tc>
      </w:tr>
      <w:tr w:rsidR="00D307B7" w:rsidRPr="00F90E81" w14:paraId="0190D6A8" w14:textId="77777777" w:rsidTr="004F6FC5">
        <w:trPr>
          <w:trHeight w:hRule="exact" w:val="284"/>
        </w:trPr>
        <w:tc>
          <w:tcPr>
            <w:tcW w:w="3309" w:type="pct"/>
            <w:vAlign w:val="bottom"/>
          </w:tcPr>
          <w:p w14:paraId="178945C5"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bookmarkStart w:id="251" w:name="_Toc4058704"/>
            <w:r w:rsidRPr="00F90E81">
              <w:rPr>
                <w:rFonts w:ascii="Arial" w:eastAsia="Times New Roman" w:hAnsi="Arial" w:cs="Arial"/>
                <w:sz w:val="20"/>
                <w:szCs w:val="20"/>
                <w:lang w:val="en-GB"/>
              </w:rPr>
              <w:t>Deferred recognition of loan origination fees</w:t>
            </w:r>
            <w:bookmarkEnd w:id="251"/>
          </w:p>
        </w:tc>
        <w:tc>
          <w:tcPr>
            <w:tcW w:w="851" w:type="pct"/>
            <w:tcBorders>
              <w:top w:val="nil"/>
              <w:left w:val="nil"/>
              <w:right w:val="nil"/>
            </w:tcBorders>
            <w:vAlign w:val="bottom"/>
          </w:tcPr>
          <w:p w14:paraId="08464B52" w14:textId="5C75DABD" w:rsidR="00D307B7" w:rsidRPr="00F90E81" w:rsidRDefault="00D307B7" w:rsidP="00D307B7">
            <w:pPr>
              <w:tabs>
                <w:tab w:val="right" w:pos="1202"/>
              </w:tabs>
              <w:spacing w:after="0" w:line="301" w:lineRule="exact"/>
              <w:jc w:val="right"/>
              <w:outlineLvl w:val="0"/>
              <w:rPr>
                <w:rFonts w:ascii="Arial" w:eastAsia="Times New Roman" w:hAnsi="Arial" w:cs="Arial"/>
                <w:spacing w:val="-3"/>
                <w:sz w:val="20"/>
                <w:szCs w:val="20"/>
              </w:rPr>
            </w:pPr>
            <w:r w:rsidRPr="00217426">
              <w:rPr>
                <w:rFonts w:ascii="Arial" w:hAnsi="Arial" w:cs="Arial"/>
                <w:sz w:val="20"/>
              </w:rPr>
              <w:t xml:space="preserve"> (18</w:t>
            </w:r>
            <w:r>
              <w:rPr>
                <w:rFonts w:ascii="Arial" w:hAnsi="Arial" w:cs="Arial"/>
                <w:sz w:val="20"/>
              </w:rPr>
              <w:t>,</w:t>
            </w:r>
            <w:r w:rsidRPr="00217426">
              <w:rPr>
                <w:rFonts w:ascii="Arial" w:hAnsi="Arial" w:cs="Arial"/>
                <w:sz w:val="20"/>
              </w:rPr>
              <w:t>312)</w:t>
            </w:r>
          </w:p>
        </w:tc>
        <w:tc>
          <w:tcPr>
            <w:tcW w:w="840" w:type="pct"/>
            <w:gridSpan w:val="2"/>
            <w:tcBorders>
              <w:top w:val="nil"/>
              <w:left w:val="nil"/>
              <w:right w:val="nil"/>
            </w:tcBorders>
            <w:vAlign w:val="bottom"/>
          </w:tcPr>
          <w:p w14:paraId="0BC43779" w14:textId="77777777" w:rsidR="00D307B7" w:rsidRPr="00F90E81" w:rsidRDefault="00D307B7" w:rsidP="00D307B7">
            <w:pPr>
              <w:tabs>
                <w:tab w:val="right" w:pos="1202"/>
              </w:tabs>
              <w:spacing w:after="0" w:line="301" w:lineRule="exact"/>
              <w:jc w:val="right"/>
              <w:outlineLvl w:val="0"/>
              <w:rPr>
                <w:rFonts w:ascii="Arial" w:eastAsia="Times New Roman" w:hAnsi="Arial" w:cs="Arial"/>
                <w:spacing w:val="-3"/>
                <w:sz w:val="20"/>
                <w:szCs w:val="20"/>
              </w:rPr>
            </w:pPr>
            <w:r w:rsidRPr="00BF56FF">
              <w:rPr>
                <w:rFonts w:ascii="Arial" w:hAnsi="Arial" w:cs="Arial"/>
                <w:sz w:val="20"/>
              </w:rPr>
              <w:t xml:space="preserve"> (13</w:t>
            </w:r>
            <w:r>
              <w:rPr>
                <w:rFonts w:ascii="Arial" w:hAnsi="Arial" w:cs="Arial"/>
                <w:sz w:val="20"/>
              </w:rPr>
              <w:t>,</w:t>
            </w:r>
            <w:r w:rsidRPr="00BF56FF">
              <w:rPr>
                <w:rFonts w:ascii="Arial" w:hAnsi="Arial" w:cs="Arial"/>
                <w:sz w:val="20"/>
              </w:rPr>
              <w:t>714)</w:t>
            </w:r>
          </w:p>
        </w:tc>
      </w:tr>
      <w:tr w:rsidR="00D307B7" w:rsidRPr="00F90E81" w14:paraId="00AA3223" w14:textId="77777777" w:rsidTr="004F6FC5">
        <w:trPr>
          <w:trHeight w:val="340"/>
        </w:trPr>
        <w:tc>
          <w:tcPr>
            <w:tcW w:w="3309" w:type="pct"/>
            <w:vAlign w:val="bottom"/>
          </w:tcPr>
          <w:p w14:paraId="2C879943" w14:textId="77777777" w:rsidR="00D307B7" w:rsidRPr="00F90E81" w:rsidRDefault="00D307B7" w:rsidP="00D307B7">
            <w:pPr>
              <w:tabs>
                <w:tab w:val="right" w:pos="1202"/>
              </w:tabs>
              <w:spacing w:after="0" w:line="340" w:lineRule="exact"/>
              <w:jc w:val="right"/>
              <w:outlineLvl w:val="0"/>
              <w:rPr>
                <w:rFonts w:ascii="Arial" w:eastAsia="Times New Roman" w:hAnsi="Arial" w:cs="Arial"/>
                <w:spacing w:val="-3"/>
                <w:sz w:val="20"/>
                <w:szCs w:val="20"/>
                <w:lang w:val="en-GB"/>
              </w:rPr>
            </w:pPr>
          </w:p>
        </w:tc>
        <w:tc>
          <w:tcPr>
            <w:tcW w:w="851" w:type="pct"/>
            <w:tcBorders>
              <w:top w:val="single" w:sz="4" w:space="0" w:color="auto"/>
              <w:left w:val="nil"/>
              <w:bottom w:val="single" w:sz="4" w:space="0" w:color="auto"/>
              <w:right w:val="nil"/>
            </w:tcBorders>
            <w:vAlign w:val="bottom"/>
          </w:tcPr>
          <w:p w14:paraId="690F7BF3" w14:textId="465FA943" w:rsidR="00D307B7" w:rsidRPr="00F90E81" w:rsidRDefault="00D307B7" w:rsidP="00D307B7">
            <w:pPr>
              <w:tabs>
                <w:tab w:val="right" w:pos="1202"/>
              </w:tabs>
              <w:spacing w:after="0" w:line="340" w:lineRule="exact"/>
              <w:jc w:val="right"/>
              <w:outlineLvl w:val="0"/>
              <w:rPr>
                <w:rFonts w:ascii="Arial" w:eastAsia="Times New Roman" w:hAnsi="Arial" w:cs="Arial"/>
                <w:sz w:val="20"/>
                <w:szCs w:val="20"/>
              </w:rPr>
            </w:pPr>
            <w:r w:rsidRPr="00217426">
              <w:rPr>
                <w:rFonts w:ascii="Arial" w:eastAsia="Times New Roman" w:hAnsi="Arial" w:cs="Arial"/>
                <w:sz w:val="20"/>
                <w:szCs w:val="20"/>
              </w:rPr>
              <w:t>2</w:t>
            </w:r>
            <w:r>
              <w:rPr>
                <w:rFonts w:ascii="Arial" w:eastAsia="Times New Roman" w:hAnsi="Arial" w:cs="Arial"/>
                <w:sz w:val="20"/>
                <w:szCs w:val="20"/>
              </w:rPr>
              <w:t>,</w:t>
            </w:r>
            <w:r w:rsidRPr="00217426">
              <w:rPr>
                <w:rFonts w:ascii="Arial" w:eastAsia="Times New Roman" w:hAnsi="Arial" w:cs="Arial"/>
                <w:sz w:val="20"/>
                <w:szCs w:val="20"/>
              </w:rPr>
              <w:t>610</w:t>
            </w:r>
            <w:r>
              <w:rPr>
                <w:rFonts w:ascii="Arial" w:eastAsia="Times New Roman" w:hAnsi="Arial" w:cs="Arial"/>
                <w:sz w:val="20"/>
                <w:szCs w:val="20"/>
              </w:rPr>
              <w:t>,</w:t>
            </w:r>
            <w:r w:rsidRPr="00217426">
              <w:rPr>
                <w:rFonts w:ascii="Arial" w:eastAsia="Times New Roman" w:hAnsi="Arial" w:cs="Arial"/>
                <w:sz w:val="20"/>
                <w:szCs w:val="20"/>
              </w:rPr>
              <w:t>755</w:t>
            </w:r>
          </w:p>
        </w:tc>
        <w:tc>
          <w:tcPr>
            <w:tcW w:w="840" w:type="pct"/>
            <w:gridSpan w:val="2"/>
            <w:tcBorders>
              <w:top w:val="single" w:sz="4" w:space="0" w:color="auto"/>
              <w:left w:val="nil"/>
              <w:bottom w:val="single" w:sz="4" w:space="0" w:color="auto"/>
              <w:right w:val="nil"/>
            </w:tcBorders>
            <w:vAlign w:val="bottom"/>
          </w:tcPr>
          <w:p w14:paraId="1213121A" w14:textId="77777777" w:rsidR="00D307B7" w:rsidRPr="00F90E81" w:rsidRDefault="00D307B7" w:rsidP="00D307B7">
            <w:pPr>
              <w:tabs>
                <w:tab w:val="right" w:pos="1202"/>
              </w:tabs>
              <w:spacing w:after="0" w:line="340" w:lineRule="exact"/>
              <w:jc w:val="right"/>
              <w:outlineLvl w:val="0"/>
              <w:rPr>
                <w:rFonts w:ascii="Arial" w:eastAsia="Times New Roman" w:hAnsi="Arial" w:cs="Arial"/>
                <w:sz w:val="20"/>
                <w:szCs w:val="20"/>
              </w:rPr>
            </w:pPr>
            <w:r w:rsidRPr="00BF56FF">
              <w:rPr>
                <w:rFonts w:ascii="Arial" w:hAnsi="Arial" w:cs="Arial"/>
                <w:sz w:val="20"/>
              </w:rPr>
              <w:t xml:space="preserve"> 2</w:t>
            </w:r>
            <w:r>
              <w:rPr>
                <w:rFonts w:ascii="Arial" w:hAnsi="Arial" w:cs="Arial"/>
                <w:sz w:val="20"/>
              </w:rPr>
              <w:t>,</w:t>
            </w:r>
            <w:r w:rsidRPr="00BF56FF">
              <w:rPr>
                <w:rFonts w:ascii="Arial" w:hAnsi="Arial" w:cs="Arial"/>
                <w:sz w:val="20"/>
              </w:rPr>
              <w:t>779</w:t>
            </w:r>
            <w:r>
              <w:rPr>
                <w:rFonts w:ascii="Arial" w:hAnsi="Arial" w:cs="Arial"/>
                <w:sz w:val="20"/>
              </w:rPr>
              <w:t>,</w:t>
            </w:r>
            <w:r w:rsidRPr="00BF56FF">
              <w:rPr>
                <w:rFonts w:ascii="Arial" w:hAnsi="Arial" w:cs="Arial"/>
                <w:sz w:val="20"/>
              </w:rPr>
              <w:t xml:space="preserve">978 </w:t>
            </w:r>
          </w:p>
        </w:tc>
      </w:tr>
      <w:tr w:rsidR="00D307B7" w:rsidRPr="00F90E81" w14:paraId="560BC96C" w14:textId="77777777" w:rsidTr="004F6FC5">
        <w:trPr>
          <w:trHeight w:val="399"/>
        </w:trPr>
        <w:tc>
          <w:tcPr>
            <w:tcW w:w="3309" w:type="pct"/>
            <w:vAlign w:val="bottom"/>
          </w:tcPr>
          <w:p w14:paraId="1C520F28" w14:textId="77777777" w:rsidR="00D307B7" w:rsidRPr="00F90E81" w:rsidRDefault="00D307B7" w:rsidP="00D307B7">
            <w:pPr>
              <w:tabs>
                <w:tab w:val="right" w:pos="1202"/>
              </w:tabs>
              <w:spacing w:after="0" w:line="301" w:lineRule="exact"/>
              <w:outlineLvl w:val="0"/>
              <w:rPr>
                <w:rFonts w:ascii="Arial" w:eastAsia="Times New Roman" w:hAnsi="Arial" w:cs="Arial"/>
                <w:sz w:val="20"/>
                <w:szCs w:val="20"/>
                <w:lang w:val="en-GB"/>
              </w:rPr>
            </w:pPr>
            <w:bookmarkStart w:id="252" w:name="_Toc4058709"/>
            <w:r w:rsidRPr="00F90E81">
              <w:rPr>
                <w:rFonts w:ascii="Arial" w:eastAsia="Times New Roman" w:hAnsi="Arial" w:cs="Arial"/>
                <w:sz w:val="20"/>
                <w:szCs w:val="20"/>
                <w:lang w:val="en-GB"/>
              </w:rPr>
              <w:t>Loss allowances</w:t>
            </w:r>
            <w:bookmarkEnd w:id="252"/>
          </w:p>
        </w:tc>
        <w:tc>
          <w:tcPr>
            <w:tcW w:w="851" w:type="pct"/>
            <w:tcBorders>
              <w:top w:val="nil"/>
              <w:left w:val="nil"/>
              <w:bottom w:val="nil"/>
              <w:right w:val="nil"/>
            </w:tcBorders>
            <w:vAlign w:val="bottom"/>
          </w:tcPr>
          <w:p w14:paraId="131C2BFB" w14:textId="50903636"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217426">
              <w:rPr>
                <w:rFonts w:ascii="Arial" w:eastAsia="Times New Roman" w:hAnsi="Arial" w:cs="Arial"/>
                <w:sz w:val="20"/>
                <w:szCs w:val="20"/>
              </w:rPr>
              <w:t>(466</w:t>
            </w:r>
            <w:r>
              <w:rPr>
                <w:rFonts w:ascii="Arial" w:eastAsia="Times New Roman" w:hAnsi="Arial" w:cs="Arial"/>
                <w:sz w:val="20"/>
                <w:szCs w:val="20"/>
              </w:rPr>
              <w:t>,</w:t>
            </w:r>
            <w:r w:rsidRPr="00217426">
              <w:rPr>
                <w:rFonts w:ascii="Arial" w:eastAsia="Times New Roman" w:hAnsi="Arial" w:cs="Arial"/>
                <w:sz w:val="20"/>
                <w:szCs w:val="20"/>
              </w:rPr>
              <w:t>122)</w:t>
            </w:r>
          </w:p>
        </w:tc>
        <w:tc>
          <w:tcPr>
            <w:tcW w:w="840" w:type="pct"/>
            <w:gridSpan w:val="2"/>
            <w:tcBorders>
              <w:top w:val="nil"/>
              <w:left w:val="nil"/>
              <w:bottom w:val="nil"/>
              <w:right w:val="nil"/>
            </w:tcBorders>
            <w:vAlign w:val="bottom"/>
          </w:tcPr>
          <w:p w14:paraId="3ACFEEE0" w14:textId="77777777" w:rsidR="00D307B7" w:rsidRPr="00F90E81" w:rsidRDefault="00D307B7" w:rsidP="00D307B7">
            <w:pPr>
              <w:tabs>
                <w:tab w:val="right" w:pos="1202"/>
              </w:tabs>
              <w:spacing w:after="0" w:line="301" w:lineRule="exact"/>
              <w:jc w:val="right"/>
              <w:outlineLvl w:val="0"/>
              <w:rPr>
                <w:rFonts w:ascii="Arial" w:eastAsia="Times New Roman" w:hAnsi="Arial" w:cs="Arial"/>
                <w:sz w:val="20"/>
                <w:szCs w:val="20"/>
              </w:rPr>
            </w:pPr>
            <w:r w:rsidRPr="00BF56FF">
              <w:rPr>
                <w:rFonts w:ascii="Arial" w:hAnsi="Arial" w:cs="Arial"/>
                <w:sz w:val="20"/>
              </w:rPr>
              <w:t xml:space="preserve"> (471</w:t>
            </w:r>
            <w:r>
              <w:rPr>
                <w:rFonts w:ascii="Arial" w:hAnsi="Arial" w:cs="Arial"/>
                <w:sz w:val="20"/>
              </w:rPr>
              <w:t>,</w:t>
            </w:r>
            <w:r w:rsidRPr="00BF56FF">
              <w:rPr>
                <w:rFonts w:ascii="Arial" w:hAnsi="Arial" w:cs="Arial"/>
                <w:sz w:val="20"/>
              </w:rPr>
              <w:t>542)</w:t>
            </w:r>
          </w:p>
        </w:tc>
      </w:tr>
      <w:tr w:rsidR="00D307B7" w:rsidRPr="00F90E81" w14:paraId="17E309D9" w14:textId="77777777" w:rsidTr="004F6FC5">
        <w:tblPrEx>
          <w:tblCellMar>
            <w:left w:w="119" w:type="dxa"/>
            <w:right w:w="119" w:type="dxa"/>
          </w:tblCellMar>
        </w:tblPrEx>
        <w:trPr>
          <w:trHeight w:val="211"/>
        </w:trPr>
        <w:tc>
          <w:tcPr>
            <w:tcW w:w="3309" w:type="pct"/>
          </w:tcPr>
          <w:p w14:paraId="1D3B25AE" w14:textId="77777777" w:rsidR="00D307B7" w:rsidRPr="00F90E81" w:rsidRDefault="00D307B7" w:rsidP="00D307B7">
            <w:pPr>
              <w:tabs>
                <w:tab w:val="right" w:pos="1202"/>
              </w:tabs>
              <w:spacing w:after="0" w:line="340" w:lineRule="exact"/>
              <w:outlineLvl w:val="0"/>
              <w:rPr>
                <w:rFonts w:ascii="Arial" w:eastAsia="Times New Roman" w:hAnsi="Arial" w:cs="Arial"/>
                <w:b/>
                <w:bCs/>
                <w:sz w:val="20"/>
                <w:szCs w:val="20"/>
                <w:lang w:val="en-GB"/>
              </w:rPr>
            </w:pPr>
          </w:p>
        </w:tc>
        <w:tc>
          <w:tcPr>
            <w:tcW w:w="851" w:type="pct"/>
            <w:tcBorders>
              <w:top w:val="single" w:sz="4" w:space="0" w:color="auto"/>
              <w:left w:val="nil"/>
              <w:bottom w:val="single" w:sz="12" w:space="0" w:color="auto"/>
              <w:right w:val="nil"/>
            </w:tcBorders>
            <w:vAlign w:val="bottom"/>
          </w:tcPr>
          <w:p w14:paraId="012137D7" w14:textId="3C04F0D9" w:rsidR="00D307B7" w:rsidRPr="00F90E81" w:rsidRDefault="00D307B7" w:rsidP="00D307B7">
            <w:pPr>
              <w:tabs>
                <w:tab w:val="right" w:pos="1202"/>
              </w:tabs>
              <w:spacing w:after="0" w:line="340" w:lineRule="exact"/>
              <w:jc w:val="right"/>
              <w:outlineLvl w:val="0"/>
              <w:rPr>
                <w:rFonts w:ascii="Arial" w:eastAsia="Times New Roman" w:hAnsi="Arial" w:cs="Arial"/>
                <w:b/>
                <w:bCs/>
                <w:spacing w:val="-2"/>
                <w:sz w:val="20"/>
                <w:szCs w:val="20"/>
              </w:rPr>
            </w:pPr>
            <w:r w:rsidRPr="00217426">
              <w:rPr>
                <w:rFonts w:ascii="Arial" w:eastAsia="Times New Roman" w:hAnsi="Arial" w:cs="Arial"/>
                <w:b/>
                <w:bCs/>
                <w:spacing w:val="-2"/>
                <w:sz w:val="20"/>
                <w:szCs w:val="20"/>
              </w:rPr>
              <w:t>2</w:t>
            </w:r>
            <w:r>
              <w:rPr>
                <w:rFonts w:ascii="Arial" w:eastAsia="Times New Roman" w:hAnsi="Arial" w:cs="Arial"/>
                <w:b/>
                <w:bCs/>
                <w:spacing w:val="-2"/>
                <w:sz w:val="20"/>
                <w:szCs w:val="20"/>
              </w:rPr>
              <w:t>,</w:t>
            </w:r>
            <w:r w:rsidRPr="00217426">
              <w:rPr>
                <w:rFonts w:ascii="Arial" w:eastAsia="Times New Roman" w:hAnsi="Arial" w:cs="Arial"/>
                <w:b/>
                <w:bCs/>
                <w:spacing w:val="-2"/>
                <w:sz w:val="20"/>
                <w:szCs w:val="20"/>
              </w:rPr>
              <w:t>144</w:t>
            </w:r>
            <w:r>
              <w:rPr>
                <w:rFonts w:ascii="Arial" w:eastAsia="Times New Roman" w:hAnsi="Arial" w:cs="Arial"/>
                <w:b/>
                <w:bCs/>
                <w:spacing w:val="-2"/>
                <w:sz w:val="20"/>
                <w:szCs w:val="20"/>
              </w:rPr>
              <w:t>,</w:t>
            </w:r>
            <w:r w:rsidRPr="00217426">
              <w:rPr>
                <w:rFonts w:ascii="Arial" w:eastAsia="Times New Roman" w:hAnsi="Arial" w:cs="Arial"/>
                <w:b/>
                <w:bCs/>
                <w:spacing w:val="-2"/>
                <w:sz w:val="20"/>
                <w:szCs w:val="20"/>
              </w:rPr>
              <w:t>633</w:t>
            </w:r>
          </w:p>
        </w:tc>
        <w:tc>
          <w:tcPr>
            <w:tcW w:w="840" w:type="pct"/>
            <w:gridSpan w:val="2"/>
            <w:tcBorders>
              <w:top w:val="single" w:sz="4" w:space="0" w:color="auto"/>
              <w:left w:val="nil"/>
              <w:bottom w:val="single" w:sz="12" w:space="0" w:color="auto"/>
              <w:right w:val="nil"/>
            </w:tcBorders>
            <w:vAlign w:val="bottom"/>
          </w:tcPr>
          <w:p w14:paraId="7267EC59" w14:textId="77777777" w:rsidR="00D307B7" w:rsidRPr="00F90E81" w:rsidRDefault="00D307B7" w:rsidP="00D307B7">
            <w:pPr>
              <w:tabs>
                <w:tab w:val="right" w:pos="1202"/>
              </w:tabs>
              <w:spacing w:after="0" w:line="340" w:lineRule="exact"/>
              <w:jc w:val="right"/>
              <w:outlineLvl w:val="0"/>
              <w:rPr>
                <w:rFonts w:ascii="Arial" w:eastAsia="Times New Roman" w:hAnsi="Arial" w:cs="Arial"/>
                <w:b/>
                <w:bCs/>
                <w:spacing w:val="-2"/>
                <w:sz w:val="20"/>
                <w:szCs w:val="20"/>
              </w:rPr>
            </w:pPr>
            <w:r w:rsidRPr="00BF56FF">
              <w:rPr>
                <w:rFonts w:ascii="Arial" w:hAnsi="Arial" w:cs="Arial"/>
                <w:b/>
                <w:bCs/>
                <w:sz w:val="20"/>
              </w:rPr>
              <w:t xml:space="preserve"> 2</w:t>
            </w:r>
            <w:r>
              <w:rPr>
                <w:rFonts w:ascii="Arial" w:hAnsi="Arial" w:cs="Arial"/>
                <w:b/>
                <w:bCs/>
                <w:sz w:val="20"/>
              </w:rPr>
              <w:t>,</w:t>
            </w:r>
            <w:r w:rsidRPr="00BF56FF">
              <w:rPr>
                <w:rFonts w:ascii="Arial" w:hAnsi="Arial" w:cs="Arial"/>
                <w:b/>
                <w:bCs/>
                <w:sz w:val="20"/>
              </w:rPr>
              <w:t>308</w:t>
            </w:r>
            <w:r>
              <w:rPr>
                <w:rFonts w:ascii="Arial" w:hAnsi="Arial" w:cs="Arial"/>
                <w:b/>
                <w:bCs/>
                <w:sz w:val="20"/>
              </w:rPr>
              <w:t>,</w:t>
            </w:r>
            <w:r w:rsidRPr="00BF56FF">
              <w:rPr>
                <w:rFonts w:ascii="Arial" w:hAnsi="Arial" w:cs="Arial"/>
                <w:b/>
                <w:bCs/>
                <w:sz w:val="20"/>
              </w:rPr>
              <w:t xml:space="preserve">436 </w:t>
            </w:r>
          </w:p>
        </w:tc>
      </w:tr>
    </w:tbl>
    <w:p w14:paraId="7BFD7E0E" w14:textId="77777777" w:rsidR="004F6FC5" w:rsidRPr="00F90E81" w:rsidRDefault="004F6FC5" w:rsidP="004F6FC5">
      <w:pPr>
        <w:tabs>
          <w:tab w:val="left" w:pos="-720"/>
          <w:tab w:val="left" w:pos="0"/>
          <w:tab w:val="left" w:pos="851"/>
        </w:tabs>
        <w:spacing w:after="0" w:line="240" w:lineRule="auto"/>
        <w:contextualSpacing/>
        <w:jc w:val="both"/>
        <w:rPr>
          <w:rFonts w:ascii="Arial" w:eastAsia="Times New Roman" w:hAnsi="Arial" w:cs="Arial"/>
          <w:sz w:val="20"/>
          <w:szCs w:val="20"/>
          <w:lang w:val="en-US" w:eastAsia="hr-HR"/>
        </w:rPr>
      </w:pPr>
    </w:p>
    <w:p w14:paraId="46D9D014" w14:textId="77777777" w:rsidR="004F6FC5" w:rsidRPr="00F90E81" w:rsidRDefault="004F6FC5" w:rsidP="004F6FC5">
      <w:pPr>
        <w:keepNext/>
        <w:spacing w:after="0" w:line="240" w:lineRule="auto"/>
        <w:jc w:val="both"/>
        <w:rPr>
          <w:rFonts w:ascii="Arial" w:eastAsia="Times New Roman" w:hAnsi="Arial" w:cs="Arial"/>
          <w:sz w:val="20"/>
          <w:szCs w:val="20"/>
          <w:lang w:val="en-GB"/>
        </w:rPr>
      </w:pPr>
    </w:p>
    <w:p w14:paraId="691E882B" w14:textId="0C6F651B" w:rsidR="004F6FC5" w:rsidRPr="00D307B7" w:rsidRDefault="004F6FC5" w:rsidP="004F6FC5">
      <w:pPr>
        <w:spacing w:after="0" w:line="240" w:lineRule="auto"/>
        <w:jc w:val="both"/>
        <w:rPr>
          <w:rFonts w:ascii="Arial" w:eastAsia="Times New Roman" w:hAnsi="Arial" w:cs="Arial"/>
          <w:b/>
          <w:bCs/>
          <w:sz w:val="20"/>
          <w:szCs w:val="20"/>
          <w:lang w:val="en-GB"/>
        </w:rPr>
      </w:pPr>
      <w:r w:rsidRPr="00F90E81">
        <w:rPr>
          <w:rFonts w:ascii="Arial" w:eastAsia="Times New Roman" w:hAnsi="Arial" w:cs="Arial"/>
          <w:bCs/>
          <w:sz w:val="20"/>
          <w:szCs w:val="20"/>
          <w:lang w:val="en-GB"/>
        </w:rPr>
        <w:t xml:space="preserve">Average interest rates </w:t>
      </w:r>
      <w:r w:rsidRPr="00D307B7">
        <w:rPr>
          <w:rFonts w:ascii="Arial" w:eastAsia="Times New Roman" w:hAnsi="Arial" w:cs="Arial"/>
          <w:bCs/>
          <w:sz w:val="20"/>
          <w:szCs w:val="20"/>
          <w:lang w:val="en-GB"/>
        </w:rPr>
        <w:t>on loans to other customers are stated at 2.0</w:t>
      </w:r>
      <w:r w:rsidR="00D307B7" w:rsidRPr="00D307B7">
        <w:rPr>
          <w:rFonts w:ascii="Arial" w:eastAsia="Times New Roman" w:hAnsi="Arial" w:cs="Arial"/>
          <w:bCs/>
          <w:sz w:val="20"/>
          <w:szCs w:val="20"/>
          <w:lang w:val="en-GB"/>
        </w:rPr>
        <w:t>8</w:t>
      </w:r>
      <w:r w:rsidRPr="00D307B7">
        <w:rPr>
          <w:rFonts w:ascii="Arial" w:eastAsia="Times New Roman" w:hAnsi="Arial" w:cs="Arial"/>
          <w:bCs/>
          <w:sz w:val="20"/>
          <w:szCs w:val="20"/>
          <w:lang w:val="en-GB"/>
        </w:rPr>
        <w:t>% (1 January – 30 September 2024: 2.12%).</w:t>
      </w:r>
    </w:p>
    <w:p w14:paraId="535ACEE2" w14:textId="77777777" w:rsidR="004F6FC5" w:rsidRPr="00D307B7" w:rsidRDefault="004F6FC5" w:rsidP="004F6FC5">
      <w:pPr>
        <w:suppressAutoHyphens/>
        <w:spacing w:after="0" w:line="240" w:lineRule="auto"/>
        <w:jc w:val="both"/>
        <w:rPr>
          <w:rFonts w:ascii="Arial" w:eastAsia="Times New Roman" w:hAnsi="Arial" w:cs="Arial"/>
          <w:bCs/>
          <w:sz w:val="20"/>
          <w:szCs w:val="20"/>
          <w:lang w:val="en-GB"/>
        </w:rPr>
      </w:pPr>
      <w:r w:rsidRPr="00D307B7">
        <w:rPr>
          <w:rFonts w:ascii="Arial" w:eastAsia="Times New Roman" w:hAnsi="Arial" w:cs="Arial"/>
          <w:bCs/>
          <w:sz w:val="20"/>
          <w:szCs w:val="20"/>
          <w:lang w:val="en-GB"/>
        </w:rPr>
        <w:t>Average interest rates reflect the ratio of interest income from generated the mentioned placements and average asset.</w:t>
      </w:r>
    </w:p>
    <w:p w14:paraId="5DBF9834" w14:textId="77777777" w:rsidR="004F6FC5" w:rsidRPr="00D307B7" w:rsidRDefault="004F6FC5" w:rsidP="004F6FC5">
      <w:pPr>
        <w:suppressAutoHyphens/>
        <w:spacing w:after="0" w:line="240" w:lineRule="auto"/>
        <w:jc w:val="both"/>
        <w:rPr>
          <w:rFonts w:ascii="Arial" w:eastAsia="Times New Roman" w:hAnsi="Arial" w:cs="Arial"/>
          <w:bCs/>
          <w:sz w:val="20"/>
          <w:szCs w:val="20"/>
          <w:lang w:val="en-GB"/>
        </w:rPr>
      </w:pPr>
    </w:p>
    <w:p w14:paraId="1A3EF682" w14:textId="67FE0D4E" w:rsidR="004F6FC5" w:rsidRDefault="004F6FC5" w:rsidP="004F6FC5">
      <w:pPr>
        <w:suppressAutoHyphens/>
        <w:spacing w:after="0" w:line="240" w:lineRule="auto"/>
        <w:jc w:val="both"/>
        <w:rPr>
          <w:rFonts w:ascii="Arial" w:eastAsia="Times New Roman" w:hAnsi="Arial" w:cs="Arial"/>
          <w:bCs/>
          <w:sz w:val="20"/>
          <w:szCs w:val="20"/>
          <w:lang w:val="en-GB"/>
        </w:rPr>
      </w:pPr>
      <w:r w:rsidRPr="00D307B7">
        <w:rPr>
          <w:rFonts w:ascii="Arial" w:eastAsia="Times New Roman" w:hAnsi="Arial" w:cs="Arial"/>
          <w:sz w:val="20"/>
          <w:szCs w:val="20"/>
          <w:lang w:val="en-GB"/>
        </w:rPr>
        <w:t>Item “Other” refers to reverse repo agreements in the total amount of EUR 14,</w:t>
      </w:r>
      <w:r w:rsidR="00D307B7" w:rsidRPr="00D307B7">
        <w:rPr>
          <w:rFonts w:ascii="Arial" w:eastAsia="Times New Roman" w:hAnsi="Arial" w:cs="Arial"/>
          <w:sz w:val="20"/>
          <w:szCs w:val="20"/>
          <w:lang w:val="en-GB"/>
        </w:rPr>
        <w:t>420</w:t>
      </w:r>
      <w:r w:rsidRPr="00D307B7">
        <w:rPr>
          <w:rFonts w:ascii="Arial" w:eastAsia="Times New Roman" w:hAnsi="Arial" w:cs="Arial"/>
          <w:sz w:val="20"/>
          <w:szCs w:val="20"/>
          <w:lang w:val="en-GB"/>
        </w:rPr>
        <w:t xml:space="preserve"> thousand (31 December 2024: EUR 1,550</w:t>
      </w:r>
      <w:r w:rsidRPr="00D307B7">
        <w:rPr>
          <w:rFonts w:ascii="Arial" w:eastAsia="Times New Roman" w:hAnsi="Arial" w:cs="Arial"/>
          <w:bCs/>
          <w:sz w:val="20"/>
          <w:szCs w:val="20"/>
        </w:rPr>
        <w:t xml:space="preserve"> </w:t>
      </w:r>
      <w:r w:rsidRPr="00D307B7">
        <w:rPr>
          <w:rFonts w:ascii="Arial" w:eastAsia="Times New Roman" w:hAnsi="Arial" w:cs="Arial"/>
          <w:sz w:val="20"/>
          <w:szCs w:val="20"/>
          <w:lang w:val="en-GB"/>
        </w:rPr>
        <w:t xml:space="preserve">thousand). The above placements are collateralized by securities in the amount of EUR </w:t>
      </w:r>
      <w:r w:rsidR="00D307B7" w:rsidRPr="00D307B7">
        <w:rPr>
          <w:rFonts w:ascii="Arial" w:eastAsia="Times New Roman" w:hAnsi="Arial" w:cs="Arial"/>
          <w:sz w:val="20"/>
          <w:szCs w:val="20"/>
          <w:lang w:val="en-GB"/>
        </w:rPr>
        <w:t xml:space="preserve">12,196 </w:t>
      </w:r>
      <w:r w:rsidRPr="00D307B7">
        <w:rPr>
          <w:rFonts w:ascii="Arial" w:eastAsia="Times New Roman" w:hAnsi="Arial" w:cs="Arial"/>
          <w:sz w:val="20"/>
          <w:szCs w:val="20"/>
          <w:lang w:val="en-GB"/>
        </w:rPr>
        <w:t>thousand (31 December 2024: EUR</w:t>
      </w:r>
      <w:r w:rsidRPr="00D307B7">
        <w:rPr>
          <w:rFonts w:ascii="Arial" w:eastAsia="Times New Roman" w:hAnsi="Arial" w:cs="Arial"/>
          <w:bCs/>
          <w:sz w:val="20"/>
          <w:szCs w:val="20"/>
          <w:lang w:val="en-GB"/>
        </w:rPr>
        <w:t xml:space="preserve"> 1,640 thousand</w:t>
      </w:r>
      <w:r w:rsidRPr="00134100">
        <w:rPr>
          <w:rFonts w:ascii="Arial" w:eastAsia="Times New Roman" w:hAnsi="Arial" w:cs="Arial"/>
          <w:bCs/>
          <w:sz w:val="20"/>
          <w:szCs w:val="20"/>
          <w:lang w:val="en-GB"/>
        </w:rPr>
        <w:t>).</w:t>
      </w:r>
    </w:p>
    <w:p w14:paraId="1D08B250" w14:textId="77777777" w:rsidR="004F6FC5" w:rsidRDefault="004F6FC5" w:rsidP="000A03AA">
      <w:pPr>
        <w:keepNext/>
        <w:tabs>
          <w:tab w:val="left" w:pos="567"/>
        </w:tabs>
        <w:spacing w:after="0" w:line="240" w:lineRule="auto"/>
        <w:jc w:val="both"/>
        <w:rPr>
          <w:rFonts w:ascii="Arial" w:eastAsia="Times New Roman" w:hAnsi="Arial" w:cs="Arial"/>
          <w:bCs/>
          <w:sz w:val="20"/>
          <w:szCs w:val="20"/>
          <w:lang w:val="en-GB"/>
        </w:rPr>
      </w:pPr>
    </w:p>
    <w:p w14:paraId="56C8522A" w14:textId="77777777" w:rsidR="004F6FC5" w:rsidRPr="000A03AA" w:rsidRDefault="004F6FC5" w:rsidP="000A03AA">
      <w:pPr>
        <w:keepNext/>
        <w:spacing w:after="0" w:line="240" w:lineRule="auto"/>
        <w:jc w:val="both"/>
        <w:rPr>
          <w:rFonts w:ascii="Arial" w:eastAsia="Times New Roman" w:hAnsi="Arial" w:cs="Arial"/>
          <w:b/>
          <w:bCs/>
          <w:sz w:val="20"/>
          <w:szCs w:val="20"/>
          <w:lang w:val="pl-PL"/>
        </w:rPr>
      </w:pPr>
    </w:p>
    <w:p w14:paraId="00E5BBC4" w14:textId="2DEFD376" w:rsidR="000A03AA" w:rsidRDefault="000A03AA" w:rsidP="000A03AA">
      <w:pPr>
        <w:tabs>
          <w:tab w:val="left" w:pos="-720"/>
          <w:tab w:val="left" w:pos="6765"/>
          <w:tab w:val="left" w:pos="8518"/>
        </w:tabs>
        <w:suppressAutoHyphens/>
        <w:spacing w:after="0" w:line="240" w:lineRule="auto"/>
        <w:rPr>
          <w:rFonts w:ascii="Arial" w:eastAsia="Times New Roman" w:hAnsi="Arial" w:cs="Arial"/>
          <w:sz w:val="20"/>
          <w:szCs w:val="20"/>
          <w:lang w:val="en-GB"/>
        </w:rPr>
      </w:pPr>
    </w:p>
    <w:p w14:paraId="07C883DB" w14:textId="77777777" w:rsidR="00F90E81" w:rsidRDefault="00F90E81" w:rsidP="000A03AA">
      <w:pPr>
        <w:tabs>
          <w:tab w:val="left" w:pos="-720"/>
          <w:tab w:val="left" w:pos="6765"/>
          <w:tab w:val="left" w:pos="8518"/>
        </w:tabs>
        <w:suppressAutoHyphens/>
        <w:spacing w:after="0" w:line="240" w:lineRule="auto"/>
        <w:rPr>
          <w:rFonts w:ascii="Arial" w:eastAsia="Times New Roman" w:hAnsi="Arial" w:cs="Arial"/>
          <w:sz w:val="20"/>
          <w:szCs w:val="20"/>
          <w:lang w:val="en-GB"/>
        </w:rPr>
        <w:sectPr w:rsidR="00F90E81" w:rsidSect="00F61C18">
          <w:pgSz w:w="11906" w:h="16838"/>
          <w:pgMar w:top="1418" w:right="1134" w:bottom="1077" w:left="1418" w:header="709" w:footer="709" w:gutter="0"/>
          <w:cols w:space="708"/>
          <w:docGrid w:linePitch="360"/>
        </w:sectPr>
      </w:pPr>
    </w:p>
    <w:p w14:paraId="07C7E1E6" w14:textId="77777777" w:rsidR="00F90E81" w:rsidRPr="00F90E81" w:rsidRDefault="00F90E81" w:rsidP="00F90E81">
      <w:pPr>
        <w:tabs>
          <w:tab w:val="left" w:pos="-720"/>
          <w:tab w:val="left" w:pos="6765"/>
          <w:tab w:val="left" w:pos="8518"/>
        </w:tabs>
        <w:suppressAutoHyphens/>
        <w:spacing w:after="0" w:line="240" w:lineRule="auto"/>
        <w:rPr>
          <w:rFonts w:ascii="Arial" w:eastAsia="Times New Roman" w:hAnsi="Arial" w:cs="Arial"/>
          <w:sz w:val="20"/>
          <w:szCs w:val="20"/>
          <w:lang w:val="en-GB"/>
        </w:rPr>
      </w:pPr>
    </w:p>
    <w:p w14:paraId="1A31D959" w14:textId="2CE753C5" w:rsidR="00F90E81" w:rsidRPr="00F90E81" w:rsidRDefault="00F90E81" w:rsidP="00F90E81">
      <w:pPr>
        <w:keepNext/>
        <w:tabs>
          <w:tab w:val="left" w:pos="567"/>
        </w:tabs>
        <w:spacing w:after="0" w:line="240" w:lineRule="auto"/>
        <w:jc w:val="both"/>
        <w:rPr>
          <w:rFonts w:ascii="Arial" w:eastAsia="Times New Roman" w:hAnsi="Arial" w:cs="Arial"/>
          <w:b/>
          <w:bCs/>
          <w:sz w:val="20"/>
          <w:szCs w:val="20"/>
          <w:lang w:val="en-GB"/>
        </w:rPr>
      </w:pPr>
      <w:r w:rsidRPr="00F90E81">
        <w:rPr>
          <w:rFonts w:ascii="Arial" w:eastAsia="Times New Roman" w:hAnsi="Arial" w:cs="Arial"/>
          <w:b/>
          <w:bCs/>
          <w:sz w:val="20"/>
          <w:szCs w:val="20"/>
          <w:lang w:val="en-GB"/>
        </w:rPr>
        <w:t>1</w:t>
      </w:r>
      <w:r w:rsidR="00D72475">
        <w:rPr>
          <w:rFonts w:ascii="Arial" w:eastAsia="Times New Roman" w:hAnsi="Arial" w:cs="Arial"/>
          <w:b/>
          <w:bCs/>
          <w:sz w:val="20"/>
          <w:szCs w:val="20"/>
          <w:lang w:val="en-GB"/>
        </w:rPr>
        <w:t>0</w:t>
      </w:r>
      <w:r w:rsidRPr="00F90E81">
        <w:rPr>
          <w:rFonts w:ascii="Arial" w:eastAsia="Times New Roman" w:hAnsi="Arial" w:cs="Arial"/>
          <w:b/>
          <w:bCs/>
          <w:sz w:val="20"/>
          <w:szCs w:val="20"/>
          <w:lang w:val="en-GB"/>
        </w:rPr>
        <w:t>.</w:t>
      </w:r>
      <w:r w:rsidRPr="00F90E81">
        <w:rPr>
          <w:rFonts w:ascii="Arial" w:eastAsia="Times New Roman" w:hAnsi="Arial" w:cs="Arial"/>
          <w:b/>
          <w:bCs/>
          <w:sz w:val="20"/>
          <w:szCs w:val="20"/>
          <w:lang w:val="en-GB"/>
        </w:rPr>
        <w:tab/>
        <w:t xml:space="preserve">Loans to other customers (continued) </w:t>
      </w:r>
    </w:p>
    <w:p w14:paraId="60564C99" w14:textId="77777777" w:rsidR="00E2413C" w:rsidRDefault="00E2413C" w:rsidP="00E2413C">
      <w:pPr>
        <w:keepNext/>
        <w:spacing w:after="0" w:line="240" w:lineRule="auto"/>
        <w:jc w:val="both"/>
        <w:rPr>
          <w:rFonts w:ascii="Arial" w:eastAsia="Times New Roman" w:hAnsi="Arial" w:cs="Arial"/>
          <w:sz w:val="20"/>
          <w:szCs w:val="20"/>
          <w:lang w:val="en-GB"/>
        </w:rPr>
      </w:pPr>
    </w:p>
    <w:p w14:paraId="24A2F050" w14:textId="401AD47B" w:rsidR="00E2413C" w:rsidRDefault="00E2413C" w:rsidP="00E2413C">
      <w:pPr>
        <w:keepNext/>
        <w:spacing w:after="0" w:line="240" w:lineRule="auto"/>
        <w:jc w:val="both"/>
        <w:rPr>
          <w:rFonts w:ascii="Arial" w:eastAsia="Times New Roman" w:hAnsi="Arial" w:cs="Arial"/>
          <w:sz w:val="20"/>
          <w:szCs w:val="20"/>
          <w:lang w:val="en-GB"/>
        </w:rPr>
      </w:pPr>
      <w:r w:rsidRPr="000A03AA">
        <w:rPr>
          <w:rFonts w:ascii="Arial" w:eastAsia="Times New Roman" w:hAnsi="Arial" w:cs="Arial"/>
          <w:sz w:val="20"/>
          <w:szCs w:val="20"/>
          <w:lang w:val="en-GB"/>
        </w:rPr>
        <w:t>The following tables sets out information about the credit quality of financial assets measured at amortised cost</w:t>
      </w:r>
      <w:r>
        <w:rPr>
          <w:rFonts w:ascii="Arial" w:eastAsia="Times New Roman" w:hAnsi="Arial" w:cs="Arial"/>
          <w:sz w:val="20"/>
          <w:szCs w:val="20"/>
          <w:lang w:val="en-GB"/>
        </w:rPr>
        <w:t>,</w:t>
      </w:r>
      <w:r w:rsidRPr="000A03AA">
        <w:rPr>
          <w:rFonts w:ascii="Arial" w:eastAsia="Times New Roman" w:hAnsi="Arial" w:cs="Arial"/>
          <w:sz w:val="20"/>
          <w:szCs w:val="20"/>
          <w:lang w:val="en-GB"/>
        </w:rPr>
        <w:t xml:space="preserve"> The amounts in the table represent gross carrying amounts:</w:t>
      </w:r>
    </w:p>
    <w:p w14:paraId="056BE5EE" w14:textId="77777777" w:rsidR="00F90E81" w:rsidRPr="00F90E81" w:rsidRDefault="00F90E81" w:rsidP="00F90E81">
      <w:pPr>
        <w:tabs>
          <w:tab w:val="left" w:pos="-720"/>
          <w:tab w:val="left" w:pos="6765"/>
          <w:tab w:val="left" w:pos="8518"/>
        </w:tabs>
        <w:suppressAutoHyphens/>
        <w:spacing w:after="0" w:line="240" w:lineRule="auto"/>
        <w:rPr>
          <w:rFonts w:ascii="Arial" w:eastAsia="Times New Roman" w:hAnsi="Arial" w:cs="Arial"/>
          <w:sz w:val="20"/>
          <w:szCs w:val="20"/>
          <w:lang w:val="en-GB"/>
        </w:rPr>
      </w:pPr>
    </w:p>
    <w:p w14:paraId="3D507EA3" w14:textId="77777777" w:rsidR="004F6FC5" w:rsidRPr="000A03AA" w:rsidRDefault="004F6FC5" w:rsidP="004F6FC5">
      <w:pPr>
        <w:tabs>
          <w:tab w:val="left" w:pos="-720"/>
          <w:tab w:val="left" w:pos="6765"/>
          <w:tab w:val="left" w:pos="8518"/>
        </w:tabs>
        <w:suppressAutoHyphens/>
        <w:spacing w:after="0" w:line="240" w:lineRule="auto"/>
        <w:rPr>
          <w:rFonts w:ascii="Arial" w:eastAsia="Times New Roman" w:hAnsi="Arial" w:cs="Arial"/>
          <w:sz w:val="20"/>
          <w:szCs w:val="20"/>
          <w:lang w:val="en-GB"/>
        </w:rPr>
      </w:pPr>
    </w:p>
    <w:tbl>
      <w:tblPr>
        <w:tblpPr w:leftFromText="180" w:rightFromText="180" w:vertAnchor="text" w:horzAnchor="margin" w:tblpY="23"/>
        <w:tblW w:w="9499" w:type="dxa"/>
        <w:tblLayout w:type="fixed"/>
        <w:tblLook w:val="04A0" w:firstRow="1" w:lastRow="0" w:firstColumn="1" w:lastColumn="0" w:noHBand="0" w:noVBand="1"/>
      </w:tblPr>
      <w:tblGrid>
        <w:gridCol w:w="1928"/>
        <w:gridCol w:w="1276"/>
        <w:gridCol w:w="1276"/>
        <w:gridCol w:w="1276"/>
        <w:gridCol w:w="1191"/>
        <w:gridCol w:w="1247"/>
        <w:gridCol w:w="29"/>
        <w:gridCol w:w="1247"/>
        <w:gridCol w:w="29"/>
      </w:tblGrid>
      <w:tr w:rsidR="004F6FC5" w:rsidRPr="00C51439" w14:paraId="37506250" w14:textId="77777777" w:rsidTr="00D307B7">
        <w:trPr>
          <w:trHeight w:val="50"/>
        </w:trPr>
        <w:tc>
          <w:tcPr>
            <w:tcW w:w="1928" w:type="dxa"/>
            <w:tcBorders>
              <w:top w:val="nil"/>
              <w:left w:val="nil"/>
              <w:bottom w:val="nil"/>
              <w:right w:val="nil"/>
            </w:tcBorders>
            <w:noWrap/>
            <w:vAlign w:val="bottom"/>
            <w:hideMark/>
          </w:tcPr>
          <w:p w14:paraId="5417033D" w14:textId="37E0FEA1" w:rsidR="004F6FC5" w:rsidRPr="00C51439" w:rsidRDefault="004F6FC5" w:rsidP="00E3244E">
            <w:pPr>
              <w:spacing w:after="0" w:line="240" w:lineRule="auto"/>
              <w:rPr>
                <w:rFonts w:ascii="Arial" w:hAnsi="Arial" w:cs="Arial"/>
                <w:b/>
                <w:color w:val="000000" w:themeColor="text1"/>
                <w:sz w:val="18"/>
                <w:szCs w:val="18"/>
              </w:rPr>
            </w:pPr>
            <w:r w:rsidRPr="00F15E10">
              <w:rPr>
                <w:rFonts w:ascii="Arial" w:hAnsi="Arial" w:cs="Arial"/>
                <w:b/>
                <w:color w:val="000000" w:themeColor="text1"/>
                <w:sz w:val="18"/>
                <w:szCs w:val="18"/>
              </w:rPr>
              <w:t xml:space="preserve">30 </w:t>
            </w:r>
            <w:proofErr w:type="spellStart"/>
            <w:r w:rsidR="00E2413C">
              <w:rPr>
                <w:rFonts w:ascii="Arial" w:hAnsi="Arial" w:cs="Arial"/>
                <w:b/>
                <w:color w:val="000000" w:themeColor="text1"/>
                <w:sz w:val="18"/>
                <w:szCs w:val="18"/>
              </w:rPr>
              <w:t>September</w:t>
            </w:r>
            <w:proofErr w:type="spellEnd"/>
            <w:r w:rsidR="00E2413C">
              <w:rPr>
                <w:rFonts w:ascii="Arial" w:hAnsi="Arial" w:cs="Arial"/>
                <w:b/>
                <w:color w:val="000000" w:themeColor="text1"/>
                <w:sz w:val="18"/>
                <w:szCs w:val="18"/>
              </w:rPr>
              <w:t xml:space="preserve"> </w:t>
            </w:r>
            <w:r>
              <w:rPr>
                <w:rFonts w:ascii="Arial" w:hAnsi="Arial" w:cs="Arial"/>
                <w:b/>
                <w:color w:val="000000" w:themeColor="text1"/>
                <w:sz w:val="18"/>
                <w:szCs w:val="18"/>
              </w:rPr>
              <w:t xml:space="preserve"> </w:t>
            </w:r>
            <w:r w:rsidRPr="00F15E10">
              <w:rPr>
                <w:rFonts w:ascii="Arial" w:hAnsi="Arial" w:cs="Arial"/>
                <w:b/>
                <w:color w:val="000000" w:themeColor="text1"/>
                <w:sz w:val="18"/>
                <w:szCs w:val="18"/>
              </w:rPr>
              <w:t>2025</w:t>
            </w:r>
          </w:p>
        </w:tc>
        <w:tc>
          <w:tcPr>
            <w:tcW w:w="1276" w:type="dxa"/>
            <w:tcBorders>
              <w:top w:val="nil"/>
              <w:left w:val="nil"/>
              <w:bottom w:val="nil"/>
              <w:right w:val="nil"/>
            </w:tcBorders>
          </w:tcPr>
          <w:p w14:paraId="11E414B4" w14:textId="77777777" w:rsidR="004F6FC5" w:rsidRPr="00C51439" w:rsidRDefault="004F6FC5" w:rsidP="00E3244E">
            <w:pPr>
              <w:spacing w:after="0" w:line="240" w:lineRule="auto"/>
              <w:jc w:val="right"/>
              <w:rPr>
                <w:rFonts w:ascii="Arial" w:hAnsi="Arial" w:cs="Arial"/>
                <w:b/>
                <w:bCs/>
                <w:color w:val="000000" w:themeColor="text1"/>
                <w:sz w:val="18"/>
                <w:szCs w:val="18"/>
              </w:rPr>
            </w:pPr>
          </w:p>
        </w:tc>
        <w:tc>
          <w:tcPr>
            <w:tcW w:w="6295" w:type="dxa"/>
            <w:gridSpan w:val="7"/>
            <w:tcBorders>
              <w:top w:val="nil"/>
              <w:left w:val="nil"/>
              <w:bottom w:val="nil"/>
              <w:right w:val="nil"/>
            </w:tcBorders>
            <w:noWrap/>
            <w:vAlign w:val="bottom"/>
            <w:hideMark/>
          </w:tcPr>
          <w:p w14:paraId="75FAF330" w14:textId="77777777" w:rsidR="004F6FC5" w:rsidRPr="00C51439" w:rsidRDefault="004F6FC5" w:rsidP="00E3244E">
            <w:pPr>
              <w:spacing w:after="0" w:line="240" w:lineRule="auto"/>
              <w:jc w:val="right"/>
              <w:rPr>
                <w:rFonts w:ascii="Arial" w:hAnsi="Arial" w:cs="Arial"/>
                <w:b/>
                <w:bCs/>
                <w:color w:val="000000" w:themeColor="text1"/>
                <w:sz w:val="18"/>
                <w:szCs w:val="18"/>
              </w:rPr>
            </w:pPr>
            <w:r w:rsidRPr="003976AF">
              <w:rPr>
                <w:rFonts w:ascii="Arial" w:hAnsi="Arial" w:cs="Arial"/>
                <w:b/>
                <w:bCs/>
                <w:color w:val="000000" w:themeColor="text1"/>
                <w:sz w:val="18"/>
                <w:szCs w:val="18"/>
              </w:rPr>
              <w:t xml:space="preserve">Group </w:t>
            </w:r>
            <w:proofErr w:type="spellStart"/>
            <w:r w:rsidRPr="003976AF">
              <w:rPr>
                <w:rFonts w:ascii="Arial" w:hAnsi="Arial" w:cs="Arial"/>
                <w:b/>
                <w:bCs/>
                <w:color w:val="000000" w:themeColor="text1"/>
                <w:sz w:val="18"/>
                <w:szCs w:val="18"/>
              </w:rPr>
              <w:t>and</w:t>
            </w:r>
            <w:proofErr w:type="spellEnd"/>
            <w:r w:rsidRPr="003976AF">
              <w:rPr>
                <w:rFonts w:ascii="Arial" w:hAnsi="Arial" w:cs="Arial"/>
                <w:b/>
                <w:bCs/>
                <w:color w:val="000000" w:themeColor="text1"/>
                <w:sz w:val="18"/>
                <w:szCs w:val="18"/>
              </w:rPr>
              <w:t xml:space="preserve"> Bank</w:t>
            </w:r>
          </w:p>
        </w:tc>
      </w:tr>
      <w:tr w:rsidR="004F6FC5" w:rsidRPr="00C51439" w14:paraId="4626F7B6" w14:textId="77777777" w:rsidTr="00202171">
        <w:trPr>
          <w:gridAfter w:val="1"/>
          <w:wAfter w:w="29" w:type="dxa"/>
          <w:trHeight w:val="50"/>
        </w:trPr>
        <w:tc>
          <w:tcPr>
            <w:tcW w:w="1928" w:type="dxa"/>
            <w:tcBorders>
              <w:top w:val="nil"/>
              <w:left w:val="nil"/>
              <w:bottom w:val="nil"/>
              <w:right w:val="nil"/>
            </w:tcBorders>
            <w:noWrap/>
            <w:vAlign w:val="bottom"/>
            <w:hideMark/>
          </w:tcPr>
          <w:p w14:paraId="21D863DE" w14:textId="77777777" w:rsidR="004F6FC5" w:rsidRPr="00C51439" w:rsidRDefault="004F6FC5" w:rsidP="00E3244E">
            <w:pPr>
              <w:spacing w:after="0"/>
              <w:jc w:val="right"/>
              <w:rPr>
                <w:rFonts w:ascii="Arial" w:hAnsi="Arial" w:cs="Arial"/>
                <w:b/>
                <w:bCs/>
                <w:color w:val="000000" w:themeColor="text1"/>
                <w:sz w:val="18"/>
                <w:szCs w:val="18"/>
              </w:rPr>
            </w:pPr>
          </w:p>
        </w:tc>
        <w:tc>
          <w:tcPr>
            <w:tcW w:w="1276" w:type="dxa"/>
            <w:tcBorders>
              <w:top w:val="nil"/>
              <w:left w:val="nil"/>
              <w:bottom w:val="nil"/>
              <w:right w:val="nil"/>
            </w:tcBorders>
            <w:noWrap/>
            <w:hideMark/>
          </w:tcPr>
          <w:p w14:paraId="057BF619"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Stage 1</w:t>
            </w:r>
          </w:p>
        </w:tc>
        <w:tc>
          <w:tcPr>
            <w:tcW w:w="1276" w:type="dxa"/>
            <w:tcBorders>
              <w:top w:val="nil"/>
              <w:left w:val="nil"/>
              <w:bottom w:val="nil"/>
              <w:right w:val="nil"/>
            </w:tcBorders>
            <w:noWrap/>
            <w:hideMark/>
          </w:tcPr>
          <w:p w14:paraId="7F9CC444"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Stage 2</w:t>
            </w:r>
          </w:p>
        </w:tc>
        <w:tc>
          <w:tcPr>
            <w:tcW w:w="1276" w:type="dxa"/>
            <w:tcBorders>
              <w:top w:val="nil"/>
              <w:left w:val="nil"/>
              <w:bottom w:val="nil"/>
              <w:right w:val="nil"/>
            </w:tcBorders>
            <w:noWrap/>
            <w:hideMark/>
          </w:tcPr>
          <w:p w14:paraId="3C2264D5"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Stage 3</w:t>
            </w:r>
          </w:p>
        </w:tc>
        <w:tc>
          <w:tcPr>
            <w:tcW w:w="2438" w:type="dxa"/>
            <w:gridSpan w:val="2"/>
            <w:tcBorders>
              <w:top w:val="nil"/>
              <w:left w:val="nil"/>
              <w:bottom w:val="nil"/>
              <w:right w:val="nil"/>
            </w:tcBorders>
          </w:tcPr>
          <w:p w14:paraId="0E830A3C" w14:textId="77777777" w:rsidR="004F6FC5" w:rsidRPr="00AB311B" w:rsidRDefault="004F6FC5" w:rsidP="00E3244E">
            <w:pPr>
              <w:tabs>
                <w:tab w:val="right" w:pos="1202"/>
              </w:tabs>
              <w:spacing w:after="0" w:line="220" w:lineRule="exact"/>
              <w:jc w:val="center"/>
              <w:outlineLvl w:val="0"/>
              <w:rPr>
                <w:rFonts w:ascii="Arial" w:hAnsi="Arial" w:cs="Arial"/>
                <w:b/>
                <w:sz w:val="18"/>
                <w:szCs w:val="18"/>
                <w:lang w:val="en-GB"/>
              </w:rPr>
            </w:pPr>
            <w:r w:rsidRPr="00AB311B">
              <w:rPr>
                <w:rFonts w:ascii="Arial" w:hAnsi="Arial" w:cs="Arial"/>
                <w:b/>
                <w:sz w:val="18"/>
                <w:szCs w:val="18"/>
                <w:lang w:val="en-GB"/>
              </w:rPr>
              <w:t>POCI</w:t>
            </w:r>
          </w:p>
        </w:tc>
        <w:tc>
          <w:tcPr>
            <w:tcW w:w="1276" w:type="dxa"/>
            <w:gridSpan w:val="2"/>
            <w:tcBorders>
              <w:top w:val="nil"/>
              <w:left w:val="nil"/>
              <w:bottom w:val="nil"/>
              <w:right w:val="nil"/>
            </w:tcBorders>
            <w:noWrap/>
            <w:vAlign w:val="bottom"/>
            <w:hideMark/>
          </w:tcPr>
          <w:p w14:paraId="542C64E1"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Total</w:t>
            </w:r>
          </w:p>
        </w:tc>
      </w:tr>
      <w:tr w:rsidR="004F6FC5" w:rsidRPr="00C51439" w14:paraId="227E2173" w14:textId="77777777" w:rsidTr="00202171">
        <w:trPr>
          <w:trHeight w:val="50"/>
        </w:trPr>
        <w:tc>
          <w:tcPr>
            <w:tcW w:w="1928" w:type="dxa"/>
            <w:tcBorders>
              <w:top w:val="nil"/>
              <w:left w:val="nil"/>
              <w:bottom w:val="nil"/>
              <w:right w:val="nil"/>
            </w:tcBorders>
            <w:noWrap/>
            <w:vAlign w:val="bottom"/>
          </w:tcPr>
          <w:p w14:paraId="5FF9D124" w14:textId="77777777" w:rsidR="004F6FC5" w:rsidRPr="00C51439" w:rsidRDefault="004F6FC5" w:rsidP="00E3244E">
            <w:pPr>
              <w:spacing w:after="0"/>
              <w:jc w:val="right"/>
              <w:rPr>
                <w:rFonts w:ascii="Arial" w:hAnsi="Arial" w:cs="Arial"/>
                <w:b/>
                <w:bCs/>
                <w:color w:val="000000" w:themeColor="text1"/>
                <w:sz w:val="18"/>
                <w:szCs w:val="18"/>
              </w:rPr>
            </w:pPr>
          </w:p>
        </w:tc>
        <w:tc>
          <w:tcPr>
            <w:tcW w:w="1276" w:type="dxa"/>
            <w:tcBorders>
              <w:top w:val="nil"/>
              <w:left w:val="nil"/>
              <w:bottom w:val="nil"/>
              <w:right w:val="nil"/>
            </w:tcBorders>
            <w:noWrap/>
            <w:vAlign w:val="bottom"/>
          </w:tcPr>
          <w:p w14:paraId="0DD92B9F"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p>
        </w:tc>
        <w:tc>
          <w:tcPr>
            <w:tcW w:w="1276" w:type="dxa"/>
            <w:tcBorders>
              <w:top w:val="nil"/>
              <w:left w:val="nil"/>
              <w:bottom w:val="nil"/>
              <w:right w:val="nil"/>
            </w:tcBorders>
            <w:noWrap/>
            <w:vAlign w:val="bottom"/>
          </w:tcPr>
          <w:p w14:paraId="5F6B288F"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p>
        </w:tc>
        <w:tc>
          <w:tcPr>
            <w:tcW w:w="1276" w:type="dxa"/>
            <w:tcBorders>
              <w:top w:val="nil"/>
              <w:left w:val="nil"/>
              <w:bottom w:val="nil"/>
              <w:right w:val="nil"/>
            </w:tcBorders>
            <w:noWrap/>
            <w:vAlign w:val="bottom"/>
          </w:tcPr>
          <w:p w14:paraId="2CFFDFD3"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p>
        </w:tc>
        <w:tc>
          <w:tcPr>
            <w:tcW w:w="1191" w:type="dxa"/>
            <w:tcBorders>
              <w:top w:val="nil"/>
              <w:left w:val="nil"/>
              <w:bottom w:val="nil"/>
              <w:right w:val="nil"/>
            </w:tcBorders>
          </w:tcPr>
          <w:p w14:paraId="6F3A6E60"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Stage 2</w:t>
            </w:r>
          </w:p>
        </w:tc>
        <w:tc>
          <w:tcPr>
            <w:tcW w:w="1276" w:type="dxa"/>
            <w:gridSpan w:val="2"/>
            <w:tcBorders>
              <w:top w:val="nil"/>
              <w:left w:val="nil"/>
              <w:bottom w:val="nil"/>
              <w:right w:val="nil"/>
            </w:tcBorders>
          </w:tcPr>
          <w:p w14:paraId="2FA95914"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Stage 3</w:t>
            </w:r>
          </w:p>
        </w:tc>
        <w:tc>
          <w:tcPr>
            <w:tcW w:w="1276" w:type="dxa"/>
            <w:gridSpan w:val="2"/>
            <w:tcBorders>
              <w:top w:val="nil"/>
              <w:left w:val="nil"/>
              <w:bottom w:val="nil"/>
              <w:right w:val="nil"/>
            </w:tcBorders>
            <w:noWrap/>
            <w:vAlign w:val="bottom"/>
          </w:tcPr>
          <w:p w14:paraId="0ECB2604"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p>
        </w:tc>
      </w:tr>
      <w:tr w:rsidR="004F6FC5" w:rsidRPr="00C51439" w14:paraId="4104B9B8" w14:textId="77777777" w:rsidTr="00202171">
        <w:trPr>
          <w:trHeight w:val="50"/>
        </w:trPr>
        <w:tc>
          <w:tcPr>
            <w:tcW w:w="1928" w:type="dxa"/>
            <w:tcBorders>
              <w:top w:val="nil"/>
              <w:left w:val="nil"/>
              <w:bottom w:val="nil"/>
              <w:right w:val="nil"/>
            </w:tcBorders>
            <w:noWrap/>
            <w:vAlign w:val="bottom"/>
            <w:hideMark/>
          </w:tcPr>
          <w:p w14:paraId="5BD602E1" w14:textId="77777777" w:rsidR="004F6FC5" w:rsidRPr="00C51439" w:rsidRDefault="004F6FC5" w:rsidP="00E3244E">
            <w:pPr>
              <w:spacing w:after="0"/>
              <w:jc w:val="right"/>
              <w:rPr>
                <w:rFonts w:ascii="Arial" w:hAnsi="Arial" w:cs="Arial"/>
                <w:b/>
                <w:bCs/>
                <w:color w:val="000000" w:themeColor="text1"/>
                <w:sz w:val="18"/>
                <w:szCs w:val="18"/>
              </w:rPr>
            </w:pPr>
          </w:p>
        </w:tc>
        <w:tc>
          <w:tcPr>
            <w:tcW w:w="1276" w:type="dxa"/>
            <w:tcBorders>
              <w:top w:val="nil"/>
              <w:left w:val="nil"/>
              <w:bottom w:val="nil"/>
              <w:right w:val="nil"/>
            </w:tcBorders>
            <w:noWrap/>
            <w:hideMark/>
          </w:tcPr>
          <w:p w14:paraId="3C39643B"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c>
          <w:tcPr>
            <w:tcW w:w="1276" w:type="dxa"/>
            <w:tcBorders>
              <w:top w:val="nil"/>
              <w:left w:val="nil"/>
              <w:bottom w:val="nil"/>
              <w:right w:val="nil"/>
            </w:tcBorders>
            <w:noWrap/>
            <w:hideMark/>
          </w:tcPr>
          <w:p w14:paraId="00C6F3E5"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c>
          <w:tcPr>
            <w:tcW w:w="1276" w:type="dxa"/>
            <w:tcBorders>
              <w:top w:val="nil"/>
              <w:left w:val="nil"/>
              <w:bottom w:val="nil"/>
              <w:right w:val="nil"/>
            </w:tcBorders>
            <w:noWrap/>
            <w:hideMark/>
          </w:tcPr>
          <w:p w14:paraId="6B873E1A"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c>
          <w:tcPr>
            <w:tcW w:w="1191" w:type="dxa"/>
            <w:tcBorders>
              <w:top w:val="nil"/>
              <w:left w:val="nil"/>
              <w:bottom w:val="nil"/>
              <w:right w:val="nil"/>
            </w:tcBorders>
          </w:tcPr>
          <w:p w14:paraId="3E666834"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c>
          <w:tcPr>
            <w:tcW w:w="1276" w:type="dxa"/>
            <w:gridSpan w:val="2"/>
            <w:tcBorders>
              <w:top w:val="nil"/>
              <w:left w:val="nil"/>
              <w:bottom w:val="nil"/>
              <w:right w:val="nil"/>
            </w:tcBorders>
          </w:tcPr>
          <w:p w14:paraId="79B86289"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c>
          <w:tcPr>
            <w:tcW w:w="1276" w:type="dxa"/>
            <w:gridSpan w:val="2"/>
            <w:tcBorders>
              <w:top w:val="nil"/>
              <w:left w:val="nil"/>
              <w:bottom w:val="nil"/>
              <w:right w:val="nil"/>
            </w:tcBorders>
            <w:noWrap/>
            <w:hideMark/>
          </w:tcPr>
          <w:p w14:paraId="31A92532"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r>
      <w:tr w:rsidR="004F6FC5" w:rsidRPr="00C51439" w14:paraId="3A5E2A34" w14:textId="77777777" w:rsidTr="00202171">
        <w:trPr>
          <w:trHeight w:val="155"/>
        </w:trPr>
        <w:tc>
          <w:tcPr>
            <w:tcW w:w="1928" w:type="dxa"/>
            <w:tcBorders>
              <w:top w:val="nil"/>
              <w:left w:val="nil"/>
              <w:bottom w:val="nil"/>
              <w:right w:val="nil"/>
            </w:tcBorders>
            <w:noWrap/>
            <w:vAlign w:val="bottom"/>
          </w:tcPr>
          <w:p w14:paraId="6D55976A" w14:textId="77777777" w:rsidR="004F6FC5" w:rsidRPr="00C51439" w:rsidRDefault="004F6FC5" w:rsidP="00E3244E">
            <w:pPr>
              <w:spacing w:after="0"/>
              <w:jc w:val="right"/>
              <w:rPr>
                <w:rFonts w:ascii="Arial" w:hAnsi="Arial" w:cs="Arial"/>
                <w:b/>
                <w:bCs/>
                <w:color w:val="000000" w:themeColor="text1"/>
                <w:sz w:val="18"/>
                <w:szCs w:val="18"/>
              </w:rPr>
            </w:pPr>
          </w:p>
        </w:tc>
        <w:tc>
          <w:tcPr>
            <w:tcW w:w="1276" w:type="dxa"/>
            <w:tcBorders>
              <w:top w:val="nil"/>
              <w:left w:val="nil"/>
              <w:bottom w:val="nil"/>
              <w:right w:val="nil"/>
            </w:tcBorders>
            <w:noWrap/>
            <w:vAlign w:val="bottom"/>
          </w:tcPr>
          <w:p w14:paraId="079EB9F8" w14:textId="77777777" w:rsidR="004F6FC5" w:rsidRPr="00C51439" w:rsidRDefault="004F6FC5" w:rsidP="00E3244E">
            <w:pPr>
              <w:spacing w:after="0"/>
              <w:jc w:val="right"/>
              <w:rPr>
                <w:rFonts w:ascii="Arial" w:hAnsi="Arial" w:cs="Arial"/>
                <w:b/>
                <w:bCs/>
                <w:color w:val="000000" w:themeColor="text1"/>
                <w:sz w:val="18"/>
                <w:szCs w:val="18"/>
              </w:rPr>
            </w:pPr>
          </w:p>
        </w:tc>
        <w:tc>
          <w:tcPr>
            <w:tcW w:w="1276" w:type="dxa"/>
            <w:tcBorders>
              <w:top w:val="nil"/>
              <w:left w:val="nil"/>
              <w:bottom w:val="nil"/>
              <w:right w:val="nil"/>
            </w:tcBorders>
            <w:noWrap/>
            <w:vAlign w:val="bottom"/>
          </w:tcPr>
          <w:p w14:paraId="6F510754" w14:textId="77777777" w:rsidR="004F6FC5" w:rsidRPr="00C51439" w:rsidRDefault="004F6FC5" w:rsidP="00E3244E">
            <w:pPr>
              <w:spacing w:after="0"/>
              <w:jc w:val="right"/>
              <w:rPr>
                <w:rFonts w:ascii="Arial" w:hAnsi="Arial" w:cs="Arial"/>
                <w:b/>
                <w:bCs/>
                <w:color w:val="000000" w:themeColor="text1"/>
                <w:sz w:val="18"/>
                <w:szCs w:val="18"/>
              </w:rPr>
            </w:pPr>
          </w:p>
        </w:tc>
        <w:tc>
          <w:tcPr>
            <w:tcW w:w="1276" w:type="dxa"/>
            <w:tcBorders>
              <w:top w:val="nil"/>
              <w:left w:val="nil"/>
              <w:bottom w:val="nil"/>
              <w:right w:val="nil"/>
            </w:tcBorders>
            <w:noWrap/>
            <w:vAlign w:val="bottom"/>
          </w:tcPr>
          <w:p w14:paraId="1293101D" w14:textId="77777777" w:rsidR="004F6FC5" w:rsidRPr="00C51439" w:rsidRDefault="004F6FC5" w:rsidP="00E3244E">
            <w:pPr>
              <w:spacing w:after="0"/>
              <w:jc w:val="right"/>
              <w:rPr>
                <w:rFonts w:ascii="Arial" w:hAnsi="Arial" w:cs="Arial"/>
                <w:b/>
                <w:bCs/>
                <w:color w:val="000000" w:themeColor="text1"/>
                <w:sz w:val="18"/>
                <w:szCs w:val="18"/>
              </w:rPr>
            </w:pPr>
          </w:p>
        </w:tc>
        <w:tc>
          <w:tcPr>
            <w:tcW w:w="1191" w:type="dxa"/>
            <w:tcBorders>
              <w:top w:val="nil"/>
              <w:left w:val="nil"/>
              <w:bottom w:val="nil"/>
              <w:right w:val="nil"/>
            </w:tcBorders>
          </w:tcPr>
          <w:p w14:paraId="2EDDDFE9" w14:textId="77777777" w:rsidR="004F6FC5" w:rsidRPr="00B97AA5" w:rsidRDefault="004F6FC5" w:rsidP="00E3244E">
            <w:pPr>
              <w:spacing w:after="0"/>
              <w:jc w:val="right"/>
              <w:rPr>
                <w:rFonts w:ascii="Arial" w:hAnsi="Arial" w:cs="Arial"/>
                <w:b/>
                <w:bCs/>
                <w:color w:val="000000" w:themeColor="text1"/>
                <w:sz w:val="18"/>
                <w:szCs w:val="18"/>
                <w:highlight w:val="yellow"/>
              </w:rPr>
            </w:pPr>
          </w:p>
        </w:tc>
        <w:tc>
          <w:tcPr>
            <w:tcW w:w="1276" w:type="dxa"/>
            <w:gridSpan w:val="2"/>
            <w:tcBorders>
              <w:top w:val="nil"/>
              <w:left w:val="nil"/>
              <w:bottom w:val="nil"/>
              <w:right w:val="nil"/>
            </w:tcBorders>
          </w:tcPr>
          <w:p w14:paraId="10E3AA0A" w14:textId="77777777" w:rsidR="004F6FC5" w:rsidRPr="00F959D0" w:rsidRDefault="004F6FC5" w:rsidP="00E3244E">
            <w:pPr>
              <w:spacing w:after="0"/>
              <w:jc w:val="right"/>
              <w:rPr>
                <w:rFonts w:ascii="Arial" w:hAnsi="Arial" w:cs="Arial"/>
                <w:b/>
                <w:bCs/>
                <w:color w:val="000000" w:themeColor="text1"/>
                <w:sz w:val="18"/>
                <w:szCs w:val="18"/>
                <w:highlight w:val="yellow"/>
              </w:rPr>
            </w:pPr>
          </w:p>
        </w:tc>
        <w:tc>
          <w:tcPr>
            <w:tcW w:w="1276" w:type="dxa"/>
            <w:gridSpan w:val="2"/>
            <w:tcBorders>
              <w:top w:val="nil"/>
              <w:left w:val="nil"/>
              <w:bottom w:val="nil"/>
              <w:right w:val="nil"/>
            </w:tcBorders>
            <w:noWrap/>
            <w:vAlign w:val="bottom"/>
          </w:tcPr>
          <w:p w14:paraId="08FF048C" w14:textId="77777777" w:rsidR="004F6FC5" w:rsidRPr="00C51439" w:rsidRDefault="004F6FC5" w:rsidP="00E3244E">
            <w:pPr>
              <w:spacing w:after="0"/>
              <w:jc w:val="right"/>
              <w:rPr>
                <w:rFonts w:ascii="Arial" w:hAnsi="Arial" w:cs="Arial"/>
                <w:b/>
                <w:bCs/>
                <w:color w:val="000000" w:themeColor="text1"/>
                <w:sz w:val="18"/>
                <w:szCs w:val="18"/>
              </w:rPr>
            </w:pPr>
          </w:p>
        </w:tc>
      </w:tr>
      <w:tr w:rsidR="00D307B7" w:rsidRPr="00C51439" w14:paraId="68372D48" w14:textId="77777777" w:rsidTr="00202171">
        <w:trPr>
          <w:trHeight w:val="340"/>
        </w:trPr>
        <w:tc>
          <w:tcPr>
            <w:tcW w:w="1928" w:type="dxa"/>
            <w:noWrap/>
            <w:vAlign w:val="bottom"/>
            <w:hideMark/>
          </w:tcPr>
          <w:p w14:paraId="4985E156" w14:textId="77777777" w:rsidR="00D307B7" w:rsidRPr="00AB311B" w:rsidRDefault="00D307B7" w:rsidP="00D307B7">
            <w:pPr>
              <w:tabs>
                <w:tab w:val="right" w:pos="1202"/>
              </w:tabs>
              <w:spacing w:after="0" w:line="240" w:lineRule="exact"/>
              <w:outlineLvl w:val="0"/>
              <w:rPr>
                <w:rFonts w:ascii="Arial" w:hAnsi="Arial" w:cs="Arial"/>
                <w:sz w:val="18"/>
                <w:szCs w:val="18"/>
                <w:lang w:val="en-GB"/>
              </w:rPr>
            </w:pPr>
            <w:r w:rsidRPr="00587444">
              <w:rPr>
                <w:rFonts w:ascii="Arial" w:hAnsi="Arial" w:cs="Arial"/>
                <w:sz w:val="18"/>
                <w:szCs w:val="18"/>
                <w:lang w:val="en-GB"/>
              </w:rPr>
              <w:t>Gross amount</w:t>
            </w:r>
          </w:p>
        </w:tc>
        <w:tc>
          <w:tcPr>
            <w:tcW w:w="1276" w:type="dxa"/>
            <w:tcBorders>
              <w:top w:val="nil"/>
              <w:left w:val="nil"/>
              <w:right w:val="nil"/>
            </w:tcBorders>
            <w:noWrap/>
            <w:vAlign w:val="bottom"/>
          </w:tcPr>
          <w:p w14:paraId="30226EEB" w14:textId="6BF68B98" w:rsidR="00D307B7" w:rsidRPr="00DA3A0E" w:rsidRDefault="00D307B7" w:rsidP="00D307B7">
            <w:pPr>
              <w:spacing w:after="0"/>
              <w:jc w:val="right"/>
              <w:rPr>
                <w:rFonts w:ascii="Arial" w:hAnsi="Arial" w:cs="Arial"/>
                <w:sz w:val="18"/>
                <w:szCs w:val="18"/>
              </w:rPr>
            </w:pPr>
            <w:r w:rsidRPr="00217426">
              <w:rPr>
                <w:rFonts w:ascii="Arial" w:hAnsi="Arial" w:cs="Arial"/>
                <w:sz w:val="18"/>
                <w:szCs w:val="18"/>
              </w:rPr>
              <w:t>1</w:t>
            </w:r>
            <w:r>
              <w:rPr>
                <w:rFonts w:ascii="Arial" w:hAnsi="Arial" w:cs="Arial"/>
                <w:sz w:val="18"/>
                <w:szCs w:val="18"/>
              </w:rPr>
              <w:t>,</w:t>
            </w:r>
            <w:r w:rsidRPr="00217426">
              <w:rPr>
                <w:rFonts w:ascii="Arial" w:hAnsi="Arial" w:cs="Arial"/>
                <w:sz w:val="18"/>
                <w:szCs w:val="18"/>
              </w:rPr>
              <w:t>732</w:t>
            </w:r>
            <w:r>
              <w:rPr>
                <w:rFonts w:ascii="Arial" w:hAnsi="Arial" w:cs="Arial"/>
                <w:sz w:val="18"/>
                <w:szCs w:val="18"/>
              </w:rPr>
              <w:t>,</w:t>
            </w:r>
            <w:r w:rsidRPr="00217426">
              <w:rPr>
                <w:rFonts w:ascii="Arial" w:hAnsi="Arial" w:cs="Arial"/>
                <w:sz w:val="18"/>
                <w:szCs w:val="18"/>
              </w:rPr>
              <w:t>499</w:t>
            </w:r>
          </w:p>
        </w:tc>
        <w:tc>
          <w:tcPr>
            <w:tcW w:w="1276" w:type="dxa"/>
            <w:tcBorders>
              <w:top w:val="nil"/>
              <w:left w:val="nil"/>
              <w:right w:val="nil"/>
            </w:tcBorders>
            <w:noWrap/>
            <w:vAlign w:val="bottom"/>
          </w:tcPr>
          <w:p w14:paraId="3405FC92" w14:textId="43518092" w:rsidR="00D307B7" w:rsidRPr="00DA3A0E" w:rsidRDefault="00D307B7" w:rsidP="00D307B7">
            <w:pPr>
              <w:spacing w:after="0"/>
              <w:jc w:val="right"/>
              <w:rPr>
                <w:rFonts w:ascii="Arial" w:hAnsi="Arial" w:cs="Arial"/>
                <w:sz w:val="18"/>
                <w:szCs w:val="18"/>
              </w:rPr>
            </w:pPr>
            <w:r w:rsidRPr="00217426">
              <w:rPr>
                <w:rFonts w:ascii="Arial" w:hAnsi="Arial" w:cs="Arial"/>
                <w:sz w:val="18"/>
                <w:szCs w:val="18"/>
              </w:rPr>
              <w:t>389</w:t>
            </w:r>
            <w:r>
              <w:rPr>
                <w:rFonts w:ascii="Arial" w:hAnsi="Arial" w:cs="Arial"/>
                <w:sz w:val="18"/>
                <w:szCs w:val="18"/>
              </w:rPr>
              <w:t>,</w:t>
            </w:r>
            <w:r w:rsidRPr="00217426">
              <w:rPr>
                <w:rFonts w:ascii="Arial" w:hAnsi="Arial" w:cs="Arial"/>
                <w:sz w:val="18"/>
                <w:szCs w:val="18"/>
              </w:rPr>
              <w:t>888</w:t>
            </w:r>
          </w:p>
        </w:tc>
        <w:tc>
          <w:tcPr>
            <w:tcW w:w="1276" w:type="dxa"/>
            <w:tcBorders>
              <w:top w:val="nil"/>
              <w:left w:val="nil"/>
              <w:right w:val="nil"/>
            </w:tcBorders>
            <w:noWrap/>
            <w:vAlign w:val="bottom"/>
          </w:tcPr>
          <w:p w14:paraId="64B746A7" w14:textId="23A3A9E6" w:rsidR="00D307B7" w:rsidRPr="00DA3A0E" w:rsidRDefault="00D307B7" w:rsidP="00D307B7">
            <w:pPr>
              <w:spacing w:after="0"/>
              <w:jc w:val="right"/>
              <w:rPr>
                <w:rFonts w:ascii="Arial" w:hAnsi="Arial" w:cs="Arial"/>
                <w:sz w:val="18"/>
                <w:szCs w:val="18"/>
              </w:rPr>
            </w:pPr>
            <w:r w:rsidRPr="00217426">
              <w:rPr>
                <w:rFonts w:ascii="Arial" w:hAnsi="Arial" w:cs="Arial"/>
                <w:sz w:val="18"/>
                <w:szCs w:val="18"/>
              </w:rPr>
              <w:t>415</w:t>
            </w:r>
            <w:r>
              <w:rPr>
                <w:rFonts w:ascii="Arial" w:hAnsi="Arial" w:cs="Arial"/>
                <w:sz w:val="18"/>
                <w:szCs w:val="18"/>
              </w:rPr>
              <w:t>,</w:t>
            </w:r>
            <w:r w:rsidRPr="00217426">
              <w:rPr>
                <w:rFonts w:ascii="Arial" w:hAnsi="Arial" w:cs="Arial"/>
                <w:sz w:val="18"/>
                <w:szCs w:val="18"/>
              </w:rPr>
              <w:t>741</w:t>
            </w:r>
          </w:p>
        </w:tc>
        <w:tc>
          <w:tcPr>
            <w:tcW w:w="1191" w:type="dxa"/>
            <w:tcBorders>
              <w:top w:val="nil"/>
              <w:left w:val="nil"/>
              <w:right w:val="nil"/>
            </w:tcBorders>
            <w:vAlign w:val="bottom"/>
          </w:tcPr>
          <w:p w14:paraId="661E57CC" w14:textId="61F41348" w:rsidR="00D307B7" w:rsidRPr="00F959D0" w:rsidRDefault="00D307B7" w:rsidP="00D307B7">
            <w:pPr>
              <w:spacing w:after="0"/>
              <w:jc w:val="right"/>
              <w:rPr>
                <w:rFonts w:ascii="Arial" w:hAnsi="Arial" w:cs="Arial"/>
                <w:sz w:val="18"/>
                <w:szCs w:val="18"/>
              </w:rPr>
            </w:pPr>
            <w:r w:rsidRPr="00217426">
              <w:rPr>
                <w:rFonts w:ascii="Arial" w:hAnsi="Arial" w:cs="Arial"/>
                <w:sz w:val="18"/>
                <w:szCs w:val="18"/>
              </w:rPr>
              <w:t>6</w:t>
            </w:r>
            <w:r>
              <w:rPr>
                <w:rFonts w:ascii="Arial" w:hAnsi="Arial" w:cs="Arial"/>
                <w:sz w:val="18"/>
                <w:szCs w:val="18"/>
              </w:rPr>
              <w:t>,</w:t>
            </w:r>
            <w:r w:rsidRPr="00217426">
              <w:rPr>
                <w:rFonts w:ascii="Arial" w:hAnsi="Arial" w:cs="Arial"/>
                <w:sz w:val="18"/>
                <w:szCs w:val="18"/>
              </w:rPr>
              <w:t>789</w:t>
            </w:r>
          </w:p>
        </w:tc>
        <w:tc>
          <w:tcPr>
            <w:tcW w:w="1276" w:type="dxa"/>
            <w:gridSpan w:val="2"/>
            <w:tcBorders>
              <w:top w:val="nil"/>
              <w:left w:val="nil"/>
              <w:right w:val="nil"/>
            </w:tcBorders>
            <w:vAlign w:val="bottom"/>
          </w:tcPr>
          <w:p w14:paraId="351B12DD" w14:textId="41E66DC9" w:rsidR="00D307B7" w:rsidRPr="008A2337" w:rsidRDefault="00D307B7" w:rsidP="00D307B7">
            <w:pPr>
              <w:spacing w:after="0"/>
              <w:jc w:val="right"/>
              <w:rPr>
                <w:rFonts w:ascii="Arial" w:hAnsi="Arial" w:cs="Arial"/>
                <w:sz w:val="18"/>
                <w:szCs w:val="18"/>
              </w:rPr>
            </w:pPr>
            <w:r w:rsidRPr="00217426">
              <w:rPr>
                <w:rFonts w:ascii="Arial" w:hAnsi="Arial" w:cs="Arial"/>
                <w:sz w:val="18"/>
                <w:szCs w:val="18"/>
              </w:rPr>
              <w:t>65</w:t>
            </w:r>
            <w:r>
              <w:rPr>
                <w:rFonts w:ascii="Arial" w:hAnsi="Arial" w:cs="Arial"/>
                <w:sz w:val="18"/>
                <w:szCs w:val="18"/>
              </w:rPr>
              <w:t>,</w:t>
            </w:r>
            <w:r w:rsidRPr="00217426">
              <w:rPr>
                <w:rFonts w:ascii="Arial" w:hAnsi="Arial" w:cs="Arial"/>
                <w:sz w:val="18"/>
                <w:szCs w:val="18"/>
              </w:rPr>
              <w:t>838</w:t>
            </w:r>
          </w:p>
        </w:tc>
        <w:tc>
          <w:tcPr>
            <w:tcW w:w="1276" w:type="dxa"/>
            <w:gridSpan w:val="2"/>
            <w:tcBorders>
              <w:top w:val="nil"/>
              <w:left w:val="nil"/>
              <w:right w:val="nil"/>
            </w:tcBorders>
            <w:noWrap/>
            <w:vAlign w:val="bottom"/>
          </w:tcPr>
          <w:p w14:paraId="6AAF7562" w14:textId="25D0D7B3" w:rsidR="00D307B7" w:rsidRPr="008F0B09" w:rsidRDefault="00D307B7" w:rsidP="00D307B7">
            <w:pPr>
              <w:spacing w:after="0"/>
              <w:jc w:val="right"/>
              <w:rPr>
                <w:rFonts w:ascii="Arial" w:hAnsi="Arial" w:cs="Arial"/>
                <w:b/>
                <w:bCs/>
                <w:sz w:val="18"/>
                <w:szCs w:val="18"/>
              </w:rPr>
            </w:pPr>
            <w:r w:rsidRPr="00217426">
              <w:rPr>
                <w:rFonts w:ascii="Arial" w:hAnsi="Arial" w:cs="Arial"/>
                <w:b/>
                <w:bCs/>
                <w:sz w:val="18"/>
                <w:szCs w:val="18"/>
              </w:rPr>
              <w:t xml:space="preserve"> 2</w:t>
            </w:r>
            <w:r>
              <w:rPr>
                <w:rFonts w:ascii="Arial" w:hAnsi="Arial" w:cs="Arial"/>
                <w:b/>
                <w:bCs/>
                <w:sz w:val="18"/>
                <w:szCs w:val="18"/>
              </w:rPr>
              <w:t>,</w:t>
            </w:r>
            <w:r w:rsidRPr="00217426">
              <w:rPr>
                <w:rFonts w:ascii="Arial" w:hAnsi="Arial" w:cs="Arial"/>
                <w:b/>
                <w:bCs/>
                <w:sz w:val="18"/>
                <w:szCs w:val="18"/>
              </w:rPr>
              <w:t>610</w:t>
            </w:r>
            <w:r>
              <w:rPr>
                <w:rFonts w:ascii="Arial" w:hAnsi="Arial" w:cs="Arial"/>
                <w:b/>
                <w:bCs/>
                <w:sz w:val="18"/>
                <w:szCs w:val="18"/>
              </w:rPr>
              <w:t>,</w:t>
            </w:r>
            <w:r w:rsidRPr="00217426">
              <w:rPr>
                <w:rFonts w:ascii="Arial" w:hAnsi="Arial" w:cs="Arial"/>
                <w:b/>
                <w:bCs/>
                <w:sz w:val="18"/>
                <w:szCs w:val="18"/>
              </w:rPr>
              <w:t xml:space="preserve">755 </w:t>
            </w:r>
          </w:p>
        </w:tc>
      </w:tr>
      <w:tr w:rsidR="00D307B7" w:rsidRPr="00C51439" w14:paraId="7DF08DC6" w14:textId="77777777" w:rsidTr="00202171">
        <w:trPr>
          <w:trHeight w:val="340"/>
        </w:trPr>
        <w:tc>
          <w:tcPr>
            <w:tcW w:w="1928" w:type="dxa"/>
            <w:noWrap/>
            <w:vAlign w:val="bottom"/>
            <w:hideMark/>
          </w:tcPr>
          <w:p w14:paraId="27D10697" w14:textId="77777777" w:rsidR="00D307B7" w:rsidRPr="00AB311B" w:rsidRDefault="00D307B7" w:rsidP="00D307B7">
            <w:pPr>
              <w:tabs>
                <w:tab w:val="right" w:pos="1202"/>
              </w:tabs>
              <w:spacing w:after="0" w:line="240" w:lineRule="exact"/>
              <w:outlineLvl w:val="0"/>
              <w:rPr>
                <w:rFonts w:ascii="Arial" w:hAnsi="Arial" w:cs="Arial"/>
                <w:sz w:val="18"/>
                <w:szCs w:val="18"/>
                <w:lang w:val="en-GB"/>
              </w:rPr>
            </w:pPr>
            <w:r w:rsidRPr="00587444">
              <w:rPr>
                <w:rFonts w:ascii="Arial" w:hAnsi="Arial" w:cs="Arial"/>
                <w:sz w:val="18"/>
                <w:szCs w:val="18"/>
                <w:lang w:val="en-GB"/>
              </w:rPr>
              <w:t>Loss allowances</w:t>
            </w:r>
          </w:p>
        </w:tc>
        <w:tc>
          <w:tcPr>
            <w:tcW w:w="1276" w:type="dxa"/>
            <w:tcBorders>
              <w:top w:val="nil"/>
              <w:left w:val="nil"/>
              <w:bottom w:val="single" w:sz="6" w:space="0" w:color="auto"/>
              <w:right w:val="nil"/>
            </w:tcBorders>
            <w:noWrap/>
            <w:vAlign w:val="bottom"/>
          </w:tcPr>
          <w:p w14:paraId="18F683C2" w14:textId="23F8EB27" w:rsidR="00D307B7" w:rsidRPr="00DA3A0E" w:rsidRDefault="00D307B7" w:rsidP="00D307B7">
            <w:pPr>
              <w:spacing w:after="0"/>
              <w:jc w:val="right"/>
              <w:rPr>
                <w:rFonts w:ascii="Arial" w:hAnsi="Arial" w:cs="Arial"/>
                <w:sz w:val="18"/>
                <w:szCs w:val="18"/>
              </w:rPr>
            </w:pPr>
            <w:r w:rsidRPr="00217426">
              <w:rPr>
                <w:rFonts w:ascii="Arial" w:hAnsi="Arial" w:cs="Arial"/>
                <w:sz w:val="18"/>
                <w:szCs w:val="18"/>
              </w:rPr>
              <w:t xml:space="preserve"> (38</w:t>
            </w:r>
            <w:r>
              <w:rPr>
                <w:rFonts w:ascii="Arial" w:hAnsi="Arial" w:cs="Arial"/>
                <w:sz w:val="18"/>
                <w:szCs w:val="18"/>
              </w:rPr>
              <w:t>,</w:t>
            </w:r>
            <w:r w:rsidRPr="00217426">
              <w:rPr>
                <w:rFonts w:ascii="Arial" w:hAnsi="Arial" w:cs="Arial"/>
                <w:sz w:val="18"/>
                <w:szCs w:val="18"/>
              </w:rPr>
              <w:t>880)</w:t>
            </w:r>
          </w:p>
        </w:tc>
        <w:tc>
          <w:tcPr>
            <w:tcW w:w="1276" w:type="dxa"/>
            <w:tcBorders>
              <w:top w:val="nil"/>
              <w:left w:val="nil"/>
              <w:bottom w:val="single" w:sz="6" w:space="0" w:color="auto"/>
              <w:right w:val="nil"/>
            </w:tcBorders>
            <w:noWrap/>
            <w:vAlign w:val="bottom"/>
          </w:tcPr>
          <w:p w14:paraId="44296618" w14:textId="0B53C388" w:rsidR="00D307B7" w:rsidRPr="00DA3A0E" w:rsidRDefault="00D307B7" w:rsidP="00D307B7">
            <w:pPr>
              <w:spacing w:after="0"/>
              <w:jc w:val="right"/>
              <w:rPr>
                <w:rFonts w:ascii="Arial" w:hAnsi="Arial" w:cs="Arial"/>
                <w:sz w:val="18"/>
                <w:szCs w:val="18"/>
              </w:rPr>
            </w:pPr>
            <w:r w:rsidRPr="00217426">
              <w:rPr>
                <w:rFonts w:ascii="Arial" w:hAnsi="Arial" w:cs="Arial"/>
                <w:sz w:val="18"/>
                <w:szCs w:val="18"/>
              </w:rPr>
              <w:t xml:space="preserve"> (118</w:t>
            </w:r>
            <w:r>
              <w:rPr>
                <w:rFonts w:ascii="Arial" w:hAnsi="Arial" w:cs="Arial"/>
                <w:sz w:val="18"/>
                <w:szCs w:val="18"/>
              </w:rPr>
              <w:t>,</w:t>
            </w:r>
            <w:r w:rsidRPr="00217426">
              <w:rPr>
                <w:rFonts w:ascii="Arial" w:hAnsi="Arial" w:cs="Arial"/>
                <w:sz w:val="18"/>
                <w:szCs w:val="18"/>
              </w:rPr>
              <w:t>399)</w:t>
            </w:r>
          </w:p>
        </w:tc>
        <w:tc>
          <w:tcPr>
            <w:tcW w:w="1276" w:type="dxa"/>
            <w:tcBorders>
              <w:top w:val="nil"/>
              <w:left w:val="nil"/>
              <w:bottom w:val="single" w:sz="6" w:space="0" w:color="auto"/>
              <w:right w:val="nil"/>
            </w:tcBorders>
            <w:noWrap/>
            <w:vAlign w:val="bottom"/>
          </w:tcPr>
          <w:p w14:paraId="033E7E8A" w14:textId="15A728A4" w:rsidR="00D307B7" w:rsidRPr="00DA3A0E" w:rsidRDefault="00D307B7" w:rsidP="00D307B7">
            <w:pPr>
              <w:spacing w:after="0"/>
              <w:jc w:val="right"/>
              <w:rPr>
                <w:rFonts w:ascii="Arial" w:hAnsi="Arial" w:cs="Arial"/>
                <w:sz w:val="18"/>
                <w:szCs w:val="18"/>
              </w:rPr>
            </w:pPr>
            <w:r w:rsidRPr="00217426">
              <w:rPr>
                <w:rFonts w:ascii="Arial" w:hAnsi="Arial" w:cs="Arial"/>
                <w:sz w:val="18"/>
                <w:szCs w:val="18"/>
              </w:rPr>
              <w:t xml:space="preserve"> (273</w:t>
            </w:r>
            <w:r>
              <w:rPr>
                <w:rFonts w:ascii="Arial" w:hAnsi="Arial" w:cs="Arial"/>
                <w:sz w:val="18"/>
                <w:szCs w:val="18"/>
              </w:rPr>
              <w:t>,</w:t>
            </w:r>
            <w:r w:rsidRPr="00217426">
              <w:rPr>
                <w:rFonts w:ascii="Arial" w:hAnsi="Arial" w:cs="Arial"/>
                <w:sz w:val="18"/>
                <w:szCs w:val="18"/>
              </w:rPr>
              <w:t>949)</w:t>
            </w:r>
          </w:p>
        </w:tc>
        <w:tc>
          <w:tcPr>
            <w:tcW w:w="1191" w:type="dxa"/>
            <w:tcBorders>
              <w:top w:val="nil"/>
              <w:left w:val="nil"/>
              <w:bottom w:val="single" w:sz="6" w:space="0" w:color="auto"/>
              <w:right w:val="nil"/>
            </w:tcBorders>
            <w:vAlign w:val="bottom"/>
          </w:tcPr>
          <w:p w14:paraId="0F89231E" w14:textId="07C82DD5" w:rsidR="00D307B7" w:rsidRPr="00F959D0" w:rsidRDefault="00D307B7" w:rsidP="00D307B7">
            <w:pPr>
              <w:spacing w:after="0"/>
              <w:jc w:val="right"/>
              <w:rPr>
                <w:rFonts w:ascii="Arial" w:hAnsi="Arial" w:cs="Arial"/>
                <w:sz w:val="18"/>
                <w:szCs w:val="18"/>
              </w:rPr>
            </w:pPr>
            <w:r w:rsidRPr="00217426">
              <w:rPr>
                <w:rFonts w:ascii="Arial" w:hAnsi="Arial" w:cs="Arial"/>
                <w:sz w:val="18"/>
                <w:szCs w:val="18"/>
              </w:rPr>
              <w:t xml:space="preserve"> (284)</w:t>
            </w:r>
          </w:p>
        </w:tc>
        <w:tc>
          <w:tcPr>
            <w:tcW w:w="1276" w:type="dxa"/>
            <w:gridSpan w:val="2"/>
            <w:tcBorders>
              <w:top w:val="nil"/>
              <w:left w:val="nil"/>
              <w:bottom w:val="single" w:sz="6" w:space="0" w:color="auto"/>
              <w:right w:val="nil"/>
            </w:tcBorders>
            <w:vAlign w:val="bottom"/>
          </w:tcPr>
          <w:p w14:paraId="1B14E51C" w14:textId="43A1BE76" w:rsidR="00D307B7" w:rsidRPr="008A2337" w:rsidRDefault="00D307B7" w:rsidP="00D307B7">
            <w:pPr>
              <w:spacing w:after="0"/>
              <w:jc w:val="right"/>
              <w:rPr>
                <w:rFonts w:ascii="Arial" w:hAnsi="Arial" w:cs="Arial"/>
                <w:sz w:val="18"/>
                <w:szCs w:val="18"/>
              </w:rPr>
            </w:pPr>
            <w:r w:rsidRPr="00217426">
              <w:rPr>
                <w:rFonts w:ascii="Arial" w:hAnsi="Arial" w:cs="Arial"/>
                <w:sz w:val="18"/>
                <w:szCs w:val="18"/>
              </w:rPr>
              <w:t xml:space="preserve"> (34</w:t>
            </w:r>
            <w:r>
              <w:rPr>
                <w:rFonts w:ascii="Arial" w:hAnsi="Arial" w:cs="Arial"/>
                <w:sz w:val="18"/>
                <w:szCs w:val="18"/>
              </w:rPr>
              <w:t>,</w:t>
            </w:r>
            <w:r w:rsidRPr="00217426">
              <w:rPr>
                <w:rFonts w:ascii="Arial" w:hAnsi="Arial" w:cs="Arial"/>
                <w:sz w:val="18"/>
                <w:szCs w:val="18"/>
              </w:rPr>
              <w:t>610)</w:t>
            </w:r>
          </w:p>
        </w:tc>
        <w:tc>
          <w:tcPr>
            <w:tcW w:w="1276" w:type="dxa"/>
            <w:gridSpan w:val="2"/>
            <w:tcBorders>
              <w:top w:val="nil"/>
              <w:left w:val="nil"/>
              <w:bottom w:val="single" w:sz="6" w:space="0" w:color="auto"/>
              <w:right w:val="nil"/>
            </w:tcBorders>
            <w:noWrap/>
            <w:vAlign w:val="bottom"/>
          </w:tcPr>
          <w:p w14:paraId="0BA617ED" w14:textId="42A807F1" w:rsidR="00D307B7" w:rsidRPr="008F0B09" w:rsidRDefault="00D307B7" w:rsidP="00D307B7">
            <w:pPr>
              <w:spacing w:after="0"/>
              <w:jc w:val="right"/>
              <w:rPr>
                <w:rFonts w:ascii="Arial" w:hAnsi="Arial" w:cs="Arial"/>
                <w:b/>
                <w:bCs/>
                <w:sz w:val="18"/>
                <w:szCs w:val="18"/>
              </w:rPr>
            </w:pPr>
            <w:r w:rsidRPr="00217426">
              <w:rPr>
                <w:rFonts w:ascii="Arial" w:hAnsi="Arial" w:cs="Arial"/>
                <w:b/>
                <w:bCs/>
                <w:sz w:val="18"/>
                <w:szCs w:val="18"/>
              </w:rPr>
              <w:t xml:space="preserve"> (466</w:t>
            </w:r>
            <w:r>
              <w:rPr>
                <w:rFonts w:ascii="Arial" w:hAnsi="Arial" w:cs="Arial"/>
                <w:b/>
                <w:bCs/>
                <w:sz w:val="18"/>
                <w:szCs w:val="18"/>
              </w:rPr>
              <w:t>,</w:t>
            </w:r>
            <w:r w:rsidRPr="00217426">
              <w:rPr>
                <w:rFonts w:ascii="Arial" w:hAnsi="Arial" w:cs="Arial"/>
                <w:b/>
                <w:bCs/>
                <w:sz w:val="18"/>
                <w:szCs w:val="18"/>
              </w:rPr>
              <w:t>122)</w:t>
            </w:r>
          </w:p>
        </w:tc>
      </w:tr>
      <w:tr w:rsidR="00D307B7" w:rsidRPr="00C51439" w14:paraId="2ADEBBE7" w14:textId="77777777" w:rsidTr="00202171">
        <w:trPr>
          <w:trHeight w:val="510"/>
        </w:trPr>
        <w:tc>
          <w:tcPr>
            <w:tcW w:w="1928" w:type="dxa"/>
            <w:noWrap/>
            <w:vAlign w:val="bottom"/>
            <w:hideMark/>
          </w:tcPr>
          <w:p w14:paraId="107BEB5B" w14:textId="77777777" w:rsidR="00D307B7" w:rsidRPr="003976AF" w:rsidRDefault="00D307B7" w:rsidP="00D307B7">
            <w:pPr>
              <w:tabs>
                <w:tab w:val="right" w:pos="1202"/>
              </w:tabs>
              <w:spacing w:after="0" w:line="240" w:lineRule="exact"/>
              <w:outlineLvl w:val="0"/>
              <w:rPr>
                <w:rFonts w:ascii="Arial" w:hAnsi="Arial" w:cs="Arial"/>
                <w:b/>
                <w:bCs/>
                <w:sz w:val="18"/>
                <w:szCs w:val="18"/>
                <w:lang w:val="en-GB"/>
              </w:rPr>
            </w:pPr>
            <w:r w:rsidRPr="003976AF">
              <w:rPr>
                <w:rFonts w:ascii="Arial" w:hAnsi="Arial" w:cs="Arial"/>
                <w:b/>
                <w:bCs/>
                <w:sz w:val="18"/>
                <w:szCs w:val="18"/>
                <w:lang w:val="en-GB"/>
              </w:rPr>
              <w:t xml:space="preserve">Balance as of </w:t>
            </w:r>
          </w:p>
          <w:p w14:paraId="7D00B070" w14:textId="4DB57205" w:rsidR="00D307B7" w:rsidRPr="00AB311B" w:rsidRDefault="00D307B7" w:rsidP="00D307B7">
            <w:pPr>
              <w:spacing w:after="0"/>
              <w:rPr>
                <w:rFonts w:ascii="Arial" w:hAnsi="Arial" w:cs="Arial"/>
                <w:b/>
                <w:bCs/>
                <w:sz w:val="18"/>
                <w:szCs w:val="18"/>
                <w:lang w:val="en-GB"/>
              </w:rPr>
            </w:pPr>
            <w:r w:rsidRPr="00F15E10">
              <w:rPr>
                <w:rFonts w:ascii="Arial" w:hAnsi="Arial" w:cs="Arial"/>
                <w:b/>
                <w:bCs/>
                <w:sz w:val="18"/>
                <w:szCs w:val="18"/>
                <w:lang w:val="en-GB"/>
              </w:rPr>
              <w:t xml:space="preserve">30 </w:t>
            </w:r>
            <w:r>
              <w:rPr>
                <w:rFonts w:ascii="Arial" w:hAnsi="Arial" w:cs="Arial"/>
                <w:b/>
                <w:bCs/>
                <w:sz w:val="18"/>
                <w:szCs w:val="18"/>
                <w:lang w:val="en-GB"/>
              </w:rPr>
              <w:t>September</w:t>
            </w:r>
            <w:r w:rsidRPr="00F15E10">
              <w:rPr>
                <w:rFonts w:ascii="Arial" w:hAnsi="Arial" w:cs="Arial"/>
                <w:b/>
                <w:bCs/>
                <w:sz w:val="18"/>
                <w:szCs w:val="18"/>
                <w:lang w:val="en-GB"/>
              </w:rPr>
              <w:t xml:space="preserve"> 2025</w:t>
            </w:r>
          </w:p>
        </w:tc>
        <w:tc>
          <w:tcPr>
            <w:tcW w:w="1276" w:type="dxa"/>
            <w:tcBorders>
              <w:top w:val="single" w:sz="6" w:space="0" w:color="auto"/>
              <w:left w:val="nil"/>
              <w:bottom w:val="single" w:sz="12" w:space="0" w:color="000000"/>
              <w:right w:val="nil"/>
            </w:tcBorders>
            <w:noWrap/>
            <w:vAlign w:val="bottom"/>
          </w:tcPr>
          <w:p w14:paraId="1E7DA33D" w14:textId="5E9DF2F2" w:rsidR="00D307B7" w:rsidRPr="008F0B09" w:rsidRDefault="00D307B7" w:rsidP="00D307B7">
            <w:pPr>
              <w:spacing w:after="0"/>
              <w:jc w:val="right"/>
              <w:rPr>
                <w:rFonts w:ascii="Arial" w:hAnsi="Arial" w:cs="Arial"/>
                <w:b/>
                <w:bCs/>
                <w:sz w:val="18"/>
                <w:szCs w:val="18"/>
              </w:rPr>
            </w:pPr>
            <w:r w:rsidRPr="00217426">
              <w:rPr>
                <w:rFonts w:ascii="Arial" w:hAnsi="Arial" w:cs="Arial"/>
                <w:b/>
                <w:bCs/>
                <w:sz w:val="18"/>
                <w:szCs w:val="18"/>
              </w:rPr>
              <w:t xml:space="preserve"> 1</w:t>
            </w:r>
            <w:r>
              <w:rPr>
                <w:rFonts w:ascii="Arial" w:hAnsi="Arial" w:cs="Arial"/>
                <w:b/>
                <w:bCs/>
                <w:sz w:val="18"/>
                <w:szCs w:val="18"/>
              </w:rPr>
              <w:t>,</w:t>
            </w:r>
            <w:r w:rsidRPr="00217426">
              <w:rPr>
                <w:rFonts w:ascii="Arial" w:hAnsi="Arial" w:cs="Arial"/>
                <w:b/>
                <w:bCs/>
                <w:sz w:val="18"/>
                <w:szCs w:val="18"/>
              </w:rPr>
              <w:t>693</w:t>
            </w:r>
            <w:r>
              <w:rPr>
                <w:rFonts w:ascii="Arial" w:hAnsi="Arial" w:cs="Arial"/>
                <w:b/>
                <w:bCs/>
                <w:sz w:val="18"/>
                <w:szCs w:val="18"/>
              </w:rPr>
              <w:t>,</w:t>
            </w:r>
            <w:r w:rsidRPr="00217426">
              <w:rPr>
                <w:rFonts w:ascii="Arial" w:hAnsi="Arial" w:cs="Arial"/>
                <w:b/>
                <w:bCs/>
                <w:sz w:val="18"/>
                <w:szCs w:val="18"/>
              </w:rPr>
              <w:t xml:space="preserve">619 </w:t>
            </w:r>
          </w:p>
        </w:tc>
        <w:tc>
          <w:tcPr>
            <w:tcW w:w="1276" w:type="dxa"/>
            <w:tcBorders>
              <w:top w:val="single" w:sz="6" w:space="0" w:color="auto"/>
              <w:left w:val="nil"/>
              <w:bottom w:val="single" w:sz="12" w:space="0" w:color="000000"/>
              <w:right w:val="nil"/>
            </w:tcBorders>
            <w:noWrap/>
            <w:vAlign w:val="bottom"/>
          </w:tcPr>
          <w:p w14:paraId="54EC1A06" w14:textId="39EB0990" w:rsidR="00D307B7" w:rsidRPr="008F0B09" w:rsidRDefault="00D307B7" w:rsidP="00D307B7">
            <w:pPr>
              <w:spacing w:after="0"/>
              <w:jc w:val="right"/>
              <w:rPr>
                <w:rFonts w:ascii="Arial" w:hAnsi="Arial" w:cs="Arial"/>
                <w:b/>
                <w:bCs/>
                <w:sz w:val="18"/>
                <w:szCs w:val="18"/>
              </w:rPr>
            </w:pPr>
            <w:r w:rsidRPr="00217426">
              <w:rPr>
                <w:rFonts w:ascii="Arial" w:hAnsi="Arial" w:cs="Arial"/>
                <w:b/>
                <w:bCs/>
                <w:sz w:val="18"/>
                <w:szCs w:val="18"/>
              </w:rPr>
              <w:t xml:space="preserve"> 271</w:t>
            </w:r>
            <w:r>
              <w:rPr>
                <w:rFonts w:ascii="Arial" w:hAnsi="Arial" w:cs="Arial"/>
                <w:b/>
                <w:bCs/>
                <w:sz w:val="18"/>
                <w:szCs w:val="18"/>
              </w:rPr>
              <w:t>,</w:t>
            </w:r>
            <w:r w:rsidRPr="00217426">
              <w:rPr>
                <w:rFonts w:ascii="Arial" w:hAnsi="Arial" w:cs="Arial"/>
                <w:b/>
                <w:bCs/>
                <w:sz w:val="18"/>
                <w:szCs w:val="18"/>
              </w:rPr>
              <w:t xml:space="preserve">489 </w:t>
            </w:r>
          </w:p>
        </w:tc>
        <w:tc>
          <w:tcPr>
            <w:tcW w:w="1276" w:type="dxa"/>
            <w:tcBorders>
              <w:top w:val="single" w:sz="6" w:space="0" w:color="auto"/>
              <w:left w:val="nil"/>
              <w:bottom w:val="single" w:sz="12" w:space="0" w:color="000000"/>
              <w:right w:val="nil"/>
            </w:tcBorders>
            <w:noWrap/>
            <w:vAlign w:val="bottom"/>
          </w:tcPr>
          <w:p w14:paraId="00AF413C" w14:textId="46FB4927" w:rsidR="00D307B7" w:rsidRPr="008F0B09" w:rsidRDefault="00D307B7" w:rsidP="00D307B7">
            <w:pPr>
              <w:spacing w:after="0"/>
              <w:jc w:val="right"/>
              <w:rPr>
                <w:rFonts w:ascii="Arial" w:hAnsi="Arial" w:cs="Arial"/>
                <w:b/>
                <w:bCs/>
                <w:sz w:val="18"/>
                <w:szCs w:val="18"/>
              </w:rPr>
            </w:pPr>
            <w:r w:rsidRPr="00217426">
              <w:rPr>
                <w:rFonts w:ascii="Arial" w:hAnsi="Arial" w:cs="Arial"/>
                <w:b/>
                <w:bCs/>
                <w:sz w:val="18"/>
                <w:szCs w:val="18"/>
              </w:rPr>
              <w:t xml:space="preserve"> 141</w:t>
            </w:r>
            <w:r>
              <w:rPr>
                <w:rFonts w:ascii="Arial" w:hAnsi="Arial" w:cs="Arial"/>
                <w:b/>
                <w:bCs/>
                <w:sz w:val="18"/>
                <w:szCs w:val="18"/>
              </w:rPr>
              <w:t>,</w:t>
            </w:r>
            <w:r w:rsidRPr="00217426">
              <w:rPr>
                <w:rFonts w:ascii="Arial" w:hAnsi="Arial" w:cs="Arial"/>
                <w:b/>
                <w:bCs/>
                <w:sz w:val="18"/>
                <w:szCs w:val="18"/>
              </w:rPr>
              <w:t xml:space="preserve">792 </w:t>
            </w:r>
          </w:p>
        </w:tc>
        <w:tc>
          <w:tcPr>
            <w:tcW w:w="1191" w:type="dxa"/>
            <w:tcBorders>
              <w:top w:val="single" w:sz="6" w:space="0" w:color="auto"/>
              <w:left w:val="nil"/>
              <w:bottom w:val="single" w:sz="12" w:space="0" w:color="000000"/>
              <w:right w:val="nil"/>
            </w:tcBorders>
            <w:vAlign w:val="bottom"/>
          </w:tcPr>
          <w:p w14:paraId="5E66413C" w14:textId="6F834D3D" w:rsidR="00D307B7" w:rsidRPr="00F959D0" w:rsidRDefault="00D307B7" w:rsidP="00D307B7">
            <w:pPr>
              <w:spacing w:after="0"/>
              <w:jc w:val="right"/>
              <w:rPr>
                <w:rFonts w:ascii="Arial" w:hAnsi="Arial" w:cs="Arial"/>
                <w:b/>
                <w:bCs/>
                <w:sz w:val="18"/>
                <w:szCs w:val="18"/>
              </w:rPr>
            </w:pPr>
            <w:r w:rsidRPr="00217426">
              <w:rPr>
                <w:rFonts w:ascii="Arial" w:hAnsi="Arial" w:cs="Arial"/>
                <w:b/>
                <w:bCs/>
                <w:sz w:val="18"/>
                <w:szCs w:val="18"/>
              </w:rPr>
              <w:t xml:space="preserve"> 6</w:t>
            </w:r>
            <w:r>
              <w:rPr>
                <w:rFonts w:ascii="Arial" w:hAnsi="Arial" w:cs="Arial"/>
                <w:b/>
                <w:bCs/>
                <w:sz w:val="18"/>
                <w:szCs w:val="18"/>
              </w:rPr>
              <w:t>,</w:t>
            </w:r>
            <w:r w:rsidRPr="00217426">
              <w:rPr>
                <w:rFonts w:ascii="Arial" w:hAnsi="Arial" w:cs="Arial"/>
                <w:b/>
                <w:bCs/>
                <w:sz w:val="18"/>
                <w:szCs w:val="18"/>
              </w:rPr>
              <w:t xml:space="preserve">505 </w:t>
            </w:r>
          </w:p>
        </w:tc>
        <w:tc>
          <w:tcPr>
            <w:tcW w:w="1276" w:type="dxa"/>
            <w:gridSpan w:val="2"/>
            <w:tcBorders>
              <w:top w:val="single" w:sz="6" w:space="0" w:color="auto"/>
              <w:left w:val="nil"/>
              <w:bottom w:val="single" w:sz="12" w:space="0" w:color="000000"/>
              <w:right w:val="nil"/>
            </w:tcBorders>
            <w:vAlign w:val="bottom"/>
          </w:tcPr>
          <w:p w14:paraId="13E17B9C" w14:textId="2BCD51C7" w:rsidR="00D307B7" w:rsidRPr="008A2337" w:rsidRDefault="00D307B7" w:rsidP="00D307B7">
            <w:pPr>
              <w:spacing w:after="0"/>
              <w:jc w:val="right"/>
              <w:rPr>
                <w:rFonts w:ascii="Arial" w:hAnsi="Arial" w:cs="Arial"/>
                <w:b/>
                <w:bCs/>
                <w:sz w:val="18"/>
                <w:szCs w:val="18"/>
              </w:rPr>
            </w:pPr>
            <w:r w:rsidRPr="00217426">
              <w:rPr>
                <w:rFonts w:ascii="Arial" w:hAnsi="Arial" w:cs="Arial"/>
                <w:b/>
                <w:bCs/>
                <w:sz w:val="18"/>
                <w:szCs w:val="18"/>
              </w:rPr>
              <w:t xml:space="preserve"> 31</w:t>
            </w:r>
            <w:r>
              <w:rPr>
                <w:rFonts w:ascii="Arial" w:hAnsi="Arial" w:cs="Arial"/>
                <w:b/>
                <w:bCs/>
                <w:sz w:val="18"/>
                <w:szCs w:val="18"/>
              </w:rPr>
              <w:t>,</w:t>
            </w:r>
            <w:r w:rsidRPr="00217426">
              <w:rPr>
                <w:rFonts w:ascii="Arial" w:hAnsi="Arial" w:cs="Arial"/>
                <w:b/>
                <w:bCs/>
                <w:sz w:val="18"/>
                <w:szCs w:val="18"/>
              </w:rPr>
              <w:t xml:space="preserve">228 </w:t>
            </w:r>
          </w:p>
        </w:tc>
        <w:tc>
          <w:tcPr>
            <w:tcW w:w="1276" w:type="dxa"/>
            <w:gridSpan w:val="2"/>
            <w:tcBorders>
              <w:top w:val="single" w:sz="6" w:space="0" w:color="auto"/>
              <w:left w:val="nil"/>
              <w:bottom w:val="single" w:sz="12" w:space="0" w:color="000000"/>
              <w:right w:val="nil"/>
            </w:tcBorders>
            <w:noWrap/>
            <w:vAlign w:val="bottom"/>
          </w:tcPr>
          <w:p w14:paraId="4C4FC253" w14:textId="4B6D8495" w:rsidR="00D307B7" w:rsidRPr="008F0B09" w:rsidRDefault="00D307B7" w:rsidP="00D307B7">
            <w:pPr>
              <w:spacing w:after="0"/>
              <w:jc w:val="right"/>
              <w:rPr>
                <w:rFonts w:ascii="Arial" w:hAnsi="Arial" w:cs="Arial"/>
                <w:b/>
                <w:bCs/>
                <w:sz w:val="18"/>
                <w:szCs w:val="18"/>
              </w:rPr>
            </w:pPr>
            <w:r w:rsidRPr="00217426">
              <w:rPr>
                <w:rFonts w:ascii="Arial" w:hAnsi="Arial" w:cs="Arial"/>
                <w:b/>
                <w:bCs/>
                <w:sz w:val="18"/>
                <w:szCs w:val="18"/>
              </w:rPr>
              <w:t xml:space="preserve"> 2</w:t>
            </w:r>
            <w:r>
              <w:rPr>
                <w:rFonts w:ascii="Arial" w:hAnsi="Arial" w:cs="Arial"/>
                <w:b/>
                <w:bCs/>
                <w:sz w:val="18"/>
                <w:szCs w:val="18"/>
              </w:rPr>
              <w:t>,</w:t>
            </w:r>
            <w:r w:rsidRPr="00217426">
              <w:rPr>
                <w:rFonts w:ascii="Arial" w:hAnsi="Arial" w:cs="Arial"/>
                <w:b/>
                <w:bCs/>
                <w:sz w:val="18"/>
                <w:szCs w:val="18"/>
              </w:rPr>
              <w:t>144</w:t>
            </w:r>
            <w:r>
              <w:rPr>
                <w:rFonts w:ascii="Arial" w:hAnsi="Arial" w:cs="Arial"/>
                <w:b/>
                <w:bCs/>
                <w:sz w:val="18"/>
                <w:szCs w:val="18"/>
              </w:rPr>
              <w:t>,</w:t>
            </w:r>
            <w:r w:rsidRPr="00217426">
              <w:rPr>
                <w:rFonts w:ascii="Arial" w:hAnsi="Arial" w:cs="Arial"/>
                <w:b/>
                <w:bCs/>
                <w:sz w:val="18"/>
                <w:szCs w:val="18"/>
              </w:rPr>
              <w:t xml:space="preserve">633 </w:t>
            </w:r>
          </w:p>
        </w:tc>
      </w:tr>
    </w:tbl>
    <w:p w14:paraId="3DDB46EA" w14:textId="77777777" w:rsidR="004F6FC5" w:rsidRDefault="004F6FC5" w:rsidP="004F6FC5">
      <w:pPr>
        <w:tabs>
          <w:tab w:val="left" w:pos="-720"/>
          <w:tab w:val="left" w:pos="6765"/>
          <w:tab w:val="left" w:pos="8518"/>
        </w:tabs>
        <w:suppressAutoHyphens/>
        <w:spacing w:after="0" w:line="240" w:lineRule="auto"/>
        <w:rPr>
          <w:rFonts w:ascii="Arial" w:eastAsia="Times New Roman" w:hAnsi="Arial" w:cs="Arial"/>
          <w:sz w:val="20"/>
          <w:szCs w:val="20"/>
          <w:lang w:val="en-GB"/>
        </w:rPr>
      </w:pPr>
    </w:p>
    <w:p w14:paraId="203C491D" w14:textId="77777777" w:rsidR="004F6FC5" w:rsidRDefault="004F6FC5" w:rsidP="004F6FC5">
      <w:pPr>
        <w:tabs>
          <w:tab w:val="left" w:pos="-720"/>
          <w:tab w:val="left" w:pos="6765"/>
          <w:tab w:val="left" w:pos="8518"/>
        </w:tabs>
        <w:suppressAutoHyphens/>
        <w:spacing w:after="0" w:line="240" w:lineRule="auto"/>
        <w:rPr>
          <w:rFonts w:ascii="Arial" w:eastAsia="Times New Roman" w:hAnsi="Arial" w:cs="Arial"/>
          <w:sz w:val="20"/>
          <w:szCs w:val="20"/>
          <w:lang w:val="en-GB"/>
        </w:rPr>
      </w:pPr>
    </w:p>
    <w:tbl>
      <w:tblPr>
        <w:tblpPr w:leftFromText="180" w:rightFromText="180" w:vertAnchor="text" w:horzAnchor="margin" w:tblpY="23"/>
        <w:tblW w:w="9527" w:type="dxa"/>
        <w:tblLayout w:type="fixed"/>
        <w:tblLook w:val="04A0" w:firstRow="1" w:lastRow="0" w:firstColumn="1" w:lastColumn="0" w:noHBand="0" w:noVBand="1"/>
      </w:tblPr>
      <w:tblGrid>
        <w:gridCol w:w="1843"/>
        <w:gridCol w:w="1304"/>
        <w:gridCol w:w="57"/>
        <w:gridCol w:w="1247"/>
        <w:gridCol w:w="1247"/>
        <w:gridCol w:w="1276"/>
        <w:gridCol w:w="1276"/>
        <w:gridCol w:w="1277"/>
      </w:tblGrid>
      <w:tr w:rsidR="004F6FC5" w:rsidRPr="00C51439" w14:paraId="29077B5F" w14:textId="77777777" w:rsidTr="00907705">
        <w:trPr>
          <w:trHeight w:val="50"/>
        </w:trPr>
        <w:tc>
          <w:tcPr>
            <w:tcW w:w="1843" w:type="dxa"/>
            <w:tcBorders>
              <w:top w:val="nil"/>
              <w:left w:val="nil"/>
              <w:bottom w:val="nil"/>
              <w:right w:val="nil"/>
            </w:tcBorders>
            <w:noWrap/>
            <w:vAlign w:val="bottom"/>
            <w:hideMark/>
          </w:tcPr>
          <w:p w14:paraId="43CDA9AA" w14:textId="77777777" w:rsidR="004F6FC5" w:rsidRPr="00C51439" w:rsidRDefault="004F6FC5" w:rsidP="00E3244E">
            <w:pPr>
              <w:spacing w:after="0" w:line="240" w:lineRule="auto"/>
              <w:rPr>
                <w:rFonts w:ascii="Arial" w:hAnsi="Arial" w:cs="Arial"/>
                <w:b/>
                <w:color w:val="000000" w:themeColor="text1"/>
                <w:sz w:val="18"/>
                <w:szCs w:val="18"/>
              </w:rPr>
            </w:pPr>
            <w:r w:rsidRPr="003976AF">
              <w:rPr>
                <w:rFonts w:ascii="Arial" w:hAnsi="Arial" w:cs="Arial"/>
                <w:b/>
                <w:color w:val="000000" w:themeColor="text1"/>
                <w:sz w:val="18"/>
                <w:szCs w:val="18"/>
              </w:rPr>
              <w:t xml:space="preserve">31 </w:t>
            </w:r>
            <w:proofErr w:type="spellStart"/>
            <w:r w:rsidRPr="003976AF">
              <w:rPr>
                <w:rFonts w:ascii="Arial" w:hAnsi="Arial" w:cs="Arial"/>
                <w:b/>
                <w:color w:val="000000" w:themeColor="text1"/>
                <w:sz w:val="18"/>
                <w:szCs w:val="18"/>
              </w:rPr>
              <w:t>December</w:t>
            </w:r>
            <w:proofErr w:type="spellEnd"/>
            <w:r w:rsidRPr="003976AF">
              <w:rPr>
                <w:rFonts w:ascii="Arial" w:hAnsi="Arial" w:cs="Arial"/>
                <w:b/>
                <w:color w:val="000000" w:themeColor="text1"/>
                <w:sz w:val="18"/>
                <w:szCs w:val="18"/>
              </w:rPr>
              <w:t xml:space="preserve"> 202</w:t>
            </w:r>
            <w:r>
              <w:rPr>
                <w:rFonts w:ascii="Arial" w:hAnsi="Arial" w:cs="Arial"/>
                <w:b/>
                <w:color w:val="000000" w:themeColor="text1"/>
                <w:sz w:val="18"/>
                <w:szCs w:val="18"/>
              </w:rPr>
              <w:t>4</w:t>
            </w:r>
          </w:p>
        </w:tc>
        <w:tc>
          <w:tcPr>
            <w:tcW w:w="1304" w:type="dxa"/>
            <w:tcBorders>
              <w:top w:val="nil"/>
              <w:left w:val="nil"/>
              <w:bottom w:val="nil"/>
              <w:right w:val="nil"/>
            </w:tcBorders>
          </w:tcPr>
          <w:p w14:paraId="43F2A737" w14:textId="77777777" w:rsidR="004F6FC5" w:rsidRPr="00C51439" w:rsidRDefault="004F6FC5" w:rsidP="00E3244E">
            <w:pPr>
              <w:spacing w:after="0" w:line="240" w:lineRule="auto"/>
              <w:jc w:val="right"/>
              <w:rPr>
                <w:rFonts w:ascii="Arial" w:hAnsi="Arial" w:cs="Arial"/>
                <w:b/>
                <w:bCs/>
                <w:color w:val="000000" w:themeColor="text1"/>
                <w:sz w:val="18"/>
                <w:szCs w:val="18"/>
              </w:rPr>
            </w:pPr>
          </w:p>
        </w:tc>
        <w:tc>
          <w:tcPr>
            <w:tcW w:w="6380" w:type="dxa"/>
            <w:gridSpan w:val="6"/>
            <w:tcBorders>
              <w:top w:val="nil"/>
              <w:left w:val="nil"/>
              <w:bottom w:val="nil"/>
              <w:right w:val="nil"/>
            </w:tcBorders>
            <w:noWrap/>
            <w:vAlign w:val="bottom"/>
            <w:hideMark/>
          </w:tcPr>
          <w:p w14:paraId="4F05B542" w14:textId="77777777" w:rsidR="004F6FC5" w:rsidRPr="00C51439" w:rsidRDefault="004F6FC5" w:rsidP="00E3244E">
            <w:pPr>
              <w:spacing w:after="0" w:line="240" w:lineRule="auto"/>
              <w:jc w:val="right"/>
              <w:rPr>
                <w:rFonts w:ascii="Arial" w:hAnsi="Arial" w:cs="Arial"/>
                <w:b/>
                <w:bCs/>
                <w:color w:val="000000" w:themeColor="text1"/>
                <w:sz w:val="18"/>
                <w:szCs w:val="18"/>
              </w:rPr>
            </w:pPr>
            <w:r w:rsidRPr="003976AF">
              <w:rPr>
                <w:rFonts w:ascii="Arial" w:hAnsi="Arial" w:cs="Arial"/>
                <w:b/>
                <w:bCs/>
                <w:color w:val="000000" w:themeColor="text1"/>
                <w:sz w:val="18"/>
                <w:szCs w:val="18"/>
              </w:rPr>
              <w:t xml:space="preserve">Group </w:t>
            </w:r>
            <w:proofErr w:type="spellStart"/>
            <w:r w:rsidRPr="003976AF">
              <w:rPr>
                <w:rFonts w:ascii="Arial" w:hAnsi="Arial" w:cs="Arial"/>
                <w:b/>
                <w:bCs/>
                <w:color w:val="000000" w:themeColor="text1"/>
                <w:sz w:val="18"/>
                <w:szCs w:val="18"/>
              </w:rPr>
              <w:t>and</w:t>
            </w:r>
            <w:proofErr w:type="spellEnd"/>
            <w:r w:rsidRPr="003976AF">
              <w:rPr>
                <w:rFonts w:ascii="Arial" w:hAnsi="Arial" w:cs="Arial"/>
                <w:b/>
                <w:bCs/>
                <w:color w:val="000000" w:themeColor="text1"/>
                <w:sz w:val="18"/>
                <w:szCs w:val="18"/>
              </w:rPr>
              <w:t xml:space="preserve"> Bank</w:t>
            </w:r>
          </w:p>
        </w:tc>
      </w:tr>
      <w:tr w:rsidR="004F6FC5" w:rsidRPr="00C51439" w14:paraId="72F7A17E" w14:textId="77777777" w:rsidTr="00907705">
        <w:trPr>
          <w:trHeight w:val="50"/>
        </w:trPr>
        <w:tc>
          <w:tcPr>
            <w:tcW w:w="1843" w:type="dxa"/>
            <w:tcBorders>
              <w:top w:val="nil"/>
              <w:left w:val="nil"/>
              <w:bottom w:val="nil"/>
              <w:right w:val="nil"/>
            </w:tcBorders>
            <w:noWrap/>
            <w:vAlign w:val="bottom"/>
            <w:hideMark/>
          </w:tcPr>
          <w:p w14:paraId="1F14AF8D" w14:textId="77777777" w:rsidR="004F6FC5" w:rsidRPr="00C51439" w:rsidRDefault="004F6FC5" w:rsidP="00E3244E">
            <w:pPr>
              <w:spacing w:after="0"/>
              <w:jc w:val="right"/>
              <w:rPr>
                <w:rFonts w:ascii="Arial" w:hAnsi="Arial" w:cs="Arial"/>
                <w:b/>
                <w:bCs/>
                <w:color w:val="000000" w:themeColor="text1"/>
                <w:sz w:val="18"/>
                <w:szCs w:val="18"/>
              </w:rPr>
            </w:pPr>
          </w:p>
        </w:tc>
        <w:tc>
          <w:tcPr>
            <w:tcW w:w="1361" w:type="dxa"/>
            <w:gridSpan w:val="2"/>
            <w:tcBorders>
              <w:top w:val="nil"/>
              <w:left w:val="nil"/>
              <w:bottom w:val="nil"/>
              <w:right w:val="nil"/>
            </w:tcBorders>
            <w:noWrap/>
            <w:hideMark/>
          </w:tcPr>
          <w:p w14:paraId="779F64FF"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Stage 1</w:t>
            </w:r>
          </w:p>
        </w:tc>
        <w:tc>
          <w:tcPr>
            <w:tcW w:w="1247" w:type="dxa"/>
            <w:tcBorders>
              <w:top w:val="nil"/>
              <w:left w:val="nil"/>
              <w:bottom w:val="nil"/>
              <w:right w:val="nil"/>
            </w:tcBorders>
            <w:noWrap/>
            <w:hideMark/>
          </w:tcPr>
          <w:p w14:paraId="38F2945B"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Stage 2</w:t>
            </w:r>
          </w:p>
        </w:tc>
        <w:tc>
          <w:tcPr>
            <w:tcW w:w="1247" w:type="dxa"/>
            <w:tcBorders>
              <w:top w:val="nil"/>
              <w:left w:val="nil"/>
              <w:bottom w:val="nil"/>
              <w:right w:val="nil"/>
            </w:tcBorders>
            <w:noWrap/>
            <w:hideMark/>
          </w:tcPr>
          <w:p w14:paraId="4D323B81"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Stage 3</w:t>
            </w:r>
          </w:p>
        </w:tc>
        <w:tc>
          <w:tcPr>
            <w:tcW w:w="2552" w:type="dxa"/>
            <w:gridSpan w:val="2"/>
            <w:tcBorders>
              <w:top w:val="nil"/>
              <w:left w:val="nil"/>
              <w:bottom w:val="nil"/>
              <w:right w:val="nil"/>
            </w:tcBorders>
          </w:tcPr>
          <w:p w14:paraId="1B21928A" w14:textId="77777777" w:rsidR="004F6FC5" w:rsidRPr="00AB311B" w:rsidRDefault="004F6FC5" w:rsidP="00E3244E">
            <w:pPr>
              <w:tabs>
                <w:tab w:val="right" w:pos="1202"/>
              </w:tabs>
              <w:spacing w:after="0" w:line="220" w:lineRule="exact"/>
              <w:jc w:val="center"/>
              <w:outlineLvl w:val="0"/>
              <w:rPr>
                <w:rFonts w:ascii="Arial" w:hAnsi="Arial" w:cs="Arial"/>
                <w:b/>
                <w:sz w:val="18"/>
                <w:szCs w:val="18"/>
                <w:lang w:val="en-GB"/>
              </w:rPr>
            </w:pPr>
            <w:r w:rsidRPr="00AB311B">
              <w:rPr>
                <w:rFonts w:ascii="Arial" w:hAnsi="Arial" w:cs="Arial"/>
                <w:b/>
                <w:sz w:val="18"/>
                <w:szCs w:val="18"/>
                <w:lang w:val="en-GB"/>
              </w:rPr>
              <w:t>POCI</w:t>
            </w:r>
          </w:p>
        </w:tc>
        <w:tc>
          <w:tcPr>
            <w:tcW w:w="1277" w:type="dxa"/>
            <w:tcBorders>
              <w:top w:val="nil"/>
              <w:left w:val="nil"/>
              <w:bottom w:val="nil"/>
              <w:right w:val="nil"/>
            </w:tcBorders>
            <w:noWrap/>
            <w:vAlign w:val="bottom"/>
            <w:hideMark/>
          </w:tcPr>
          <w:p w14:paraId="71FF8754"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Total</w:t>
            </w:r>
          </w:p>
        </w:tc>
      </w:tr>
      <w:tr w:rsidR="004F6FC5" w:rsidRPr="00C51439" w14:paraId="627D181B" w14:textId="77777777" w:rsidTr="00907705">
        <w:trPr>
          <w:trHeight w:val="50"/>
        </w:trPr>
        <w:tc>
          <w:tcPr>
            <w:tcW w:w="1843" w:type="dxa"/>
            <w:tcBorders>
              <w:top w:val="nil"/>
              <w:left w:val="nil"/>
              <w:bottom w:val="nil"/>
              <w:right w:val="nil"/>
            </w:tcBorders>
            <w:noWrap/>
            <w:vAlign w:val="bottom"/>
          </w:tcPr>
          <w:p w14:paraId="20FB41E8" w14:textId="77777777" w:rsidR="004F6FC5" w:rsidRPr="00C51439" w:rsidRDefault="004F6FC5" w:rsidP="00E3244E">
            <w:pPr>
              <w:spacing w:after="0"/>
              <w:jc w:val="right"/>
              <w:rPr>
                <w:rFonts w:ascii="Arial" w:hAnsi="Arial" w:cs="Arial"/>
                <w:b/>
                <w:bCs/>
                <w:color w:val="000000" w:themeColor="text1"/>
                <w:sz w:val="18"/>
                <w:szCs w:val="18"/>
              </w:rPr>
            </w:pPr>
          </w:p>
        </w:tc>
        <w:tc>
          <w:tcPr>
            <w:tcW w:w="1361" w:type="dxa"/>
            <w:gridSpan w:val="2"/>
            <w:tcBorders>
              <w:top w:val="nil"/>
              <w:left w:val="nil"/>
              <w:bottom w:val="nil"/>
              <w:right w:val="nil"/>
            </w:tcBorders>
            <w:noWrap/>
            <w:vAlign w:val="bottom"/>
          </w:tcPr>
          <w:p w14:paraId="621C20BE"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p>
        </w:tc>
        <w:tc>
          <w:tcPr>
            <w:tcW w:w="1247" w:type="dxa"/>
            <w:tcBorders>
              <w:top w:val="nil"/>
              <w:left w:val="nil"/>
              <w:bottom w:val="nil"/>
              <w:right w:val="nil"/>
            </w:tcBorders>
            <w:noWrap/>
            <w:vAlign w:val="bottom"/>
          </w:tcPr>
          <w:p w14:paraId="6C211374"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p>
        </w:tc>
        <w:tc>
          <w:tcPr>
            <w:tcW w:w="1247" w:type="dxa"/>
            <w:tcBorders>
              <w:top w:val="nil"/>
              <w:left w:val="nil"/>
              <w:bottom w:val="nil"/>
              <w:right w:val="nil"/>
            </w:tcBorders>
            <w:noWrap/>
            <w:vAlign w:val="bottom"/>
          </w:tcPr>
          <w:p w14:paraId="4BF441B3"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p>
        </w:tc>
        <w:tc>
          <w:tcPr>
            <w:tcW w:w="1276" w:type="dxa"/>
            <w:tcBorders>
              <w:top w:val="nil"/>
              <w:left w:val="nil"/>
              <w:bottom w:val="nil"/>
              <w:right w:val="nil"/>
            </w:tcBorders>
          </w:tcPr>
          <w:p w14:paraId="748953E7"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Stage 2</w:t>
            </w:r>
          </w:p>
        </w:tc>
        <w:tc>
          <w:tcPr>
            <w:tcW w:w="1276" w:type="dxa"/>
            <w:tcBorders>
              <w:top w:val="nil"/>
              <w:left w:val="nil"/>
              <w:bottom w:val="nil"/>
              <w:right w:val="nil"/>
            </w:tcBorders>
          </w:tcPr>
          <w:p w14:paraId="5364C9FD"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Stage 3</w:t>
            </w:r>
          </w:p>
        </w:tc>
        <w:tc>
          <w:tcPr>
            <w:tcW w:w="1277" w:type="dxa"/>
            <w:tcBorders>
              <w:top w:val="nil"/>
              <w:left w:val="nil"/>
              <w:bottom w:val="nil"/>
              <w:right w:val="nil"/>
            </w:tcBorders>
            <w:noWrap/>
            <w:vAlign w:val="bottom"/>
          </w:tcPr>
          <w:p w14:paraId="5CA5DF87"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p>
        </w:tc>
      </w:tr>
      <w:tr w:rsidR="004F6FC5" w:rsidRPr="00C51439" w14:paraId="5F862AF3" w14:textId="77777777" w:rsidTr="00907705">
        <w:trPr>
          <w:trHeight w:val="50"/>
        </w:trPr>
        <w:tc>
          <w:tcPr>
            <w:tcW w:w="1843" w:type="dxa"/>
            <w:tcBorders>
              <w:top w:val="nil"/>
              <w:left w:val="nil"/>
              <w:bottom w:val="nil"/>
              <w:right w:val="nil"/>
            </w:tcBorders>
            <w:noWrap/>
            <w:vAlign w:val="bottom"/>
            <w:hideMark/>
          </w:tcPr>
          <w:p w14:paraId="7412AA62" w14:textId="77777777" w:rsidR="004F6FC5" w:rsidRPr="00C51439" w:rsidRDefault="004F6FC5" w:rsidP="00E3244E">
            <w:pPr>
              <w:spacing w:after="0"/>
              <w:jc w:val="right"/>
              <w:rPr>
                <w:rFonts w:ascii="Arial" w:hAnsi="Arial" w:cs="Arial"/>
                <w:b/>
                <w:bCs/>
                <w:color w:val="000000" w:themeColor="text1"/>
                <w:sz w:val="18"/>
                <w:szCs w:val="18"/>
              </w:rPr>
            </w:pPr>
          </w:p>
        </w:tc>
        <w:tc>
          <w:tcPr>
            <w:tcW w:w="1361" w:type="dxa"/>
            <w:gridSpan w:val="2"/>
            <w:tcBorders>
              <w:top w:val="nil"/>
              <w:left w:val="nil"/>
              <w:bottom w:val="nil"/>
              <w:right w:val="nil"/>
            </w:tcBorders>
            <w:noWrap/>
            <w:hideMark/>
          </w:tcPr>
          <w:p w14:paraId="0B1F64FF"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c>
          <w:tcPr>
            <w:tcW w:w="1247" w:type="dxa"/>
            <w:tcBorders>
              <w:top w:val="nil"/>
              <w:left w:val="nil"/>
              <w:bottom w:val="nil"/>
              <w:right w:val="nil"/>
            </w:tcBorders>
            <w:noWrap/>
            <w:hideMark/>
          </w:tcPr>
          <w:p w14:paraId="4E72339F"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c>
          <w:tcPr>
            <w:tcW w:w="1247" w:type="dxa"/>
            <w:tcBorders>
              <w:top w:val="nil"/>
              <w:left w:val="nil"/>
              <w:bottom w:val="nil"/>
              <w:right w:val="nil"/>
            </w:tcBorders>
            <w:noWrap/>
            <w:hideMark/>
          </w:tcPr>
          <w:p w14:paraId="0E334251"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c>
          <w:tcPr>
            <w:tcW w:w="1276" w:type="dxa"/>
            <w:tcBorders>
              <w:top w:val="nil"/>
              <w:left w:val="nil"/>
              <w:bottom w:val="nil"/>
              <w:right w:val="nil"/>
            </w:tcBorders>
          </w:tcPr>
          <w:p w14:paraId="5F83D1F3"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c>
          <w:tcPr>
            <w:tcW w:w="1276" w:type="dxa"/>
            <w:tcBorders>
              <w:top w:val="nil"/>
              <w:left w:val="nil"/>
              <w:bottom w:val="nil"/>
              <w:right w:val="nil"/>
            </w:tcBorders>
          </w:tcPr>
          <w:p w14:paraId="5F1A3DC7"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c>
          <w:tcPr>
            <w:tcW w:w="1277" w:type="dxa"/>
            <w:tcBorders>
              <w:top w:val="nil"/>
              <w:left w:val="nil"/>
              <w:bottom w:val="nil"/>
              <w:right w:val="nil"/>
            </w:tcBorders>
            <w:noWrap/>
            <w:hideMark/>
          </w:tcPr>
          <w:p w14:paraId="0CC0E7B8" w14:textId="77777777" w:rsidR="004F6FC5" w:rsidRPr="00AB311B" w:rsidRDefault="004F6FC5" w:rsidP="00E3244E">
            <w:pPr>
              <w:tabs>
                <w:tab w:val="right" w:pos="1202"/>
              </w:tabs>
              <w:spacing w:after="0" w:line="220" w:lineRule="exact"/>
              <w:jc w:val="right"/>
              <w:outlineLvl w:val="0"/>
              <w:rPr>
                <w:rFonts w:ascii="Arial" w:hAnsi="Arial" w:cs="Arial"/>
                <w:b/>
                <w:sz w:val="18"/>
                <w:szCs w:val="18"/>
                <w:lang w:val="en-GB"/>
              </w:rPr>
            </w:pPr>
            <w:r w:rsidRPr="00AB311B">
              <w:rPr>
                <w:rFonts w:ascii="Arial" w:hAnsi="Arial" w:cs="Arial"/>
                <w:b/>
                <w:sz w:val="18"/>
                <w:szCs w:val="18"/>
                <w:lang w:val="en-GB"/>
              </w:rPr>
              <w:t>EUR ‘000</w:t>
            </w:r>
          </w:p>
        </w:tc>
      </w:tr>
      <w:tr w:rsidR="004F6FC5" w:rsidRPr="00C51439" w14:paraId="3E4F4C96" w14:textId="77777777" w:rsidTr="00907705">
        <w:trPr>
          <w:trHeight w:val="155"/>
        </w:trPr>
        <w:tc>
          <w:tcPr>
            <w:tcW w:w="1843" w:type="dxa"/>
            <w:tcBorders>
              <w:top w:val="nil"/>
              <w:left w:val="nil"/>
              <w:bottom w:val="nil"/>
              <w:right w:val="nil"/>
            </w:tcBorders>
            <w:noWrap/>
            <w:vAlign w:val="bottom"/>
          </w:tcPr>
          <w:p w14:paraId="392A9374" w14:textId="77777777" w:rsidR="004F6FC5" w:rsidRPr="00C51439" w:rsidRDefault="004F6FC5" w:rsidP="00E3244E">
            <w:pPr>
              <w:spacing w:after="0"/>
              <w:jc w:val="right"/>
              <w:rPr>
                <w:rFonts w:ascii="Arial" w:hAnsi="Arial" w:cs="Arial"/>
                <w:b/>
                <w:bCs/>
                <w:color w:val="000000" w:themeColor="text1"/>
                <w:sz w:val="18"/>
                <w:szCs w:val="18"/>
              </w:rPr>
            </w:pPr>
          </w:p>
        </w:tc>
        <w:tc>
          <w:tcPr>
            <w:tcW w:w="1361" w:type="dxa"/>
            <w:gridSpan w:val="2"/>
            <w:tcBorders>
              <w:top w:val="nil"/>
              <w:left w:val="nil"/>
              <w:bottom w:val="nil"/>
              <w:right w:val="nil"/>
            </w:tcBorders>
            <w:noWrap/>
            <w:vAlign w:val="bottom"/>
          </w:tcPr>
          <w:p w14:paraId="3167A78D" w14:textId="77777777" w:rsidR="004F6FC5" w:rsidRPr="00C51439" w:rsidRDefault="004F6FC5" w:rsidP="00E3244E">
            <w:pPr>
              <w:spacing w:after="0"/>
              <w:jc w:val="right"/>
              <w:rPr>
                <w:rFonts w:ascii="Arial" w:hAnsi="Arial" w:cs="Arial"/>
                <w:b/>
                <w:bCs/>
                <w:color w:val="000000" w:themeColor="text1"/>
                <w:sz w:val="18"/>
                <w:szCs w:val="18"/>
              </w:rPr>
            </w:pPr>
          </w:p>
        </w:tc>
        <w:tc>
          <w:tcPr>
            <w:tcW w:w="1247" w:type="dxa"/>
            <w:tcBorders>
              <w:top w:val="nil"/>
              <w:left w:val="nil"/>
              <w:bottom w:val="nil"/>
              <w:right w:val="nil"/>
            </w:tcBorders>
            <w:noWrap/>
            <w:vAlign w:val="bottom"/>
          </w:tcPr>
          <w:p w14:paraId="7093A0F7" w14:textId="77777777" w:rsidR="004F6FC5" w:rsidRPr="00C51439" w:rsidRDefault="004F6FC5" w:rsidP="00E3244E">
            <w:pPr>
              <w:spacing w:after="0"/>
              <w:jc w:val="right"/>
              <w:rPr>
                <w:rFonts w:ascii="Arial" w:hAnsi="Arial" w:cs="Arial"/>
                <w:b/>
                <w:bCs/>
                <w:color w:val="000000" w:themeColor="text1"/>
                <w:sz w:val="18"/>
                <w:szCs w:val="18"/>
              </w:rPr>
            </w:pPr>
          </w:p>
        </w:tc>
        <w:tc>
          <w:tcPr>
            <w:tcW w:w="1247" w:type="dxa"/>
            <w:tcBorders>
              <w:top w:val="nil"/>
              <w:left w:val="nil"/>
              <w:bottom w:val="nil"/>
              <w:right w:val="nil"/>
            </w:tcBorders>
            <w:noWrap/>
            <w:vAlign w:val="bottom"/>
          </w:tcPr>
          <w:p w14:paraId="6A930E47" w14:textId="77777777" w:rsidR="004F6FC5" w:rsidRPr="00C51439" w:rsidRDefault="004F6FC5" w:rsidP="00E3244E">
            <w:pPr>
              <w:spacing w:after="0"/>
              <w:jc w:val="right"/>
              <w:rPr>
                <w:rFonts w:ascii="Arial" w:hAnsi="Arial" w:cs="Arial"/>
                <w:b/>
                <w:bCs/>
                <w:color w:val="000000" w:themeColor="text1"/>
                <w:sz w:val="18"/>
                <w:szCs w:val="18"/>
              </w:rPr>
            </w:pPr>
          </w:p>
        </w:tc>
        <w:tc>
          <w:tcPr>
            <w:tcW w:w="1276" w:type="dxa"/>
            <w:tcBorders>
              <w:top w:val="nil"/>
              <w:left w:val="nil"/>
              <w:bottom w:val="nil"/>
              <w:right w:val="nil"/>
            </w:tcBorders>
          </w:tcPr>
          <w:p w14:paraId="26979F06" w14:textId="77777777" w:rsidR="004F6FC5" w:rsidRPr="00B97AA5" w:rsidRDefault="004F6FC5" w:rsidP="00E3244E">
            <w:pPr>
              <w:spacing w:after="0"/>
              <w:jc w:val="right"/>
              <w:rPr>
                <w:rFonts w:ascii="Arial" w:hAnsi="Arial" w:cs="Arial"/>
                <w:b/>
                <w:bCs/>
                <w:color w:val="000000" w:themeColor="text1"/>
                <w:sz w:val="18"/>
                <w:szCs w:val="18"/>
                <w:highlight w:val="yellow"/>
              </w:rPr>
            </w:pPr>
          </w:p>
        </w:tc>
        <w:tc>
          <w:tcPr>
            <w:tcW w:w="1276" w:type="dxa"/>
            <w:tcBorders>
              <w:top w:val="nil"/>
              <w:left w:val="nil"/>
              <w:bottom w:val="nil"/>
              <w:right w:val="nil"/>
            </w:tcBorders>
          </w:tcPr>
          <w:p w14:paraId="21BC6BDE" w14:textId="77777777" w:rsidR="004F6FC5" w:rsidRPr="00F959D0" w:rsidRDefault="004F6FC5" w:rsidP="00E3244E">
            <w:pPr>
              <w:spacing w:after="0"/>
              <w:jc w:val="right"/>
              <w:rPr>
                <w:rFonts w:ascii="Arial" w:hAnsi="Arial" w:cs="Arial"/>
                <w:b/>
                <w:bCs/>
                <w:color w:val="000000" w:themeColor="text1"/>
                <w:sz w:val="18"/>
                <w:szCs w:val="18"/>
                <w:highlight w:val="yellow"/>
              </w:rPr>
            </w:pPr>
          </w:p>
        </w:tc>
        <w:tc>
          <w:tcPr>
            <w:tcW w:w="1277" w:type="dxa"/>
            <w:tcBorders>
              <w:top w:val="nil"/>
              <w:left w:val="nil"/>
              <w:bottom w:val="nil"/>
              <w:right w:val="nil"/>
            </w:tcBorders>
            <w:noWrap/>
            <w:vAlign w:val="bottom"/>
          </w:tcPr>
          <w:p w14:paraId="5482F073" w14:textId="77777777" w:rsidR="004F6FC5" w:rsidRPr="00C51439" w:rsidRDefault="004F6FC5" w:rsidP="00E3244E">
            <w:pPr>
              <w:spacing w:after="0"/>
              <w:jc w:val="right"/>
              <w:rPr>
                <w:rFonts w:ascii="Arial" w:hAnsi="Arial" w:cs="Arial"/>
                <w:b/>
                <w:bCs/>
                <w:color w:val="000000" w:themeColor="text1"/>
                <w:sz w:val="18"/>
                <w:szCs w:val="18"/>
              </w:rPr>
            </w:pPr>
          </w:p>
        </w:tc>
      </w:tr>
      <w:tr w:rsidR="004F6FC5" w:rsidRPr="00C51439" w14:paraId="267EEE7A" w14:textId="77777777" w:rsidTr="00907705">
        <w:trPr>
          <w:trHeight w:val="340"/>
        </w:trPr>
        <w:tc>
          <w:tcPr>
            <w:tcW w:w="1843" w:type="dxa"/>
            <w:noWrap/>
            <w:vAlign w:val="bottom"/>
            <w:hideMark/>
          </w:tcPr>
          <w:p w14:paraId="0339E40C" w14:textId="77777777" w:rsidR="004F6FC5" w:rsidRPr="00AB311B" w:rsidRDefault="004F6FC5" w:rsidP="00E3244E">
            <w:pPr>
              <w:tabs>
                <w:tab w:val="right" w:pos="1202"/>
              </w:tabs>
              <w:spacing w:after="0" w:line="240" w:lineRule="auto"/>
              <w:outlineLvl w:val="0"/>
              <w:rPr>
                <w:rFonts w:ascii="Arial" w:hAnsi="Arial" w:cs="Arial"/>
                <w:sz w:val="18"/>
                <w:szCs w:val="18"/>
                <w:lang w:val="en-GB"/>
              </w:rPr>
            </w:pPr>
            <w:r w:rsidRPr="00587444">
              <w:rPr>
                <w:rFonts w:ascii="Arial" w:hAnsi="Arial" w:cs="Arial"/>
                <w:sz w:val="18"/>
                <w:szCs w:val="18"/>
                <w:lang w:val="en-GB"/>
              </w:rPr>
              <w:t>Gross amount</w:t>
            </w:r>
          </w:p>
        </w:tc>
        <w:tc>
          <w:tcPr>
            <w:tcW w:w="1361" w:type="dxa"/>
            <w:gridSpan w:val="2"/>
            <w:tcBorders>
              <w:top w:val="nil"/>
              <w:left w:val="nil"/>
              <w:right w:val="nil"/>
            </w:tcBorders>
            <w:noWrap/>
            <w:vAlign w:val="bottom"/>
          </w:tcPr>
          <w:p w14:paraId="5EEE53C2" w14:textId="77777777" w:rsidR="004F6FC5" w:rsidRPr="00DA3A0E" w:rsidRDefault="004F6FC5" w:rsidP="00E3244E">
            <w:pPr>
              <w:spacing w:after="0" w:line="240" w:lineRule="auto"/>
              <w:jc w:val="right"/>
              <w:rPr>
                <w:rFonts w:ascii="Arial" w:hAnsi="Arial" w:cs="Arial"/>
                <w:sz w:val="18"/>
                <w:szCs w:val="18"/>
              </w:rPr>
            </w:pPr>
            <w:r w:rsidRPr="00CB17B4">
              <w:rPr>
                <w:rFonts w:ascii="Arial" w:hAnsi="Arial" w:cs="Arial"/>
                <w:sz w:val="18"/>
                <w:szCs w:val="18"/>
              </w:rPr>
              <w:t>1</w:t>
            </w:r>
            <w:r>
              <w:rPr>
                <w:rFonts w:ascii="Arial" w:hAnsi="Arial" w:cs="Arial"/>
                <w:sz w:val="18"/>
                <w:szCs w:val="18"/>
              </w:rPr>
              <w:t>,</w:t>
            </w:r>
            <w:r w:rsidRPr="00CB17B4">
              <w:rPr>
                <w:rFonts w:ascii="Arial" w:hAnsi="Arial" w:cs="Arial"/>
                <w:sz w:val="18"/>
                <w:szCs w:val="18"/>
              </w:rPr>
              <w:t>784</w:t>
            </w:r>
            <w:r>
              <w:rPr>
                <w:rFonts w:ascii="Arial" w:hAnsi="Arial" w:cs="Arial"/>
                <w:sz w:val="18"/>
                <w:szCs w:val="18"/>
              </w:rPr>
              <w:t>,</w:t>
            </w:r>
            <w:r w:rsidRPr="00CB17B4">
              <w:rPr>
                <w:rFonts w:ascii="Arial" w:hAnsi="Arial" w:cs="Arial"/>
                <w:sz w:val="18"/>
                <w:szCs w:val="18"/>
              </w:rPr>
              <w:t>722</w:t>
            </w:r>
          </w:p>
        </w:tc>
        <w:tc>
          <w:tcPr>
            <w:tcW w:w="1247" w:type="dxa"/>
            <w:tcBorders>
              <w:top w:val="nil"/>
              <w:left w:val="nil"/>
              <w:right w:val="nil"/>
            </w:tcBorders>
            <w:noWrap/>
            <w:vAlign w:val="bottom"/>
          </w:tcPr>
          <w:p w14:paraId="78102A8B" w14:textId="77777777" w:rsidR="004F6FC5" w:rsidRPr="00DA3A0E" w:rsidRDefault="004F6FC5" w:rsidP="00E3244E">
            <w:pPr>
              <w:spacing w:after="0" w:line="240" w:lineRule="auto"/>
              <w:jc w:val="right"/>
              <w:rPr>
                <w:rFonts w:ascii="Arial" w:hAnsi="Arial" w:cs="Arial"/>
                <w:sz w:val="18"/>
                <w:szCs w:val="18"/>
              </w:rPr>
            </w:pPr>
            <w:r w:rsidRPr="00CB17B4">
              <w:rPr>
                <w:rFonts w:ascii="Arial" w:hAnsi="Arial" w:cs="Arial"/>
                <w:sz w:val="18"/>
                <w:szCs w:val="18"/>
              </w:rPr>
              <w:t>331</w:t>
            </w:r>
            <w:r>
              <w:rPr>
                <w:rFonts w:ascii="Arial" w:hAnsi="Arial" w:cs="Arial"/>
                <w:sz w:val="18"/>
                <w:szCs w:val="18"/>
              </w:rPr>
              <w:t>,</w:t>
            </w:r>
            <w:r w:rsidRPr="00CB17B4">
              <w:rPr>
                <w:rFonts w:ascii="Arial" w:hAnsi="Arial" w:cs="Arial"/>
                <w:sz w:val="18"/>
                <w:szCs w:val="18"/>
              </w:rPr>
              <w:t>819</w:t>
            </w:r>
          </w:p>
        </w:tc>
        <w:tc>
          <w:tcPr>
            <w:tcW w:w="1247" w:type="dxa"/>
            <w:tcBorders>
              <w:top w:val="nil"/>
              <w:left w:val="nil"/>
              <w:right w:val="nil"/>
            </w:tcBorders>
            <w:noWrap/>
            <w:vAlign w:val="bottom"/>
          </w:tcPr>
          <w:p w14:paraId="1F3D0B03" w14:textId="77777777" w:rsidR="004F6FC5" w:rsidRPr="00DA3A0E" w:rsidRDefault="004F6FC5" w:rsidP="00E3244E">
            <w:pPr>
              <w:spacing w:after="0" w:line="240" w:lineRule="auto"/>
              <w:jc w:val="right"/>
              <w:rPr>
                <w:rFonts w:ascii="Arial" w:hAnsi="Arial" w:cs="Arial"/>
                <w:sz w:val="18"/>
                <w:szCs w:val="18"/>
              </w:rPr>
            </w:pPr>
            <w:r w:rsidRPr="00CB17B4">
              <w:rPr>
                <w:rFonts w:ascii="Arial" w:hAnsi="Arial" w:cs="Arial"/>
                <w:sz w:val="18"/>
                <w:szCs w:val="18"/>
              </w:rPr>
              <w:t>434</w:t>
            </w:r>
            <w:r>
              <w:rPr>
                <w:rFonts w:ascii="Arial" w:hAnsi="Arial" w:cs="Arial"/>
                <w:sz w:val="18"/>
                <w:szCs w:val="18"/>
              </w:rPr>
              <w:t>,</w:t>
            </w:r>
            <w:r w:rsidRPr="00CB17B4">
              <w:rPr>
                <w:rFonts w:ascii="Arial" w:hAnsi="Arial" w:cs="Arial"/>
                <w:sz w:val="18"/>
                <w:szCs w:val="18"/>
              </w:rPr>
              <w:t>597</w:t>
            </w:r>
          </w:p>
        </w:tc>
        <w:tc>
          <w:tcPr>
            <w:tcW w:w="1276" w:type="dxa"/>
            <w:tcBorders>
              <w:top w:val="nil"/>
              <w:left w:val="nil"/>
              <w:right w:val="nil"/>
            </w:tcBorders>
            <w:vAlign w:val="bottom"/>
          </w:tcPr>
          <w:p w14:paraId="03DC36F4" w14:textId="77777777" w:rsidR="004F6FC5" w:rsidRPr="00F959D0" w:rsidRDefault="004F6FC5" w:rsidP="00E3244E">
            <w:pPr>
              <w:spacing w:after="0" w:line="240" w:lineRule="auto"/>
              <w:jc w:val="right"/>
              <w:rPr>
                <w:rFonts w:ascii="Arial" w:hAnsi="Arial" w:cs="Arial"/>
                <w:sz w:val="18"/>
                <w:szCs w:val="18"/>
              </w:rPr>
            </w:pPr>
            <w:r w:rsidRPr="00CB17B4">
              <w:rPr>
                <w:rFonts w:ascii="Arial" w:hAnsi="Arial" w:cs="Arial"/>
                <w:sz w:val="18"/>
                <w:szCs w:val="18"/>
              </w:rPr>
              <w:t>39</w:t>
            </w:r>
            <w:r>
              <w:rPr>
                <w:rFonts w:ascii="Arial" w:hAnsi="Arial" w:cs="Arial"/>
                <w:sz w:val="18"/>
                <w:szCs w:val="18"/>
              </w:rPr>
              <w:t>,</w:t>
            </w:r>
            <w:r w:rsidRPr="00CB17B4">
              <w:rPr>
                <w:rFonts w:ascii="Arial" w:hAnsi="Arial" w:cs="Arial"/>
                <w:sz w:val="18"/>
                <w:szCs w:val="18"/>
              </w:rPr>
              <w:t>892</w:t>
            </w:r>
          </w:p>
        </w:tc>
        <w:tc>
          <w:tcPr>
            <w:tcW w:w="1276" w:type="dxa"/>
            <w:tcBorders>
              <w:top w:val="nil"/>
              <w:left w:val="nil"/>
              <w:right w:val="nil"/>
            </w:tcBorders>
            <w:vAlign w:val="bottom"/>
          </w:tcPr>
          <w:p w14:paraId="3234DF58" w14:textId="77777777" w:rsidR="004F6FC5" w:rsidRPr="008A2337" w:rsidRDefault="004F6FC5" w:rsidP="00E3244E">
            <w:pPr>
              <w:spacing w:after="0" w:line="240" w:lineRule="auto"/>
              <w:jc w:val="right"/>
              <w:rPr>
                <w:rFonts w:ascii="Arial" w:hAnsi="Arial" w:cs="Arial"/>
                <w:sz w:val="18"/>
                <w:szCs w:val="18"/>
              </w:rPr>
            </w:pPr>
            <w:r w:rsidRPr="00CB17B4">
              <w:rPr>
                <w:rFonts w:ascii="Arial" w:hAnsi="Arial" w:cs="Arial"/>
                <w:sz w:val="18"/>
                <w:szCs w:val="18"/>
              </w:rPr>
              <w:t>188</w:t>
            </w:r>
            <w:r>
              <w:rPr>
                <w:rFonts w:ascii="Arial" w:hAnsi="Arial" w:cs="Arial"/>
                <w:sz w:val="18"/>
                <w:szCs w:val="18"/>
              </w:rPr>
              <w:t>,</w:t>
            </w:r>
            <w:r w:rsidRPr="00CB17B4">
              <w:rPr>
                <w:rFonts w:ascii="Arial" w:hAnsi="Arial" w:cs="Arial"/>
                <w:sz w:val="18"/>
                <w:szCs w:val="18"/>
              </w:rPr>
              <w:t>948</w:t>
            </w:r>
          </w:p>
        </w:tc>
        <w:tc>
          <w:tcPr>
            <w:tcW w:w="1277" w:type="dxa"/>
            <w:tcBorders>
              <w:top w:val="nil"/>
              <w:left w:val="nil"/>
              <w:right w:val="nil"/>
            </w:tcBorders>
            <w:noWrap/>
            <w:vAlign w:val="bottom"/>
          </w:tcPr>
          <w:p w14:paraId="31690F5B" w14:textId="77777777" w:rsidR="004F6FC5" w:rsidRPr="008F0B09" w:rsidRDefault="004F6FC5" w:rsidP="00E3244E">
            <w:pPr>
              <w:spacing w:after="0" w:line="240" w:lineRule="auto"/>
              <w:jc w:val="right"/>
              <w:rPr>
                <w:rFonts w:ascii="Arial" w:hAnsi="Arial" w:cs="Arial"/>
                <w:b/>
                <w:bCs/>
                <w:sz w:val="18"/>
                <w:szCs w:val="18"/>
              </w:rPr>
            </w:pPr>
            <w:r w:rsidRPr="00CB17B4">
              <w:rPr>
                <w:rFonts w:ascii="Arial" w:hAnsi="Arial" w:cs="Arial"/>
                <w:b/>
                <w:bCs/>
                <w:sz w:val="18"/>
                <w:szCs w:val="18"/>
              </w:rPr>
              <w:t>2</w:t>
            </w:r>
            <w:r>
              <w:rPr>
                <w:rFonts w:ascii="Arial" w:hAnsi="Arial" w:cs="Arial"/>
                <w:b/>
                <w:bCs/>
                <w:sz w:val="18"/>
                <w:szCs w:val="18"/>
              </w:rPr>
              <w:t>,</w:t>
            </w:r>
            <w:r w:rsidRPr="00CB17B4">
              <w:rPr>
                <w:rFonts w:ascii="Arial" w:hAnsi="Arial" w:cs="Arial"/>
                <w:b/>
                <w:bCs/>
                <w:sz w:val="18"/>
                <w:szCs w:val="18"/>
              </w:rPr>
              <w:t>779</w:t>
            </w:r>
            <w:r>
              <w:rPr>
                <w:rFonts w:ascii="Arial" w:hAnsi="Arial" w:cs="Arial"/>
                <w:b/>
                <w:bCs/>
                <w:sz w:val="18"/>
                <w:szCs w:val="18"/>
              </w:rPr>
              <w:t>,</w:t>
            </w:r>
            <w:r w:rsidRPr="00CB17B4">
              <w:rPr>
                <w:rFonts w:ascii="Arial" w:hAnsi="Arial" w:cs="Arial"/>
                <w:b/>
                <w:bCs/>
                <w:sz w:val="18"/>
                <w:szCs w:val="18"/>
              </w:rPr>
              <w:t>978</w:t>
            </w:r>
          </w:p>
        </w:tc>
      </w:tr>
      <w:tr w:rsidR="004F6FC5" w:rsidRPr="00C51439" w14:paraId="41272BBA" w14:textId="77777777" w:rsidTr="00907705">
        <w:trPr>
          <w:trHeight w:val="340"/>
        </w:trPr>
        <w:tc>
          <w:tcPr>
            <w:tcW w:w="1843" w:type="dxa"/>
            <w:noWrap/>
            <w:vAlign w:val="bottom"/>
            <w:hideMark/>
          </w:tcPr>
          <w:p w14:paraId="6E8F7EAE" w14:textId="77777777" w:rsidR="004F6FC5" w:rsidRPr="00AB311B" w:rsidRDefault="004F6FC5" w:rsidP="00E3244E">
            <w:pPr>
              <w:tabs>
                <w:tab w:val="right" w:pos="1202"/>
              </w:tabs>
              <w:spacing w:after="0" w:line="240" w:lineRule="auto"/>
              <w:outlineLvl w:val="0"/>
              <w:rPr>
                <w:rFonts w:ascii="Arial" w:hAnsi="Arial" w:cs="Arial"/>
                <w:sz w:val="18"/>
                <w:szCs w:val="18"/>
                <w:lang w:val="en-GB"/>
              </w:rPr>
            </w:pPr>
            <w:r w:rsidRPr="00587444">
              <w:rPr>
                <w:rFonts w:ascii="Arial" w:hAnsi="Arial" w:cs="Arial"/>
                <w:sz w:val="18"/>
                <w:szCs w:val="18"/>
                <w:lang w:val="en-GB"/>
              </w:rPr>
              <w:t>Loss allowances</w:t>
            </w:r>
          </w:p>
        </w:tc>
        <w:tc>
          <w:tcPr>
            <w:tcW w:w="1361" w:type="dxa"/>
            <w:gridSpan w:val="2"/>
            <w:tcBorders>
              <w:top w:val="nil"/>
              <w:left w:val="nil"/>
              <w:bottom w:val="single" w:sz="6" w:space="0" w:color="auto"/>
              <w:right w:val="nil"/>
            </w:tcBorders>
            <w:noWrap/>
            <w:vAlign w:val="bottom"/>
          </w:tcPr>
          <w:p w14:paraId="11FBDA8A" w14:textId="77777777" w:rsidR="004F6FC5" w:rsidRPr="00DA3A0E" w:rsidRDefault="004F6FC5" w:rsidP="00E3244E">
            <w:pPr>
              <w:spacing w:after="0" w:line="240" w:lineRule="auto"/>
              <w:jc w:val="right"/>
              <w:rPr>
                <w:rFonts w:ascii="Arial" w:hAnsi="Arial" w:cs="Arial"/>
                <w:sz w:val="18"/>
                <w:szCs w:val="18"/>
              </w:rPr>
            </w:pPr>
            <w:r w:rsidRPr="00CB17B4">
              <w:rPr>
                <w:rFonts w:ascii="Arial" w:hAnsi="Arial" w:cs="Arial"/>
                <w:sz w:val="18"/>
                <w:szCs w:val="18"/>
              </w:rPr>
              <w:t>(44</w:t>
            </w:r>
            <w:r>
              <w:rPr>
                <w:rFonts w:ascii="Arial" w:hAnsi="Arial" w:cs="Arial"/>
                <w:sz w:val="18"/>
                <w:szCs w:val="18"/>
              </w:rPr>
              <w:t>,</w:t>
            </w:r>
            <w:r w:rsidRPr="00CB17B4">
              <w:rPr>
                <w:rFonts w:ascii="Arial" w:hAnsi="Arial" w:cs="Arial"/>
                <w:sz w:val="18"/>
                <w:szCs w:val="18"/>
              </w:rPr>
              <w:t>398)</w:t>
            </w:r>
          </w:p>
        </w:tc>
        <w:tc>
          <w:tcPr>
            <w:tcW w:w="1247" w:type="dxa"/>
            <w:tcBorders>
              <w:top w:val="nil"/>
              <w:left w:val="nil"/>
              <w:bottom w:val="single" w:sz="6" w:space="0" w:color="auto"/>
              <w:right w:val="nil"/>
            </w:tcBorders>
            <w:noWrap/>
            <w:vAlign w:val="bottom"/>
          </w:tcPr>
          <w:p w14:paraId="05FBA765" w14:textId="77777777" w:rsidR="004F6FC5" w:rsidRPr="00DA3A0E" w:rsidRDefault="004F6FC5" w:rsidP="00E3244E">
            <w:pPr>
              <w:spacing w:after="0" w:line="240" w:lineRule="auto"/>
              <w:jc w:val="right"/>
              <w:rPr>
                <w:rFonts w:ascii="Arial" w:hAnsi="Arial" w:cs="Arial"/>
                <w:sz w:val="18"/>
                <w:szCs w:val="18"/>
              </w:rPr>
            </w:pPr>
            <w:r w:rsidRPr="00CB17B4">
              <w:rPr>
                <w:rFonts w:ascii="Arial" w:hAnsi="Arial" w:cs="Arial"/>
                <w:sz w:val="18"/>
                <w:szCs w:val="18"/>
              </w:rPr>
              <w:t>(102</w:t>
            </w:r>
            <w:r>
              <w:rPr>
                <w:rFonts w:ascii="Arial" w:hAnsi="Arial" w:cs="Arial"/>
                <w:sz w:val="18"/>
                <w:szCs w:val="18"/>
              </w:rPr>
              <w:t>,</w:t>
            </w:r>
            <w:r w:rsidRPr="00CB17B4">
              <w:rPr>
                <w:rFonts w:ascii="Arial" w:hAnsi="Arial" w:cs="Arial"/>
                <w:sz w:val="18"/>
                <w:szCs w:val="18"/>
              </w:rPr>
              <w:t>830)</w:t>
            </w:r>
          </w:p>
        </w:tc>
        <w:tc>
          <w:tcPr>
            <w:tcW w:w="1247" w:type="dxa"/>
            <w:tcBorders>
              <w:top w:val="nil"/>
              <w:left w:val="nil"/>
              <w:bottom w:val="single" w:sz="6" w:space="0" w:color="auto"/>
              <w:right w:val="nil"/>
            </w:tcBorders>
            <w:noWrap/>
            <w:vAlign w:val="bottom"/>
          </w:tcPr>
          <w:p w14:paraId="22517734" w14:textId="77777777" w:rsidR="004F6FC5" w:rsidRPr="00DA3A0E" w:rsidRDefault="004F6FC5" w:rsidP="00E3244E">
            <w:pPr>
              <w:spacing w:after="0" w:line="240" w:lineRule="auto"/>
              <w:jc w:val="right"/>
              <w:rPr>
                <w:rFonts w:ascii="Arial" w:hAnsi="Arial" w:cs="Arial"/>
                <w:sz w:val="18"/>
                <w:szCs w:val="18"/>
              </w:rPr>
            </w:pPr>
            <w:r w:rsidRPr="00CB17B4">
              <w:rPr>
                <w:rFonts w:ascii="Arial" w:hAnsi="Arial" w:cs="Arial"/>
                <w:sz w:val="18"/>
                <w:szCs w:val="18"/>
              </w:rPr>
              <w:t>(277</w:t>
            </w:r>
            <w:r>
              <w:rPr>
                <w:rFonts w:ascii="Arial" w:hAnsi="Arial" w:cs="Arial"/>
                <w:sz w:val="18"/>
                <w:szCs w:val="18"/>
              </w:rPr>
              <w:t>,</w:t>
            </w:r>
            <w:r w:rsidRPr="00CB17B4">
              <w:rPr>
                <w:rFonts w:ascii="Arial" w:hAnsi="Arial" w:cs="Arial"/>
                <w:sz w:val="18"/>
                <w:szCs w:val="18"/>
              </w:rPr>
              <w:t>261)</w:t>
            </w:r>
          </w:p>
        </w:tc>
        <w:tc>
          <w:tcPr>
            <w:tcW w:w="1276" w:type="dxa"/>
            <w:tcBorders>
              <w:top w:val="nil"/>
              <w:left w:val="nil"/>
              <w:bottom w:val="single" w:sz="6" w:space="0" w:color="auto"/>
              <w:right w:val="nil"/>
            </w:tcBorders>
            <w:vAlign w:val="bottom"/>
          </w:tcPr>
          <w:p w14:paraId="2A56D17F" w14:textId="77777777" w:rsidR="004F6FC5" w:rsidRPr="00F959D0" w:rsidRDefault="004F6FC5" w:rsidP="00E3244E">
            <w:pPr>
              <w:spacing w:after="0" w:line="240" w:lineRule="auto"/>
              <w:jc w:val="right"/>
              <w:rPr>
                <w:rFonts w:ascii="Arial" w:hAnsi="Arial" w:cs="Arial"/>
                <w:sz w:val="18"/>
                <w:szCs w:val="18"/>
              </w:rPr>
            </w:pPr>
            <w:r w:rsidRPr="00CB17B4">
              <w:rPr>
                <w:rFonts w:ascii="Arial" w:hAnsi="Arial" w:cs="Arial"/>
                <w:sz w:val="18"/>
                <w:szCs w:val="18"/>
              </w:rPr>
              <w:t>(761)</w:t>
            </w:r>
          </w:p>
        </w:tc>
        <w:tc>
          <w:tcPr>
            <w:tcW w:w="1276" w:type="dxa"/>
            <w:tcBorders>
              <w:top w:val="nil"/>
              <w:left w:val="nil"/>
              <w:bottom w:val="single" w:sz="6" w:space="0" w:color="auto"/>
              <w:right w:val="nil"/>
            </w:tcBorders>
            <w:vAlign w:val="bottom"/>
          </w:tcPr>
          <w:p w14:paraId="5FAFB32D" w14:textId="77777777" w:rsidR="004F6FC5" w:rsidRPr="008A2337" w:rsidRDefault="004F6FC5" w:rsidP="00E3244E">
            <w:pPr>
              <w:spacing w:after="0" w:line="240" w:lineRule="auto"/>
              <w:jc w:val="right"/>
              <w:rPr>
                <w:rFonts w:ascii="Arial" w:hAnsi="Arial" w:cs="Arial"/>
                <w:sz w:val="18"/>
                <w:szCs w:val="18"/>
              </w:rPr>
            </w:pPr>
            <w:r w:rsidRPr="00CB17B4">
              <w:rPr>
                <w:rFonts w:ascii="Arial" w:hAnsi="Arial" w:cs="Arial"/>
                <w:sz w:val="18"/>
                <w:szCs w:val="18"/>
              </w:rPr>
              <w:t>(46</w:t>
            </w:r>
            <w:r>
              <w:rPr>
                <w:rFonts w:ascii="Arial" w:hAnsi="Arial" w:cs="Arial"/>
                <w:sz w:val="18"/>
                <w:szCs w:val="18"/>
              </w:rPr>
              <w:t>,</w:t>
            </w:r>
            <w:r w:rsidRPr="00CB17B4">
              <w:rPr>
                <w:rFonts w:ascii="Arial" w:hAnsi="Arial" w:cs="Arial"/>
                <w:sz w:val="18"/>
                <w:szCs w:val="18"/>
              </w:rPr>
              <w:t>292)</w:t>
            </w:r>
          </w:p>
        </w:tc>
        <w:tc>
          <w:tcPr>
            <w:tcW w:w="1277" w:type="dxa"/>
            <w:tcBorders>
              <w:top w:val="nil"/>
              <w:left w:val="nil"/>
              <w:bottom w:val="single" w:sz="6" w:space="0" w:color="auto"/>
              <w:right w:val="nil"/>
            </w:tcBorders>
            <w:noWrap/>
            <w:vAlign w:val="bottom"/>
          </w:tcPr>
          <w:p w14:paraId="7279AE78" w14:textId="77777777" w:rsidR="004F6FC5" w:rsidRPr="008F0B09" w:rsidRDefault="004F6FC5" w:rsidP="00E3244E">
            <w:pPr>
              <w:spacing w:after="0" w:line="240" w:lineRule="auto"/>
              <w:jc w:val="right"/>
              <w:rPr>
                <w:rFonts w:ascii="Arial" w:hAnsi="Arial" w:cs="Arial"/>
                <w:b/>
                <w:bCs/>
                <w:sz w:val="18"/>
                <w:szCs w:val="18"/>
              </w:rPr>
            </w:pPr>
            <w:r w:rsidRPr="00CB17B4">
              <w:rPr>
                <w:rFonts w:ascii="Arial" w:hAnsi="Arial" w:cs="Arial"/>
                <w:b/>
                <w:bCs/>
                <w:sz w:val="18"/>
                <w:szCs w:val="18"/>
              </w:rPr>
              <w:t>(471</w:t>
            </w:r>
            <w:r>
              <w:rPr>
                <w:rFonts w:ascii="Arial" w:hAnsi="Arial" w:cs="Arial"/>
                <w:b/>
                <w:bCs/>
                <w:sz w:val="18"/>
                <w:szCs w:val="18"/>
              </w:rPr>
              <w:t>,</w:t>
            </w:r>
            <w:r w:rsidRPr="00CB17B4">
              <w:rPr>
                <w:rFonts w:ascii="Arial" w:hAnsi="Arial" w:cs="Arial"/>
                <w:b/>
                <w:bCs/>
                <w:sz w:val="18"/>
                <w:szCs w:val="18"/>
              </w:rPr>
              <w:t>542)</w:t>
            </w:r>
          </w:p>
        </w:tc>
      </w:tr>
      <w:tr w:rsidR="004F6FC5" w:rsidRPr="00C51439" w14:paraId="04C7BE3F" w14:textId="77777777" w:rsidTr="00907705">
        <w:trPr>
          <w:trHeight w:val="510"/>
        </w:trPr>
        <w:tc>
          <w:tcPr>
            <w:tcW w:w="1843" w:type="dxa"/>
            <w:noWrap/>
            <w:vAlign w:val="bottom"/>
            <w:hideMark/>
          </w:tcPr>
          <w:p w14:paraId="16C55B69" w14:textId="77777777" w:rsidR="004F6FC5" w:rsidRPr="003976AF" w:rsidRDefault="004F6FC5" w:rsidP="00E3244E">
            <w:pPr>
              <w:tabs>
                <w:tab w:val="right" w:pos="1202"/>
              </w:tabs>
              <w:spacing w:after="0" w:line="240" w:lineRule="auto"/>
              <w:outlineLvl w:val="0"/>
              <w:rPr>
                <w:rFonts w:ascii="Arial" w:hAnsi="Arial" w:cs="Arial"/>
                <w:b/>
                <w:bCs/>
                <w:sz w:val="18"/>
                <w:szCs w:val="18"/>
                <w:lang w:val="en-GB"/>
              </w:rPr>
            </w:pPr>
            <w:r w:rsidRPr="003976AF">
              <w:rPr>
                <w:rFonts w:ascii="Arial" w:hAnsi="Arial" w:cs="Arial"/>
                <w:b/>
                <w:bCs/>
                <w:sz w:val="18"/>
                <w:szCs w:val="18"/>
                <w:lang w:val="en-GB"/>
              </w:rPr>
              <w:t xml:space="preserve">Balance as of </w:t>
            </w:r>
          </w:p>
          <w:p w14:paraId="2C5080A5" w14:textId="77777777" w:rsidR="004F6FC5" w:rsidRPr="00AB311B" w:rsidRDefault="004F6FC5" w:rsidP="00E3244E">
            <w:pPr>
              <w:spacing w:after="0" w:line="240" w:lineRule="auto"/>
              <w:rPr>
                <w:rFonts w:ascii="Arial" w:hAnsi="Arial" w:cs="Arial"/>
                <w:b/>
                <w:bCs/>
                <w:sz w:val="18"/>
                <w:szCs w:val="18"/>
                <w:lang w:val="en-GB"/>
              </w:rPr>
            </w:pPr>
            <w:r w:rsidRPr="003976AF">
              <w:rPr>
                <w:rFonts w:ascii="Arial" w:hAnsi="Arial" w:cs="Arial"/>
                <w:b/>
                <w:bCs/>
                <w:sz w:val="18"/>
                <w:szCs w:val="18"/>
                <w:lang w:val="en-GB"/>
              </w:rPr>
              <w:t>31 December 202</w:t>
            </w:r>
            <w:r>
              <w:rPr>
                <w:rFonts w:ascii="Arial" w:hAnsi="Arial" w:cs="Arial"/>
                <w:b/>
                <w:bCs/>
                <w:sz w:val="18"/>
                <w:szCs w:val="18"/>
                <w:lang w:val="en-GB"/>
              </w:rPr>
              <w:t>4</w:t>
            </w:r>
          </w:p>
        </w:tc>
        <w:tc>
          <w:tcPr>
            <w:tcW w:w="1361" w:type="dxa"/>
            <w:gridSpan w:val="2"/>
            <w:tcBorders>
              <w:top w:val="single" w:sz="6" w:space="0" w:color="auto"/>
              <w:left w:val="nil"/>
              <w:bottom w:val="single" w:sz="12" w:space="0" w:color="000000"/>
              <w:right w:val="nil"/>
            </w:tcBorders>
            <w:noWrap/>
            <w:vAlign w:val="bottom"/>
          </w:tcPr>
          <w:p w14:paraId="276407F2" w14:textId="77777777" w:rsidR="004F6FC5" w:rsidRPr="008F0B09" w:rsidRDefault="004F6FC5" w:rsidP="00E3244E">
            <w:pPr>
              <w:spacing w:after="0" w:line="240" w:lineRule="auto"/>
              <w:jc w:val="right"/>
              <w:rPr>
                <w:rFonts w:ascii="Arial" w:hAnsi="Arial" w:cs="Arial"/>
                <w:b/>
                <w:bCs/>
                <w:sz w:val="18"/>
                <w:szCs w:val="18"/>
              </w:rPr>
            </w:pPr>
            <w:r w:rsidRPr="00CB17B4">
              <w:rPr>
                <w:rFonts w:ascii="Arial" w:hAnsi="Arial" w:cs="Arial"/>
                <w:b/>
                <w:bCs/>
                <w:sz w:val="18"/>
                <w:szCs w:val="18"/>
              </w:rPr>
              <w:t>1</w:t>
            </w:r>
            <w:r>
              <w:rPr>
                <w:rFonts w:ascii="Arial" w:hAnsi="Arial" w:cs="Arial"/>
                <w:b/>
                <w:bCs/>
                <w:sz w:val="18"/>
                <w:szCs w:val="18"/>
              </w:rPr>
              <w:t>,</w:t>
            </w:r>
            <w:r w:rsidRPr="00CB17B4">
              <w:rPr>
                <w:rFonts w:ascii="Arial" w:hAnsi="Arial" w:cs="Arial"/>
                <w:b/>
                <w:bCs/>
                <w:sz w:val="18"/>
                <w:szCs w:val="18"/>
              </w:rPr>
              <w:t>740</w:t>
            </w:r>
            <w:r>
              <w:rPr>
                <w:rFonts w:ascii="Arial" w:hAnsi="Arial" w:cs="Arial"/>
                <w:b/>
                <w:bCs/>
                <w:sz w:val="18"/>
                <w:szCs w:val="18"/>
              </w:rPr>
              <w:t>,</w:t>
            </w:r>
            <w:r w:rsidRPr="00CB17B4">
              <w:rPr>
                <w:rFonts w:ascii="Arial" w:hAnsi="Arial" w:cs="Arial"/>
                <w:b/>
                <w:bCs/>
                <w:sz w:val="18"/>
                <w:szCs w:val="18"/>
              </w:rPr>
              <w:t>324</w:t>
            </w:r>
          </w:p>
        </w:tc>
        <w:tc>
          <w:tcPr>
            <w:tcW w:w="1247" w:type="dxa"/>
            <w:tcBorders>
              <w:top w:val="single" w:sz="6" w:space="0" w:color="auto"/>
              <w:left w:val="nil"/>
              <w:bottom w:val="single" w:sz="12" w:space="0" w:color="000000"/>
              <w:right w:val="nil"/>
            </w:tcBorders>
            <w:noWrap/>
            <w:vAlign w:val="bottom"/>
          </w:tcPr>
          <w:p w14:paraId="439185C3" w14:textId="77777777" w:rsidR="004F6FC5" w:rsidRPr="008F0B09" w:rsidRDefault="004F6FC5" w:rsidP="00E3244E">
            <w:pPr>
              <w:spacing w:after="0" w:line="240" w:lineRule="auto"/>
              <w:jc w:val="right"/>
              <w:rPr>
                <w:rFonts w:ascii="Arial" w:hAnsi="Arial" w:cs="Arial"/>
                <w:b/>
                <w:bCs/>
                <w:sz w:val="18"/>
                <w:szCs w:val="18"/>
              </w:rPr>
            </w:pPr>
            <w:r w:rsidRPr="00CB17B4">
              <w:rPr>
                <w:rFonts w:ascii="Arial" w:hAnsi="Arial" w:cs="Arial"/>
                <w:b/>
                <w:bCs/>
                <w:sz w:val="18"/>
                <w:szCs w:val="18"/>
              </w:rPr>
              <w:t>228</w:t>
            </w:r>
            <w:r>
              <w:rPr>
                <w:rFonts w:ascii="Arial" w:hAnsi="Arial" w:cs="Arial"/>
                <w:b/>
                <w:bCs/>
                <w:sz w:val="18"/>
                <w:szCs w:val="18"/>
              </w:rPr>
              <w:t>,</w:t>
            </w:r>
            <w:r w:rsidRPr="00CB17B4">
              <w:rPr>
                <w:rFonts w:ascii="Arial" w:hAnsi="Arial" w:cs="Arial"/>
                <w:b/>
                <w:bCs/>
                <w:sz w:val="18"/>
                <w:szCs w:val="18"/>
              </w:rPr>
              <w:t>989</w:t>
            </w:r>
          </w:p>
        </w:tc>
        <w:tc>
          <w:tcPr>
            <w:tcW w:w="1247" w:type="dxa"/>
            <w:tcBorders>
              <w:top w:val="single" w:sz="6" w:space="0" w:color="auto"/>
              <w:left w:val="nil"/>
              <w:bottom w:val="single" w:sz="12" w:space="0" w:color="000000"/>
              <w:right w:val="nil"/>
            </w:tcBorders>
            <w:noWrap/>
            <w:vAlign w:val="bottom"/>
          </w:tcPr>
          <w:p w14:paraId="40C5622E" w14:textId="77777777" w:rsidR="004F6FC5" w:rsidRPr="008F0B09" w:rsidRDefault="004F6FC5" w:rsidP="00E3244E">
            <w:pPr>
              <w:spacing w:after="0" w:line="240" w:lineRule="auto"/>
              <w:jc w:val="right"/>
              <w:rPr>
                <w:rFonts w:ascii="Arial" w:hAnsi="Arial" w:cs="Arial"/>
                <w:b/>
                <w:bCs/>
                <w:sz w:val="18"/>
                <w:szCs w:val="18"/>
              </w:rPr>
            </w:pPr>
            <w:r w:rsidRPr="00CB17B4">
              <w:rPr>
                <w:rFonts w:ascii="Arial" w:hAnsi="Arial" w:cs="Arial"/>
                <w:b/>
                <w:bCs/>
                <w:sz w:val="18"/>
                <w:szCs w:val="18"/>
              </w:rPr>
              <w:t>157</w:t>
            </w:r>
            <w:r>
              <w:rPr>
                <w:rFonts w:ascii="Arial" w:hAnsi="Arial" w:cs="Arial"/>
                <w:b/>
                <w:bCs/>
                <w:sz w:val="18"/>
                <w:szCs w:val="18"/>
              </w:rPr>
              <w:t>,</w:t>
            </w:r>
            <w:r w:rsidRPr="00CB17B4">
              <w:rPr>
                <w:rFonts w:ascii="Arial" w:hAnsi="Arial" w:cs="Arial"/>
                <w:b/>
                <w:bCs/>
                <w:sz w:val="18"/>
                <w:szCs w:val="18"/>
              </w:rPr>
              <w:t>336</w:t>
            </w:r>
          </w:p>
        </w:tc>
        <w:tc>
          <w:tcPr>
            <w:tcW w:w="1276" w:type="dxa"/>
            <w:tcBorders>
              <w:top w:val="single" w:sz="6" w:space="0" w:color="auto"/>
              <w:left w:val="nil"/>
              <w:bottom w:val="single" w:sz="12" w:space="0" w:color="000000"/>
              <w:right w:val="nil"/>
            </w:tcBorders>
            <w:vAlign w:val="bottom"/>
          </w:tcPr>
          <w:p w14:paraId="6F545E77" w14:textId="77777777" w:rsidR="004F6FC5" w:rsidRPr="00F959D0" w:rsidRDefault="004F6FC5" w:rsidP="00E3244E">
            <w:pPr>
              <w:spacing w:after="0" w:line="240" w:lineRule="auto"/>
              <w:jc w:val="right"/>
              <w:rPr>
                <w:rFonts w:ascii="Arial" w:hAnsi="Arial" w:cs="Arial"/>
                <w:b/>
                <w:bCs/>
                <w:sz w:val="18"/>
                <w:szCs w:val="18"/>
              </w:rPr>
            </w:pPr>
            <w:r w:rsidRPr="00CB17B4">
              <w:rPr>
                <w:rFonts w:ascii="Arial" w:hAnsi="Arial" w:cs="Arial"/>
                <w:b/>
                <w:bCs/>
                <w:sz w:val="18"/>
                <w:szCs w:val="18"/>
              </w:rPr>
              <w:t>39</w:t>
            </w:r>
            <w:r>
              <w:rPr>
                <w:rFonts w:ascii="Arial" w:hAnsi="Arial" w:cs="Arial"/>
                <w:b/>
                <w:bCs/>
                <w:sz w:val="18"/>
                <w:szCs w:val="18"/>
              </w:rPr>
              <w:t>,</w:t>
            </w:r>
            <w:r w:rsidRPr="00CB17B4">
              <w:rPr>
                <w:rFonts w:ascii="Arial" w:hAnsi="Arial" w:cs="Arial"/>
                <w:b/>
                <w:bCs/>
                <w:sz w:val="18"/>
                <w:szCs w:val="18"/>
              </w:rPr>
              <w:t>131</w:t>
            </w:r>
          </w:p>
        </w:tc>
        <w:tc>
          <w:tcPr>
            <w:tcW w:w="1276" w:type="dxa"/>
            <w:tcBorders>
              <w:top w:val="single" w:sz="6" w:space="0" w:color="auto"/>
              <w:left w:val="nil"/>
              <w:bottom w:val="single" w:sz="12" w:space="0" w:color="000000"/>
              <w:right w:val="nil"/>
            </w:tcBorders>
            <w:vAlign w:val="bottom"/>
          </w:tcPr>
          <w:p w14:paraId="12B900AE" w14:textId="77777777" w:rsidR="004F6FC5" w:rsidRPr="008A2337" w:rsidRDefault="004F6FC5" w:rsidP="00E3244E">
            <w:pPr>
              <w:spacing w:after="0" w:line="240" w:lineRule="auto"/>
              <w:jc w:val="right"/>
              <w:rPr>
                <w:rFonts w:ascii="Arial" w:hAnsi="Arial" w:cs="Arial"/>
                <w:b/>
                <w:bCs/>
                <w:sz w:val="18"/>
                <w:szCs w:val="18"/>
              </w:rPr>
            </w:pPr>
            <w:r w:rsidRPr="00CB17B4">
              <w:rPr>
                <w:rFonts w:ascii="Arial" w:hAnsi="Arial" w:cs="Arial"/>
                <w:b/>
                <w:bCs/>
                <w:sz w:val="18"/>
                <w:szCs w:val="18"/>
              </w:rPr>
              <w:t>142</w:t>
            </w:r>
            <w:r>
              <w:rPr>
                <w:rFonts w:ascii="Arial" w:hAnsi="Arial" w:cs="Arial"/>
                <w:b/>
                <w:bCs/>
                <w:sz w:val="18"/>
                <w:szCs w:val="18"/>
              </w:rPr>
              <w:t>,</w:t>
            </w:r>
            <w:r w:rsidRPr="00CB17B4">
              <w:rPr>
                <w:rFonts w:ascii="Arial" w:hAnsi="Arial" w:cs="Arial"/>
                <w:b/>
                <w:bCs/>
                <w:sz w:val="18"/>
                <w:szCs w:val="18"/>
              </w:rPr>
              <w:t>656</w:t>
            </w:r>
          </w:p>
        </w:tc>
        <w:tc>
          <w:tcPr>
            <w:tcW w:w="1277" w:type="dxa"/>
            <w:tcBorders>
              <w:top w:val="single" w:sz="6" w:space="0" w:color="auto"/>
              <w:left w:val="nil"/>
              <w:bottom w:val="single" w:sz="12" w:space="0" w:color="000000"/>
              <w:right w:val="nil"/>
            </w:tcBorders>
            <w:noWrap/>
            <w:vAlign w:val="bottom"/>
          </w:tcPr>
          <w:p w14:paraId="5E5BDA04" w14:textId="77777777" w:rsidR="004F6FC5" w:rsidRPr="008F0B09" w:rsidRDefault="004F6FC5" w:rsidP="00E3244E">
            <w:pPr>
              <w:spacing w:after="0" w:line="240" w:lineRule="auto"/>
              <w:jc w:val="right"/>
              <w:rPr>
                <w:rFonts w:ascii="Arial" w:hAnsi="Arial" w:cs="Arial"/>
                <w:b/>
                <w:bCs/>
                <w:sz w:val="18"/>
                <w:szCs w:val="18"/>
              </w:rPr>
            </w:pPr>
            <w:r w:rsidRPr="00CB17B4">
              <w:rPr>
                <w:rFonts w:ascii="Arial" w:hAnsi="Arial" w:cs="Arial"/>
                <w:b/>
                <w:bCs/>
                <w:sz w:val="18"/>
                <w:szCs w:val="18"/>
              </w:rPr>
              <w:t>2</w:t>
            </w:r>
            <w:r>
              <w:rPr>
                <w:rFonts w:ascii="Arial" w:hAnsi="Arial" w:cs="Arial"/>
                <w:b/>
                <w:bCs/>
                <w:sz w:val="18"/>
                <w:szCs w:val="18"/>
              </w:rPr>
              <w:t>,</w:t>
            </w:r>
            <w:r w:rsidRPr="00CB17B4">
              <w:rPr>
                <w:rFonts w:ascii="Arial" w:hAnsi="Arial" w:cs="Arial"/>
                <w:b/>
                <w:bCs/>
                <w:sz w:val="18"/>
                <w:szCs w:val="18"/>
              </w:rPr>
              <w:t>308</w:t>
            </w:r>
            <w:r>
              <w:rPr>
                <w:rFonts w:ascii="Arial" w:hAnsi="Arial" w:cs="Arial"/>
                <w:b/>
                <w:bCs/>
                <w:sz w:val="18"/>
                <w:szCs w:val="18"/>
              </w:rPr>
              <w:t>,</w:t>
            </w:r>
            <w:r w:rsidRPr="00CB17B4">
              <w:rPr>
                <w:rFonts w:ascii="Arial" w:hAnsi="Arial" w:cs="Arial"/>
                <w:b/>
                <w:bCs/>
                <w:sz w:val="18"/>
                <w:szCs w:val="18"/>
              </w:rPr>
              <w:t>436</w:t>
            </w:r>
          </w:p>
        </w:tc>
      </w:tr>
    </w:tbl>
    <w:p w14:paraId="25B21EB3" w14:textId="77777777" w:rsidR="004F6FC5" w:rsidRDefault="004F6FC5" w:rsidP="00F90E81">
      <w:pPr>
        <w:tabs>
          <w:tab w:val="left" w:pos="-720"/>
          <w:tab w:val="left" w:pos="6765"/>
          <w:tab w:val="left" w:pos="8518"/>
        </w:tabs>
        <w:suppressAutoHyphens/>
        <w:spacing w:after="0" w:line="240" w:lineRule="auto"/>
        <w:rPr>
          <w:rFonts w:ascii="Arial" w:eastAsia="Times New Roman" w:hAnsi="Arial" w:cs="Arial"/>
          <w:sz w:val="20"/>
          <w:szCs w:val="20"/>
          <w:lang w:val="en-GB"/>
        </w:rPr>
      </w:pPr>
    </w:p>
    <w:p w14:paraId="17609097" w14:textId="756E5B51" w:rsidR="00F90E81" w:rsidRPr="00F90E81" w:rsidRDefault="00F90E81" w:rsidP="00F90E81">
      <w:pPr>
        <w:tabs>
          <w:tab w:val="left" w:pos="-720"/>
          <w:tab w:val="left" w:pos="6765"/>
          <w:tab w:val="left" w:pos="8518"/>
        </w:tabs>
        <w:suppressAutoHyphens/>
        <w:spacing w:after="0" w:line="240" w:lineRule="auto"/>
        <w:rPr>
          <w:rFonts w:ascii="Arial" w:eastAsia="Times New Roman" w:hAnsi="Arial" w:cs="Arial"/>
          <w:sz w:val="20"/>
          <w:szCs w:val="20"/>
          <w:lang w:val="en-GB"/>
        </w:rPr>
      </w:pPr>
      <w:r w:rsidRPr="00F90E81">
        <w:rPr>
          <w:rFonts w:ascii="Arial" w:eastAsia="Times New Roman" w:hAnsi="Arial" w:cs="Arial"/>
          <w:sz w:val="20"/>
          <w:szCs w:val="20"/>
          <w:lang w:val="en-GB"/>
        </w:rPr>
        <w:tab/>
      </w:r>
      <w:r w:rsidRPr="00F90E81">
        <w:rPr>
          <w:rFonts w:ascii="Arial" w:eastAsia="Times New Roman" w:hAnsi="Arial" w:cs="Arial"/>
          <w:sz w:val="20"/>
          <w:szCs w:val="20"/>
          <w:lang w:val="en-GB"/>
        </w:rPr>
        <w:tab/>
      </w:r>
    </w:p>
    <w:p w14:paraId="494910E8" w14:textId="77777777" w:rsidR="00F90E81" w:rsidRPr="00F90E81" w:rsidRDefault="00F90E81" w:rsidP="00F90E81">
      <w:pPr>
        <w:keepNext/>
        <w:spacing w:after="0" w:line="240" w:lineRule="auto"/>
        <w:jc w:val="both"/>
        <w:rPr>
          <w:rFonts w:ascii="Arial" w:eastAsia="Times New Roman" w:hAnsi="Arial" w:cs="Arial"/>
          <w:sz w:val="20"/>
          <w:szCs w:val="20"/>
          <w:lang w:val="en-GB"/>
        </w:rPr>
      </w:pPr>
    </w:p>
    <w:p w14:paraId="08530218" w14:textId="77777777" w:rsidR="000A03AA" w:rsidRDefault="000A03AA" w:rsidP="000A03AA">
      <w:pPr>
        <w:suppressAutoHyphens/>
        <w:spacing w:after="0" w:line="240" w:lineRule="auto"/>
        <w:jc w:val="both"/>
        <w:rPr>
          <w:rFonts w:ascii="Arial" w:eastAsia="Times New Roman" w:hAnsi="Arial" w:cs="Arial"/>
          <w:color w:val="000000" w:themeColor="text1"/>
          <w:sz w:val="20"/>
          <w:szCs w:val="20"/>
          <w:lang w:val="en-GB"/>
        </w:rPr>
      </w:pPr>
    </w:p>
    <w:p w14:paraId="4E5DD146" w14:textId="77777777" w:rsidR="000A03AA" w:rsidRDefault="000A03AA" w:rsidP="000A03AA">
      <w:pPr>
        <w:suppressAutoHyphens/>
        <w:spacing w:after="0" w:line="240" w:lineRule="auto"/>
        <w:jc w:val="both"/>
        <w:rPr>
          <w:rFonts w:ascii="Arial" w:eastAsia="Times New Roman" w:hAnsi="Arial" w:cs="Arial"/>
          <w:color w:val="000000" w:themeColor="text1"/>
          <w:sz w:val="20"/>
          <w:szCs w:val="20"/>
          <w:lang w:val="en-GB"/>
        </w:rPr>
      </w:pPr>
    </w:p>
    <w:p w14:paraId="6F57C47C" w14:textId="0F2660D7" w:rsidR="000A03AA" w:rsidRDefault="000A03AA" w:rsidP="000A03AA">
      <w:pPr>
        <w:suppressAutoHyphens/>
        <w:spacing w:after="0" w:line="240" w:lineRule="auto"/>
        <w:jc w:val="both"/>
        <w:rPr>
          <w:rFonts w:ascii="Arial" w:eastAsia="Times New Roman" w:hAnsi="Arial" w:cs="Arial"/>
          <w:color w:val="000000" w:themeColor="text1"/>
          <w:sz w:val="20"/>
          <w:szCs w:val="20"/>
          <w:lang w:val="en-GB"/>
        </w:rPr>
        <w:sectPr w:rsidR="000A03AA" w:rsidSect="00F61C18">
          <w:pgSz w:w="11906" w:h="16838"/>
          <w:pgMar w:top="1418" w:right="1134" w:bottom="1077" w:left="1418" w:header="709" w:footer="709" w:gutter="0"/>
          <w:cols w:space="708"/>
          <w:docGrid w:linePitch="360"/>
        </w:sectPr>
      </w:pPr>
    </w:p>
    <w:p w14:paraId="63EABBD7" w14:textId="77777777" w:rsidR="00CD5EC6" w:rsidRDefault="00CD5EC6" w:rsidP="0034000C">
      <w:pPr>
        <w:keepNext/>
        <w:tabs>
          <w:tab w:val="left" w:pos="567"/>
        </w:tabs>
        <w:spacing w:after="0" w:line="240" w:lineRule="auto"/>
        <w:jc w:val="both"/>
        <w:rPr>
          <w:rFonts w:ascii="Arial" w:eastAsia="Times New Roman" w:hAnsi="Arial" w:cs="Arial"/>
          <w:b/>
          <w:bCs/>
          <w:sz w:val="20"/>
          <w:szCs w:val="20"/>
          <w:lang w:val="en-GB"/>
        </w:rPr>
      </w:pPr>
    </w:p>
    <w:p w14:paraId="5D24E77C" w14:textId="19428A9B" w:rsidR="0034000C" w:rsidRPr="0034000C" w:rsidRDefault="0034000C" w:rsidP="0034000C">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1</w:t>
      </w:r>
      <w:r w:rsidR="00EE197B">
        <w:rPr>
          <w:rFonts w:ascii="Arial" w:eastAsia="Times New Roman" w:hAnsi="Arial" w:cs="Arial"/>
          <w:b/>
          <w:bCs/>
          <w:sz w:val="20"/>
          <w:szCs w:val="20"/>
          <w:lang w:val="en-GB"/>
        </w:rPr>
        <w:t>1</w:t>
      </w:r>
      <w:r w:rsidRPr="0034000C">
        <w:rPr>
          <w:rFonts w:ascii="Arial" w:eastAsia="Times New Roman" w:hAnsi="Arial" w:cs="Arial"/>
          <w:b/>
          <w:bCs/>
          <w:sz w:val="20"/>
          <w:szCs w:val="20"/>
          <w:lang w:val="en-GB"/>
        </w:rPr>
        <w:t>.</w:t>
      </w:r>
      <w:r w:rsidRPr="0034000C">
        <w:rPr>
          <w:rFonts w:ascii="Arial" w:eastAsia="Times New Roman" w:hAnsi="Arial" w:cs="Arial"/>
          <w:b/>
          <w:bCs/>
          <w:sz w:val="20"/>
          <w:szCs w:val="20"/>
          <w:lang w:val="en-GB"/>
        </w:rPr>
        <w:tab/>
        <w:t>Borrowings</w:t>
      </w:r>
    </w:p>
    <w:p w14:paraId="6BD176F5" w14:textId="77777777" w:rsidR="0034000C" w:rsidRPr="0034000C" w:rsidRDefault="0034000C" w:rsidP="0034000C">
      <w:pPr>
        <w:tabs>
          <w:tab w:val="left" w:pos="-1843"/>
        </w:tabs>
        <w:suppressAutoHyphens/>
        <w:spacing w:after="0" w:line="240" w:lineRule="auto"/>
        <w:ind w:right="804"/>
        <w:rPr>
          <w:rFonts w:ascii="Arial" w:eastAsia="Times New Roman" w:hAnsi="Arial" w:cs="Arial"/>
          <w:sz w:val="20"/>
          <w:szCs w:val="20"/>
          <w:lang w:val="en-GB"/>
        </w:rPr>
      </w:pPr>
    </w:p>
    <w:tbl>
      <w:tblPr>
        <w:tblW w:w="4928" w:type="pct"/>
        <w:tblLayout w:type="fixed"/>
        <w:tblCellMar>
          <w:left w:w="119" w:type="dxa"/>
          <w:right w:w="119" w:type="dxa"/>
        </w:tblCellMar>
        <w:tblLook w:val="0000" w:firstRow="0" w:lastRow="0" w:firstColumn="0" w:lastColumn="0" w:noHBand="0" w:noVBand="0"/>
      </w:tblPr>
      <w:tblGrid>
        <w:gridCol w:w="5670"/>
        <w:gridCol w:w="1700"/>
        <w:gridCol w:w="1849"/>
      </w:tblGrid>
      <w:tr w:rsidR="0034000C" w:rsidRPr="0034000C" w14:paraId="3945A373" w14:textId="77777777" w:rsidTr="00732503">
        <w:trPr>
          <w:trHeight w:hRule="exact" w:val="351"/>
        </w:trPr>
        <w:tc>
          <w:tcPr>
            <w:tcW w:w="3075" w:type="pct"/>
            <w:vAlign w:val="center"/>
          </w:tcPr>
          <w:p w14:paraId="5DCD78F5" w14:textId="77777777" w:rsidR="0034000C" w:rsidRPr="0034000C" w:rsidRDefault="0034000C" w:rsidP="0034000C">
            <w:pPr>
              <w:tabs>
                <w:tab w:val="left" w:pos="-1963"/>
              </w:tabs>
              <w:suppressAutoHyphens/>
              <w:spacing w:after="0" w:line="240" w:lineRule="auto"/>
              <w:jc w:val="center"/>
              <w:rPr>
                <w:rFonts w:ascii="Arial" w:eastAsia="Times New Roman" w:hAnsi="Arial" w:cs="Arial"/>
                <w:spacing w:val="-3"/>
                <w:sz w:val="20"/>
                <w:szCs w:val="20"/>
              </w:rPr>
            </w:pPr>
          </w:p>
        </w:tc>
        <w:tc>
          <w:tcPr>
            <w:tcW w:w="1925" w:type="pct"/>
            <w:gridSpan w:val="2"/>
            <w:vAlign w:val="center"/>
          </w:tcPr>
          <w:p w14:paraId="2EA634D5" w14:textId="77777777" w:rsidR="0034000C" w:rsidRPr="0034000C" w:rsidRDefault="0034000C" w:rsidP="0034000C">
            <w:pPr>
              <w:tabs>
                <w:tab w:val="right" w:pos="1202"/>
              </w:tabs>
              <w:spacing w:after="0" w:line="220" w:lineRule="exact"/>
              <w:jc w:val="right"/>
              <w:outlineLvl w:val="0"/>
              <w:rPr>
                <w:rFonts w:ascii="Arial" w:eastAsia="Times New Roman" w:hAnsi="Arial" w:cs="Arial"/>
                <w:b/>
                <w:sz w:val="20"/>
                <w:szCs w:val="20"/>
              </w:rPr>
            </w:pPr>
            <w:bookmarkStart w:id="253" w:name="_Toc4059931"/>
            <w:r w:rsidRPr="0034000C">
              <w:rPr>
                <w:rFonts w:ascii="Arial" w:eastAsia="Times New Roman" w:hAnsi="Arial" w:cs="Arial"/>
                <w:b/>
                <w:sz w:val="20"/>
                <w:szCs w:val="20"/>
              </w:rPr>
              <w:t>Group</w:t>
            </w:r>
            <w:bookmarkEnd w:id="253"/>
            <w:r w:rsidRPr="0034000C">
              <w:rPr>
                <w:rFonts w:ascii="Arial" w:eastAsia="Times New Roman" w:hAnsi="Arial" w:cs="Arial"/>
                <w:b/>
                <w:sz w:val="20"/>
                <w:szCs w:val="20"/>
              </w:rPr>
              <w:t xml:space="preserve"> </w:t>
            </w:r>
            <w:proofErr w:type="spellStart"/>
            <w:r w:rsidRPr="0034000C">
              <w:rPr>
                <w:rFonts w:ascii="Arial" w:eastAsia="Times New Roman" w:hAnsi="Arial" w:cs="Arial"/>
                <w:b/>
                <w:sz w:val="20"/>
                <w:szCs w:val="20"/>
              </w:rPr>
              <w:t>and</w:t>
            </w:r>
            <w:proofErr w:type="spellEnd"/>
            <w:r w:rsidRPr="0034000C">
              <w:rPr>
                <w:rFonts w:ascii="Arial" w:eastAsia="Times New Roman" w:hAnsi="Arial" w:cs="Arial"/>
                <w:b/>
                <w:sz w:val="20"/>
                <w:szCs w:val="20"/>
              </w:rPr>
              <w:t xml:space="preserve"> Bank</w:t>
            </w:r>
          </w:p>
        </w:tc>
      </w:tr>
      <w:tr w:rsidR="0034000C" w:rsidRPr="0034000C" w14:paraId="6DE83600" w14:textId="77777777" w:rsidTr="00732503">
        <w:trPr>
          <w:trHeight w:hRule="exact" w:val="515"/>
        </w:trPr>
        <w:tc>
          <w:tcPr>
            <w:tcW w:w="3075" w:type="pct"/>
            <w:vAlign w:val="center"/>
          </w:tcPr>
          <w:p w14:paraId="3F9C44F9" w14:textId="77777777" w:rsidR="0034000C" w:rsidRPr="0034000C" w:rsidRDefault="0034000C" w:rsidP="0034000C">
            <w:pPr>
              <w:tabs>
                <w:tab w:val="left" w:pos="-1963"/>
              </w:tabs>
              <w:suppressAutoHyphens/>
              <w:spacing w:after="0" w:line="240" w:lineRule="auto"/>
              <w:jc w:val="center"/>
              <w:rPr>
                <w:rFonts w:ascii="Arial" w:eastAsia="Times New Roman" w:hAnsi="Arial" w:cs="Arial"/>
                <w:spacing w:val="-3"/>
                <w:sz w:val="20"/>
                <w:szCs w:val="20"/>
              </w:rPr>
            </w:pPr>
          </w:p>
        </w:tc>
        <w:tc>
          <w:tcPr>
            <w:tcW w:w="922" w:type="pct"/>
            <w:tcBorders>
              <w:top w:val="nil"/>
              <w:left w:val="nil"/>
              <w:bottom w:val="nil"/>
              <w:right w:val="nil"/>
            </w:tcBorders>
          </w:tcPr>
          <w:p w14:paraId="4DA47619" w14:textId="2D33BD16" w:rsidR="004E5DFA" w:rsidRDefault="004E5DFA" w:rsidP="0034000C">
            <w:pPr>
              <w:spacing w:after="0" w:line="240" w:lineRule="auto"/>
              <w:jc w:val="right"/>
              <w:rPr>
                <w:rFonts w:ascii="Arial" w:eastAsia="Times New Roman" w:hAnsi="Arial" w:cs="Arial"/>
                <w:b/>
                <w:bCs/>
                <w:sz w:val="20"/>
                <w:szCs w:val="20"/>
                <w:lang w:val="en-US"/>
              </w:rPr>
            </w:pPr>
            <w:r w:rsidRPr="004E5DFA">
              <w:rPr>
                <w:rFonts w:ascii="Arial" w:eastAsia="Times New Roman" w:hAnsi="Arial" w:cs="Arial"/>
                <w:b/>
                <w:bCs/>
                <w:sz w:val="20"/>
                <w:szCs w:val="20"/>
                <w:lang w:val="en-US"/>
              </w:rPr>
              <w:t xml:space="preserve">30 </w:t>
            </w:r>
            <w:r w:rsidR="00CD5EC6">
              <w:rPr>
                <w:rFonts w:ascii="Arial" w:eastAsia="Times New Roman" w:hAnsi="Arial" w:cs="Arial"/>
                <w:b/>
                <w:bCs/>
                <w:sz w:val="20"/>
                <w:szCs w:val="20"/>
                <w:lang w:val="en-US"/>
              </w:rPr>
              <w:t>September</w:t>
            </w:r>
            <w:r w:rsidRPr="004E5DFA">
              <w:rPr>
                <w:rFonts w:ascii="Arial" w:eastAsia="Times New Roman" w:hAnsi="Arial" w:cs="Arial"/>
                <w:b/>
                <w:bCs/>
                <w:sz w:val="20"/>
                <w:szCs w:val="20"/>
                <w:lang w:val="en-US"/>
              </w:rPr>
              <w:t xml:space="preserve"> </w:t>
            </w:r>
          </w:p>
          <w:p w14:paraId="690EE842" w14:textId="644BDE85" w:rsidR="0034000C" w:rsidRPr="0034000C" w:rsidRDefault="0034000C" w:rsidP="0034000C">
            <w:pPr>
              <w:spacing w:after="0" w:line="240" w:lineRule="auto"/>
              <w:jc w:val="right"/>
              <w:rPr>
                <w:rFonts w:ascii="Arial" w:eastAsia="Times New Roman" w:hAnsi="Arial" w:cs="Arial"/>
                <w:b/>
                <w:bCs/>
                <w:sz w:val="20"/>
                <w:szCs w:val="20"/>
                <w:lang w:val="en-US"/>
              </w:rPr>
            </w:pPr>
            <w:r w:rsidRPr="0034000C">
              <w:rPr>
                <w:rFonts w:ascii="Arial" w:eastAsia="Times New Roman" w:hAnsi="Arial" w:cs="Arial"/>
                <w:b/>
                <w:bCs/>
                <w:sz w:val="20"/>
                <w:szCs w:val="20"/>
                <w:lang w:val="en-US"/>
              </w:rPr>
              <w:t xml:space="preserve"> 202</w:t>
            </w:r>
            <w:r w:rsidR="007B6335">
              <w:rPr>
                <w:rFonts w:ascii="Arial" w:eastAsia="Times New Roman" w:hAnsi="Arial" w:cs="Arial"/>
                <w:b/>
                <w:bCs/>
                <w:sz w:val="20"/>
                <w:szCs w:val="20"/>
                <w:lang w:val="en-US"/>
              </w:rPr>
              <w:t>5</w:t>
            </w:r>
          </w:p>
        </w:tc>
        <w:tc>
          <w:tcPr>
            <w:tcW w:w="1003" w:type="pct"/>
            <w:tcBorders>
              <w:top w:val="nil"/>
              <w:left w:val="nil"/>
              <w:bottom w:val="nil"/>
              <w:right w:val="nil"/>
            </w:tcBorders>
          </w:tcPr>
          <w:p w14:paraId="7BF12A14" w14:textId="357DA2FE" w:rsidR="0034000C" w:rsidRPr="0034000C" w:rsidRDefault="0034000C" w:rsidP="0034000C">
            <w:pPr>
              <w:spacing w:after="0" w:line="240" w:lineRule="auto"/>
              <w:jc w:val="right"/>
              <w:rPr>
                <w:rFonts w:ascii="Arial" w:eastAsia="Times New Roman" w:hAnsi="Arial" w:cs="Arial"/>
                <w:b/>
                <w:bCs/>
                <w:sz w:val="20"/>
                <w:szCs w:val="20"/>
                <w:lang w:val="en-US"/>
              </w:rPr>
            </w:pPr>
            <w:r w:rsidRPr="0034000C">
              <w:rPr>
                <w:rFonts w:ascii="Arial" w:eastAsia="Times New Roman" w:hAnsi="Arial" w:cs="Arial"/>
                <w:b/>
                <w:bCs/>
                <w:sz w:val="20"/>
                <w:szCs w:val="20"/>
                <w:lang w:val="en-US"/>
              </w:rPr>
              <w:t>31 December 202</w:t>
            </w:r>
            <w:r w:rsidR="007B6335">
              <w:rPr>
                <w:rFonts w:ascii="Arial" w:eastAsia="Times New Roman" w:hAnsi="Arial" w:cs="Arial"/>
                <w:b/>
                <w:bCs/>
                <w:sz w:val="20"/>
                <w:szCs w:val="20"/>
                <w:lang w:val="en-US"/>
              </w:rPr>
              <w:t>4</w:t>
            </w:r>
          </w:p>
        </w:tc>
      </w:tr>
      <w:tr w:rsidR="0034000C" w:rsidRPr="0034000C" w14:paraId="770767F8" w14:textId="77777777" w:rsidTr="00732503">
        <w:trPr>
          <w:trHeight w:hRule="exact" w:val="234"/>
        </w:trPr>
        <w:tc>
          <w:tcPr>
            <w:tcW w:w="3075" w:type="pct"/>
          </w:tcPr>
          <w:p w14:paraId="006C9E35" w14:textId="77777777" w:rsidR="0034000C" w:rsidRPr="0034000C" w:rsidRDefault="0034000C" w:rsidP="0034000C">
            <w:pPr>
              <w:tabs>
                <w:tab w:val="left" w:pos="-1963"/>
              </w:tabs>
              <w:suppressAutoHyphens/>
              <w:spacing w:after="0" w:line="240" w:lineRule="auto"/>
              <w:jc w:val="center"/>
              <w:rPr>
                <w:rFonts w:ascii="Arial" w:eastAsia="Times New Roman" w:hAnsi="Arial" w:cs="Arial"/>
                <w:spacing w:val="-3"/>
                <w:sz w:val="20"/>
                <w:szCs w:val="20"/>
              </w:rPr>
            </w:pPr>
          </w:p>
        </w:tc>
        <w:tc>
          <w:tcPr>
            <w:tcW w:w="922" w:type="pct"/>
          </w:tcPr>
          <w:p w14:paraId="61FE02A3" w14:textId="10C43941" w:rsidR="0034000C" w:rsidRPr="0034000C" w:rsidRDefault="0034000C" w:rsidP="0034000C">
            <w:pPr>
              <w:spacing w:after="0" w:line="240" w:lineRule="auto"/>
              <w:jc w:val="right"/>
              <w:rPr>
                <w:rFonts w:ascii="Arial" w:eastAsia="Times New Roman" w:hAnsi="Arial" w:cs="Arial"/>
                <w:b/>
                <w:bCs/>
                <w:color w:val="000000"/>
                <w:sz w:val="20"/>
                <w:szCs w:val="20"/>
              </w:rPr>
            </w:pPr>
            <w:r>
              <w:rPr>
                <w:rFonts w:ascii="Arial" w:eastAsia="Times New Roman" w:hAnsi="Arial" w:cs="Arial"/>
                <w:b/>
                <w:bCs/>
                <w:sz w:val="20"/>
                <w:szCs w:val="20"/>
                <w:lang w:val="en-US"/>
              </w:rPr>
              <w:t>EUR</w:t>
            </w:r>
            <w:r w:rsidRPr="0034000C">
              <w:rPr>
                <w:rFonts w:ascii="Arial" w:eastAsia="Times New Roman" w:hAnsi="Arial" w:cs="Arial"/>
                <w:b/>
                <w:bCs/>
                <w:sz w:val="20"/>
                <w:szCs w:val="20"/>
                <w:lang w:val="en-US"/>
              </w:rPr>
              <w:t xml:space="preserve"> ‘000</w:t>
            </w:r>
          </w:p>
        </w:tc>
        <w:tc>
          <w:tcPr>
            <w:tcW w:w="1003" w:type="pct"/>
          </w:tcPr>
          <w:p w14:paraId="68B80792" w14:textId="597E8B5C" w:rsidR="0034000C" w:rsidRPr="0034000C" w:rsidRDefault="0034000C" w:rsidP="0034000C">
            <w:pPr>
              <w:spacing w:after="0" w:line="240" w:lineRule="auto"/>
              <w:jc w:val="right"/>
              <w:rPr>
                <w:rFonts w:ascii="Arial" w:eastAsia="Times New Roman" w:hAnsi="Arial" w:cs="Arial"/>
                <w:b/>
                <w:bCs/>
                <w:color w:val="000000"/>
                <w:sz w:val="20"/>
                <w:szCs w:val="20"/>
              </w:rPr>
            </w:pPr>
            <w:r>
              <w:rPr>
                <w:rFonts w:ascii="Arial" w:eastAsia="Times New Roman" w:hAnsi="Arial" w:cs="Arial"/>
                <w:b/>
                <w:bCs/>
                <w:sz w:val="20"/>
                <w:szCs w:val="20"/>
                <w:lang w:val="en-US"/>
              </w:rPr>
              <w:t>EUR</w:t>
            </w:r>
            <w:r w:rsidRPr="0034000C">
              <w:rPr>
                <w:rFonts w:ascii="Arial" w:eastAsia="Times New Roman" w:hAnsi="Arial" w:cs="Arial"/>
                <w:b/>
                <w:bCs/>
                <w:sz w:val="20"/>
                <w:szCs w:val="20"/>
                <w:lang w:val="en-US"/>
              </w:rPr>
              <w:t xml:space="preserve"> ‘000</w:t>
            </w:r>
          </w:p>
        </w:tc>
      </w:tr>
      <w:tr w:rsidR="0034000C" w:rsidRPr="0034000C" w14:paraId="3529F50B" w14:textId="77777777" w:rsidTr="00732503">
        <w:trPr>
          <w:trHeight w:val="322"/>
        </w:trPr>
        <w:tc>
          <w:tcPr>
            <w:tcW w:w="3075" w:type="pct"/>
          </w:tcPr>
          <w:p w14:paraId="722C7F90" w14:textId="77777777" w:rsidR="0034000C" w:rsidRPr="0034000C" w:rsidRDefault="0034000C" w:rsidP="0034000C">
            <w:pPr>
              <w:tabs>
                <w:tab w:val="right" w:pos="1202"/>
              </w:tabs>
              <w:spacing w:after="0" w:line="301" w:lineRule="exact"/>
              <w:outlineLvl w:val="0"/>
              <w:rPr>
                <w:rFonts w:ascii="Arial" w:eastAsia="Times New Roman" w:hAnsi="Arial" w:cs="Arial"/>
                <w:sz w:val="20"/>
                <w:szCs w:val="20"/>
                <w:lang w:val="en-US"/>
              </w:rPr>
            </w:pPr>
          </w:p>
        </w:tc>
        <w:tc>
          <w:tcPr>
            <w:tcW w:w="922" w:type="pct"/>
            <w:tcBorders>
              <w:top w:val="nil"/>
              <w:left w:val="nil"/>
              <w:bottom w:val="nil"/>
              <w:right w:val="nil"/>
            </w:tcBorders>
            <w:vAlign w:val="bottom"/>
          </w:tcPr>
          <w:p w14:paraId="3026BBDD" w14:textId="77777777" w:rsidR="0034000C" w:rsidRPr="0034000C" w:rsidDel="008F68E3" w:rsidRDefault="0034000C" w:rsidP="0034000C">
            <w:pPr>
              <w:tabs>
                <w:tab w:val="right" w:pos="1202"/>
              </w:tabs>
              <w:spacing w:after="0" w:line="301" w:lineRule="exact"/>
              <w:jc w:val="right"/>
              <w:outlineLvl w:val="0"/>
              <w:rPr>
                <w:rFonts w:ascii="Arial" w:eastAsia="Times New Roman" w:hAnsi="Arial" w:cs="Arial"/>
                <w:sz w:val="20"/>
                <w:szCs w:val="20"/>
                <w:lang w:val="en-US"/>
              </w:rPr>
            </w:pPr>
          </w:p>
        </w:tc>
        <w:tc>
          <w:tcPr>
            <w:tcW w:w="1003" w:type="pct"/>
            <w:tcBorders>
              <w:top w:val="nil"/>
              <w:left w:val="nil"/>
              <w:bottom w:val="nil"/>
              <w:right w:val="nil"/>
            </w:tcBorders>
            <w:vAlign w:val="bottom"/>
          </w:tcPr>
          <w:p w14:paraId="5901CD33" w14:textId="77777777" w:rsidR="0034000C" w:rsidRPr="0034000C" w:rsidRDefault="0034000C" w:rsidP="0034000C">
            <w:pPr>
              <w:tabs>
                <w:tab w:val="right" w:pos="1202"/>
              </w:tabs>
              <w:spacing w:after="0" w:line="301" w:lineRule="exact"/>
              <w:jc w:val="right"/>
              <w:outlineLvl w:val="0"/>
              <w:rPr>
                <w:rFonts w:ascii="Arial" w:eastAsia="Times New Roman" w:hAnsi="Arial" w:cs="Arial"/>
                <w:sz w:val="20"/>
                <w:szCs w:val="20"/>
                <w:lang w:val="en-US"/>
              </w:rPr>
            </w:pPr>
          </w:p>
        </w:tc>
      </w:tr>
      <w:tr w:rsidR="00D307B7" w:rsidRPr="0034000C" w14:paraId="07640001" w14:textId="77777777" w:rsidTr="008D1607">
        <w:trPr>
          <w:trHeight w:val="322"/>
        </w:trPr>
        <w:tc>
          <w:tcPr>
            <w:tcW w:w="3075" w:type="pct"/>
          </w:tcPr>
          <w:p w14:paraId="25AA86D5" w14:textId="77777777" w:rsidR="00D307B7" w:rsidRPr="0034000C" w:rsidRDefault="00D307B7" w:rsidP="00D307B7">
            <w:pPr>
              <w:tabs>
                <w:tab w:val="right" w:pos="1202"/>
              </w:tabs>
              <w:spacing w:after="0" w:line="301" w:lineRule="exact"/>
              <w:outlineLvl w:val="0"/>
              <w:rPr>
                <w:rFonts w:ascii="Arial" w:eastAsia="Times New Roman" w:hAnsi="Arial" w:cs="Arial"/>
                <w:sz w:val="20"/>
                <w:szCs w:val="20"/>
              </w:rPr>
            </w:pPr>
            <w:bookmarkStart w:id="254" w:name="_Toc4059933"/>
            <w:r w:rsidRPr="0034000C">
              <w:rPr>
                <w:rFonts w:ascii="Arial" w:eastAsia="Times New Roman" w:hAnsi="Arial" w:cs="Arial"/>
                <w:sz w:val="20"/>
                <w:szCs w:val="20"/>
                <w:lang w:val="en-US"/>
              </w:rPr>
              <w:t>Balance as of 1 January</w:t>
            </w:r>
            <w:bookmarkEnd w:id="254"/>
            <w:r w:rsidRPr="0034000C">
              <w:rPr>
                <w:rFonts w:ascii="Arial" w:eastAsia="Times New Roman" w:hAnsi="Arial" w:cs="Arial"/>
                <w:sz w:val="20"/>
                <w:szCs w:val="20"/>
                <w:lang w:val="en-US"/>
              </w:rPr>
              <w:t xml:space="preserve"> </w:t>
            </w:r>
          </w:p>
        </w:tc>
        <w:tc>
          <w:tcPr>
            <w:tcW w:w="922" w:type="pct"/>
            <w:tcBorders>
              <w:top w:val="nil"/>
              <w:left w:val="nil"/>
              <w:bottom w:val="nil"/>
              <w:right w:val="nil"/>
            </w:tcBorders>
          </w:tcPr>
          <w:p w14:paraId="1A035912" w14:textId="42608245" w:rsidR="00D307B7" w:rsidRPr="0034000C"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314B1E">
              <w:rPr>
                <w:rFonts w:ascii="Arial" w:eastAsia="Times New Roman" w:hAnsi="Arial" w:cs="Arial"/>
                <w:sz w:val="20"/>
                <w:szCs w:val="20"/>
              </w:rPr>
              <w:t>2</w:t>
            </w:r>
            <w:r>
              <w:rPr>
                <w:rFonts w:ascii="Arial" w:eastAsia="Times New Roman" w:hAnsi="Arial" w:cs="Arial"/>
                <w:sz w:val="20"/>
                <w:szCs w:val="20"/>
              </w:rPr>
              <w:t>,</w:t>
            </w:r>
            <w:r w:rsidRPr="00314B1E">
              <w:rPr>
                <w:rFonts w:ascii="Arial" w:eastAsia="Times New Roman" w:hAnsi="Arial" w:cs="Arial"/>
                <w:sz w:val="20"/>
                <w:szCs w:val="20"/>
              </w:rPr>
              <w:t>283</w:t>
            </w:r>
            <w:r>
              <w:rPr>
                <w:rFonts w:ascii="Arial" w:eastAsia="Times New Roman" w:hAnsi="Arial" w:cs="Arial"/>
                <w:sz w:val="20"/>
                <w:szCs w:val="20"/>
              </w:rPr>
              <w:t>,</w:t>
            </w:r>
            <w:r w:rsidRPr="00314B1E">
              <w:rPr>
                <w:rFonts w:ascii="Arial" w:eastAsia="Times New Roman" w:hAnsi="Arial" w:cs="Arial"/>
                <w:sz w:val="20"/>
                <w:szCs w:val="20"/>
              </w:rPr>
              <w:t>672</w:t>
            </w:r>
          </w:p>
        </w:tc>
        <w:tc>
          <w:tcPr>
            <w:tcW w:w="1003" w:type="pct"/>
            <w:tcBorders>
              <w:top w:val="nil"/>
              <w:left w:val="nil"/>
              <w:bottom w:val="nil"/>
              <w:right w:val="nil"/>
            </w:tcBorders>
            <w:vAlign w:val="bottom"/>
          </w:tcPr>
          <w:p w14:paraId="0D7CCA27" w14:textId="03B5E33E" w:rsidR="00D307B7" w:rsidRPr="0034000C" w:rsidRDefault="00D307B7" w:rsidP="00D307B7">
            <w:pPr>
              <w:tabs>
                <w:tab w:val="right" w:pos="1202"/>
              </w:tabs>
              <w:spacing w:after="0" w:line="301" w:lineRule="exact"/>
              <w:jc w:val="right"/>
              <w:outlineLvl w:val="0"/>
              <w:rPr>
                <w:rFonts w:ascii="Arial" w:eastAsia="Calibri" w:hAnsi="Arial" w:cs="Arial"/>
                <w:color w:val="000000"/>
                <w:sz w:val="20"/>
                <w:szCs w:val="20"/>
              </w:rPr>
            </w:pPr>
            <w:r w:rsidRPr="00330B16">
              <w:rPr>
                <w:rFonts w:ascii="Arial" w:hAnsi="Arial" w:cs="Arial"/>
                <w:sz w:val="20"/>
              </w:rPr>
              <w:t xml:space="preserve"> 2</w:t>
            </w:r>
            <w:r>
              <w:rPr>
                <w:rFonts w:ascii="Arial" w:hAnsi="Arial" w:cs="Arial"/>
                <w:sz w:val="20"/>
              </w:rPr>
              <w:t>,</w:t>
            </w:r>
            <w:r w:rsidRPr="00330B16">
              <w:rPr>
                <w:rFonts w:ascii="Arial" w:hAnsi="Arial" w:cs="Arial"/>
                <w:sz w:val="20"/>
              </w:rPr>
              <w:t>248</w:t>
            </w:r>
            <w:r>
              <w:rPr>
                <w:rFonts w:ascii="Arial" w:hAnsi="Arial" w:cs="Arial"/>
                <w:sz w:val="20"/>
              </w:rPr>
              <w:t>,</w:t>
            </w:r>
            <w:r w:rsidRPr="00330B16">
              <w:rPr>
                <w:rFonts w:ascii="Arial" w:hAnsi="Arial" w:cs="Arial"/>
                <w:sz w:val="20"/>
              </w:rPr>
              <w:t xml:space="preserve">771 </w:t>
            </w:r>
          </w:p>
        </w:tc>
      </w:tr>
      <w:tr w:rsidR="00D307B7" w:rsidRPr="0034000C" w14:paraId="3494D2E2" w14:textId="77777777" w:rsidTr="008D1607">
        <w:trPr>
          <w:trHeight w:val="308"/>
        </w:trPr>
        <w:tc>
          <w:tcPr>
            <w:tcW w:w="3075" w:type="pct"/>
          </w:tcPr>
          <w:p w14:paraId="2260E4EE" w14:textId="77777777" w:rsidR="00D307B7" w:rsidRPr="0034000C" w:rsidRDefault="00D307B7" w:rsidP="00D307B7">
            <w:pPr>
              <w:tabs>
                <w:tab w:val="right" w:pos="1202"/>
              </w:tabs>
              <w:spacing w:after="0" w:line="301" w:lineRule="exact"/>
              <w:outlineLvl w:val="0"/>
              <w:rPr>
                <w:rFonts w:ascii="Arial" w:eastAsia="Times New Roman" w:hAnsi="Arial" w:cs="Arial"/>
                <w:sz w:val="20"/>
                <w:szCs w:val="20"/>
              </w:rPr>
            </w:pPr>
            <w:bookmarkStart w:id="255" w:name="_Toc4059938"/>
            <w:r w:rsidRPr="0034000C">
              <w:rPr>
                <w:rFonts w:ascii="Arial" w:eastAsia="Times New Roman" w:hAnsi="Arial" w:cs="Arial"/>
                <w:sz w:val="20"/>
                <w:szCs w:val="20"/>
                <w:lang w:val="en-US"/>
              </w:rPr>
              <w:t>New borrowings</w:t>
            </w:r>
            <w:bookmarkEnd w:id="255"/>
          </w:p>
        </w:tc>
        <w:tc>
          <w:tcPr>
            <w:tcW w:w="922" w:type="pct"/>
            <w:tcBorders>
              <w:top w:val="nil"/>
              <w:left w:val="nil"/>
              <w:bottom w:val="nil"/>
              <w:right w:val="nil"/>
            </w:tcBorders>
          </w:tcPr>
          <w:p w14:paraId="7A3B4BA2" w14:textId="3F765836" w:rsidR="00D307B7" w:rsidRPr="0034000C"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217426">
              <w:rPr>
                <w:rFonts w:ascii="Arial" w:eastAsia="Times New Roman" w:hAnsi="Arial" w:cs="Arial"/>
                <w:sz w:val="20"/>
                <w:szCs w:val="20"/>
              </w:rPr>
              <w:t>335</w:t>
            </w:r>
            <w:r>
              <w:rPr>
                <w:rFonts w:ascii="Arial" w:eastAsia="Times New Roman" w:hAnsi="Arial" w:cs="Arial"/>
                <w:sz w:val="20"/>
                <w:szCs w:val="20"/>
              </w:rPr>
              <w:t>,</w:t>
            </w:r>
            <w:r w:rsidRPr="00217426">
              <w:rPr>
                <w:rFonts w:ascii="Arial" w:eastAsia="Times New Roman" w:hAnsi="Arial" w:cs="Arial"/>
                <w:sz w:val="20"/>
                <w:szCs w:val="20"/>
              </w:rPr>
              <w:t>000</w:t>
            </w:r>
          </w:p>
        </w:tc>
        <w:tc>
          <w:tcPr>
            <w:tcW w:w="1003" w:type="pct"/>
            <w:tcBorders>
              <w:top w:val="nil"/>
              <w:left w:val="nil"/>
              <w:bottom w:val="nil"/>
              <w:right w:val="nil"/>
            </w:tcBorders>
            <w:vAlign w:val="bottom"/>
          </w:tcPr>
          <w:p w14:paraId="4FD18980" w14:textId="424A3F05" w:rsidR="00D307B7" w:rsidRPr="0034000C" w:rsidRDefault="00D307B7" w:rsidP="00D307B7">
            <w:pPr>
              <w:tabs>
                <w:tab w:val="right" w:pos="1202"/>
              </w:tabs>
              <w:spacing w:after="0" w:line="301" w:lineRule="exact"/>
              <w:jc w:val="right"/>
              <w:outlineLvl w:val="0"/>
              <w:rPr>
                <w:rFonts w:ascii="Arial" w:eastAsia="Calibri" w:hAnsi="Arial" w:cs="Arial"/>
                <w:color w:val="000000"/>
                <w:sz w:val="20"/>
                <w:szCs w:val="20"/>
              </w:rPr>
            </w:pPr>
            <w:r w:rsidRPr="00330B16">
              <w:rPr>
                <w:rFonts w:ascii="Arial" w:hAnsi="Arial" w:cs="Arial"/>
                <w:sz w:val="20"/>
              </w:rPr>
              <w:t xml:space="preserve"> 689</w:t>
            </w:r>
            <w:r>
              <w:rPr>
                <w:rFonts w:ascii="Arial" w:hAnsi="Arial" w:cs="Arial"/>
                <w:sz w:val="20"/>
              </w:rPr>
              <w:t>,</w:t>
            </w:r>
            <w:r w:rsidRPr="00330B16">
              <w:rPr>
                <w:rFonts w:ascii="Arial" w:hAnsi="Arial" w:cs="Arial"/>
                <w:sz w:val="20"/>
              </w:rPr>
              <w:t xml:space="preserve">684 </w:t>
            </w:r>
          </w:p>
        </w:tc>
      </w:tr>
      <w:tr w:rsidR="00D307B7" w:rsidRPr="0034000C" w14:paraId="554C3508" w14:textId="77777777" w:rsidTr="00C841C3">
        <w:trPr>
          <w:trHeight w:val="308"/>
        </w:trPr>
        <w:tc>
          <w:tcPr>
            <w:tcW w:w="3075" w:type="pct"/>
          </w:tcPr>
          <w:p w14:paraId="4C6B0AB5" w14:textId="77777777" w:rsidR="00D307B7" w:rsidRPr="0034000C" w:rsidRDefault="00D307B7" w:rsidP="00D307B7">
            <w:pPr>
              <w:tabs>
                <w:tab w:val="right" w:pos="1202"/>
              </w:tabs>
              <w:spacing w:after="0" w:line="301" w:lineRule="exact"/>
              <w:outlineLvl w:val="0"/>
              <w:rPr>
                <w:rFonts w:ascii="Arial" w:eastAsia="Times New Roman" w:hAnsi="Arial" w:cs="Arial"/>
                <w:sz w:val="20"/>
                <w:szCs w:val="20"/>
              </w:rPr>
            </w:pPr>
            <w:bookmarkStart w:id="256" w:name="_Toc4059943"/>
            <w:r w:rsidRPr="0034000C">
              <w:rPr>
                <w:rFonts w:ascii="Arial" w:eastAsia="Times New Roman" w:hAnsi="Arial" w:cs="Arial"/>
                <w:sz w:val="20"/>
                <w:szCs w:val="20"/>
                <w:lang w:val="en-US"/>
              </w:rPr>
              <w:t>Repayments</w:t>
            </w:r>
            <w:bookmarkEnd w:id="256"/>
          </w:p>
        </w:tc>
        <w:tc>
          <w:tcPr>
            <w:tcW w:w="922" w:type="pct"/>
            <w:tcBorders>
              <w:top w:val="nil"/>
              <w:left w:val="nil"/>
              <w:bottom w:val="nil"/>
              <w:right w:val="nil"/>
            </w:tcBorders>
          </w:tcPr>
          <w:p w14:paraId="41869D17" w14:textId="698DF1B9" w:rsidR="00D307B7" w:rsidRPr="0034000C"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217426">
              <w:rPr>
                <w:rFonts w:ascii="Arial" w:eastAsia="Times New Roman" w:hAnsi="Arial" w:cs="Arial"/>
                <w:sz w:val="20"/>
                <w:szCs w:val="20"/>
              </w:rPr>
              <w:t>(383</w:t>
            </w:r>
            <w:r>
              <w:rPr>
                <w:rFonts w:ascii="Arial" w:eastAsia="Times New Roman" w:hAnsi="Arial" w:cs="Arial"/>
                <w:sz w:val="20"/>
                <w:szCs w:val="20"/>
              </w:rPr>
              <w:t>,</w:t>
            </w:r>
            <w:r w:rsidRPr="00217426">
              <w:rPr>
                <w:rFonts w:ascii="Arial" w:eastAsia="Times New Roman" w:hAnsi="Arial" w:cs="Arial"/>
                <w:sz w:val="20"/>
                <w:szCs w:val="20"/>
              </w:rPr>
              <w:t>585)</w:t>
            </w:r>
          </w:p>
        </w:tc>
        <w:tc>
          <w:tcPr>
            <w:tcW w:w="1003" w:type="pct"/>
            <w:tcBorders>
              <w:top w:val="nil"/>
              <w:left w:val="nil"/>
              <w:right w:val="nil"/>
            </w:tcBorders>
            <w:vAlign w:val="bottom"/>
          </w:tcPr>
          <w:p w14:paraId="6445654D" w14:textId="4E7BEEA8" w:rsidR="00D307B7" w:rsidRPr="0034000C" w:rsidRDefault="00D307B7" w:rsidP="00D307B7">
            <w:pPr>
              <w:tabs>
                <w:tab w:val="right" w:pos="1202"/>
              </w:tabs>
              <w:spacing w:after="0" w:line="301" w:lineRule="exact"/>
              <w:jc w:val="right"/>
              <w:outlineLvl w:val="0"/>
              <w:rPr>
                <w:rFonts w:ascii="Arial" w:eastAsia="Calibri" w:hAnsi="Arial" w:cs="Arial"/>
                <w:color w:val="000000"/>
                <w:sz w:val="20"/>
                <w:szCs w:val="20"/>
              </w:rPr>
            </w:pPr>
            <w:r w:rsidRPr="00330B16">
              <w:rPr>
                <w:rFonts w:ascii="Arial" w:hAnsi="Arial" w:cs="Arial"/>
                <w:sz w:val="20"/>
              </w:rPr>
              <w:t xml:space="preserve"> (655</w:t>
            </w:r>
            <w:r>
              <w:rPr>
                <w:rFonts w:ascii="Arial" w:hAnsi="Arial" w:cs="Arial"/>
                <w:sz w:val="20"/>
              </w:rPr>
              <w:t>,</w:t>
            </w:r>
            <w:r w:rsidRPr="00330B16">
              <w:rPr>
                <w:rFonts w:ascii="Arial" w:hAnsi="Arial" w:cs="Arial"/>
                <w:sz w:val="20"/>
              </w:rPr>
              <w:t>843)</w:t>
            </w:r>
          </w:p>
        </w:tc>
      </w:tr>
      <w:tr w:rsidR="00D307B7" w:rsidRPr="0034000C" w14:paraId="03FABD2F" w14:textId="77777777" w:rsidTr="008D1607">
        <w:trPr>
          <w:trHeight w:val="308"/>
        </w:trPr>
        <w:tc>
          <w:tcPr>
            <w:tcW w:w="3075" w:type="pct"/>
          </w:tcPr>
          <w:p w14:paraId="679B499F" w14:textId="77777777" w:rsidR="00D307B7" w:rsidRPr="0034000C" w:rsidRDefault="00D307B7" w:rsidP="00D307B7">
            <w:pPr>
              <w:tabs>
                <w:tab w:val="right" w:pos="1202"/>
              </w:tabs>
              <w:spacing w:after="0" w:line="301" w:lineRule="exact"/>
              <w:outlineLvl w:val="0"/>
              <w:rPr>
                <w:rFonts w:ascii="Arial" w:eastAsia="Times New Roman" w:hAnsi="Arial" w:cs="Arial"/>
                <w:sz w:val="20"/>
                <w:szCs w:val="20"/>
              </w:rPr>
            </w:pPr>
            <w:bookmarkStart w:id="257" w:name="_Toc4059948"/>
            <w:r w:rsidRPr="0034000C">
              <w:rPr>
                <w:rFonts w:ascii="Arial" w:eastAsia="Times New Roman" w:hAnsi="Arial" w:cs="Arial"/>
                <w:sz w:val="20"/>
                <w:szCs w:val="20"/>
                <w:lang w:val="en-US"/>
              </w:rPr>
              <w:t>Net foreign exchange gain/</w:t>
            </w:r>
            <w:bookmarkEnd w:id="257"/>
            <w:r w:rsidRPr="0034000C">
              <w:rPr>
                <w:rFonts w:ascii="Arial" w:eastAsia="Times New Roman" w:hAnsi="Arial" w:cs="Arial"/>
                <w:sz w:val="20"/>
                <w:szCs w:val="20"/>
                <w:lang w:val="en-US"/>
              </w:rPr>
              <w:t>loss</w:t>
            </w:r>
          </w:p>
        </w:tc>
        <w:tc>
          <w:tcPr>
            <w:tcW w:w="922" w:type="pct"/>
            <w:tcBorders>
              <w:top w:val="nil"/>
              <w:left w:val="nil"/>
              <w:bottom w:val="single" w:sz="4" w:space="0" w:color="auto"/>
              <w:right w:val="nil"/>
            </w:tcBorders>
          </w:tcPr>
          <w:p w14:paraId="4B64512C" w14:textId="7DAEC7F8" w:rsidR="00D307B7" w:rsidRPr="0034000C"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217426">
              <w:rPr>
                <w:rFonts w:ascii="Arial" w:eastAsia="Times New Roman" w:hAnsi="Arial" w:cs="Arial"/>
                <w:sz w:val="20"/>
                <w:szCs w:val="20"/>
              </w:rPr>
              <w:t>(1</w:t>
            </w:r>
            <w:r>
              <w:rPr>
                <w:rFonts w:ascii="Arial" w:eastAsia="Times New Roman" w:hAnsi="Arial" w:cs="Arial"/>
                <w:sz w:val="20"/>
                <w:szCs w:val="20"/>
              </w:rPr>
              <w:t>,</w:t>
            </w:r>
            <w:r w:rsidRPr="00217426">
              <w:rPr>
                <w:rFonts w:ascii="Arial" w:eastAsia="Times New Roman" w:hAnsi="Arial" w:cs="Arial"/>
                <w:sz w:val="20"/>
                <w:szCs w:val="20"/>
              </w:rPr>
              <w:t>889)</w:t>
            </w:r>
          </w:p>
        </w:tc>
        <w:tc>
          <w:tcPr>
            <w:tcW w:w="1003" w:type="pct"/>
            <w:tcBorders>
              <w:top w:val="nil"/>
              <w:left w:val="nil"/>
              <w:bottom w:val="single" w:sz="4" w:space="0" w:color="auto"/>
              <w:right w:val="nil"/>
            </w:tcBorders>
            <w:vAlign w:val="bottom"/>
          </w:tcPr>
          <w:p w14:paraId="628ADADA" w14:textId="4C0BD283" w:rsidR="00D307B7" w:rsidRPr="0034000C" w:rsidRDefault="00D307B7" w:rsidP="00D307B7">
            <w:pPr>
              <w:tabs>
                <w:tab w:val="right" w:pos="1202"/>
              </w:tabs>
              <w:spacing w:after="0" w:line="301" w:lineRule="exact"/>
              <w:jc w:val="right"/>
              <w:outlineLvl w:val="0"/>
              <w:rPr>
                <w:rFonts w:ascii="Arial" w:eastAsia="Calibri" w:hAnsi="Arial" w:cs="Arial"/>
                <w:color w:val="000000"/>
                <w:sz w:val="20"/>
                <w:szCs w:val="20"/>
              </w:rPr>
            </w:pPr>
            <w:r w:rsidRPr="00330B16">
              <w:rPr>
                <w:rFonts w:ascii="Arial" w:hAnsi="Arial" w:cs="Arial"/>
                <w:sz w:val="20"/>
              </w:rPr>
              <w:t xml:space="preserve"> 1</w:t>
            </w:r>
            <w:r>
              <w:rPr>
                <w:rFonts w:ascii="Arial" w:hAnsi="Arial" w:cs="Arial"/>
                <w:sz w:val="20"/>
              </w:rPr>
              <w:t>,</w:t>
            </w:r>
            <w:r w:rsidRPr="00330B16">
              <w:rPr>
                <w:rFonts w:ascii="Arial" w:hAnsi="Arial" w:cs="Arial"/>
                <w:sz w:val="20"/>
              </w:rPr>
              <w:t xml:space="preserve">060 </w:t>
            </w:r>
          </w:p>
        </w:tc>
      </w:tr>
      <w:tr w:rsidR="00D307B7" w:rsidRPr="0034000C" w14:paraId="1CCD584E" w14:textId="77777777" w:rsidTr="00066220">
        <w:trPr>
          <w:trHeight w:val="308"/>
        </w:trPr>
        <w:tc>
          <w:tcPr>
            <w:tcW w:w="3075" w:type="pct"/>
          </w:tcPr>
          <w:p w14:paraId="45385B56" w14:textId="77777777" w:rsidR="00D307B7" w:rsidRPr="0034000C" w:rsidRDefault="00D307B7" w:rsidP="00D307B7">
            <w:pPr>
              <w:tabs>
                <w:tab w:val="right" w:pos="1202"/>
              </w:tabs>
              <w:spacing w:after="0" w:line="301" w:lineRule="exact"/>
              <w:outlineLvl w:val="0"/>
              <w:rPr>
                <w:rFonts w:ascii="Arial" w:eastAsia="Times New Roman" w:hAnsi="Arial" w:cs="Arial"/>
                <w:i/>
                <w:sz w:val="20"/>
                <w:szCs w:val="20"/>
              </w:rPr>
            </w:pPr>
          </w:p>
        </w:tc>
        <w:tc>
          <w:tcPr>
            <w:tcW w:w="922" w:type="pct"/>
            <w:tcBorders>
              <w:top w:val="single" w:sz="4" w:space="0" w:color="auto"/>
              <w:bottom w:val="single" w:sz="12" w:space="0" w:color="auto"/>
            </w:tcBorders>
            <w:vAlign w:val="bottom"/>
          </w:tcPr>
          <w:p w14:paraId="1E14D2FA" w14:textId="48FD18E6" w:rsidR="00D307B7" w:rsidRPr="0034000C"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217426">
              <w:rPr>
                <w:rFonts w:ascii="Arial" w:eastAsia="Times New Roman" w:hAnsi="Arial" w:cs="Arial"/>
                <w:sz w:val="20"/>
                <w:szCs w:val="20"/>
              </w:rPr>
              <w:t>2</w:t>
            </w:r>
            <w:r>
              <w:rPr>
                <w:rFonts w:ascii="Arial" w:eastAsia="Times New Roman" w:hAnsi="Arial" w:cs="Arial"/>
                <w:sz w:val="20"/>
                <w:szCs w:val="20"/>
              </w:rPr>
              <w:t>,</w:t>
            </w:r>
            <w:r w:rsidRPr="00217426">
              <w:rPr>
                <w:rFonts w:ascii="Arial" w:eastAsia="Times New Roman" w:hAnsi="Arial" w:cs="Arial"/>
                <w:sz w:val="20"/>
                <w:szCs w:val="20"/>
              </w:rPr>
              <w:t>233</w:t>
            </w:r>
            <w:r>
              <w:rPr>
                <w:rFonts w:ascii="Arial" w:eastAsia="Times New Roman" w:hAnsi="Arial" w:cs="Arial"/>
                <w:sz w:val="20"/>
                <w:szCs w:val="20"/>
              </w:rPr>
              <w:t>,</w:t>
            </w:r>
            <w:r w:rsidRPr="00217426">
              <w:rPr>
                <w:rFonts w:ascii="Arial" w:eastAsia="Times New Roman" w:hAnsi="Arial" w:cs="Arial"/>
                <w:sz w:val="20"/>
                <w:szCs w:val="20"/>
              </w:rPr>
              <w:t>198</w:t>
            </w:r>
          </w:p>
        </w:tc>
        <w:tc>
          <w:tcPr>
            <w:tcW w:w="1003" w:type="pct"/>
            <w:tcBorders>
              <w:top w:val="single" w:sz="4" w:space="0" w:color="auto"/>
              <w:bottom w:val="single" w:sz="12" w:space="0" w:color="auto"/>
            </w:tcBorders>
            <w:vAlign w:val="bottom"/>
          </w:tcPr>
          <w:p w14:paraId="1FEE8768" w14:textId="3A4C7691" w:rsidR="00D307B7" w:rsidRPr="0034000C" w:rsidRDefault="00D307B7" w:rsidP="00D307B7">
            <w:pPr>
              <w:tabs>
                <w:tab w:val="right" w:pos="1202"/>
              </w:tabs>
              <w:spacing w:after="0" w:line="301" w:lineRule="exact"/>
              <w:jc w:val="right"/>
              <w:outlineLvl w:val="0"/>
              <w:rPr>
                <w:rFonts w:ascii="Arial" w:eastAsia="Calibri" w:hAnsi="Arial" w:cs="Arial"/>
                <w:color w:val="000000"/>
                <w:sz w:val="20"/>
                <w:szCs w:val="20"/>
              </w:rPr>
            </w:pPr>
            <w:r w:rsidRPr="00330B16">
              <w:rPr>
                <w:rFonts w:ascii="Arial" w:hAnsi="Arial" w:cs="Arial"/>
                <w:sz w:val="20"/>
              </w:rPr>
              <w:t xml:space="preserve"> 2</w:t>
            </w:r>
            <w:r>
              <w:rPr>
                <w:rFonts w:ascii="Arial" w:hAnsi="Arial" w:cs="Arial"/>
                <w:sz w:val="20"/>
              </w:rPr>
              <w:t>,</w:t>
            </w:r>
            <w:r w:rsidRPr="00330B16">
              <w:rPr>
                <w:rFonts w:ascii="Arial" w:hAnsi="Arial" w:cs="Arial"/>
                <w:sz w:val="20"/>
              </w:rPr>
              <w:t>283</w:t>
            </w:r>
            <w:r>
              <w:rPr>
                <w:rFonts w:ascii="Arial" w:hAnsi="Arial" w:cs="Arial"/>
                <w:sz w:val="20"/>
              </w:rPr>
              <w:t>,</w:t>
            </w:r>
            <w:r w:rsidRPr="00330B16">
              <w:rPr>
                <w:rFonts w:ascii="Arial" w:hAnsi="Arial" w:cs="Arial"/>
                <w:sz w:val="20"/>
              </w:rPr>
              <w:t xml:space="preserve">672 </w:t>
            </w:r>
          </w:p>
        </w:tc>
      </w:tr>
      <w:tr w:rsidR="00D307B7" w:rsidRPr="0034000C" w14:paraId="000A14A9" w14:textId="77777777" w:rsidTr="00C841C3">
        <w:trPr>
          <w:trHeight w:val="308"/>
        </w:trPr>
        <w:tc>
          <w:tcPr>
            <w:tcW w:w="3075" w:type="pct"/>
          </w:tcPr>
          <w:p w14:paraId="0CC172AB" w14:textId="77777777" w:rsidR="00D307B7" w:rsidRPr="0034000C" w:rsidRDefault="00D307B7" w:rsidP="00D307B7">
            <w:pPr>
              <w:tabs>
                <w:tab w:val="right" w:pos="1202"/>
              </w:tabs>
              <w:spacing w:after="0" w:line="301" w:lineRule="exact"/>
              <w:outlineLvl w:val="0"/>
              <w:rPr>
                <w:rFonts w:ascii="Arial" w:eastAsia="Times New Roman" w:hAnsi="Arial" w:cs="Arial"/>
                <w:sz w:val="20"/>
                <w:szCs w:val="20"/>
              </w:rPr>
            </w:pPr>
            <w:bookmarkStart w:id="258" w:name="_Toc4059956"/>
            <w:r w:rsidRPr="0034000C">
              <w:rPr>
                <w:rFonts w:ascii="Arial" w:eastAsia="Times New Roman" w:hAnsi="Arial" w:cs="Arial"/>
                <w:sz w:val="20"/>
                <w:szCs w:val="20"/>
                <w:lang w:val="en-US"/>
              </w:rPr>
              <w:t>Accrued interest</w:t>
            </w:r>
            <w:bookmarkEnd w:id="258"/>
          </w:p>
        </w:tc>
        <w:tc>
          <w:tcPr>
            <w:tcW w:w="922" w:type="pct"/>
            <w:tcBorders>
              <w:top w:val="single" w:sz="12" w:space="0" w:color="auto"/>
              <w:left w:val="nil"/>
              <w:bottom w:val="nil"/>
              <w:right w:val="nil"/>
            </w:tcBorders>
            <w:vAlign w:val="bottom"/>
          </w:tcPr>
          <w:p w14:paraId="7458C4C9" w14:textId="107AB39F" w:rsidR="00D307B7" w:rsidRPr="0034000C"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217426">
              <w:rPr>
                <w:rFonts w:ascii="Arial" w:eastAsia="Times New Roman" w:hAnsi="Arial" w:cs="Arial"/>
                <w:sz w:val="20"/>
                <w:szCs w:val="20"/>
              </w:rPr>
              <w:t>8</w:t>
            </w:r>
            <w:r>
              <w:rPr>
                <w:rFonts w:ascii="Arial" w:eastAsia="Times New Roman" w:hAnsi="Arial" w:cs="Arial"/>
                <w:sz w:val="20"/>
                <w:szCs w:val="20"/>
              </w:rPr>
              <w:t>,</w:t>
            </w:r>
            <w:r w:rsidRPr="00217426">
              <w:rPr>
                <w:rFonts w:ascii="Arial" w:eastAsia="Times New Roman" w:hAnsi="Arial" w:cs="Arial"/>
                <w:sz w:val="20"/>
                <w:szCs w:val="20"/>
              </w:rPr>
              <w:t>061</w:t>
            </w:r>
          </w:p>
        </w:tc>
        <w:tc>
          <w:tcPr>
            <w:tcW w:w="1003" w:type="pct"/>
            <w:tcBorders>
              <w:top w:val="single" w:sz="12" w:space="0" w:color="auto"/>
              <w:left w:val="nil"/>
              <w:right w:val="nil"/>
            </w:tcBorders>
            <w:vAlign w:val="bottom"/>
          </w:tcPr>
          <w:p w14:paraId="0C825BD8" w14:textId="58C6E68B" w:rsidR="00D307B7" w:rsidRPr="0034000C" w:rsidRDefault="00D307B7" w:rsidP="00D307B7">
            <w:pPr>
              <w:tabs>
                <w:tab w:val="right" w:pos="1202"/>
              </w:tabs>
              <w:spacing w:after="0" w:line="301" w:lineRule="exact"/>
              <w:jc w:val="right"/>
              <w:outlineLvl w:val="0"/>
              <w:rPr>
                <w:rFonts w:ascii="Arial" w:eastAsia="Calibri" w:hAnsi="Arial" w:cs="Arial"/>
                <w:color w:val="000000"/>
                <w:sz w:val="20"/>
                <w:szCs w:val="20"/>
              </w:rPr>
            </w:pPr>
            <w:r w:rsidRPr="00330B16">
              <w:rPr>
                <w:rFonts w:ascii="Arial" w:hAnsi="Arial" w:cs="Arial"/>
                <w:sz w:val="20"/>
              </w:rPr>
              <w:t xml:space="preserve"> 7</w:t>
            </w:r>
            <w:r>
              <w:rPr>
                <w:rFonts w:ascii="Arial" w:hAnsi="Arial" w:cs="Arial"/>
                <w:sz w:val="20"/>
              </w:rPr>
              <w:t>,</w:t>
            </w:r>
            <w:r w:rsidRPr="00330B16">
              <w:rPr>
                <w:rFonts w:ascii="Arial" w:hAnsi="Arial" w:cs="Arial"/>
                <w:sz w:val="20"/>
              </w:rPr>
              <w:t xml:space="preserve">621 </w:t>
            </w:r>
          </w:p>
        </w:tc>
      </w:tr>
      <w:tr w:rsidR="00D307B7" w:rsidRPr="0034000C" w14:paraId="461BC237" w14:textId="77777777" w:rsidTr="00066220">
        <w:trPr>
          <w:trHeight w:val="308"/>
        </w:trPr>
        <w:tc>
          <w:tcPr>
            <w:tcW w:w="3075" w:type="pct"/>
            <w:vAlign w:val="bottom"/>
          </w:tcPr>
          <w:p w14:paraId="1DC74ACC" w14:textId="77777777" w:rsidR="00D307B7" w:rsidRPr="0034000C" w:rsidRDefault="00D307B7" w:rsidP="00D307B7">
            <w:pPr>
              <w:tabs>
                <w:tab w:val="right" w:pos="1202"/>
              </w:tabs>
              <w:spacing w:after="0" w:line="301" w:lineRule="exact"/>
              <w:outlineLvl w:val="0"/>
              <w:rPr>
                <w:rFonts w:ascii="Arial" w:eastAsia="Times New Roman" w:hAnsi="Arial" w:cs="Arial"/>
                <w:sz w:val="20"/>
                <w:szCs w:val="20"/>
              </w:rPr>
            </w:pPr>
            <w:bookmarkStart w:id="259" w:name="_Toc4059961"/>
            <w:r w:rsidRPr="0034000C">
              <w:rPr>
                <w:rFonts w:ascii="Arial" w:eastAsia="Times New Roman" w:hAnsi="Arial" w:cs="Arial"/>
                <w:sz w:val="20"/>
                <w:szCs w:val="20"/>
                <w:lang w:val="en-US"/>
              </w:rPr>
              <w:t>Deferred fees</w:t>
            </w:r>
            <w:bookmarkEnd w:id="259"/>
          </w:p>
        </w:tc>
        <w:tc>
          <w:tcPr>
            <w:tcW w:w="922" w:type="pct"/>
            <w:tcBorders>
              <w:top w:val="nil"/>
              <w:left w:val="nil"/>
              <w:bottom w:val="single" w:sz="4" w:space="0" w:color="auto"/>
              <w:right w:val="nil"/>
            </w:tcBorders>
            <w:vAlign w:val="bottom"/>
          </w:tcPr>
          <w:p w14:paraId="018D3ED2" w14:textId="75B4B969" w:rsidR="00D307B7" w:rsidRPr="0034000C" w:rsidRDefault="00D307B7" w:rsidP="00D307B7">
            <w:pPr>
              <w:tabs>
                <w:tab w:val="right" w:pos="1202"/>
              </w:tabs>
              <w:spacing w:after="0" w:line="301" w:lineRule="exact"/>
              <w:jc w:val="right"/>
              <w:outlineLvl w:val="0"/>
              <w:rPr>
                <w:rFonts w:ascii="Arial" w:eastAsia="Times New Roman" w:hAnsi="Arial" w:cs="Arial"/>
                <w:color w:val="000000"/>
                <w:sz w:val="20"/>
                <w:szCs w:val="20"/>
              </w:rPr>
            </w:pPr>
            <w:r w:rsidRPr="00217426">
              <w:rPr>
                <w:rFonts w:ascii="Arial" w:eastAsia="Times New Roman" w:hAnsi="Arial" w:cs="Arial"/>
                <w:sz w:val="20"/>
                <w:szCs w:val="20"/>
              </w:rPr>
              <w:t>(2</w:t>
            </w:r>
            <w:r>
              <w:rPr>
                <w:rFonts w:ascii="Arial" w:eastAsia="Times New Roman" w:hAnsi="Arial" w:cs="Arial"/>
                <w:sz w:val="20"/>
                <w:szCs w:val="20"/>
              </w:rPr>
              <w:t>,</w:t>
            </w:r>
            <w:r w:rsidRPr="00217426">
              <w:rPr>
                <w:rFonts w:ascii="Arial" w:eastAsia="Times New Roman" w:hAnsi="Arial" w:cs="Arial"/>
                <w:sz w:val="20"/>
                <w:szCs w:val="20"/>
              </w:rPr>
              <w:t>681)</w:t>
            </w:r>
          </w:p>
        </w:tc>
        <w:tc>
          <w:tcPr>
            <w:tcW w:w="1003" w:type="pct"/>
            <w:tcBorders>
              <w:top w:val="nil"/>
              <w:left w:val="nil"/>
              <w:bottom w:val="single" w:sz="4" w:space="0" w:color="auto"/>
              <w:right w:val="nil"/>
            </w:tcBorders>
            <w:vAlign w:val="bottom"/>
          </w:tcPr>
          <w:p w14:paraId="22AF9CB6" w14:textId="1C17016F" w:rsidR="00D307B7" w:rsidRPr="0034000C" w:rsidRDefault="00D307B7" w:rsidP="00D307B7">
            <w:pPr>
              <w:tabs>
                <w:tab w:val="right" w:pos="1202"/>
              </w:tabs>
              <w:spacing w:after="0" w:line="301" w:lineRule="exact"/>
              <w:jc w:val="right"/>
              <w:outlineLvl w:val="0"/>
              <w:rPr>
                <w:rFonts w:ascii="Arial" w:eastAsia="Calibri" w:hAnsi="Arial" w:cs="Arial"/>
                <w:color w:val="000000"/>
                <w:sz w:val="20"/>
                <w:szCs w:val="20"/>
              </w:rPr>
            </w:pPr>
            <w:r w:rsidRPr="00330B16">
              <w:rPr>
                <w:rFonts w:ascii="Arial" w:hAnsi="Arial" w:cs="Arial"/>
                <w:sz w:val="20"/>
              </w:rPr>
              <w:t xml:space="preserve"> (3</w:t>
            </w:r>
            <w:r>
              <w:rPr>
                <w:rFonts w:ascii="Arial" w:hAnsi="Arial" w:cs="Arial"/>
                <w:sz w:val="20"/>
              </w:rPr>
              <w:t>,</w:t>
            </w:r>
            <w:r w:rsidRPr="00330B16">
              <w:rPr>
                <w:rFonts w:ascii="Arial" w:hAnsi="Arial" w:cs="Arial"/>
                <w:sz w:val="20"/>
              </w:rPr>
              <w:t>025)</w:t>
            </w:r>
          </w:p>
        </w:tc>
      </w:tr>
      <w:tr w:rsidR="00D307B7" w:rsidRPr="0034000C" w14:paraId="22A6E8EE" w14:textId="77777777" w:rsidTr="00066220">
        <w:trPr>
          <w:trHeight w:val="351"/>
        </w:trPr>
        <w:tc>
          <w:tcPr>
            <w:tcW w:w="3075" w:type="pct"/>
          </w:tcPr>
          <w:p w14:paraId="31F6A3FE" w14:textId="77777777" w:rsidR="00D307B7" w:rsidRPr="0034000C" w:rsidRDefault="00D307B7" w:rsidP="00D307B7">
            <w:pPr>
              <w:tabs>
                <w:tab w:val="right" w:pos="1202"/>
              </w:tabs>
              <w:spacing w:after="0" w:line="340" w:lineRule="exact"/>
              <w:outlineLvl w:val="0"/>
              <w:rPr>
                <w:rFonts w:ascii="Arial" w:eastAsia="Times New Roman" w:hAnsi="Arial" w:cs="Arial"/>
                <w:b/>
                <w:bCs/>
                <w:sz w:val="20"/>
                <w:szCs w:val="20"/>
              </w:rPr>
            </w:pPr>
          </w:p>
        </w:tc>
        <w:tc>
          <w:tcPr>
            <w:tcW w:w="922" w:type="pct"/>
            <w:tcBorders>
              <w:top w:val="single" w:sz="4" w:space="0" w:color="auto"/>
              <w:bottom w:val="single" w:sz="12" w:space="0" w:color="auto"/>
            </w:tcBorders>
            <w:vAlign w:val="bottom"/>
          </w:tcPr>
          <w:p w14:paraId="5DFE078F" w14:textId="546DFE4D" w:rsidR="00D307B7" w:rsidRPr="0034000C" w:rsidRDefault="00D307B7" w:rsidP="00D307B7">
            <w:pPr>
              <w:tabs>
                <w:tab w:val="right" w:pos="1202"/>
              </w:tabs>
              <w:spacing w:after="0" w:line="301" w:lineRule="exact"/>
              <w:jc w:val="right"/>
              <w:outlineLvl w:val="0"/>
              <w:rPr>
                <w:rFonts w:ascii="Arial" w:eastAsia="Times New Roman" w:hAnsi="Arial" w:cs="Arial"/>
                <w:b/>
                <w:bCs/>
                <w:color w:val="000000"/>
                <w:sz w:val="20"/>
                <w:szCs w:val="20"/>
              </w:rPr>
            </w:pPr>
            <w:r w:rsidRPr="00217426">
              <w:rPr>
                <w:rFonts w:ascii="Arial" w:eastAsia="Times New Roman" w:hAnsi="Arial" w:cs="Arial"/>
                <w:b/>
                <w:bCs/>
                <w:sz w:val="20"/>
                <w:szCs w:val="20"/>
              </w:rPr>
              <w:t>2</w:t>
            </w:r>
            <w:r>
              <w:rPr>
                <w:rFonts w:ascii="Arial" w:eastAsia="Times New Roman" w:hAnsi="Arial" w:cs="Arial"/>
                <w:b/>
                <w:bCs/>
                <w:sz w:val="20"/>
                <w:szCs w:val="20"/>
              </w:rPr>
              <w:t>,</w:t>
            </w:r>
            <w:r w:rsidRPr="00217426">
              <w:rPr>
                <w:rFonts w:ascii="Arial" w:eastAsia="Times New Roman" w:hAnsi="Arial" w:cs="Arial"/>
                <w:b/>
                <w:bCs/>
                <w:sz w:val="20"/>
                <w:szCs w:val="20"/>
              </w:rPr>
              <w:t>238</w:t>
            </w:r>
            <w:r>
              <w:rPr>
                <w:rFonts w:ascii="Arial" w:eastAsia="Times New Roman" w:hAnsi="Arial" w:cs="Arial"/>
                <w:b/>
                <w:bCs/>
                <w:sz w:val="20"/>
                <w:szCs w:val="20"/>
              </w:rPr>
              <w:t>,</w:t>
            </w:r>
            <w:r w:rsidRPr="00217426">
              <w:rPr>
                <w:rFonts w:ascii="Arial" w:eastAsia="Times New Roman" w:hAnsi="Arial" w:cs="Arial"/>
                <w:b/>
                <w:bCs/>
                <w:sz w:val="20"/>
                <w:szCs w:val="20"/>
              </w:rPr>
              <w:t>578</w:t>
            </w:r>
          </w:p>
        </w:tc>
        <w:tc>
          <w:tcPr>
            <w:tcW w:w="1003" w:type="pct"/>
            <w:tcBorders>
              <w:top w:val="single" w:sz="4" w:space="0" w:color="auto"/>
              <w:bottom w:val="single" w:sz="12" w:space="0" w:color="auto"/>
            </w:tcBorders>
            <w:vAlign w:val="bottom"/>
          </w:tcPr>
          <w:p w14:paraId="7574F34E" w14:textId="2EB8ECFF" w:rsidR="00D307B7" w:rsidRPr="0034000C" w:rsidRDefault="00D307B7" w:rsidP="00D307B7">
            <w:pPr>
              <w:tabs>
                <w:tab w:val="right" w:pos="1202"/>
              </w:tabs>
              <w:spacing w:after="0" w:line="301" w:lineRule="exact"/>
              <w:jc w:val="right"/>
              <w:outlineLvl w:val="0"/>
              <w:rPr>
                <w:rFonts w:ascii="Arial" w:eastAsia="Calibri" w:hAnsi="Arial" w:cs="Arial"/>
                <w:b/>
                <w:color w:val="000000"/>
                <w:sz w:val="20"/>
                <w:szCs w:val="20"/>
              </w:rPr>
            </w:pPr>
            <w:r w:rsidRPr="00330B16">
              <w:rPr>
                <w:rFonts w:ascii="Arial" w:hAnsi="Arial" w:cs="Arial"/>
                <w:b/>
                <w:bCs/>
                <w:sz w:val="20"/>
              </w:rPr>
              <w:t xml:space="preserve"> 2</w:t>
            </w:r>
            <w:r>
              <w:rPr>
                <w:rFonts w:ascii="Arial" w:hAnsi="Arial" w:cs="Arial"/>
                <w:b/>
                <w:bCs/>
                <w:sz w:val="20"/>
              </w:rPr>
              <w:t>,</w:t>
            </w:r>
            <w:r w:rsidRPr="00330B16">
              <w:rPr>
                <w:rFonts w:ascii="Arial" w:hAnsi="Arial" w:cs="Arial"/>
                <w:b/>
                <w:bCs/>
                <w:sz w:val="20"/>
              </w:rPr>
              <w:t>288</w:t>
            </w:r>
            <w:r>
              <w:rPr>
                <w:rFonts w:ascii="Arial" w:hAnsi="Arial" w:cs="Arial"/>
                <w:b/>
                <w:bCs/>
                <w:sz w:val="20"/>
              </w:rPr>
              <w:t>,</w:t>
            </w:r>
            <w:r w:rsidRPr="00330B16">
              <w:rPr>
                <w:rFonts w:ascii="Arial" w:hAnsi="Arial" w:cs="Arial"/>
                <w:b/>
                <w:bCs/>
                <w:sz w:val="20"/>
              </w:rPr>
              <w:t xml:space="preserve">268 </w:t>
            </w:r>
          </w:p>
        </w:tc>
      </w:tr>
    </w:tbl>
    <w:p w14:paraId="7842B405" w14:textId="77777777" w:rsidR="0034000C" w:rsidRPr="0034000C" w:rsidRDefault="0034000C" w:rsidP="0034000C">
      <w:pPr>
        <w:tabs>
          <w:tab w:val="left" w:pos="-720"/>
        </w:tabs>
        <w:spacing w:after="0" w:line="240" w:lineRule="auto"/>
        <w:jc w:val="both"/>
        <w:rPr>
          <w:rFonts w:ascii="Arial" w:eastAsia="Times New Roman" w:hAnsi="Arial" w:cs="Arial"/>
          <w:b/>
          <w:sz w:val="20"/>
          <w:szCs w:val="20"/>
          <w:lang w:val="en-US" w:eastAsia="hr-HR"/>
        </w:rPr>
      </w:pPr>
    </w:p>
    <w:p w14:paraId="3201218C" w14:textId="77777777" w:rsidR="0034000C" w:rsidRDefault="0034000C" w:rsidP="0034000C">
      <w:pPr>
        <w:spacing w:after="0" w:line="240" w:lineRule="auto"/>
        <w:jc w:val="both"/>
        <w:rPr>
          <w:rFonts w:ascii="Arial" w:eastAsia="Times New Roman" w:hAnsi="Arial" w:cs="Arial"/>
          <w:sz w:val="20"/>
          <w:szCs w:val="20"/>
          <w:lang w:val="en-US"/>
        </w:rPr>
      </w:pPr>
    </w:p>
    <w:p w14:paraId="78016C62" w14:textId="77777777" w:rsidR="00C81FA2" w:rsidRDefault="00C81FA2" w:rsidP="0034000C">
      <w:pPr>
        <w:spacing w:after="0" w:line="240" w:lineRule="auto"/>
        <w:jc w:val="both"/>
        <w:rPr>
          <w:rFonts w:ascii="Arial" w:eastAsia="Times New Roman" w:hAnsi="Arial" w:cs="Arial"/>
          <w:sz w:val="20"/>
          <w:szCs w:val="20"/>
          <w:lang w:val="en-US"/>
        </w:rPr>
      </w:pPr>
    </w:p>
    <w:p w14:paraId="6B5B8094" w14:textId="77777777" w:rsidR="00C81FA2" w:rsidRPr="0034000C" w:rsidRDefault="00C81FA2" w:rsidP="0034000C">
      <w:pPr>
        <w:spacing w:after="0" w:line="240" w:lineRule="auto"/>
        <w:jc w:val="both"/>
        <w:rPr>
          <w:rFonts w:ascii="Arial" w:eastAsia="Times New Roman" w:hAnsi="Arial" w:cs="Arial"/>
          <w:sz w:val="20"/>
          <w:szCs w:val="20"/>
          <w:lang w:val="en-US"/>
        </w:rPr>
      </w:pPr>
    </w:p>
    <w:tbl>
      <w:tblPr>
        <w:tblW w:w="9218" w:type="dxa"/>
        <w:tblLook w:val="04A0" w:firstRow="1" w:lastRow="0" w:firstColumn="1" w:lastColumn="0" w:noHBand="0" w:noVBand="1"/>
      </w:tblPr>
      <w:tblGrid>
        <w:gridCol w:w="5669"/>
        <w:gridCol w:w="1701"/>
        <w:gridCol w:w="1848"/>
      </w:tblGrid>
      <w:tr w:rsidR="0034000C" w:rsidRPr="0034000C" w14:paraId="102C54F1" w14:textId="77777777" w:rsidTr="00732503">
        <w:trPr>
          <w:trHeight w:val="290"/>
        </w:trPr>
        <w:tc>
          <w:tcPr>
            <w:tcW w:w="5669" w:type="dxa"/>
            <w:tcBorders>
              <w:top w:val="nil"/>
              <w:left w:val="nil"/>
              <w:bottom w:val="nil"/>
              <w:right w:val="nil"/>
            </w:tcBorders>
            <w:vAlign w:val="center"/>
            <w:hideMark/>
          </w:tcPr>
          <w:p w14:paraId="7070C9E7" w14:textId="77777777" w:rsidR="0034000C" w:rsidRPr="0034000C" w:rsidRDefault="0034000C" w:rsidP="0034000C">
            <w:pPr>
              <w:spacing w:after="0" w:line="240" w:lineRule="auto"/>
              <w:rPr>
                <w:rFonts w:ascii="Arial" w:eastAsia="Times New Roman" w:hAnsi="Arial" w:cs="Arial"/>
                <w:sz w:val="20"/>
                <w:szCs w:val="20"/>
                <w:lang w:val="en-US"/>
              </w:rPr>
            </w:pPr>
          </w:p>
        </w:tc>
        <w:tc>
          <w:tcPr>
            <w:tcW w:w="3549" w:type="dxa"/>
            <w:gridSpan w:val="2"/>
            <w:tcBorders>
              <w:top w:val="nil"/>
              <w:left w:val="nil"/>
              <w:bottom w:val="nil"/>
              <w:right w:val="nil"/>
            </w:tcBorders>
            <w:vAlign w:val="center"/>
            <w:hideMark/>
          </w:tcPr>
          <w:p w14:paraId="31FE9F26" w14:textId="77777777" w:rsidR="0034000C" w:rsidRPr="0034000C" w:rsidRDefault="0034000C" w:rsidP="0034000C">
            <w:pPr>
              <w:spacing w:after="0" w:line="240" w:lineRule="auto"/>
              <w:jc w:val="right"/>
              <w:rPr>
                <w:rFonts w:ascii="Arial" w:eastAsia="Times New Roman" w:hAnsi="Arial" w:cs="Arial"/>
                <w:b/>
                <w:bCs/>
                <w:color w:val="000000"/>
                <w:sz w:val="20"/>
                <w:szCs w:val="20"/>
                <w:lang w:val="en-US"/>
              </w:rPr>
            </w:pPr>
            <w:r w:rsidRPr="0034000C">
              <w:rPr>
                <w:rFonts w:ascii="Arial" w:eastAsia="Times New Roman" w:hAnsi="Arial" w:cs="Arial"/>
                <w:b/>
                <w:bCs/>
                <w:color w:val="000000"/>
                <w:sz w:val="20"/>
                <w:szCs w:val="20"/>
                <w:lang w:val="en-US"/>
              </w:rPr>
              <w:t>Group and Bank</w:t>
            </w:r>
          </w:p>
        </w:tc>
      </w:tr>
      <w:tr w:rsidR="0034000C" w:rsidRPr="0034000C" w14:paraId="740B9166" w14:textId="77777777" w:rsidTr="00732503">
        <w:trPr>
          <w:trHeight w:val="290"/>
        </w:trPr>
        <w:tc>
          <w:tcPr>
            <w:tcW w:w="5669" w:type="dxa"/>
            <w:vMerge w:val="restart"/>
            <w:tcBorders>
              <w:top w:val="nil"/>
              <w:left w:val="nil"/>
              <w:bottom w:val="nil"/>
              <w:right w:val="nil"/>
            </w:tcBorders>
            <w:vAlign w:val="center"/>
            <w:hideMark/>
          </w:tcPr>
          <w:p w14:paraId="0FC356C1" w14:textId="77777777" w:rsidR="0034000C" w:rsidRPr="0034000C" w:rsidRDefault="0034000C" w:rsidP="0034000C">
            <w:pPr>
              <w:spacing w:after="0" w:line="240" w:lineRule="auto"/>
              <w:jc w:val="right"/>
              <w:rPr>
                <w:rFonts w:ascii="Arial" w:eastAsia="Times New Roman" w:hAnsi="Arial" w:cs="Arial"/>
                <w:b/>
                <w:bCs/>
                <w:color w:val="000000"/>
                <w:sz w:val="20"/>
                <w:szCs w:val="20"/>
                <w:lang w:val="en-US"/>
              </w:rPr>
            </w:pPr>
          </w:p>
        </w:tc>
        <w:tc>
          <w:tcPr>
            <w:tcW w:w="1701" w:type="dxa"/>
            <w:tcBorders>
              <w:top w:val="nil"/>
              <w:left w:val="nil"/>
              <w:bottom w:val="nil"/>
              <w:right w:val="nil"/>
            </w:tcBorders>
            <w:vAlign w:val="center"/>
            <w:hideMark/>
          </w:tcPr>
          <w:p w14:paraId="53E3DC3D" w14:textId="39F25ED8" w:rsidR="0034000C" w:rsidRPr="0034000C" w:rsidRDefault="0034000C" w:rsidP="0034000C">
            <w:pPr>
              <w:spacing w:after="0" w:line="240" w:lineRule="auto"/>
              <w:jc w:val="right"/>
              <w:rPr>
                <w:rFonts w:ascii="Arial" w:eastAsia="Times New Roman" w:hAnsi="Arial" w:cs="Arial"/>
                <w:b/>
                <w:bCs/>
                <w:color w:val="000000"/>
                <w:sz w:val="20"/>
                <w:szCs w:val="20"/>
                <w:lang w:val="en-US"/>
              </w:rPr>
            </w:pPr>
            <w:r w:rsidRPr="0034000C">
              <w:rPr>
                <w:rFonts w:ascii="Arial" w:eastAsia="Times New Roman" w:hAnsi="Arial" w:cs="Arial"/>
                <w:b/>
                <w:bCs/>
                <w:color w:val="000000"/>
                <w:sz w:val="20"/>
                <w:szCs w:val="20"/>
                <w:lang w:val="en-US"/>
              </w:rPr>
              <w:t>3</w:t>
            </w:r>
            <w:r w:rsidR="004E5DFA">
              <w:rPr>
                <w:rFonts w:ascii="Arial" w:eastAsia="Times New Roman" w:hAnsi="Arial" w:cs="Arial"/>
                <w:b/>
                <w:bCs/>
                <w:color w:val="000000"/>
                <w:sz w:val="20"/>
                <w:szCs w:val="20"/>
                <w:lang w:val="en-US"/>
              </w:rPr>
              <w:t>0</w:t>
            </w:r>
            <w:r w:rsidRPr="0034000C">
              <w:rPr>
                <w:rFonts w:ascii="Arial" w:eastAsia="Times New Roman" w:hAnsi="Arial" w:cs="Arial"/>
                <w:b/>
                <w:bCs/>
                <w:color w:val="000000"/>
                <w:sz w:val="20"/>
                <w:szCs w:val="20"/>
                <w:lang w:val="en-US"/>
              </w:rPr>
              <w:t xml:space="preserve"> </w:t>
            </w:r>
            <w:r w:rsidR="00CD5EC6">
              <w:rPr>
                <w:rFonts w:ascii="Arial" w:eastAsia="Times New Roman" w:hAnsi="Arial" w:cs="Arial"/>
                <w:b/>
                <w:bCs/>
                <w:color w:val="000000"/>
                <w:sz w:val="20"/>
                <w:szCs w:val="20"/>
                <w:lang w:val="en-US"/>
              </w:rPr>
              <w:t>September</w:t>
            </w:r>
          </w:p>
        </w:tc>
        <w:tc>
          <w:tcPr>
            <w:tcW w:w="1848" w:type="dxa"/>
            <w:tcBorders>
              <w:top w:val="nil"/>
              <w:left w:val="nil"/>
              <w:bottom w:val="nil"/>
              <w:right w:val="nil"/>
            </w:tcBorders>
            <w:vAlign w:val="center"/>
            <w:hideMark/>
          </w:tcPr>
          <w:p w14:paraId="6784FDDA" w14:textId="77777777" w:rsidR="0034000C" w:rsidRPr="0034000C" w:rsidRDefault="0034000C" w:rsidP="0034000C">
            <w:pPr>
              <w:spacing w:after="0" w:line="240" w:lineRule="auto"/>
              <w:jc w:val="right"/>
              <w:rPr>
                <w:rFonts w:ascii="Arial" w:eastAsia="Times New Roman" w:hAnsi="Arial" w:cs="Arial"/>
                <w:b/>
                <w:bCs/>
                <w:color w:val="000000"/>
                <w:sz w:val="20"/>
                <w:szCs w:val="20"/>
                <w:lang w:val="en-US"/>
              </w:rPr>
            </w:pPr>
            <w:r w:rsidRPr="0034000C">
              <w:rPr>
                <w:rFonts w:ascii="Arial" w:eastAsia="Times New Roman" w:hAnsi="Arial" w:cs="Arial"/>
                <w:b/>
                <w:bCs/>
                <w:color w:val="000000"/>
                <w:sz w:val="20"/>
                <w:szCs w:val="20"/>
                <w:lang w:val="en-US"/>
              </w:rPr>
              <w:t>31 December</w:t>
            </w:r>
          </w:p>
        </w:tc>
      </w:tr>
      <w:tr w:rsidR="0034000C" w:rsidRPr="0034000C" w14:paraId="29AB8CF1" w14:textId="77777777" w:rsidTr="00732503">
        <w:trPr>
          <w:trHeight w:val="290"/>
        </w:trPr>
        <w:tc>
          <w:tcPr>
            <w:tcW w:w="5669" w:type="dxa"/>
            <w:vMerge/>
            <w:tcBorders>
              <w:top w:val="nil"/>
              <w:left w:val="nil"/>
              <w:bottom w:val="nil"/>
              <w:right w:val="nil"/>
            </w:tcBorders>
            <w:vAlign w:val="center"/>
            <w:hideMark/>
          </w:tcPr>
          <w:p w14:paraId="7AD5E3E5" w14:textId="77777777" w:rsidR="0034000C" w:rsidRPr="0034000C" w:rsidRDefault="0034000C" w:rsidP="0034000C">
            <w:pPr>
              <w:spacing w:after="0" w:line="240" w:lineRule="auto"/>
              <w:rPr>
                <w:rFonts w:ascii="Arial" w:eastAsia="Times New Roman" w:hAnsi="Arial" w:cs="Arial"/>
                <w:b/>
                <w:bCs/>
                <w:color w:val="000000"/>
                <w:sz w:val="20"/>
                <w:szCs w:val="20"/>
                <w:lang w:val="en-US"/>
              </w:rPr>
            </w:pPr>
          </w:p>
        </w:tc>
        <w:tc>
          <w:tcPr>
            <w:tcW w:w="1701" w:type="dxa"/>
            <w:tcBorders>
              <w:top w:val="nil"/>
              <w:left w:val="nil"/>
              <w:bottom w:val="nil"/>
              <w:right w:val="nil"/>
            </w:tcBorders>
            <w:vAlign w:val="center"/>
            <w:hideMark/>
          </w:tcPr>
          <w:p w14:paraId="7A94D37B" w14:textId="2995DDB1" w:rsidR="0034000C" w:rsidRPr="0034000C" w:rsidRDefault="0034000C" w:rsidP="0034000C">
            <w:pPr>
              <w:spacing w:after="0" w:line="240" w:lineRule="auto"/>
              <w:jc w:val="right"/>
              <w:rPr>
                <w:rFonts w:ascii="Arial" w:eastAsia="Times New Roman" w:hAnsi="Arial" w:cs="Arial"/>
                <w:b/>
                <w:bCs/>
                <w:color w:val="000000"/>
                <w:sz w:val="20"/>
                <w:szCs w:val="20"/>
                <w:lang w:val="en-US"/>
              </w:rPr>
            </w:pPr>
            <w:r w:rsidRPr="0034000C">
              <w:rPr>
                <w:rFonts w:ascii="Arial" w:eastAsia="Times New Roman" w:hAnsi="Arial" w:cs="Arial"/>
                <w:b/>
                <w:bCs/>
                <w:color w:val="000000"/>
                <w:sz w:val="20"/>
                <w:szCs w:val="20"/>
                <w:lang w:val="en-US"/>
              </w:rPr>
              <w:t xml:space="preserve"> 202</w:t>
            </w:r>
            <w:r w:rsidR="007B6335">
              <w:rPr>
                <w:rFonts w:ascii="Arial" w:eastAsia="Times New Roman" w:hAnsi="Arial" w:cs="Arial"/>
                <w:b/>
                <w:bCs/>
                <w:color w:val="000000"/>
                <w:sz w:val="20"/>
                <w:szCs w:val="20"/>
                <w:lang w:val="en-US"/>
              </w:rPr>
              <w:t>5</w:t>
            </w:r>
          </w:p>
        </w:tc>
        <w:tc>
          <w:tcPr>
            <w:tcW w:w="1848" w:type="dxa"/>
            <w:tcBorders>
              <w:top w:val="nil"/>
              <w:left w:val="nil"/>
              <w:bottom w:val="nil"/>
              <w:right w:val="nil"/>
            </w:tcBorders>
            <w:vAlign w:val="center"/>
            <w:hideMark/>
          </w:tcPr>
          <w:p w14:paraId="3A82094C" w14:textId="7BE9F8F9" w:rsidR="0034000C" w:rsidRPr="0034000C" w:rsidRDefault="0034000C" w:rsidP="0034000C">
            <w:pPr>
              <w:spacing w:after="0" w:line="240" w:lineRule="auto"/>
              <w:jc w:val="right"/>
              <w:rPr>
                <w:rFonts w:ascii="Arial" w:eastAsia="Times New Roman" w:hAnsi="Arial" w:cs="Arial"/>
                <w:b/>
                <w:bCs/>
                <w:color w:val="000000"/>
                <w:sz w:val="20"/>
                <w:szCs w:val="20"/>
                <w:lang w:val="en-US"/>
              </w:rPr>
            </w:pPr>
            <w:r w:rsidRPr="0034000C">
              <w:rPr>
                <w:rFonts w:ascii="Arial" w:eastAsia="Times New Roman" w:hAnsi="Arial" w:cs="Arial"/>
                <w:b/>
                <w:bCs/>
                <w:color w:val="000000"/>
                <w:sz w:val="20"/>
                <w:szCs w:val="20"/>
                <w:lang w:val="en-US"/>
              </w:rPr>
              <w:t xml:space="preserve"> 202</w:t>
            </w:r>
            <w:r w:rsidR="007B6335">
              <w:rPr>
                <w:rFonts w:ascii="Arial" w:eastAsia="Times New Roman" w:hAnsi="Arial" w:cs="Arial"/>
                <w:b/>
                <w:bCs/>
                <w:color w:val="000000"/>
                <w:sz w:val="20"/>
                <w:szCs w:val="20"/>
                <w:lang w:val="en-US"/>
              </w:rPr>
              <w:t>4</w:t>
            </w:r>
          </w:p>
        </w:tc>
      </w:tr>
      <w:tr w:rsidR="0034000C" w:rsidRPr="0034000C" w14:paraId="16ABDB3F" w14:textId="77777777" w:rsidTr="00732503">
        <w:trPr>
          <w:trHeight w:val="290"/>
        </w:trPr>
        <w:tc>
          <w:tcPr>
            <w:tcW w:w="5669" w:type="dxa"/>
            <w:tcBorders>
              <w:top w:val="nil"/>
              <w:left w:val="nil"/>
              <w:bottom w:val="nil"/>
              <w:right w:val="nil"/>
            </w:tcBorders>
            <w:vAlign w:val="center"/>
            <w:hideMark/>
          </w:tcPr>
          <w:p w14:paraId="354AB558" w14:textId="77777777" w:rsidR="0034000C" w:rsidRPr="0034000C" w:rsidRDefault="0034000C" w:rsidP="0034000C">
            <w:pPr>
              <w:spacing w:after="0" w:line="240" w:lineRule="auto"/>
              <w:jc w:val="right"/>
              <w:rPr>
                <w:rFonts w:ascii="Arial" w:eastAsia="Times New Roman" w:hAnsi="Arial" w:cs="Arial"/>
                <w:b/>
                <w:bCs/>
                <w:color w:val="000000"/>
                <w:sz w:val="20"/>
                <w:szCs w:val="20"/>
                <w:lang w:val="en-US"/>
              </w:rPr>
            </w:pPr>
          </w:p>
        </w:tc>
        <w:tc>
          <w:tcPr>
            <w:tcW w:w="1701" w:type="dxa"/>
            <w:tcBorders>
              <w:top w:val="nil"/>
              <w:left w:val="nil"/>
              <w:bottom w:val="nil"/>
              <w:right w:val="nil"/>
            </w:tcBorders>
            <w:vAlign w:val="center"/>
            <w:hideMark/>
          </w:tcPr>
          <w:p w14:paraId="0E1BC8DD" w14:textId="4D2F9EAD" w:rsidR="0034000C" w:rsidRPr="0034000C" w:rsidRDefault="0034000C" w:rsidP="0034000C">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EUR</w:t>
            </w:r>
            <w:r w:rsidRPr="0034000C">
              <w:rPr>
                <w:rFonts w:ascii="Arial" w:eastAsia="Times New Roman" w:hAnsi="Arial" w:cs="Arial"/>
                <w:b/>
                <w:bCs/>
                <w:color w:val="000000"/>
                <w:sz w:val="20"/>
                <w:szCs w:val="20"/>
                <w:lang w:val="en-US"/>
              </w:rPr>
              <w:t xml:space="preserve"> ‘000</w:t>
            </w:r>
          </w:p>
        </w:tc>
        <w:tc>
          <w:tcPr>
            <w:tcW w:w="1848" w:type="dxa"/>
            <w:tcBorders>
              <w:top w:val="nil"/>
              <w:left w:val="nil"/>
              <w:bottom w:val="nil"/>
              <w:right w:val="nil"/>
            </w:tcBorders>
            <w:vAlign w:val="center"/>
            <w:hideMark/>
          </w:tcPr>
          <w:p w14:paraId="5AF57C3B" w14:textId="5EBB4152" w:rsidR="0034000C" w:rsidRPr="0034000C" w:rsidRDefault="0034000C" w:rsidP="0034000C">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EUR</w:t>
            </w:r>
            <w:r w:rsidRPr="0034000C">
              <w:rPr>
                <w:rFonts w:ascii="Arial" w:eastAsia="Times New Roman" w:hAnsi="Arial" w:cs="Arial"/>
                <w:b/>
                <w:bCs/>
                <w:color w:val="000000"/>
                <w:sz w:val="20"/>
                <w:szCs w:val="20"/>
                <w:lang w:val="en-US"/>
              </w:rPr>
              <w:t xml:space="preserve"> ‘000</w:t>
            </w:r>
          </w:p>
        </w:tc>
      </w:tr>
      <w:tr w:rsidR="00D307B7" w:rsidRPr="0034000C" w14:paraId="72C18271" w14:textId="77777777" w:rsidTr="00193701">
        <w:trPr>
          <w:trHeight w:val="340"/>
        </w:trPr>
        <w:tc>
          <w:tcPr>
            <w:tcW w:w="5669" w:type="dxa"/>
            <w:tcBorders>
              <w:top w:val="nil"/>
              <w:left w:val="nil"/>
              <w:bottom w:val="nil"/>
              <w:right w:val="nil"/>
            </w:tcBorders>
            <w:vAlign w:val="bottom"/>
            <w:hideMark/>
          </w:tcPr>
          <w:p w14:paraId="5A06C45F" w14:textId="37047779" w:rsidR="00D307B7" w:rsidRPr="0034000C" w:rsidRDefault="00D307B7" w:rsidP="00D307B7">
            <w:pPr>
              <w:spacing w:after="0" w:line="240" w:lineRule="auto"/>
              <w:rPr>
                <w:rFonts w:ascii="Arial" w:eastAsia="Times New Roman" w:hAnsi="Arial" w:cs="Arial"/>
                <w:color w:val="000000"/>
                <w:sz w:val="20"/>
                <w:szCs w:val="20"/>
                <w:lang w:val="en-GB"/>
              </w:rPr>
            </w:pPr>
            <w:r w:rsidRPr="0034000C">
              <w:rPr>
                <w:rFonts w:ascii="Arial" w:eastAsia="Times New Roman" w:hAnsi="Arial" w:cs="Arial"/>
                <w:color w:val="000000"/>
                <w:sz w:val="20"/>
                <w:szCs w:val="20"/>
                <w:lang w:val="en-GB"/>
              </w:rPr>
              <w:t>Borrowings from foreign financial institutions</w:t>
            </w:r>
            <w:r>
              <w:rPr>
                <w:rFonts w:ascii="Arial" w:eastAsia="Times New Roman" w:hAnsi="Arial" w:cs="Arial"/>
                <w:color w:val="000000"/>
                <w:sz w:val="20"/>
                <w:szCs w:val="20"/>
                <w:lang w:val="en-GB"/>
              </w:rPr>
              <w:t xml:space="preserve"> (a)</w:t>
            </w:r>
          </w:p>
        </w:tc>
        <w:tc>
          <w:tcPr>
            <w:tcW w:w="1701" w:type="dxa"/>
            <w:tcBorders>
              <w:top w:val="nil"/>
              <w:left w:val="nil"/>
              <w:right w:val="nil"/>
            </w:tcBorders>
            <w:vAlign w:val="bottom"/>
          </w:tcPr>
          <w:p w14:paraId="50A84B19" w14:textId="61D3A129" w:rsidR="00D307B7" w:rsidRPr="0034000C" w:rsidRDefault="00D307B7" w:rsidP="00D307B7">
            <w:pPr>
              <w:spacing w:after="0" w:line="240" w:lineRule="auto"/>
              <w:jc w:val="right"/>
              <w:rPr>
                <w:rFonts w:ascii="Arial" w:eastAsia="Times New Roman" w:hAnsi="Arial" w:cs="Arial"/>
                <w:color w:val="000000"/>
                <w:sz w:val="20"/>
                <w:szCs w:val="20"/>
                <w:lang w:val="en-US"/>
              </w:rPr>
            </w:pPr>
            <w:r w:rsidRPr="00217426">
              <w:rPr>
                <w:rFonts w:ascii="Arial" w:eastAsia="Times New Roman" w:hAnsi="Arial" w:cs="Arial"/>
                <w:sz w:val="20"/>
                <w:szCs w:val="20"/>
              </w:rPr>
              <w:t>1</w:t>
            </w:r>
            <w:r>
              <w:rPr>
                <w:rFonts w:ascii="Arial" w:eastAsia="Times New Roman" w:hAnsi="Arial" w:cs="Arial"/>
                <w:sz w:val="20"/>
                <w:szCs w:val="20"/>
              </w:rPr>
              <w:t>,</w:t>
            </w:r>
            <w:r w:rsidRPr="00217426">
              <w:rPr>
                <w:rFonts w:ascii="Arial" w:eastAsia="Times New Roman" w:hAnsi="Arial" w:cs="Arial"/>
                <w:sz w:val="20"/>
                <w:szCs w:val="20"/>
              </w:rPr>
              <w:t>677</w:t>
            </w:r>
            <w:r>
              <w:rPr>
                <w:rFonts w:ascii="Arial" w:eastAsia="Times New Roman" w:hAnsi="Arial" w:cs="Arial"/>
                <w:sz w:val="20"/>
                <w:szCs w:val="20"/>
              </w:rPr>
              <w:t>,</w:t>
            </w:r>
            <w:r w:rsidRPr="00217426">
              <w:rPr>
                <w:rFonts w:ascii="Arial" w:eastAsia="Times New Roman" w:hAnsi="Arial" w:cs="Arial"/>
                <w:sz w:val="20"/>
                <w:szCs w:val="20"/>
              </w:rPr>
              <w:t>36</w:t>
            </w:r>
            <w:r>
              <w:rPr>
                <w:rFonts w:ascii="Arial" w:eastAsia="Times New Roman" w:hAnsi="Arial" w:cs="Arial"/>
                <w:sz w:val="20"/>
                <w:szCs w:val="20"/>
              </w:rPr>
              <w:t>5</w:t>
            </w:r>
          </w:p>
        </w:tc>
        <w:tc>
          <w:tcPr>
            <w:tcW w:w="1848" w:type="dxa"/>
            <w:tcBorders>
              <w:top w:val="nil"/>
              <w:left w:val="nil"/>
              <w:right w:val="nil"/>
            </w:tcBorders>
            <w:vAlign w:val="bottom"/>
          </w:tcPr>
          <w:p w14:paraId="6355EF12" w14:textId="07BCA8C5" w:rsidR="00D307B7" w:rsidRPr="0034000C" w:rsidRDefault="00D307B7" w:rsidP="00D307B7">
            <w:pPr>
              <w:spacing w:after="0" w:line="240" w:lineRule="auto"/>
              <w:jc w:val="right"/>
              <w:rPr>
                <w:rFonts w:ascii="Arial" w:eastAsia="Times New Roman" w:hAnsi="Arial" w:cs="Arial"/>
                <w:color w:val="000000"/>
                <w:sz w:val="20"/>
                <w:szCs w:val="20"/>
                <w:lang w:val="en-US"/>
              </w:rPr>
            </w:pPr>
            <w:r w:rsidRPr="00A24A35">
              <w:rPr>
                <w:rFonts w:ascii="Arial" w:hAnsi="Arial" w:cs="Arial"/>
                <w:sz w:val="20"/>
                <w:szCs w:val="20"/>
              </w:rPr>
              <w:t>1</w:t>
            </w:r>
            <w:r>
              <w:rPr>
                <w:rFonts w:ascii="Arial" w:hAnsi="Arial" w:cs="Arial"/>
                <w:sz w:val="20"/>
                <w:szCs w:val="20"/>
              </w:rPr>
              <w:t>,</w:t>
            </w:r>
            <w:r w:rsidRPr="00A24A35">
              <w:rPr>
                <w:rFonts w:ascii="Arial" w:hAnsi="Arial" w:cs="Arial"/>
                <w:sz w:val="20"/>
                <w:szCs w:val="20"/>
              </w:rPr>
              <w:t>818</w:t>
            </w:r>
            <w:r>
              <w:rPr>
                <w:rFonts w:ascii="Arial" w:hAnsi="Arial" w:cs="Arial"/>
                <w:sz w:val="20"/>
                <w:szCs w:val="20"/>
              </w:rPr>
              <w:t>,</w:t>
            </w:r>
            <w:r w:rsidRPr="00A24A35">
              <w:rPr>
                <w:rFonts w:ascii="Arial" w:hAnsi="Arial" w:cs="Arial"/>
                <w:sz w:val="20"/>
                <w:szCs w:val="20"/>
              </w:rPr>
              <w:t>672</w:t>
            </w:r>
          </w:p>
        </w:tc>
      </w:tr>
      <w:tr w:rsidR="00D307B7" w:rsidRPr="0034000C" w14:paraId="4CC9C05C" w14:textId="77777777" w:rsidTr="00193701">
        <w:trPr>
          <w:trHeight w:val="340"/>
        </w:trPr>
        <w:tc>
          <w:tcPr>
            <w:tcW w:w="5669" w:type="dxa"/>
            <w:tcBorders>
              <w:top w:val="nil"/>
              <w:left w:val="nil"/>
              <w:bottom w:val="nil"/>
              <w:right w:val="nil"/>
            </w:tcBorders>
            <w:vAlign w:val="bottom"/>
            <w:hideMark/>
          </w:tcPr>
          <w:p w14:paraId="04B62164" w14:textId="02B4492A" w:rsidR="00D307B7" w:rsidRPr="0034000C" w:rsidRDefault="00D307B7" w:rsidP="00D307B7">
            <w:pPr>
              <w:spacing w:after="0" w:line="240" w:lineRule="auto"/>
              <w:rPr>
                <w:rFonts w:ascii="Arial" w:eastAsia="Times New Roman" w:hAnsi="Arial" w:cs="Arial"/>
                <w:color w:val="000000"/>
                <w:sz w:val="20"/>
                <w:szCs w:val="20"/>
                <w:lang w:val="en-GB"/>
              </w:rPr>
            </w:pPr>
            <w:r w:rsidRPr="0034000C">
              <w:rPr>
                <w:rFonts w:ascii="Arial" w:eastAsia="Times New Roman" w:hAnsi="Arial" w:cs="Arial"/>
                <w:color w:val="000000"/>
                <w:sz w:val="20"/>
                <w:szCs w:val="20"/>
                <w:lang w:val="en-GB"/>
              </w:rPr>
              <w:t>Borrowings from domestic institutions</w:t>
            </w:r>
            <w:r>
              <w:rPr>
                <w:rFonts w:ascii="Arial" w:eastAsia="Times New Roman" w:hAnsi="Arial" w:cs="Arial"/>
                <w:color w:val="000000"/>
                <w:sz w:val="20"/>
                <w:szCs w:val="20"/>
                <w:lang w:val="en-GB"/>
              </w:rPr>
              <w:t xml:space="preserve"> (b)</w:t>
            </w:r>
          </w:p>
        </w:tc>
        <w:tc>
          <w:tcPr>
            <w:tcW w:w="1701" w:type="dxa"/>
            <w:tcBorders>
              <w:top w:val="nil"/>
              <w:left w:val="nil"/>
              <w:bottom w:val="single" w:sz="6" w:space="0" w:color="auto"/>
              <w:right w:val="nil"/>
            </w:tcBorders>
            <w:vAlign w:val="bottom"/>
          </w:tcPr>
          <w:p w14:paraId="5A2BA203" w14:textId="7061DA9A" w:rsidR="00D307B7" w:rsidRPr="0034000C" w:rsidRDefault="00D307B7" w:rsidP="00D307B7">
            <w:pPr>
              <w:spacing w:after="0" w:line="240" w:lineRule="auto"/>
              <w:jc w:val="right"/>
              <w:rPr>
                <w:rFonts w:ascii="Arial" w:eastAsia="Times New Roman" w:hAnsi="Arial" w:cs="Arial"/>
                <w:color w:val="000000"/>
                <w:sz w:val="20"/>
                <w:szCs w:val="20"/>
                <w:lang w:val="en-US"/>
              </w:rPr>
            </w:pPr>
            <w:r w:rsidRPr="00217426">
              <w:rPr>
                <w:rFonts w:ascii="Arial" w:eastAsia="Times New Roman" w:hAnsi="Arial" w:cs="Arial"/>
                <w:sz w:val="20"/>
                <w:szCs w:val="20"/>
              </w:rPr>
              <w:t>555</w:t>
            </w:r>
            <w:r>
              <w:rPr>
                <w:rFonts w:ascii="Arial" w:eastAsia="Times New Roman" w:hAnsi="Arial" w:cs="Arial"/>
                <w:sz w:val="20"/>
                <w:szCs w:val="20"/>
              </w:rPr>
              <w:t>,</w:t>
            </w:r>
            <w:r w:rsidRPr="00217426">
              <w:rPr>
                <w:rFonts w:ascii="Arial" w:eastAsia="Times New Roman" w:hAnsi="Arial" w:cs="Arial"/>
                <w:sz w:val="20"/>
                <w:szCs w:val="20"/>
              </w:rPr>
              <w:t>833</w:t>
            </w:r>
          </w:p>
        </w:tc>
        <w:tc>
          <w:tcPr>
            <w:tcW w:w="1848" w:type="dxa"/>
            <w:tcBorders>
              <w:top w:val="nil"/>
              <w:left w:val="nil"/>
              <w:bottom w:val="single" w:sz="6" w:space="0" w:color="auto"/>
              <w:right w:val="nil"/>
            </w:tcBorders>
            <w:vAlign w:val="bottom"/>
          </w:tcPr>
          <w:p w14:paraId="56F33F21" w14:textId="72114882" w:rsidR="00D307B7" w:rsidRPr="0034000C" w:rsidRDefault="00D307B7" w:rsidP="00D307B7">
            <w:pPr>
              <w:spacing w:after="0" w:line="240" w:lineRule="auto"/>
              <w:jc w:val="right"/>
              <w:rPr>
                <w:rFonts w:ascii="Arial" w:eastAsia="Times New Roman" w:hAnsi="Arial" w:cs="Arial"/>
                <w:color w:val="000000"/>
                <w:sz w:val="20"/>
                <w:szCs w:val="20"/>
                <w:lang w:val="en-US"/>
              </w:rPr>
            </w:pPr>
            <w:r w:rsidRPr="00A24A35">
              <w:rPr>
                <w:rFonts w:ascii="Arial" w:hAnsi="Arial" w:cs="Arial"/>
                <w:sz w:val="20"/>
                <w:szCs w:val="20"/>
              </w:rPr>
              <w:t>465</w:t>
            </w:r>
            <w:r>
              <w:rPr>
                <w:rFonts w:ascii="Arial" w:hAnsi="Arial" w:cs="Arial"/>
                <w:sz w:val="20"/>
                <w:szCs w:val="20"/>
              </w:rPr>
              <w:t>,</w:t>
            </w:r>
            <w:r w:rsidRPr="00A24A35">
              <w:rPr>
                <w:rFonts w:ascii="Arial" w:hAnsi="Arial" w:cs="Arial"/>
                <w:sz w:val="20"/>
                <w:szCs w:val="20"/>
              </w:rPr>
              <w:t>000</w:t>
            </w:r>
          </w:p>
        </w:tc>
      </w:tr>
      <w:tr w:rsidR="00D307B7" w:rsidRPr="0034000C" w14:paraId="29DB11FE" w14:textId="77777777" w:rsidTr="00193701">
        <w:trPr>
          <w:trHeight w:val="340"/>
        </w:trPr>
        <w:tc>
          <w:tcPr>
            <w:tcW w:w="5669" w:type="dxa"/>
            <w:tcBorders>
              <w:top w:val="nil"/>
              <w:left w:val="nil"/>
              <w:bottom w:val="nil"/>
              <w:right w:val="nil"/>
            </w:tcBorders>
            <w:vAlign w:val="center"/>
            <w:hideMark/>
          </w:tcPr>
          <w:p w14:paraId="72E56E6C" w14:textId="77777777" w:rsidR="00D307B7" w:rsidRPr="0034000C" w:rsidRDefault="00D307B7" w:rsidP="00D307B7">
            <w:pPr>
              <w:spacing w:after="0" w:line="240" w:lineRule="auto"/>
              <w:jc w:val="right"/>
              <w:rPr>
                <w:rFonts w:ascii="Arial" w:eastAsia="Times New Roman" w:hAnsi="Arial" w:cs="Arial"/>
                <w:color w:val="000000"/>
                <w:sz w:val="20"/>
                <w:szCs w:val="20"/>
                <w:lang w:val="en-GB"/>
              </w:rPr>
            </w:pPr>
          </w:p>
        </w:tc>
        <w:tc>
          <w:tcPr>
            <w:tcW w:w="1701" w:type="dxa"/>
            <w:tcBorders>
              <w:top w:val="single" w:sz="6" w:space="0" w:color="auto"/>
              <w:left w:val="nil"/>
              <w:bottom w:val="single" w:sz="12" w:space="0" w:color="auto"/>
              <w:right w:val="nil"/>
            </w:tcBorders>
            <w:vAlign w:val="bottom"/>
          </w:tcPr>
          <w:p w14:paraId="66CA1FBD" w14:textId="7D48F899" w:rsidR="00D307B7" w:rsidRPr="0034000C" w:rsidRDefault="00D307B7" w:rsidP="00D307B7">
            <w:pPr>
              <w:spacing w:after="0" w:line="240" w:lineRule="auto"/>
              <w:jc w:val="right"/>
              <w:rPr>
                <w:rFonts w:ascii="Arial" w:eastAsia="Times New Roman" w:hAnsi="Arial" w:cs="Arial"/>
                <w:color w:val="000000"/>
                <w:sz w:val="20"/>
                <w:szCs w:val="20"/>
                <w:lang w:val="en-US"/>
              </w:rPr>
            </w:pPr>
            <w:r w:rsidRPr="00217426">
              <w:rPr>
                <w:rFonts w:ascii="Arial" w:eastAsia="Times New Roman" w:hAnsi="Arial" w:cs="Arial"/>
                <w:sz w:val="20"/>
                <w:szCs w:val="20"/>
              </w:rPr>
              <w:t>2</w:t>
            </w:r>
            <w:r>
              <w:rPr>
                <w:rFonts w:ascii="Arial" w:eastAsia="Times New Roman" w:hAnsi="Arial" w:cs="Arial"/>
                <w:sz w:val="20"/>
                <w:szCs w:val="20"/>
              </w:rPr>
              <w:t>,</w:t>
            </w:r>
            <w:r w:rsidRPr="00217426">
              <w:rPr>
                <w:rFonts w:ascii="Arial" w:eastAsia="Times New Roman" w:hAnsi="Arial" w:cs="Arial"/>
                <w:sz w:val="20"/>
                <w:szCs w:val="20"/>
              </w:rPr>
              <w:t>233</w:t>
            </w:r>
            <w:r>
              <w:rPr>
                <w:rFonts w:ascii="Arial" w:eastAsia="Times New Roman" w:hAnsi="Arial" w:cs="Arial"/>
                <w:sz w:val="20"/>
                <w:szCs w:val="20"/>
              </w:rPr>
              <w:t>,</w:t>
            </w:r>
            <w:r w:rsidRPr="00217426">
              <w:rPr>
                <w:rFonts w:ascii="Arial" w:eastAsia="Times New Roman" w:hAnsi="Arial" w:cs="Arial"/>
                <w:sz w:val="20"/>
                <w:szCs w:val="20"/>
              </w:rPr>
              <w:t>198</w:t>
            </w:r>
          </w:p>
        </w:tc>
        <w:tc>
          <w:tcPr>
            <w:tcW w:w="1848" w:type="dxa"/>
            <w:tcBorders>
              <w:top w:val="single" w:sz="6" w:space="0" w:color="auto"/>
              <w:left w:val="nil"/>
              <w:bottom w:val="single" w:sz="12" w:space="0" w:color="auto"/>
              <w:right w:val="nil"/>
            </w:tcBorders>
            <w:vAlign w:val="bottom"/>
          </w:tcPr>
          <w:p w14:paraId="73309543" w14:textId="6B903B48" w:rsidR="00D307B7" w:rsidRPr="0034000C" w:rsidRDefault="00D307B7" w:rsidP="00D307B7">
            <w:pPr>
              <w:spacing w:after="0" w:line="240" w:lineRule="auto"/>
              <w:jc w:val="right"/>
              <w:rPr>
                <w:rFonts w:ascii="Arial" w:eastAsia="Times New Roman" w:hAnsi="Arial" w:cs="Arial"/>
                <w:color w:val="000000"/>
                <w:sz w:val="20"/>
                <w:szCs w:val="20"/>
                <w:lang w:val="en-US"/>
              </w:rPr>
            </w:pPr>
            <w:r w:rsidRPr="00A24A35">
              <w:rPr>
                <w:rFonts w:ascii="Arial" w:hAnsi="Arial" w:cs="Arial"/>
                <w:sz w:val="20"/>
                <w:szCs w:val="20"/>
              </w:rPr>
              <w:t>2</w:t>
            </w:r>
            <w:r>
              <w:rPr>
                <w:rFonts w:ascii="Arial" w:hAnsi="Arial" w:cs="Arial"/>
                <w:sz w:val="20"/>
                <w:szCs w:val="20"/>
              </w:rPr>
              <w:t>,</w:t>
            </w:r>
            <w:r w:rsidRPr="00A24A35">
              <w:rPr>
                <w:rFonts w:ascii="Arial" w:hAnsi="Arial" w:cs="Arial"/>
                <w:sz w:val="20"/>
                <w:szCs w:val="20"/>
              </w:rPr>
              <w:t>283</w:t>
            </w:r>
            <w:r>
              <w:rPr>
                <w:rFonts w:ascii="Arial" w:hAnsi="Arial" w:cs="Arial"/>
                <w:sz w:val="20"/>
                <w:szCs w:val="20"/>
              </w:rPr>
              <w:t>,</w:t>
            </w:r>
            <w:r w:rsidRPr="00A24A35">
              <w:rPr>
                <w:rFonts w:ascii="Arial" w:hAnsi="Arial" w:cs="Arial"/>
                <w:sz w:val="20"/>
                <w:szCs w:val="20"/>
              </w:rPr>
              <w:t>672</w:t>
            </w:r>
          </w:p>
        </w:tc>
      </w:tr>
      <w:tr w:rsidR="00D307B7" w:rsidRPr="0034000C" w14:paraId="6C0187C1" w14:textId="77777777" w:rsidTr="00193701">
        <w:trPr>
          <w:trHeight w:val="340"/>
        </w:trPr>
        <w:tc>
          <w:tcPr>
            <w:tcW w:w="5669" w:type="dxa"/>
            <w:tcBorders>
              <w:top w:val="nil"/>
              <w:left w:val="nil"/>
              <w:bottom w:val="nil"/>
              <w:right w:val="nil"/>
            </w:tcBorders>
            <w:vAlign w:val="bottom"/>
            <w:hideMark/>
          </w:tcPr>
          <w:p w14:paraId="544E116B" w14:textId="77777777" w:rsidR="00D307B7" w:rsidRPr="0034000C" w:rsidRDefault="00D307B7" w:rsidP="00D307B7">
            <w:pPr>
              <w:spacing w:after="0" w:line="240" w:lineRule="auto"/>
              <w:rPr>
                <w:rFonts w:ascii="Arial" w:eastAsia="Times New Roman" w:hAnsi="Arial" w:cs="Arial"/>
                <w:color w:val="000000"/>
                <w:sz w:val="20"/>
                <w:szCs w:val="20"/>
                <w:lang w:val="en-GB"/>
              </w:rPr>
            </w:pPr>
            <w:r w:rsidRPr="0034000C">
              <w:rPr>
                <w:rFonts w:ascii="Arial" w:eastAsia="Times New Roman" w:hAnsi="Arial" w:cs="Arial"/>
                <w:color w:val="000000"/>
                <w:sz w:val="20"/>
                <w:szCs w:val="20"/>
                <w:lang w:val="en-GB"/>
              </w:rPr>
              <w:t xml:space="preserve">Accrued interest </w:t>
            </w:r>
          </w:p>
        </w:tc>
        <w:tc>
          <w:tcPr>
            <w:tcW w:w="1701" w:type="dxa"/>
            <w:tcBorders>
              <w:top w:val="nil"/>
              <w:left w:val="nil"/>
              <w:right w:val="nil"/>
            </w:tcBorders>
            <w:vAlign w:val="bottom"/>
          </w:tcPr>
          <w:p w14:paraId="51FF0F09" w14:textId="12F0D486" w:rsidR="00D307B7" w:rsidRPr="0034000C" w:rsidRDefault="00D307B7" w:rsidP="00D307B7">
            <w:pPr>
              <w:spacing w:after="0" w:line="240" w:lineRule="auto"/>
              <w:jc w:val="right"/>
              <w:rPr>
                <w:rFonts w:ascii="Arial" w:eastAsia="Times New Roman" w:hAnsi="Arial" w:cs="Arial"/>
                <w:color w:val="000000"/>
                <w:sz w:val="20"/>
                <w:szCs w:val="20"/>
                <w:lang w:val="en-US"/>
              </w:rPr>
            </w:pPr>
            <w:r w:rsidRPr="00217426">
              <w:rPr>
                <w:rFonts w:ascii="Arial" w:eastAsia="Times New Roman" w:hAnsi="Arial" w:cs="Arial"/>
                <w:sz w:val="20"/>
                <w:szCs w:val="20"/>
              </w:rPr>
              <w:t>8</w:t>
            </w:r>
            <w:r>
              <w:rPr>
                <w:rFonts w:ascii="Arial" w:eastAsia="Times New Roman" w:hAnsi="Arial" w:cs="Arial"/>
                <w:sz w:val="20"/>
                <w:szCs w:val="20"/>
              </w:rPr>
              <w:t>,</w:t>
            </w:r>
            <w:r w:rsidRPr="00217426">
              <w:rPr>
                <w:rFonts w:ascii="Arial" w:eastAsia="Times New Roman" w:hAnsi="Arial" w:cs="Arial"/>
                <w:sz w:val="20"/>
                <w:szCs w:val="20"/>
              </w:rPr>
              <w:t>061</w:t>
            </w:r>
          </w:p>
        </w:tc>
        <w:tc>
          <w:tcPr>
            <w:tcW w:w="1848" w:type="dxa"/>
            <w:tcBorders>
              <w:top w:val="single" w:sz="12" w:space="0" w:color="auto"/>
              <w:left w:val="nil"/>
              <w:right w:val="nil"/>
            </w:tcBorders>
            <w:vAlign w:val="bottom"/>
          </w:tcPr>
          <w:p w14:paraId="40F0ABF4" w14:textId="6E493E72" w:rsidR="00D307B7" w:rsidRPr="0034000C" w:rsidRDefault="00D307B7" w:rsidP="00D307B7">
            <w:pPr>
              <w:spacing w:after="0" w:line="240" w:lineRule="auto"/>
              <w:jc w:val="right"/>
              <w:rPr>
                <w:rFonts w:ascii="Arial" w:eastAsia="Times New Roman" w:hAnsi="Arial" w:cs="Arial"/>
                <w:color w:val="000000"/>
                <w:sz w:val="20"/>
                <w:szCs w:val="20"/>
                <w:lang w:val="en-US"/>
              </w:rPr>
            </w:pPr>
            <w:r w:rsidRPr="00A24A35">
              <w:rPr>
                <w:rFonts w:ascii="Arial" w:hAnsi="Arial" w:cs="Arial"/>
                <w:sz w:val="20"/>
                <w:szCs w:val="20"/>
              </w:rPr>
              <w:t xml:space="preserve"> 7</w:t>
            </w:r>
            <w:r>
              <w:rPr>
                <w:rFonts w:ascii="Arial" w:hAnsi="Arial" w:cs="Arial"/>
                <w:sz w:val="20"/>
                <w:szCs w:val="20"/>
              </w:rPr>
              <w:t>,</w:t>
            </w:r>
            <w:r w:rsidRPr="00A24A35">
              <w:rPr>
                <w:rFonts w:ascii="Arial" w:hAnsi="Arial" w:cs="Arial"/>
                <w:sz w:val="20"/>
                <w:szCs w:val="20"/>
              </w:rPr>
              <w:t xml:space="preserve">621 </w:t>
            </w:r>
          </w:p>
        </w:tc>
      </w:tr>
      <w:tr w:rsidR="00D307B7" w:rsidRPr="0034000C" w14:paraId="36991985" w14:textId="77777777" w:rsidTr="00193701">
        <w:trPr>
          <w:trHeight w:val="340"/>
        </w:trPr>
        <w:tc>
          <w:tcPr>
            <w:tcW w:w="5669" w:type="dxa"/>
            <w:tcBorders>
              <w:top w:val="nil"/>
              <w:left w:val="nil"/>
              <w:bottom w:val="nil"/>
              <w:right w:val="nil"/>
            </w:tcBorders>
            <w:vAlign w:val="bottom"/>
            <w:hideMark/>
          </w:tcPr>
          <w:p w14:paraId="11C1E855" w14:textId="77777777" w:rsidR="00D307B7" w:rsidRPr="0034000C" w:rsidRDefault="00D307B7" w:rsidP="00D307B7">
            <w:pPr>
              <w:spacing w:after="0" w:line="240" w:lineRule="auto"/>
              <w:rPr>
                <w:rFonts w:ascii="Arial" w:eastAsia="Times New Roman" w:hAnsi="Arial" w:cs="Arial"/>
                <w:color w:val="000000"/>
                <w:sz w:val="20"/>
                <w:szCs w:val="20"/>
                <w:lang w:val="en-GB"/>
              </w:rPr>
            </w:pPr>
            <w:r w:rsidRPr="0034000C">
              <w:rPr>
                <w:rFonts w:ascii="Arial" w:eastAsia="Times New Roman" w:hAnsi="Arial" w:cs="Arial"/>
                <w:color w:val="000000"/>
                <w:sz w:val="20"/>
                <w:szCs w:val="20"/>
                <w:lang w:val="en-GB"/>
              </w:rPr>
              <w:t>Deferred recognition of fees</w:t>
            </w:r>
          </w:p>
        </w:tc>
        <w:tc>
          <w:tcPr>
            <w:tcW w:w="1701" w:type="dxa"/>
            <w:tcBorders>
              <w:top w:val="nil"/>
              <w:left w:val="nil"/>
              <w:bottom w:val="single" w:sz="6" w:space="0" w:color="auto"/>
              <w:right w:val="nil"/>
            </w:tcBorders>
            <w:vAlign w:val="bottom"/>
          </w:tcPr>
          <w:p w14:paraId="56FACA09" w14:textId="2CEF5910" w:rsidR="00D307B7" w:rsidRPr="0034000C" w:rsidRDefault="00D307B7" w:rsidP="00D307B7">
            <w:pPr>
              <w:spacing w:after="0" w:line="240" w:lineRule="auto"/>
              <w:jc w:val="right"/>
              <w:rPr>
                <w:rFonts w:ascii="Arial" w:eastAsia="Times New Roman" w:hAnsi="Arial" w:cs="Arial"/>
                <w:color w:val="000000"/>
                <w:sz w:val="20"/>
                <w:szCs w:val="20"/>
                <w:lang w:val="en-US"/>
              </w:rPr>
            </w:pPr>
            <w:r w:rsidRPr="00217426">
              <w:rPr>
                <w:rFonts w:ascii="Arial" w:eastAsia="Times New Roman" w:hAnsi="Arial" w:cs="Arial"/>
                <w:sz w:val="20"/>
                <w:szCs w:val="20"/>
              </w:rPr>
              <w:t>(2</w:t>
            </w:r>
            <w:r>
              <w:rPr>
                <w:rFonts w:ascii="Arial" w:eastAsia="Times New Roman" w:hAnsi="Arial" w:cs="Arial"/>
                <w:sz w:val="20"/>
                <w:szCs w:val="20"/>
              </w:rPr>
              <w:t>,</w:t>
            </w:r>
            <w:r w:rsidRPr="00217426">
              <w:rPr>
                <w:rFonts w:ascii="Arial" w:eastAsia="Times New Roman" w:hAnsi="Arial" w:cs="Arial"/>
                <w:sz w:val="20"/>
                <w:szCs w:val="20"/>
              </w:rPr>
              <w:t>681)</w:t>
            </w:r>
          </w:p>
        </w:tc>
        <w:tc>
          <w:tcPr>
            <w:tcW w:w="1848" w:type="dxa"/>
            <w:tcBorders>
              <w:left w:val="nil"/>
              <w:bottom w:val="single" w:sz="6" w:space="0" w:color="auto"/>
              <w:right w:val="nil"/>
            </w:tcBorders>
            <w:vAlign w:val="bottom"/>
          </w:tcPr>
          <w:p w14:paraId="6E25AE35" w14:textId="57F6740A" w:rsidR="00D307B7" w:rsidRPr="0034000C" w:rsidRDefault="00D307B7" w:rsidP="00D307B7">
            <w:pPr>
              <w:spacing w:after="0" w:line="240" w:lineRule="auto"/>
              <w:jc w:val="right"/>
              <w:rPr>
                <w:rFonts w:ascii="Arial" w:eastAsia="Times New Roman" w:hAnsi="Arial" w:cs="Arial"/>
                <w:color w:val="000000"/>
                <w:sz w:val="20"/>
                <w:szCs w:val="20"/>
                <w:lang w:val="en-US"/>
              </w:rPr>
            </w:pPr>
            <w:r w:rsidRPr="00A24A35">
              <w:rPr>
                <w:rFonts w:ascii="Arial" w:hAnsi="Arial" w:cs="Arial"/>
                <w:sz w:val="20"/>
                <w:szCs w:val="20"/>
              </w:rPr>
              <w:t xml:space="preserve"> (3</w:t>
            </w:r>
            <w:r>
              <w:rPr>
                <w:rFonts w:ascii="Arial" w:hAnsi="Arial" w:cs="Arial"/>
                <w:sz w:val="20"/>
                <w:szCs w:val="20"/>
              </w:rPr>
              <w:t>,</w:t>
            </w:r>
            <w:r w:rsidRPr="00A24A35">
              <w:rPr>
                <w:rFonts w:ascii="Arial" w:hAnsi="Arial" w:cs="Arial"/>
                <w:sz w:val="20"/>
                <w:szCs w:val="20"/>
              </w:rPr>
              <w:t>025)</w:t>
            </w:r>
          </w:p>
        </w:tc>
      </w:tr>
      <w:tr w:rsidR="00D307B7" w:rsidRPr="0034000C" w14:paraId="25CD6DCA" w14:textId="77777777" w:rsidTr="00193701">
        <w:trPr>
          <w:trHeight w:val="300"/>
        </w:trPr>
        <w:tc>
          <w:tcPr>
            <w:tcW w:w="5669" w:type="dxa"/>
            <w:tcBorders>
              <w:top w:val="nil"/>
              <w:left w:val="nil"/>
              <w:bottom w:val="nil"/>
              <w:right w:val="nil"/>
            </w:tcBorders>
            <w:vAlign w:val="center"/>
            <w:hideMark/>
          </w:tcPr>
          <w:p w14:paraId="2A74DD4F" w14:textId="77777777" w:rsidR="00D307B7" w:rsidRPr="0034000C" w:rsidRDefault="00D307B7" w:rsidP="00D307B7">
            <w:pPr>
              <w:spacing w:after="0" w:line="240" w:lineRule="auto"/>
              <w:jc w:val="right"/>
              <w:rPr>
                <w:rFonts w:ascii="Arial" w:eastAsia="Times New Roman" w:hAnsi="Arial" w:cs="Arial"/>
                <w:color w:val="000000"/>
                <w:sz w:val="20"/>
                <w:szCs w:val="20"/>
                <w:lang w:val="en-GB"/>
              </w:rPr>
            </w:pPr>
          </w:p>
        </w:tc>
        <w:tc>
          <w:tcPr>
            <w:tcW w:w="1701" w:type="dxa"/>
            <w:tcBorders>
              <w:top w:val="single" w:sz="6" w:space="0" w:color="auto"/>
              <w:left w:val="nil"/>
              <w:bottom w:val="single" w:sz="12" w:space="0" w:color="auto"/>
              <w:right w:val="nil"/>
            </w:tcBorders>
            <w:vAlign w:val="bottom"/>
          </w:tcPr>
          <w:p w14:paraId="605AD8F1" w14:textId="45C60430" w:rsidR="00D307B7" w:rsidRPr="0034000C" w:rsidRDefault="00D307B7" w:rsidP="00D307B7">
            <w:pPr>
              <w:spacing w:after="0" w:line="240" w:lineRule="auto"/>
              <w:jc w:val="right"/>
              <w:rPr>
                <w:rFonts w:ascii="Arial" w:eastAsia="Times New Roman" w:hAnsi="Arial" w:cs="Arial"/>
                <w:b/>
                <w:bCs/>
                <w:color w:val="000000"/>
                <w:sz w:val="20"/>
                <w:szCs w:val="20"/>
                <w:lang w:val="en-US"/>
              </w:rPr>
            </w:pPr>
            <w:r w:rsidRPr="00217426">
              <w:rPr>
                <w:rFonts w:ascii="Arial" w:eastAsia="Times New Roman" w:hAnsi="Arial" w:cs="Arial"/>
                <w:b/>
                <w:bCs/>
                <w:sz w:val="20"/>
                <w:szCs w:val="20"/>
              </w:rPr>
              <w:t>2</w:t>
            </w:r>
            <w:r>
              <w:rPr>
                <w:rFonts w:ascii="Arial" w:eastAsia="Times New Roman" w:hAnsi="Arial" w:cs="Arial"/>
                <w:b/>
                <w:bCs/>
                <w:sz w:val="20"/>
                <w:szCs w:val="20"/>
              </w:rPr>
              <w:t>,</w:t>
            </w:r>
            <w:r w:rsidRPr="00217426">
              <w:rPr>
                <w:rFonts w:ascii="Arial" w:eastAsia="Times New Roman" w:hAnsi="Arial" w:cs="Arial"/>
                <w:b/>
                <w:bCs/>
                <w:sz w:val="20"/>
                <w:szCs w:val="20"/>
              </w:rPr>
              <w:t>238</w:t>
            </w:r>
            <w:r>
              <w:rPr>
                <w:rFonts w:ascii="Arial" w:eastAsia="Times New Roman" w:hAnsi="Arial" w:cs="Arial"/>
                <w:b/>
                <w:bCs/>
                <w:sz w:val="20"/>
                <w:szCs w:val="20"/>
              </w:rPr>
              <w:t>,</w:t>
            </w:r>
            <w:r w:rsidRPr="00217426">
              <w:rPr>
                <w:rFonts w:ascii="Arial" w:eastAsia="Times New Roman" w:hAnsi="Arial" w:cs="Arial"/>
                <w:b/>
                <w:bCs/>
                <w:sz w:val="20"/>
                <w:szCs w:val="20"/>
              </w:rPr>
              <w:t>578</w:t>
            </w:r>
          </w:p>
        </w:tc>
        <w:tc>
          <w:tcPr>
            <w:tcW w:w="1848" w:type="dxa"/>
            <w:tcBorders>
              <w:top w:val="single" w:sz="6" w:space="0" w:color="auto"/>
              <w:left w:val="nil"/>
              <w:bottom w:val="single" w:sz="12" w:space="0" w:color="auto"/>
              <w:right w:val="nil"/>
            </w:tcBorders>
            <w:vAlign w:val="bottom"/>
          </w:tcPr>
          <w:p w14:paraId="18418D10" w14:textId="3048FA3A" w:rsidR="00D307B7" w:rsidRPr="0034000C" w:rsidRDefault="00D307B7" w:rsidP="00D307B7">
            <w:pPr>
              <w:spacing w:after="0" w:line="240" w:lineRule="auto"/>
              <w:jc w:val="right"/>
              <w:rPr>
                <w:rFonts w:ascii="Arial" w:eastAsia="Times New Roman" w:hAnsi="Arial" w:cs="Arial"/>
                <w:b/>
                <w:bCs/>
                <w:color w:val="000000"/>
                <w:sz w:val="20"/>
                <w:szCs w:val="20"/>
                <w:lang w:val="en-US"/>
              </w:rPr>
            </w:pPr>
            <w:r w:rsidRPr="00A24A35">
              <w:rPr>
                <w:rFonts w:ascii="Arial" w:hAnsi="Arial" w:cs="Arial"/>
                <w:b/>
                <w:bCs/>
                <w:sz w:val="20"/>
                <w:szCs w:val="20"/>
              </w:rPr>
              <w:t>2</w:t>
            </w:r>
            <w:r>
              <w:rPr>
                <w:rFonts w:ascii="Arial" w:hAnsi="Arial" w:cs="Arial"/>
                <w:b/>
                <w:bCs/>
                <w:sz w:val="20"/>
                <w:szCs w:val="20"/>
              </w:rPr>
              <w:t>,</w:t>
            </w:r>
            <w:r w:rsidRPr="00A24A35">
              <w:rPr>
                <w:rFonts w:ascii="Arial" w:hAnsi="Arial" w:cs="Arial"/>
                <w:b/>
                <w:bCs/>
                <w:sz w:val="20"/>
                <w:szCs w:val="20"/>
              </w:rPr>
              <w:t>288</w:t>
            </w:r>
            <w:r>
              <w:rPr>
                <w:rFonts w:ascii="Arial" w:hAnsi="Arial" w:cs="Arial"/>
                <w:b/>
                <w:bCs/>
                <w:sz w:val="20"/>
                <w:szCs w:val="20"/>
              </w:rPr>
              <w:t>,</w:t>
            </w:r>
            <w:r w:rsidRPr="00A24A35">
              <w:rPr>
                <w:rFonts w:ascii="Arial" w:hAnsi="Arial" w:cs="Arial"/>
                <w:b/>
                <w:bCs/>
                <w:sz w:val="20"/>
                <w:szCs w:val="20"/>
              </w:rPr>
              <w:t>268</w:t>
            </w:r>
          </w:p>
        </w:tc>
      </w:tr>
    </w:tbl>
    <w:p w14:paraId="54F9A317" w14:textId="77777777" w:rsidR="0034000C" w:rsidRPr="0034000C" w:rsidRDefault="0034000C" w:rsidP="0034000C">
      <w:pPr>
        <w:suppressAutoHyphens/>
        <w:spacing w:after="0" w:line="240" w:lineRule="auto"/>
        <w:rPr>
          <w:rFonts w:ascii="Arial" w:eastAsia="Times New Roman" w:hAnsi="Arial" w:cs="Arial"/>
          <w:sz w:val="20"/>
          <w:szCs w:val="20"/>
          <w:lang w:val="en-US"/>
        </w:rPr>
      </w:pPr>
    </w:p>
    <w:p w14:paraId="07F298DA" w14:textId="77777777" w:rsidR="0034000C" w:rsidRPr="0034000C" w:rsidRDefault="0034000C" w:rsidP="0034000C">
      <w:pPr>
        <w:suppressAutoHyphens/>
        <w:spacing w:after="0" w:line="240" w:lineRule="auto"/>
        <w:jc w:val="both"/>
        <w:rPr>
          <w:rFonts w:ascii="Arial" w:eastAsia="Times New Roman" w:hAnsi="Arial" w:cs="Arial"/>
          <w:sz w:val="20"/>
          <w:szCs w:val="20"/>
          <w:lang w:val="en-US"/>
        </w:rPr>
      </w:pPr>
      <w:r w:rsidRPr="0034000C">
        <w:rPr>
          <w:rFonts w:ascii="Arial" w:eastAsia="Times New Roman" w:hAnsi="Arial" w:cs="Arial"/>
          <w:sz w:val="20"/>
          <w:szCs w:val="20"/>
          <w:lang w:val="en-US"/>
        </w:rPr>
        <w:t xml:space="preserve"> (a) Borrowings from foreign financial institutions relate to long-term loans from special financial institutions, mainly the European Investment Bank (EIB) and the Council of Europe Development Bank (CEB).</w:t>
      </w:r>
    </w:p>
    <w:p w14:paraId="00DEA177" w14:textId="77777777" w:rsidR="0034000C" w:rsidRPr="0034000C" w:rsidRDefault="0034000C" w:rsidP="0034000C">
      <w:pPr>
        <w:suppressAutoHyphens/>
        <w:spacing w:after="0" w:line="240" w:lineRule="auto"/>
        <w:jc w:val="both"/>
        <w:rPr>
          <w:rFonts w:ascii="Arial" w:eastAsia="Times New Roman" w:hAnsi="Arial" w:cs="Arial"/>
          <w:sz w:val="20"/>
          <w:szCs w:val="20"/>
        </w:rPr>
      </w:pPr>
    </w:p>
    <w:p w14:paraId="77E50388" w14:textId="3F2E5B49" w:rsidR="0034000C" w:rsidRDefault="0034000C" w:rsidP="0034000C">
      <w:pPr>
        <w:suppressAutoHyphens/>
        <w:spacing w:after="0" w:line="240" w:lineRule="auto"/>
        <w:jc w:val="both"/>
        <w:rPr>
          <w:rFonts w:ascii="Arial" w:eastAsia="Times New Roman" w:hAnsi="Arial" w:cs="Arial"/>
          <w:sz w:val="20"/>
          <w:szCs w:val="20"/>
          <w:lang w:val="en-US"/>
        </w:rPr>
      </w:pPr>
      <w:r w:rsidRPr="0034000C">
        <w:rPr>
          <w:rFonts w:ascii="Arial" w:eastAsia="Times New Roman" w:hAnsi="Arial" w:cs="Arial"/>
          <w:sz w:val="20"/>
          <w:szCs w:val="20"/>
          <w:lang w:val="en-US"/>
        </w:rPr>
        <w:t xml:space="preserve"> </w:t>
      </w:r>
      <w:r w:rsidR="008E5A9A" w:rsidRPr="00587444">
        <w:rPr>
          <w:rFonts w:ascii="Arial" w:hAnsi="Arial" w:cs="Arial"/>
          <w:sz w:val="20"/>
          <w:szCs w:val="20"/>
        </w:rPr>
        <w:t xml:space="preserve">(b) </w:t>
      </w:r>
      <w:proofErr w:type="spellStart"/>
      <w:r w:rsidR="008E5A9A" w:rsidRPr="00587444">
        <w:rPr>
          <w:rFonts w:ascii="Arial" w:hAnsi="Arial" w:cs="Arial"/>
          <w:sz w:val="20"/>
          <w:szCs w:val="20"/>
        </w:rPr>
        <w:t>Borrowings</w:t>
      </w:r>
      <w:proofErr w:type="spellEnd"/>
      <w:r w:rsidR="008E5A9A" w:rsidRPr="00587444">
        <w:rPr>
          <w:rFonts w:ascii="Arial" w:hAnsi="Arial" w:cs="Arial"/>
          <w:sz w:val="20"/>
          <w:szCs w:val="20"/>
        </w:rPr>
        <w:t xml:space="preserve"> </w:t>
      </w:r>
      <w:proofErr w:type="spellStart"/>
      <w:r w:rsidR="008E5A9A" w:rsidRPr="00587444">
        <w:rPr>
          <w:rFonts w:ascii="Arial" w:hAnsi="Arial" w:cs="Arial"/>
          <w:sz w:val="20"/>
          <w:szCs w:val="20"/>
        </w:rPr>
        <w:t>from</w:t>
      </w:r>
      <w:proofErr w:type="spellEnd"/>
      <w:r w:rsidR="008E5A9A" w:rsidRPr="00587444">
        <w:rPr>
          <w:rFonts w:ascii="Arial" w:hAnsi="Arial" w:cs="Arial"/>
          <w:sz w:val="20"/>
          <w:szCs w:val="20"/>
        </w:rPr>
        <w:t xml:space="preserve"> </w:t>
      </w:r>
      <w:proofErr w:type="spellStart"/>
      <w:r w:rsidR="008E5A9A" w:rsidRPr="00587444">
        <w:rPr>
          <w:rFonts w:ascii="Arial" w:hAnsi="Arial" w:cs="Arial"/>
          <w:sz w:val="20"/>
          <w:szCs w:val="20"/>
        </w:rPr>
        <w:t>domestic</w:t>
      </w:r>
      <w:proofErr w:type="spellEnd"/>
      <w:r w:rsidR="008E5A9A" w:rsidRPr="00587444">
        <w:rPr>
          <w:rFonts w:ascii="Arial" w:hAnsi="Arial" w:cs="Arial"/>
          <w:sz w:val="20"/>
          <w:szCs w:val="20"/>
        </w:rPr>
        <w:t xml:space="preserve"> </w:t>
      </w:r>
      <w:proofErr w:type="spellStart"/>
      <w:r w:rsidR="008E5A9A" w:rsidRPr="00587444">
        <w:rPr>
          <w:rFonts w:ascii="Arial" w:hAnsi="Arial" w:cs="Arial"/>
          <w:sz w:val="20"/>
          <w:szCs w:val="20"/>
        </w:rPr>
        <w:t>institutions</w:t>
      </w:r>
      <w:proofErr w:type="spellEnd"/>
      <w:r w:rsidR="008E5A9A" w:rsidRPr="00676795">
        <w:rPr>
          <w:rFonts w:ascii="Arial" w:hAnsi="Arial" w:cs="Arial"/>
          <w:sz w:val="20"/>
          <w:szCs w:val="20"/>
        </w:rPr>
        <w:t xml:space="preserve"> </w:t>
      </w:r>
      <w:proofErr w:type="spellStart"/>
      <w:r w:rsidR="008E5A9A" w:rsidRPr="00676795">
        <w:rPr>
          <w:rFonts w:ascii="Arial" w:hAnsi="Arial" w:cs="Arial"/>
          <w:sz w:val="20"/>
          <w:szCs w:val="20"/>
        </w:rPr>
        <w:t>relate</w:t>
      </w:r>
      <w:proofErr w:type="spellEnd"/>
      <w:r w:rsidR="008E5A9A">
        <w:rPr>
          <w:rFonts w:ascii="Arial" w:hAnsi="Arial" w:cs="Arial"/>
          <w:sz w:val="20"/>
          <w:szCs w:val="20"/>
        </w:rPr>
        <w:t xml:space="preserve"> </w:t>
      </w:r>
      <w:r w:rsidR="008E5A9A" w:rsidRPr="00587444">
        <w:rPr>
          <w:rFonts w:ascii="Arial" w:hAnsi="Arial" w:cs="Arial"/>
          <w:sz w:val="20"/>
          <w:szCs w:val="20"/>
        </w:rPr>
        <w:t xml:space="preserve">to a </w:t>
      </w:r>
      <w:proofErr w:type="spellStart"/>
      <w:r w:rsidR="008E5A9A" w:rsidRPr="00587444">
        <w:rPr>
          <w:rFonts w:ascii="Arial" w:hAnsi="Arial" w:cs="Arial"/>
          <w:sz w:val="20"/>
          <w:szCs w:val="20"/>
        </w:rPr>
        <w:t>loans</w:t>
      </w:r>
      <w:proofErr w:type="spellEnd"/>
      <w:r w:rsidR="008E5A9A" w:rsidRPr="00587444">
        <w:rPr>
          <w:rFonts w:ascii="Arial" w:hAnsi="Arial" w:cs="Arial"/>
          <w:sz w:val="20"/>
          <w:szCs w:val="20"/>
        </w:rPr>
        <w:t xml:space="preserve"> </w:t>
      </w:r>
      <w:proofErr w:type="spellStart"/>
      <w:r w:rsidR="008E5A9A" w:rsidRPr="00587444">
        <w:rPr>
          <w:rFonts w:ascii="Arial" w:hAnsi="Arial" w:cs="Arial"/>
          <w:sz w:val="20"/>
          <w:szCs w:val="20"/>
        </w:rPr>
        <w:t>from</w:t>
      </w:r>
      <w:proofErr w:type="spellEnd"/>
      <w:r w:rsidR="008E5A9A" w:rsidRPr="00587444">
        <w:rPr>
          <w:rFonts w:ascii="Arial" w:hAnsi="Arial" w:cs="Arial"/>
          <w:sz w:val="20"/>
          <w:szCs w:val="20"/>
        </w:rPr>
        <w:t xml:space="preserve"> </w:t>
      </w:r>
      <w:proofErr w:type="spellStart"/>
      <w:r w:rsidR="008E5A9A" w:rsidRPr="00587444">
        <w:rPr>
          <w:rFonts w:ascii="Arial" w:hAnsi="Arial" w:cs="Arial"/>
          <w:sz w:val="20"/>
          <w:szCs w:val="20"/>
        </w:rPr>
        <w:t>the</w:t>
      </w:r>
      <w:proofErr w:type="spellEnd"/>
      <w:r w:rsidR="008E5A9A" w:rsidRPr="00587444">
        <w:rPr>
          <w:rFonts w:ascii="Arial" w:hAnsi="Arial" w:cs="Arial"/>
          <w:sz w:val="20"/>
          <w:szCs w:val="20"/>
        </w:rPr>
        <w:t xml:space="preserve"> </w:t>
      </w:r>
      <w:proofErr w:type="spellStart"/>
      <w:r w:rsidR="008E5A9A" w:rsidRPr="00587444">
        <w:rPr>
          <w:rFonts w:ascii="Arial" w:hAnsi="Arial" w:cs="Arial"/>
          <w:sz w:val="20"/>
          <w:szCs w:val="20"/>
        </w:rPr>
        <w:t>Ministry</w:t>
      </w:r>
      <w:proofErr w:type="spellEnd"/>
      <w:r w:rsidR="008E5A9A" w:rsidRPr="00587444">
        <w:rPr>
          <w:rFonts w:ascii="Arial" w:hAnsi="Arial" w:cs="Arial"/>
          <w:sz w:val="20"/>
          <w:szCs w:val="20"/>
        </w:rPr>
        <w:t xml:space="preserve"> </w:t>
      </w:r>
      <w:proofErr w:type="spellStart"/>
      <w:r w:rsidR="008E5A9A" w:rsidRPr="00587444">
        <w:rPr>
          <w:rFonts w:ascii="Arial" w:hAnsi="Arial" w:cs="Arial"/>
          <w:sz w:val="20"/>
          <w:szCs w:val="20"/>
        </w:rPr>
        <w:t>of</w:t>
      </w:r>
      <w:proofErr w:type="spellEnd"/>
      <w:r w:rsidR="008E5A9A" w:rsidRPr="00587444">
        <w:rPr>
          <w:rFonts w:ascii="Arial" w:hAnsi="Arial" w:cs="Arial"/>
          <w:sz w:val="20"/>
          <w:szCs w:val="20"/>
        </w:rPr>
        <w:t xml:space="preserve"> </w:t>
      </w:r>
      <w:proofErr w:type="spellStart"/>
      <w:r w:rsidR="008E5A9A" w:rsidRPr="00587444">
        <w:rPr>
          <w:rFonts w:ascii="Arial" w:hAnsi="Arial" w:cs="Arial"/>
          <w:sz w:val="20"/>
          <w:szCs w:val="20"/>
        </w:rPr>
        <w:t>Finance</w:t>
      </w:r>
      <w:proofErr w:type="spellEnd"/>
      <w:r w:rsidR="008E5A9A" w:rsidRPr="00587444">
        <w:rPr>
          <w:rFonts w:ascii="Arial" w:hAnsi="Arial" w:cs="Arial"/>
          <w:sz w:val="20"/>
          <w:szCs w:val="20"/>
        </w:rPr>
        <w:t xml:space="preserve"> </w:t>
      </w:r>
      <w:proofErr w:type="spellStart"/>
      <w:r w:rsidR="008E5A9A" w:rsidRPr="00587444">
        <w:rPr>
          <w:rFonts w:ascii="Arial" w:hAnsi="Arial" w:cs="Arial"/>
          <w:sz w:val="20"/>
          <w:szCs w:val="20"/>
        </w:rPr>
        <w:t>of</w:t>
      </w:r>
      <w:proofErr w:type="spellEnd"/>
      <w:r w:rsidR="008E5A9A" w:rsidRPr="00587444">
        <w:rPr>
          <w:rFonts w:ascii="Arial" w:hAnsi="Arial" w:cs="Arial"/>
          <w:sz w:val="20"/>
          <w:szCs w:val="20"/>
        </w:rPr>
        <w:t xml:space="preserve"> </w:t>
      </w:r>
      <w:proofErr w:type="spellStart"/>
      <w:r w:rsidR="008E5A9A" w:rsidRPr="00587444">
        <w:rPr>
          <w:rFonts w:ascii="Arial" w:hAnsi="Arial" w:cs="Arial"/>
          <w:sz w:val="20"/>
          <w:szCs w:val="20"/>
        </w:rPr>
        <w:t>the</w:t>
      </w:r>
      <w:proofErr w:type="spellEnd"/>
      <w:r w:rsidR="008E5A9A" w:rsidRPr="00587444">
        <w:rPr>
          <w:rFonts w:ascii="Arial" w:hAnsi="Arial" w:cs="Arial"/>
          <w:sz w:val="20"/>
          <w:szCs w:val="20"/>
        </w:rPr>
        <w:t xml:space="preserve"> Republic </w:t>
      </w:r>
      <w:proofErr w:type="spellStart"/>
      <w:r w:rsidR="008E5A9A" w:rsidRPr="00587444">
        <w:rPr>
          <w:rFonts w:ascii="Arial" w:hAnsi="Arial" w:cs="Arial"/>
          <w:sz w:val="20"/>
          <w:szCs w:val="20"/>
        </w:rPr>
        <w:t>of</w:t>
      </w:r>
      <w:proofErr w:type="spellEnd"/>
      <w:r w:rsidR="008E5A9A" w:rsidRPr="00587444">
        <w:rPr>
          <w:rFonts w:ascii="Arial" w:hAnsi="Arial" w:cs="Arial"/>
          <w:sz w:val="20"/>
          <w:szCs w:val="20"/>
        </w:rPr>
        <w:t xml:space="preserve"> Croatia</w:t>
      </w:r>
      <w:r w:rsidR="00245CFF">
        <w:rPr>
          <w:rFonts w:ascii="Arial" w:hAnsi="Arial" w:cs="Arial"/>
          <w:sz w:val="20"/>
          <w:szCs w:val="20"/>
        </w:rPr>
        <w:t xml:space="preserve"> </w:t>
      </w:r>
      <w:proofErr w:type="spellStart"/>
      <w:r w:rsidR="00245CFF">
        <w:rPr>
          <w:rFonts w:ascii="Arial" w:hAnsi="Arial" w:cs="Arial"/>
          <w:sz w:val="20"/>
          <w:szCs w:val="20"/>
        </w:rPr>
        <w:t>and</w:t>
      </w:r>
      <w:proofErr w:type="spellEnd"/>
      <w:r w:rsidR="00245CFF">
        <w:rPr>
          <w:rFonts w:ascii="Arial" w:hAnsi="Arial" w:cs="Arial"/>
          <w:sz w:val="20"/>
          <w:szCs w:val="20"/>
        </w:rPr>
        <w:t xml:space="preserve"> </w:t>
      </w:r>
      <w:proofErr w:type="spellStart"/>
      <w:r w:rsidR="004859C7">
        <w:rPr>
          <w:rFonts w:ascii="Arial" w:hAnsi="Arial" w:cs="Arial"/>
          <w:sz w:val="20"/>
          <w:szCs w:val="20"/>
        </w:rPr>
        <w:t>domestic</w:t>
      </w:r>
      <w:proofErr w:type="spellEnd"/>
      <w:r w:rsidR="004859C7">
        <w:rPr>
          <w:rFonts w:ascii="Arial" w:hAnsi="Arial" w:cs="Arial"/>
          <w:sz w:val="20"/>
          <w:szCs w:val="20"/>
        </w:rPr>
        <w:t xml:space="preserve"> </w:t>
      </w:r>
      <w:proofErr w:type="spellStart"/>
      <w:r w:rsidR="00245CFF">
        <w:rPr>
          <w:rFonts w:ascii="Arial" w:hAnsi="Arial" w:cs="Arial"/>
          <w:sz w:val="20"/>
          <w:szCs w:val="20"/>
        </w:rPr>
        <w:t>financial</w:t>
      </w:r>
      <w:proofErr w:type="spellEnd"/>
      <w:r w:rsidR="00245CFF">
        <w:rPr>
          <w:rFonts w:ascii="Arial" w:hAnsi="Arial" w:cs="Arial"/>
          <w:sz w:val="20"/>
          <w:szCs w:val="20"/>
        </w:rPr>
        <w:t xml:space="preserve"> </w:t>
      </w:r>
      <w:proofErr w:type="spellStart"/>
      <w:r w:rsidR="00245CFF">
        <w:rPr>
          <w:rFonts w:ascii="Arial" w:hAnsi="Arial" w:cs="Arial"/>
          <w:sz w:val="20"/>
          <w:szCs w:val="20"/>
        </w:rPr>
        <w:t>institutions</w:t>
      </w:r>
      <w:proofErr w:type="spellEnd"/>
      <w:r w:rsidR="008E5A9A" w:rsidRPr="00587444">
        <w:rPr>
          <w:rFonts w:ascii="Arial" w:hAnsi="Arial" w:cs="Arial"/>
          <w:sz w:val="20"/>
          <w:szCs w:val="20"/>
        </w:rPr>
        <w:t>.</w:t>
      </w:r>
    </w:p>
    <w:p w14:paraId="51FC5E4D" w14:textId="59BA8670" w:rsidR="0034000C" w:rsidRDefault="0034000C" w:rsidP="0034000C">
      <w:pPr>
        <w:suppressAutoHyphens/>
        <w:spacing w:after="0" w:line="240" w:lineRule="auto"/>
        <w:jc w:val="both"/>
        <w:rPr>
          <w:rFonts w:ascii="Arial" w:eastAsia="Times New Roman" w:hAnsi="Arial" w:cs="Arial"/>
          <w:sz w:val="20"/>
          <w:szCs w:val="20"/>
          <w:lang w:val="en-US"/>
        </w:rPr>
      </w:pPr>
    </w:p>
    <w:p w14:paraId="00D8B41C" w14:textId="77777777" w:rsidR="0034000C" w:rsidRDefault="0034000C" w:rsidP="0034000C">
      <w:pPr>
        <w:suppressAutoHyphens/>
        <w:spacing w:after="0" w:line="240" w:lineRule="auto"/>
        <w:jc w:val="both"/>
        <w:rPr>
          <w:rFonts w:ascii="Arial" w:eastAsia="Times New Roman" w:hAnsi="Arial" w:cs="Arial"/>
          <w:sz w:val="20"/>
          <w:szCs w:val="20"/>
          <w:lang w:val="en-US"/>
        </w:rPr>
        <w:sectPr w:rsidR="0034000C" w:rsidSect="00F61C18">
          <w:pgSz w:w="11906" w:h="16838"/>
          <w:pgMar w:top="1418" w:right="1134" w:bottom="1077" w:left="1418" w:header="709" w:footer="709" w:gutter="0"/>
          <w:cols w:space="708"/>
          <w:docGrid w:linePitch="360"/>
        </w:sectPr>
      </w:pPr>
    </w:p>
    <w:p w14:paraId="4849D7FC" w14:textId="77777777" w:rsidR="00D9614E" w:rsidRDefault="00D9614E" w:rsidP="009074FB">
      <w:pPr>
        <w:keepNext/>
        <w:tabs>
          <w:tab w:val="left" w:pos="567"/>
        </w:tabs>
        <w:spacing w:after="0" w:line="240" w:lineRule="auto"/>
        <w:jc w:val="both"/>
        <w:rPr>
          <w:rFonts w:ascii="Arial" w:eastAsia="Times New Roman" w:hAnsi="Arial" w:cs="Arial"/>
          <w:b/>
          <w:bCs/>
          <w:sz w:val="20"/>
          <w:szCs w:val="20"/>
          <w:lang w:val="en-GB"/>
        </w:rPr>
      </w:pPr>
    </w:p>
    <w:p w14:paraId="5C3EE158" w14:textId="479724AC" w:rsidR="009074FB" w:rsidRPr="009074FB" w:rsidRDefault="00EE197B" w:rsidP="009074FB">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12</w:t>
      </w:r>
      <w:r w:rsidR="009074FB" w:rsidRPr="009074FB">
        <w:rPr>
          <w:rFonts w:ascii="Arial" w:eastAsia="Times New Roman" w:hAnsi="Arial" w:cs="Arial"/>
          <w:b/>
          <w:bCs/>
          <w:sz w:val="20"/>
          <w:szCs w:val="20"/>
          <w:lang w:val="en-GB"/>
        </w:rPr>
        <w:t>.</w:t>
      </w:r>
      <w:r w:rsidR="009074FB" w:rsidRPr="009074FB">
        <w:rPr>
          <w:rFonts w:ascii="Arial" w:eastAsia="Times New Roman" w:hAnsi="Arial" w:cs="Arial"/>
          <w:b/>
          <w:bCs/>
          <w:sz w:val="20"/>
          <w:szCs w:val="20"/>
          <w:lang w:val="en-GB"/>
        </w:rPr>
        <w:tab/>
        <w:t>Guarantees and commitments</w:t>
      </w:r>
    </w:p>
    <w:p w14:paraId="7357DDA8" w14:textId="77777777" w:rsidR="009074FB" w:rsidRPr="009074FB" w:rsidRDefault="009074FB" w:rsidP="009074FB">
      <w:pPr>
        <w:keepNext/>
        <w:tabs>
          <w:tab w:val="left" w:pos="567"/>
        </w:tabs>
        <w:spacing w:after="0" w:line="240" w:lineRule="auto"/>
        <w:jc w:val="both"/>
        <w:rPr>
          <w:rFonts w:ascii="Arial" w:eastAsia="Times New Roman" w:hAnsi="Arial" w:cs="Arial"/>
          <w:b/>
          <w:bCs/>
          <w:sz w:val="20"/>
          <w:szCs w:val="20"/>
          <w:lang w:val="en-GB"/>
        </w:rPr>
      </w:pPr>
    </w:p>
    <w:p w14:paraId="0CDF7D6E" w14:textId="77777777" w:rsidR="009074FB" w:rsidRPr="009074FB" w:rsidRDefault="009074FB" w:rsidP="009074FB">
      <w:pPr>
        <w:keepNext/>
        <w:spacing w:after="0" w:line="240" w:lineRule="auto"/>
        <w:jc w:val="both"/>
        <w:rPr>
          <w:rFonts w:ascii="Arial" w:eastAsia="Times New Roman" w:hAnsi="Arial" w:cs="Arial"/>
          <w:bCs/>
          <w:sz w:val="20"/>
          <w:szCs w:val="20"/>
          <w:lang w:val="en-GB"/>
        </w:rPr>
      </w:pPr>
      <w:r w:rsidRPr="009074FB">
        <w:rPr>
          <w:rFonts w:ascii="Arial" w:eastAsia="Times New Roman" w:hAnsi="Arial" w:cs="Arial"/>
          <w:bCs/>
          <w:sz w:val="20"/>
          <w:szCs w:val="20"/>
          <w:lang w:val="en-GB"/>
        </w:rPr>
        <w:t>In its regular activities, the Group contracts various commitments and contingent liabilities. The purpose of these instruments is to ensure that the funds are available to a customer when required.</w:t>
      </w:r>
    </w:p>
    <w:p w14:paraId="74DBA120" w14:textId="77777777" w:rsidR="009074FB" w:rsidRPr="009074FB" w:rsidRDefault="009074FB" w:rsidP="009074FB">
      <w:pPr>
        <w:keepNext/>
        <w:spacing w:after="0" w:line="240" w:lineRule="auto"/>
        <w:jc w:val="both"/>
        <w:rPr>
          <w:rFonts w:ascii="Arial" w:eastAsia="Times New Roman" w:hAnsi="Arial" w:cs="Arial"/>
          <w:bCs/>
          <w:sz w:val="20"/>
          <w:szCs w:val="20"/>
          <w:lang w:val="en-GB"/>
        </w:rPr>
      </w:pPr>
    </w:p>
    <w:p w14:paraId="28C1435C" w14:textId="77777777" w:rsidR="009074FB" w:rsidRPr="009074FB" w:rsidRDefault="009074FB" w:rsidP="009074FB">
      <w:pPr>
        <w:keepNext/>
        <w:spacing w:after="0" w:line="240" w:lineRule="auto"/>
        <w:jc w:val="both"/>
        <w:rPr>
          <w:rFonts w:ascii="Arial" w:eastAsia="Times New Roman" w:hAnsi="Arial" w:cs="Arial"/>
          <w:bCs/>
          <w:sz w:val="20"/>
          <w:szCs w:val="20"/>
          <w:lang w:val="en-GB"/>
        </w:rPr>
      </w:pPr>
      <w:r w:rsidRPr="009074FB">
        <w:rPr>
          <w:rFonts w:ascii="Arial" w:eastAsia="Times New Roman" w:hAnsi="Arial" w:cs="Arial"/>
          <w:bCs/>
          <w:sz w:val="20"/>
          <w:szCs w:val="20"/>
          <w:lang w:val="en-GB"/>
        </w:rPr>
        <w:t>These obligations contain credit risk and are therefore part of the overall risk of the Group although they are not recognised in the Statement of financial position.</w:t>
      </w:r>
    </w:p>
    <w:p w14:paraId="1941E848" w14:textId="77777777" w:rsidR="009074FB" w:rsidRPr="009074FB" w:rsidRDefault="009074FB" w:rsidP="009074FB">
      <w:pPr>
        <w:keepNext/>
        <w:spacing w:after="0" w:line="240" w:lineRule="auto"/>
        <w:jc w:val="both"/>
        <w:rPr>
          <w:rFonts w:ascii="Arial" w:eastAsia="Times New Roman" w:hAnsi="Arial" w:cs="Arial"/>
          <w:sz w:val="20"/>
          <w:szCs w:val="20"/>
          <w:lang w:val="en-GB"/>
        </w:rPr>
      </w:pPr>
    </w:p>
    <w:tbl>
      <w:tblPr>
        <w:tblW w:w="4856" w:type="pct"/>
        <w:tblLayout w:type="fixed"/>
        <w:tblCellMar>
          <w:left w:w="122" w:type="dxa"/>
          <w:right w:w="122" w:type="dxa"/>
        </w:tblCellMar>
        <w:tblLook w:val="0000" w:firstRow="0" w:lastRow="0" w:firstColumn="0" w:lastColumn="0" w:noHBand="0" w:noVBand="0"/>
      </w:tblPr>
      <w:tblGrid>
        <w:gridCol w:w="5678"/>
        <w:gridCol w:w="1683"/>
        <w:gridCol w:w="1724"/>
      </w:tblGrid>
      <w:tr w:rsidR="009074FB" w:rsidRPr="009074FB" w14:paraId="31A9463F" w14:textId="77777777" w:rsidTr="0078110C">
        <w:trPr>
          <w:trHeight w:val="209"/>
        </w:trPr>
        <w:tc>
          <w:tcPr>
            <w:tcW w:w="3125" w:type="pct"/>
          </w:tcPr>
          <w:p w14:paraId="1078CD0E" w14:textId="77777777" w:rsidR="009074FB" w:rsidRPr="009074FB" w:rsidRDefault="009074FB" w:rsidP="009074FB">
            <w:pPr>
              <w:tabs>
                <w:tab w:val="left" w:pos="-720"/>
              </w:tabs>
              <w:suppressAutoHyphens/>
              <w:spacing w:after="0" w:line="240" w:lineRule="exact"/>
              <w:rPr>
                <w:rFonts w:ascii="Arial" w:eastAsia="Times New Roman" w:hAnsi="Arial" w:cs="Arial"/>
                <w:spacing w:val="-3"/>
                <w:sz w:val="20"/>
                <w:szCs w:val="20"/>
                <w:lang w:val="en-US"/>
              </w:rPr>
            </w:pPr>
            <w:r w:rsidRPr="009074FB">
              <w:rPr>
                <w:rFonts w:ascii="Arial" w:eastAsia="Times New Roman" w:hAnsi="Arial" w:cs="Arial"/>
                <w:b/>
                <w:sz w:val="20"/>
                <w:szCs w:val="20"/>
                <w:lang w:val="en-US"/>
              </w:rPr>
              <w:t>Group and Bank</w:t>
            </w:r>
          </w:p>
        </w:tc>
        <w:tc>
          <w:tcPr>
            <w:tcW w:w="1875" w:type="pct"/>
            <w:gridSpan w:val="2"/>
          </w:tcPr>
          <w:p w14:paraId="055F3CB9" w14:textId="77777777" w:rsidR="009074FB" w:rsidRPr="009074FB" w:rsidRDefault="009074FB" w:rsidP="009074FB">
            <w:pPr>
              <w:tabs>
                <w:tab w:val="right" w:pos="1202"/>
              </w:tabs>
              <w:spacing w:after="0" w:line="240" w:lineRule="exact"/>
              <w:jc w:val="right"/>
              <w:outlineLvl w:val="0"/>
              <w:rPr>
                <w:rFonts w:ascii="Arial" w:eastAsia="Times New Roman" w:hAnsi="Arial" w:cs="Arial"/>
                <w:b/>
                <w:sz w:val="20"/>
                <w:szCs w:val="20"/>
                <w:lang w:val="en-US"/>
              </w:rPr>
            </w:pPr>
          </w:p>
        </w:tc>
      </w:tr>
      <w:tr w:rsidR="009074FB" w:rsidRPr="009074FB" w14:paraId="4662446F" w14:textId="77777777" w:rsidTr="0078110C">
        <w:trPr>
          <w:trHeight w:val="297"/>
        </w:trPr>
        <w:tc>
          <w:tcPr>
            <w:tcW w:w="3125" w:type="pct"/>
          </w:tcPr>
          <w:p w14:paraId="45F8ABD7" w14:textId="77777777" w:rsidR="009074FB" w:rsidRPr="009074FB" w:rsidRDefault="009074FB" w:rsidP="009074FB">
            <w:pPr>
              <w:tabs>
                <w:tab w:val="left" w:pos="-720"/>
              </w:tabs>
              <w:suppressAutoHyphens/>
              <w:spacing w:after="0" w:line="240" w:lineRule="exact"/>
              <w:jc w:val="right"/>
              <w:rPr>
                <w:rFonts w:ascii="Arial" w:eastAsia="Times New Roman" w:hAnsi="Arial" w:cs="Arial"/>
                <w:spacing w:val="-3"/>
                <w:sz w:val="20"/>
                <w:szCs w:val="20"/>
                <w:lang w:val="en-US"/>
              </w:rPr>
            </w:pPr>
          </w:p>
        </w:tc>
        <w:tc>
          <w:tcPr>
            <w:tcW w:w="926" w:type="pct"/>
            <w:vAlign w:val="center"/>
          </w:tcPr>
          <w:p w14:paraId="17CC76CA" w14:textId="7ED3FE04" w:rsidR="00D91AA3" w:rsidRDefault="00D91AA3" w:rsidP="009074FB">
            <w:pPr>
              <w:spacing w:after="0" w:line="280" w:lineRule="exact"/>
              <w:jc w:val="right"/>
              <w:outlineLvl w:val="0"/>
              <w:rPr>
                <w:rFonts w:ascii="Arial" w:eastAsia="Calibri" w:hAnsi="Arial" w:cs="Arial"/>
                <w:b/>
                <w:bCs/>
                <w:sz w:val="20"/>
                <w:szCs w:val="20"/>
                <w:lang w:val="en-US"/>
              </w:rPr>
            </w:pPr>
            <w:bookmarkStart w:id="260" w:name="_Toc4060156"/>
            <w:r w:rsidRPr="00D91AA3">
              <w:rPr>
                <w:rFonts w:ascii="Arial" w:eastAsia="Calibri" w:hAnsi="Arial" w:cs="Arial"/>
                <w:b/>
                <w:bCs/>
                <w:sz w:val="20"/>
                <w:szCs w:val="20"/>
                <w:lang w:val="en-US"/>
              </w:rPr>
              <w:t xml:space="preserve">30 </w:t>
            </w:r>
            <w:r w:rsidR="00D9614E">
              <w:rPr>
                <w:rFonts w:ascii="Arial" w:eastAsia="Calibri" w:hAnsi="Arial" w:cs="Arial"/>
                <w:b/>
                <w:bCs/>
                <w:sz w:val="20"/>
                <w:szCs w:val="20"/>
                <w:lang w:val="en-US"/>
              </w:rPr>
              <w:t>September</w:t>
            </w:r>
          </w:p>
          <w:p w14:paraId="6FE51F7C" w14:textId="05EAB272" w:rsidR="009074FB" w:rsidRPr="009074FB" w:rsidRDefault="009074FB" w:rsidP="009074FB">
            <w:pPr>
              <w:spacing w:after="0" w:line="280" w:lineRule="exact"/>
              <w:jc w:val="right"/>
              <w:outlineLvl w:val="0"/>
              <w:rPr>
                <w:rFonts w:ascii="Arial" w:eastAsia="Times New Roman" w:hAnsi="Arial" w:cs="Arial"/>
                <w:b/>
                <w:bCs/>
                <w:sz w:val="20"/>
                <w:szCs w:val="20"/>
                <w:lang w:val="en-US"/>
              </w:rPr>
            </w:pPr>
            <w:r w:rsidRPr="009074FB">
              <w:rPr>
                <w:rFonts w:ascii="Arial" w:eastAsia="Calibri" w:hAnsi="Arial" w:cs="Arial"/>
                <w:b/>
                <w:bCs/>
                <w:sz w:val="20"/>
                <w:szCs w:val="20"/>
                <w:lang w:val="en-US"/>
              </w:rPr>
              <w:t xml:space="preserve"> </w:t>
            </w:r>
            <w:bookmarkEnd w:id="260"/>
            <w:r w:rsidRPr="009074FB">
              <w:rPr>
                <w:rFonts w:ascii="Arial" w:eastAsia="Calibri" w:hAnsi="Arial" w:cs="Arial"/>
                <w:b/>
                <w:bCs/>
                <w:sz w:val="20"/>
                <w:szCs w:val="20"/>
                <w:lang w:val="en-US"/>
              </w:rPr>
              <w:t>202</w:t>
            </w:r>
            <w:r w:rsidR="003F775E">
              <w:rPr>
                <w:rFonts w:ascii="Arial" w:eastAsia="Calibri" w:hAnsi="Arial" w:cs="Arial"/>
                <w:b/>
                <w:bCs/>
                <w:sz w:val="20"/>
                <w:szCs w:val="20"/>
                <w:lang w:val="en-US"/>
              </w:rPr>
              <w:t>5</w:t>
            </w:r>
          </w:p>
        </w:tc>
        <w:tc>
          <w:tcPr>
            <w:tcW w:w="949" w:type="pct"/>
            <w:vAlign w:val="center"/>
          </w:tcPr>
          <w:p w14:paraId="43F5C3B8" w14:textId="5F987E1E" w:rsidR="009074FB" w:rsidRPr="009074FB" w:rsidRDefault="009074FB" w:rsidP="009074FB">
            <w:pPr>
              <w:spacing w:after="0" w:line="280" w:lineRule="exact"/>
              <w:jc w:val="right"/>
              <w:outlineLvl w:val="0"/>
              <w:rPr>
                <w:rFonts w:ascii="Arial" w:eastAsia="Times New Roman" w:hAnsi="Arial" w:cs="Arial"/>
                <w:b/>
                <w:bCs/>
                <w:sz w:val="20"/>
                <w:szCs w:val="20"/>
                <w:lang w:val="en-US"/>
              </w:rPr>
            </w:pPr>
            <w:bookmarkStart w:id="261" w:name="_Toc4060157"/>
            <w:r w:rsidRPr="009074FB">
              <w:rPr>
                <w:rFonts w:ascii="Arial" w:eastAsia="Calibri" w:hAnsi="Arial" w:cs="Arial"/>
                <w:b/>
                <w:bCs/>
                <w:sz w:val="20"/>
                <w:szCs w:val="20"/>
                <w:lang w:val="en-US"/>
              </w:rPr>
              <w:t xml:space="preserve">31 December </w:t>
            </w:r>
            <w:bookmarkEnd w:id="261"/>
            <w:r w:rsidRPr="009074FB">
              <w:rPr>
                <w:rFonts w:ascii="Arial" w:eastAsia="Calibri" w:hAnsi="Arial" w:cs="Arial"/>
                <w:b/>
                <w:bCs/>
                <w:sz w:val="20"/>
                <w:szCs w:val="20"/>
                <w:lang w:val="en-US"/>
              </w:rPr>
              <w:t>202</w:t>
            </w:r>
            <w:r w:rsidR="003F775E">
              <w:rPr>
                <w:rFonts w:ascii="Arial" w:eastAsia="Calibri" w:hAnsi="Arial" w:cs="Arial"/>
                <w:b/>
                <w:bCs/>
                <w:sz w:val="20"/>
                <w:szCs w:val="20"/>
                <w:lang w:val="en-US"/>
              </w:rPr>
              <w:t>4</w:t>
            </w:r>
          </w:p>
        </w:tc>
      </w:tr>
      <w:tr w:rsidR="009074FB" w:rsidRPr="009074FB" w14:paraId="17716343" w14:textId="77777777" w:rsidTr="0078110C">
        <w:trPr>
          <w:trHeight w:hRule="exact" w:val="321"/>
        </w:trPr>
        <w:tc>
          <w:tcPr>
            <w:tcW w:w="3125" w:type="pct"/>
          </w:tcPr>
          <w:p w14:paraId="42E820F4" w14:textId="77777777" w:rsidR="009074FB" w:rsidRPr="009074FB" w:rsidRDefault="009074FB" w:rsidP="009074FB">
            <w:pPr>
              <w:tabs>
                <w:tab w:val="left" w:pos="-720"/>
              </w:tabs>
              <w:suppressAutoHyphens/>
              <w:spacing w:after="0" w:line="240" w:lineRule="exact"/>
              <w:jc w:val="right"/>
              <w:rPr>
                <w:rFonts w:ascii="Arial" w:eastAsia="Times New Roman" w:hAnsi="Arial" w:cs="Arial"/>
                <w:spacing w:val="-3"/>
                <w:sz w:val="20"/>
                <w:szCs w:val="20"/>
                <w:lang w:val="en-US"/>
              </w:rPr>
            </w:pPr>
          </w:p>
        </w:tc>
        <w:tc>
          <w:tcPr>
            <w:tcW w:w="926" w:type="pct"/>
          </w:tcPr>
          <w:p w14:paraId="5E45072E" w14:textId="6345DAF7" w:rsidR="009074FB" w:rsidRPr="009074FB" w:rsidRDefault="009074FB" w:rsidP="009074FB">
            <w:pPr>
              <w:spacing w:after="0" w:line="280" w:lineRule="exact"/>
              <w:jc w:val="right"/>
              <w:outlineLvl w:val="0"/>
              <w:rPr>
                <w:rFonts w:ascii="Arial" w:eastAsia="Times New Roman" w:hAnsi="Arial" w:cs="Arial"/>
                <w:b/>
                <w:bCs/>
                <w:sz w:val="20"/>
                <w:szCs w:val="20"/>
                <w:lang w:val="en-US"/>
              </w:rPr>
            </w:pPr>
            <w:bookmarkStart w:id="262" w:name="_Toc4060158"/>
            <w:r>
              <w:rPr>
                <w:rFonts w:ascii="Arial" w:eastAsia="Times New Roman" w:hAnsi="Arial" w:cs="Arial"/>
                <w:b/>
                <w:sz w:val="20"/>
                <w:szCs w:val="20"/>
                <w:lang w:val="en-US"/>
              </w:rPr>
              <w:t>EUR</w:t>
            </w:r>
            <w:r w:rsidRPr="009074FB">
              <w:rPr>
                <w:rFonts w:ascii="Arial" w:eastAsia="Times New Roman" w:hAnsi="Arial" w:cs="Arial"/>
                <w:b/>
                <w:sz w:val="20"/>
                <w:szCs w:val="20"/>
                <w:lang w:val="en-US"/>
              </w:rPr>
              <w:t xml:space="preserve"> ‘000</w:t>
            </w:r>
            <w:bookmarkEnd w:id="262"/>
          </w:p>
        </w:tc>
        <w:tc>
          <w:tcPr>
            <w:tcW w:w="949" w:type="pct"/>
          </w:tcPr>
          <w:p w14:paraId="1931680C" w14:textId="759E8D9B" w:rsidR="009074FB" w:rsidRPr="009074FB" w:rsidRDefault="009074FB" w:rsidP="009074FB">
            <w:pPr>
              <w:spacing w:after="0" w:line="280" w:lineRule="exact"/>
              <w:jc w:val="right"/>
              <w:outlineLvl w:val="0"/>
              <w:rPr>
                <w:rFonts w:ascii="Arial" w:eastAsia="Times New Roman" w:hAnsi="Arial" w:cs="Arial"/>
                <w:b/>
                <w:bCs/>
                <w:sz w:val="20"/>
                <w:szCs w:val="20"/>
                <w:lang w:val="en-US"/>
              </w:rPr>
            </w:pPr>
            <w:bookmarkStart w:id="263" w:name="_Toc4060159"/>
            <w:r>
              <w:rPr>
                <w:rFonts w:ascii="Arial" w:eastAsia="Times New Roman" w:hAnsi="Arial" w:cs="Arial"/>
                <w:b/>
                <w:bCs/>
                <w:sz w:val="20"/>
                <w:szCs w:val="20"/>
                <w:lang w:val="en-US"/>
              </w:rPr>
              <w:t>EUR</w:t>
            </w:r>
            <w:r w:rsidRPr="009074FB">
              <w:rPr>
                <w:rFonts w:ascii="Arial" w:eastAsia="Times New Roman" w:hAnsi="Arial" w:cs="Arial"/>
                <w:b/>
                <w:bCs/>
                <w:sz w:val="20"/>
                <w:szCs w:val="20"/>
                <w:lang w:val="en-US"/>
              </w:rPr>
              <w:t xml:space="preserve"> ‘000</w:t>
            </w:r>
            <w:bookmarkEnd w:id="263"/>
          </w:p>
        </w:tc>
      </w:tr>
      <w:tr w:rsidR="00D307B7" w:rsidRPr="009074FB" w14:paraId="476DD755" w14:textId="77777777" w:rsidTr="00D01E5B">
        <w:trPr>
          <w:trHeight w:hRule="exact" w:val="288"/>
        </w:trPr>
        <w:tc>
          <w:tcPr>
            <w:tcW w:w="3125" w:type="pct"/>
            <w:vAlign w:val="bottom"/>
          </w:tcPr>
          <w:p w14:paraId="73F9BF14" w14:textId="0A44CF6D" w:rsidR="00D307B7" w:rsidRPr="009074FB" w:rsidRDefault="00D307B7" w:rsidP="00D307B7">
            <w:pPr>
              <w:spacing w:after="0" w:line="240" w:lineRule="auto"/>
              <w:rPr>
                <w:rFonts w:ascii="Arial" w:eastAsia="Times New Roman" w:hAnsi="Arial" w:cs="Arial"/>
                <w:color w:val="000000"/>
                <w:sz w:val="20"/>
                <w:szCs w:val="20"/>
                <w:lang w:val="en-US" w:eastAsia="hr-HR"/>
              </w:rPr>
            </w:pPr>
            <w:r w:rsidRPr="009074FB">
              <w:rPr>
                <w:rFonts w:ascii="Arial" w:eastAsia="Times New Roman" w:hAnsi="Arial" w:cs="Arial"/>
                <w:sz w:val="20"/>
                <w:szCs w:val="20"/>
                <w:lang w:val="en-US"/>
              </w:rPr>
              <w:t>Guarantees issued</w:t>
            </w:r>
          </w:p>
        </w:tc>
        <w:tc>
          <w:tcPr>
            <w:tcW w:w="926" w:type="pct"/>
            <w:tcBorders>
              <w:top w:val="nil"/>
              <w:left w:val="nil"/>
              <w:bottom w:val="nil"/>
              <w:right w:val="nil"/>
            </w:tcBorders>
            <w:vAlign w:val="bottom"/>
          </w:tcPr>
          <w:p w14:paraId="4F2455E1" w14:textId="36DD6AD7" w:rsidR="00D307B7" w:rsidRPr="009074FB" w:rsidRDefault="00D307B7" w:rsidP="00D307B7">
            <w:pPr>
              <w:spacing w:after="0" w:line="240" w:lineRule="auto"/>
              <w:jc w:val="right"/>
              <w:rPr>
                <w:rFonts w:ascii="Arial" w:eastAsia="Times New Roman" w:hAnsi="Arial" w:cs="Arial"/>
                <w:color w:val="000000"/>
                <w:sz w:val="20"/>
                <w:szCs w:val="20"/>
              </w:rPr>
            </w:pPr>
            <w:r w:rsidRPr="00217426">
              <w:rPr>
                <w:rFonts w:ascii="Arial" w:hAnsi="Arial" w:cs="Arial"/>
                <w:sz w:val="20"/>
              </w:rPr>
              <w:t>57</w:t>
            </w:r>
            <w:r>
              <w:rPr>
                <w:rFonts w:ascii="Arial" w:hAnsi="Arial" w:cs="Arial"/>
                <w:sz w:val="20"/>
              </w:rPr>
              <w:t>,</w:t>
            </w:r>
            <w:r w:rsidRPr="00217426">
              <w:rPr>
                <w:rFonts w:ascii="Arial" w:hAnsi="Arial" w:cs="Arial"/>
                <w:sz w:val="20"/>
              </w:rPr>
              <w:t>109</w:t>
            </w:r>
          </w:p>
        </w:tc>
        <w:tc>
          <w:tcPr>
            <w:tcW w:w="949" w:type="pct"/>
            <w:tcBorders>
              <w:top w:val="nil"/>
              <w:left w:val="nil"/>
              <w:bottom w:val="nil"/>
              <w:right w:val="nil"/>
            </w:tcBorders>
            <w:vAlign w:val="bottom"/>
          </w:tcPr>
          <w:p w14:paraId="3FFF7D11" w14:textId="250C17F8" w:rsidR="00D307B7" w:rsidRPr="009074FB" w:rsidRDefault="00D307B7" w:rsidP="00D307B7">
            <w:pPr>
              <w:spacing w:after="0" w:line="240" w:lineRule="auto"/>
              <w:jc w:val="right"/>
              <w:rPr>
                <w:rFonts w:ascii="Arial" w:eastAsia="Times New Roman" w:hAnsi="Arial" w:cs="Arial"/>
                <w:color w:val="000000"/>
                <w:sz w:val="20"/>
                <w:szCs w:val="20"/>
                <w:lang w:val="en-US" w:eastAsia="hr-HR"/>
              </w:rPr>
            </w:pPr>
            <w:r w:rsidRPr="00815870">
              <w:rPr>
                <w:rFonts w:ascii="Arial" w:hAnsi="Arial" w:cs="Arial"/>
                <w:sz w:val="20"/>
              </w:rPr>
              <w:t xml:space="preserve"> 59</w:t>
            </w:r>
            <w:r>
              <w:rPr>
                <w:rFonts w:ascii="Arial" w:hAnsi="Arial" w:cs="Arial"/>
                <w:sz w:val="20"/>
              </w:rPr>
              <w:t>,</w:t>
            </w:r>
            <w:r w:rsidRPr="00815870">
              <w:rPr>
                <w:rFonts w:ascii="Arial" w:hAnsi="Arial" w:cs="Arial"/>
                <w:sz w:val="20"/>
              </w:rPr>
              <w:t xml:space="preserve">473 </w:t>
            </w:r>
          </w:p>
        </w:tc>
      </w:tr>
      <w:tr w:rsidR="00D307B7" w:rsidRPr="009074FB" w14:paraId="41824EEC" w14:textId="77777777" w:rsidTr="00D01E5B">
        <w:tblPrEx>
          <w:tblCellMar>
            <w:left w:w="107" w:type="dxa"/>
            <w:right w:w="107" w:type="dxa"/>
          </w:tblCellMar>
        </w:tblPrEx>
        <w:trPr>
          <w:trHeight w:hRule="exact" w:val="288"/>
        </w:trPr>
        <w:tc>
          <w:tcPr>
            <w:tcW w:w="3125" w:type="pct"/>
            <w:vAlign w:val="bottom"/>
          </w:tcPr>
          <w:p w14:paraId="5BEAAFC5" w14:textId="77777777" w:rsidR="00D307B7" w:rsidRPr="009074FB" w:rsidRDefault="00D307B7" w:rsidP="00D307B7">
            <w:pPr>
              <w:spacing w:after="0" w:line="240" w:lineRule="auto"/>
              <w:rPr>
                <w:rFonts w:ascii="Arial" w:eastAsia="Times New Roman" w:hAnsi="Arial" w:cs="Arial"/>
                <w:color w:val="000000"/>
                <w:sz w:val="20"/>
                <w:szCs w:val="20"/>
                <w:lang w:val="en-US" w:eastAsia="hr-HR"/>
              </w:rPr>
            </w:pPr>
            <w:r w:rsidRPr="009074FB">
              <w:rPr>
                <w:rFonts w:ascii="Arial" w:eastAsia="Times New Roman" w:hAnsi="Arial" w:cs="Arial"/>
                <w:sz w:val="20"/>
                <w:szCs w:val="20"/>
                <w:lang w:val="en-US"/>
              </w:rPr>
              <w:t>Guarantees issued in foreign currency</w:t>
            </w:r>
          </w:p>
        </w:tc>
        <w:tc>
          <w:tcPr>
            <w:tcW w:w="926" w:type="pct"/>
            <w:tcBorders>
              <w:top w:val="nil"/>
              <w:left w:val="nil"/>
              <w:bottom w:val="nil"/>
              <w:right w:val="nil"/>
            </w:tcBorders>
            <w:vAlign w:val="bottom"/>
          </w:tcPr>
          <w:p w14:paraId="5565F4E1" w14:textId="4898A5F8" w:rsidR="00D307B7" w:rsidRPr="009074FB" w:rsidRDefault="00D307B7" w:rsidP="00D307B7">
            <w:pPr>
              <w:spacing w:after="0" w:line="240" w:lineRule="auto"/>
              <w:jc w:val="right"/>
              <w:rPr>
                <w:rFonts w:ascii="Arial" w:eastAsia="Times New Roman" w:hAnsi="Arial" w:cs="Arial"/>
                <w:color w:val="000000"/>
                <w:sz w:val="20"/>
                <w:szCs w:val="20"/>
              </w:rPr>
            </w:pPr>
            <w:r w:rsidRPr="00217426">
              <w:rPr>
                <w:rFonts w:ascii="Arial" w:hAnsi="Arial" w:cs="Arial"/>
                <w:sz w:val="20"/>
              </w:rPr>
              <w:t>7</w:t>
            </w:r>
            <w:r>
              <w:rPr>
                <w:rFonts w:ascii="Arial" w:hAnsi="Arial" w:cs="Arial"/>
                <w:sz w:val="20"/>
              </w:rPr>
              <w:t>,</w:t>
            </w:r>
            <w:r w:rsidRPr="00217426">
              <w:rPr>
                <w:rFonts w:ascii="Arial" w:hAnsi="Arial" w:cs="Arial"/>
                <w:sz w:val="20"/>
              </w:rPr>
              <w:t>012</w:t>
            </w:r>
          </w:p>
        </w:tc>
        <w:tc>
          <w:tcPr>
            <w:tcW w:w="949" w:type="pct"/>
            <w:tcBorders>
              <w:top w:val="nil"/>
              <w:left w:val="nil"/>
              <w:bottom w:val="nil"/>
              <w:right w:val="nil"/>
            </w:tcBorders>
            <w:vAlign w:val="bottom"/>
          </w:tcPr>
          <w:p w14:paraId="43702D2F" w14:textId="12418B4A" w:rsidR="00D307B7" w:rsidRPr="009074FB" w:rsidRDefault="00D307B7" w:rsidP="00D307B7">
            <w:pPr>
              <w:spacing w:after="0" w:line="240" w:lineRule="auto"/>
              <w:jc w:val="right"/>
              <w:rPr>
                <w:rFonts w:ascii="Arial" w:eastAsia="Times New Roman" w:hAnsi="Arial" w:cs="Arial"/>
                <w:color w:val="000000"/>
                <w:sz w:val="20"/>
                <w:szCs w:val="20"/>
                <w:lang w:val="en-US" w:eastAsia="hr-HR"/>
              </w:rPr>
            </w:pPr>
            <w:r w:rsidRPr="00815870">
              <w:rPr>
                <w:rFonts w:ascii="Arial" w:hAnsi="Arial" w:cs="Arial"/>
                <w:sz w:val="20"/>
              </w:rPr>
              <w:t xml:space="preserve"> 4</w:t>
            </w:r>
            <w:r>
              <w:rPr>
                <w:rFonts w:ascii="Arial" w:hAnsi="Arial" w:cs="Arial"/>
                <w:sz w:val="20"/>
              </w:rPr>
              <w:t>,</w:t>
            </w:r>
            <w:r w:rsidRPr="00815870">
              <w:rPr>
                <w:rFonts w:ascii="Arial" w:hAnsi="Arial" w:cs="Arial"/>
                <w:sz w:val="20"/>
              </w:rPr>
              <w:t xml:space="preserve">846 </w:t>
            </w:r>
          </w:p>
        </w:tc>
      </w:tr>
      <w:tr w:rsidR="00D307B7" w:rsidRPr="009074FB" w14:paraId="0570F994" w14:textId="77777777" w:rsidTr="00D01E5B">
        <w:tblPrEx>
          <w:tblCellMar>
            <w:left w:w="107" w:type="dxa"/>
            <w:right w:w="107" w:type="dxa"/>
          </w:tblCellMar>
        </w:tblPrEx>
        <w:trPr>
          <w:trHeight w:hRule="exact" w:val="288"/>
        </w:trPr>
        <w:tc>
          <w:tcPr>
            <w:tcW w:w="3125" w:type="pct"/>
            <w:vAlign w:val="bottom"/>
          </w:tcPr>
          <w:p w14:paraId="3F1A8E53" w14:textId="77777777" w:rsidR="00D307B7" w:rsidRPr="009074FB" w:rsidRDefault="00D307B7" w:rsidP="00D307B7">
            <w:pPr>
              <w:spacing w:after="0" w:line="240" w:lineRule="auto"/>
              <w:rPr>
                <w:rFonts w:ascii="Arial" w:eastAsia="Times New Roman" w:hAnsi="Arial" w:cs="Arial"/>
                <w:color w:val="000000"/>
                <w:sz w:val="20"/>
                <w:szCs w:val="20"/>
                <w:lang w:val="en-US" w:eastAsia="hr-HR"/>
              </w:rPr>
            </w:pPr>
            <w:r w:rsidRPr="009074FB">
              <w:rPr>
                <w:rFonts w:ascii="Arial" w:eastAsia="Times New Roman" w:hAnsi="Arial" w:cs="Arial"/>
                <w:sz w:val="20"/>
                <w:szCs w:val="20"/>
                <w:lang w:val="en-US"/>
              </w:rPr>
              <w:t>Undrawn loans</w:t>
            </w:r>
          </w:p>
        </w:tc>
        <w:tc>
          <w:tcPr>
            <w:tcW w:w="926" w:type="pct"/>
            <w:tcBorders>
              <w:top w:val="nil"/>
              <w:left w:val="nil"/>
              <w:bottom w:val="nil"/>
              <w:right w:val="nil"/>
            </w:tcBorders>
            <w:vAlign w:val="bottom"/>
          </w:tcPr>
          <w:p w14:paraId="78D2D0C7" w14:textId="378EEE71" w:rsidR="00D307B7" w:rsidRPr="009074FB" w:rsidRDefault="00D307B7" w:rsidP="00D307B7">
            <w:pPr>
              <w:spacing w:after="0" w:line="240" w:lineRule="auto"/>
              <w:jc w:val="right"/>
              <w:rPr>
                <w:rFonts w:ascii="Arial" w:eastAsia="Times New Roman" w:hAnsi="Arial" w:cs="Arial"/>
                <w:color w:val="000000"/>
                <w:sz w:val="20"/>
                <w:szCs w:val="20"/>
              </w:rPr>
            </w:pPr>
            <w:r w:rsidRPr="00217426">
              <w:rPr>
                <w:rFonts w:ascii="Arial" w:hAnsi="Arial" w:cs="Arial"/>
                <w:sz w:val="20"/>
              </w:rPr>
              <w:t>729</w:t>
            </w:r>
            <w:r>
              <w:rPr>
                <w:rFonts w:ascii="Arial" w:hAnsi="Arial" w:cs="Arial"/>
                <w:sz w:val="20"/>
              </w:rPr>
              <w:t>,</w:t>
            </w:r>
            <w:r w:rsidRPr="00217426">
              <w:rPr>
                <w:rFonts w:ascii="Arial" w:hAnsi="Arial" w:cs="Arial"/>
                <w:sz w:val="20"/>
              </w:rPr>
              <w:t>022</w:t>
            </w:r>
          </w:p>
        </w:tc>
        <w:tc>
          <w:tcPr>
            <w:tcW w:w="949" w:type="pct"/>
            <w:tcBorders>
              <w:top w:val="nil"/>
              <w:left w:val="nil"/>
              <w:bottom w:val="nil"/>
              <w:right w:val="nil"/>
            </w:tcBorders>
            <w:vAlign w:val="bottom"/>
          </w:tcPr>
          <w:p w14:paraId="4AA05F33" w14:textId="682687B9" w:rsidR="00D307B7" w:rsidRPr="009074FB" w:rsidRDefault="00D307B7" w:rsidP="00D307B7">
            <w:pPr>
              <w:spacing w:after="0" w:line="240" w:lineRule="auto"/>
              <w:jc w:val="right"/>
              <w:rPr>
                <w:rFonts w:ascii="Arial" w:eastAsia="Times New Roman" w:hAnsi="Arial" w:cs="Arial"/>
                <w:color w:val="000000"/>
                <w:sz w:val="20"/>
                <w:szCs w:val="20"/>
                <w:lang w:val="en-US" w:eastAsia="hr-HR"/>
              </w:rPr>
            </w:pPr>
            <w:r w:rsidRPr="00815870">
              <w:rPr>
                <w:rFonts w:ascii="Arial" w:hAnsi="Arial" w:cs="Arial"/>
                <w:sz w:val="20"/>
              </w:rPr>
              <w:t xml:space="preserve"> 480</w:t>
            </w:r>
            <w:r>
              <w:rPr>
                <w:rFonts w:ascii="Arial" w:hAnsi="Arial" w:cs="Arial"/>
                <w:sz w:val="20"/>
              </w:rPr>
              <w:t>,</w:t>
            </w:r>
            <w:r w:rsidRPr="00815870">
              <w:rPr>
                <w:rFonts w:ascii="Arial" w:hAnsi="Arial" w:cs="Arial"/>
                <w:sz w:val="20"/>
              </w:rPr>
              <w:t xml:space="preserve">198 </w:t>
            </w:r>
          </w:p>
        </w:tc>
      </w:tr>
      <w:tr w:rsidR="00D307B7" w:rsidRPr="009074FB" w14:paraId="2FF35E11" w14:textId="77777777" w:rsidTr="00D01E5B">
        <w:tblPrEx>
          <w:tblCellMar>
            <w:left w:w="107" w:type="dxa"/>
            <w:right w:w="107" w:type="dxa"/>
          </w:tblCellMar>
        </w:tblPrEx>
        <w:trPr>
          <w:trHeight w:hRule="exact" w:val="288"/>
        </w:trPr>
        <w:tc>
          <w:tcPr>
            <w:tcW w:w="3125" w:type="pct"/>
            <w:vAlign w:val="bottom"/>
          </w:tcPr>
          <w:p w14:paraId="465412D5" w14:textId="77777777" w:rsidR="00D307B7" w:rsidRPr="009074FB" w:rsidRDefault="00D307B7" w:rsidP="00D307B7">
            <w:pPr>
              <w:spacing w:after="0" w:line="240" w:lineRule="auto"/>
              <w:rPr>
                <w:rFonts w:ascii="Arial" w:eastAsia="Times New Roman" w:hAnsi="Arial" w:cs="Arial"/>
                <w:color w:val="000000"/>
                <w:sz w:val="20"/>
                <w:szCs w:val="20"/>
                <w:lang w:val="en-US" w:eastAsia="hr-HR"/>
              </w:rPr>
            </w:pPr>
            <w:r w:rsidRPr="009074FB">
              <w:rPr>
                <w:rFonts w:ascii="Arial" w:eastAsia="Times New Roman" w:hAnsi="Arial" w:cs="Arial"/>
                <w:sz w:val="20"/>
                <w:szCs w:val="20"/>
                <w:lang w:val="en-US"/>
              </w:rPr>
              <w:t>EIF – subscribed, not called up capital</w:t>
            </w:r>
          </w:p>
        </w:tc>
        <w:tc>
          <w:tcPr>
            <w:tcW w:w="926" w:type="pct"/>
            <w:tcBorders>
              <w:top w:val="nil"/>
              <w:left w:val="nil"/>
              <w:bottom w:val="nil"/>
              <w:right w:val="nil"/>
            </w:tcBorders>
            <w:vAlign w:val="bottom"/>
          </w:tcPr>
          <w:p w14:paraId="22635A3D" w14:textId="17AB01FC" w:rsidR="00D307B7" w:rsidRPr="009074FB" w:rsidRDefault="00D307B7" w:rsidP="00D307B7">
            <w:pPr>
              <w:spacing w:after="0" w:line="240" w:lineRule="auto"/>
              <w:jc w:val="right"/>
              <w:rPr>
                <w:rFonts w:ascii="Arial" w:eastAsia="Times New Roman" w:hAnsi="Arial" w:cs="Arial"/>
                <w:color w:val="000000"/>
                <w:sz w:val="20"/>
                <w:szCs w:val="20"/>
              </w:rPr>
            </w:pPr>
            <w:r w:rsidRPr="00217426">
              <w:rPr>
                <w:rFonts w:ascii="Arial" w:hAnsi="Arial" w:cs="Arial"/>
                <w:sz w:val="20"/>
              </w:rPr>
              <w:t>10</w:t>
            </w:r>
            <w:r>
              <w:rPr>
                <w:rFonts w:ascii="Arial" w:hAnsi="Arial" w:cs="Arial"/>
                <w:sz w:val="20"/>
              </w:rPr>
              <w:t>,</w:t>
            </w:r>
            <w:r w:rsidRPr="00217426">
              <w:rPr>
                <w:rFonts w:ascii="Arial" w:hAnsi="Arial" w:cs="Arial"/>
                <w:sz w:val="20"/>
              </w:rPr>
              <w:t>400</w:t>
            </w:r>
          </w:p>
        </w:tc>
        <w:tc>
          <w:tcPr>
            <w:tcW w:w="949" w:type="pct"/>
            <w:tcBorders>
              <w:top w:val="nil"/>
              <w:left w:val="nil"/>
              <w:bottom w:val="nil"/>
              <w:right w:val="nil"/>
            </w:tcBorders>
            <w:vAlign w:val="bottom"/>
          </w:tcPr>
          <w:p w14:paraId="58898D02" w14:textId="716BEE4D" w:rsidR="00D307B7" w:rsidRPr="009074FB" w:rsidRDefault="00D307B7" w:rsidP="00D307B7">
            <w:pPr>
              <w:spacing w:after="0" w:line="240" w:lineRule="auto"/>
              <w:jc w:val="right"/>
              <w:rPr>
                <w:rFonts w:ascii="Arial" w:eastAsia="Times New Roman" w:hAnsi="Arial" w:cs="Arial"/>
                <w:color w:val="000000"/>
                <w:sz w:val="20"/>
                <w:szCs w:val="20"/>
                <w:lang w:val="en-US" w:eastAsia="hr-HR"/>
              </w:rPr>
            </w:pPr>
            <w:r w:rsidRPr="00815870">
              <w:rPr>
                <w:rFonts w:ascii="Arial" w:hAnsi="Arial" w:cs="Arial"/>
                <w:sz w:val="20"/>
              </w:rPr>
              <w:t xml:space="preserve"> 10</w:t>
            </w:r>
            <w:r>
              <w:rPr>
                <w:rFonts w:ascii="Arial" w:hAnsi="Arial" w:cs="Arial"/>
                <w:sz w:val="20"/>
              </w:rPr>
              <w:t>,</w:t>
            </w:r>
            <w:r w:rsidRPr="00815870">
              <w:rPr>
                <w:rFonts w:ascii="Arial" w:hAnsi="Arial" w:cs="Arial"/>
                <w:sz w:val="20"/>
              </w:rPr>
              <w:t xml:space="preserve">400 </w:t>
            </w:r>
          </w:p>
        </w:tc>
      </w:tr>
      <w:tr w:rsidR="00D307B7" w:rsidRPr="009074FB" w14:paraId="7F87D7B1" w14:textId="77777777" w:rsidTr="00D01E5B">
        <w:tblPrEx>
          <w:tblCellMar>
            <w:left w:w="107" w:type="dxa"/>
            <w:right w:w="107" w:type="dxa"/>
          </w:tblCellMar>
        </w:tblPrEx>
        <w:trPr>
          <w:trHeight w:hRule="exact" w:val="288"/>
        </w:trPr>
        <w:tc>
          <w:tcPr>
            <w:tcW w:w="3125" w:type="pct"/>
            <w:vAlign w:val="bottom"/>
          </w:tcPr>
          <w:p w14:paraId="266C91F0" w14:textId="77777777" w:rsidR="00D307B7" w:rsidRPr="009074FB" w:rsidRDefault="00D307B7" w:rsidP="00D307B7">
            <w:pPr>
              <w:spacing w:after="0" w:line="240" w:lineRule="auto"/>
              <w:rPr>
                <w:rFonts w:ascii="Arial" w:eastAsia="Times New Roman" w:hAnsi="Arial" w:cs="Arial"/>
                <w:sz w:val="20"/>
                <w:szCs w:val="20"/>
                <w:lang w:val="en-US"/>
              </w:rPr>
            </w:pPr>
            <w:bookmarkStart w:id="264" w:name="_Hlk34300088"/>
            <w:r w:rsidRPr="009074FB">
              <w:rPr>
                <w:rFonts w:ascii="Arial" w:eastAsia="Times New Roman" w:hAnsi="Arial" w:cs="Arial"/>
                <w:color w:val="000000"/>
                <w:sz w:val="20"/>
                <w:szCs w:val="20"/>
                <w:lang w:val="en-GB"/>
              </w:rPr>
              <w:t>EIF CROGIP Contracted Liability</w:t>
            </w:r>
          </w:p>
        </w:tc>
        <w:tc>
          <w:tcPr>
            <w:tcW w:w="926" w:type="pct"/>
            <w:tcBorders>
              <w:top w:val="nil"/>
              <w:left w:val="nil"/>
              <w:bottom w:val="nil"/>
              <w:right w:val="nil"/>
            </w:tcBorders>
            <w:vAlign w:val="bottom"/>
          </w:tcPr>
          <w:p w14:paraId="2E275CE9" w14:textId="1143E25E" w:rsidR="00D307B7" w:rsidRPr="009074FB" w:rsidRDefault="00D307B7" w:rsidP="00D307B7">
            <w:pPr>
              <w:spacing w:after="0" w:line="240" w:lineRule="auto"/>
              <w:jc w:val="right"/>
              <w:rPr>
                <w:rFonts w:ascii="Arial" w:eastAsia="Times New Roman" w:hAnsi="Arial" w:cs="Arial"/>
                <w:color w:val="000000"/>
                <w:sz w:val="20"/>
                <w:szCs w:val="20"/>
              </w:rPr>
            </w:pPr>
            <w:r w:rsidRPr="00217426">
              <w:rPr>
                <w:rFonts w:ascii="Arial" w:hAnsi="Arial" w:cs="Arial"/>
                <w:sz w:val="20"/>
              </w:rPr>
              <w:t>20</w:t>
            </w:r>
            <w:r>
              <w:rPr>
                <w:rFonts w:ascii="Arial" w:hAnsi="Arial" w:cs="Arial"/>
                <w:sz w:val="20"/>
              </w:rPr>
              <w:t>,</w:t>
            </w:r>
            <w:r w:rsidRPr="00217426">
              <w:rPr>
                <w:rFonts w:ascii="Arial" w:hAnsi="Arial" w:cs="Arial"/>
                <w:sz w:val="20"/>
              </w:rPr>
              <w:t>607</w:t>
            </w:r>
          </w:p>
        </w:tc>
        <w:tc>
          <w:tcPr>
            <w:tcW w:w="949" w:type="pct"/>
            <w:tcBorders>
              <w:top w:val="nil"/>
              <w:left w:val="nil"/>
              <w:bottom w:val="nil"/>
              <w:right w:val="nil"/>
            </w:tcBorders>
            <w:vAlign w:val="bottom"/>
          </w:tcPr>
          <w:p w14:paraId="37241D61" w14:textId="659753F9" w:rsidR="00D307B7" w:rsidRPr="009074FB" w:rsidRDefault="00D307B7" w:rsidP="00D307B7">
            <w:pPr>
              <w:spacing w:after="0" w:line="240" w:lineRule="auto"/>
              <w:jc w:val="right"/>
              <w:rPr>
                <w:rFonts w:ascii="Arial" w:eastAsia="Times New Roman" w:hAnsi="Arial" w:cs="Arial"/>
                <w:sz w:val="20"/>
                <w:szCs w:val="20"/>
                <w:lang w:val="en-US"/>
              </w:rPr>
            </w:pPr>
            <w:r w:rsidRPr="00815870">
              <w:rPr>
                <w:rFonts w:ascii="Arial" w:hAnsi="Arial" w:cs="Arial"/>
                <w:sz w:val="20"/>
              </w:rPr>
              <w:t xml:space="preserve"> 24</w:t>
            </w:r>
            <w:r>
              <w:rPr>
                <w:rFonts w:ascii="Arial" w:hAnsi="Arial" w:cs="Arial"/>
                <w:sz w:val="20"/>
              </w:rPr>
              <w:t>,</w:t>
            </w:r>
            <w:r w:rsidRPr="00815870">
              <w:rPr>
                <w:rFonts w:ascii="Arial" w:hAnsi="Arial" w:cs="Arial"/>
                <w:sz w:val="20"/>
              </w:rPr>
              <w:t xml:space="preserve">860 </w:t>
            </w:r>
          </w:p>
        </w:tc>
      </w:tr>
      <w:tr w:rsidR="00D307B7" w:rsidRPr="009074FB" w14:paraId="2C701671" w14:textId="77777777" w:rsidTr="00DA7EA8">
        <w:tblPrEx>
          <w:tblCellMar>
            <w:left w:w="107" w:type="dxa"/>
            <w:right w:w="107" w:type="dxa"/>
          </w:tblCellMar>
        </w:tblPrEx>
        <w:trPr>
          <w:trHeight w:hRule="exact" w:val="288"/>
        </w:trPr>
        <w:tc>
          <w:tcPr>
            <w:tcW w:w="3125" w:type="pct"/>
            <w:vAlign w:val="bottom"/>
          </w:tcPr>
          <w:p w14:paraId="196AB01E" w14:textId="77777777" w:rsidR="00D307B7" w:rsidRPr="009074FB" w:rsidRDefault="00D307B7" w:rsidP="00D307B7">
            <w:pPr>
              <w:spacing w:after="0" w:line="240" w:lineRule="auto"/>
              <w:rPr>
                <w:rFonts w:ascii="Arial" w:eastAsia="Times New Roman" w:hAnsi="Arial" w:cs="Arial"/>
                <w:sz w:val="20"/>
                <w:szCs w:val="20"/>
                <w:lang w:val="en-US"/>
              </w:rPr>
            </w:pPr>
            <w:r w:rsidRPr="009074FB">
              <w:rPr>
                <w:rFonts w:ascii="Arial" w:eastAsia="Times New Roman" w:hAnsi="Arial" w:cs="Arial"/>
                <w:color w:val="000000"/>
                <w:sz w:val="20"/>
                <w:szCs w:val="20"/>
                <w:lang w:val="en-GB"/>
              </w:rPr>
              <w:t>EIF FRC2 Contracted Liability</w:t>
            </w:r>
          </w:p>
        </w:tc>
        <w:tc>
          <w:tcPr>
            <w:tcW w:w="926" w:type="pct"/>
            <w:tcBorders>
              <w:top w:val="nil"/>
              <w:left w:val="nil"/>
              <w:bottom w:val="nil"/>
              <w:right w:val="nil"/>
            </w:tcBorders>
            <w:shd w:val="clear" w:color="auto" w:fill="auto"/>
            <w:vAlign w:val="bottom"/>
          </w:tcPr>
          <w:p w14:paraId="2CF32A78" w14:textId="28CC7CE7" w:rsidR="00D307B7" w:rsidRPr="009074FB" w:rsidRDefault="00D307B7" w:rsidP="00D307B7">
            <w:pPr>
              <w:spacing w:after="0" w:line="240" w:lineRule="auto"/>
              <w:jc w:val="right"/>
              <w:rPr>
                <w:rFonts w:ascii="Arial" w:eastAsia="Times New Roman" w:hAnsi="Arial" w:cs="Arial"/>
                <w:color w:val="000000"/>
                <w:sz w:val="20"/>
                <w:szCs w:val="20"/>
              </w:rPr>
            </w:pPr>
            <w:r w:rsidRPr="00723184">
              <w:rPr>
                <w:rFonts w:ascii="Arial" w:hAnsi="Arial" w:cs="Arial"/>
                <w:sz w:val="20"/>
              </w:rPr>
              <w:t>20</w:t>
            </w:r>
          </w:p>
        </w:tc>
        <w:tc>
          <w:tcPr>
            <w:tcW w:w="949" w:type="pct"/>
            <w:tcBorders>
              <w:top w:val="nil"/>
              <w:left w:val="nil"/>
              <w:bottom w:val="nil"/>
              <w:right w:val="nil"/>
            </w:tcBorders>
            <w:vAlign w:val="bottom"/>
          </w:tcPr>
          <w:p w14:paraId="07B10095" w14:textId="5B377372" w:rsidR="00D307B7" w:rsidRPr="009074FB" w:rsidRDefault="00D307B7" w:rsidP="00D307B7">
            <w:pPr>
              <w:spacing w:after="0" w:line="240" w:lineRule="auto"/>
              <w:jc w:val="right"/>
              <w:rPr>
                <w:rFonts w:ascii="Arial" w:eastAsia="Times New Roman" w:hAnsi="Arial" w:cs="Arial"/>
                <w:sz w:val="20"/>
                <w:szCs w:val="20"/>
                <w:lang w:val="en-US"/>
              </w:rPr>
            </w:pPr>
            <w:r w:rsidRPr="00815870">
              <w:rPr>
                <w:rFonts w:ascii="Arial" w:hAnsi="Arial" w:cs="Arial"/>
                <w:sz w:val="20"/>
              </w:rPr>
              <w:t xml:space="preserve"> 43 </w:t>
            </w:r>
          </w:p>
        </w:tc>
      </w:tr>
      <w:tr w:rsidR="00D307B7" w:rsidRPr="009074FB" w14:paraId="11104EDD" w14:textId="77777777" w:rsidTr="00DA7EA8">
        <w:tblPrEx>
          <w:tblCellMar>
            <w:left w:w="107" w:type="dxa"/>
            <w:right w:w="107" w:type="dxa"/>
          </w:tblCellMar>
        </w:tblPrEx>
        <w:trPr>
          <w:trHeight w:hRule="exact" w:val="478"/>
        </w:trPr>
        <w:tc>
          <w:tcPr>
            <w:tcW w:w="3125" w:type="pct"/>
            <w:vAlign w:val="bottom"/>
          </w:tcPr>
          <w:p w14:paraId="20827B13" w14:textId="5E074E07" w:rsidR="00D307B7" w:rsidRPr="009074FB" w:rsidRDefault="00536936" w:rsidP="00D307B7">
            <w:pPr>
              <w:spacing w:after="0" w:line="240" w:lineRule="auto"/>
              <w:rPr>
                <w:rFonts w:ascii="Arial" w:eastAsia="Times New Roman" w:hAnsi="Arial" w:cs="Arial"/>
                <w:color w:val="000000"/>
                <w:sz w:val="20"/>
                <w:szCs w:val="20"/>
                <w:lang w:val="en-GB"/>
              </w:rPr>
            </w:pPr>
            <w:bookmarkStart w:id="265" w:name="_Hlk212189789"/>
            <w:r w:rsidRPr="00536936">
              <w:rPr>
                <w:rFonts w:ascii="Arial" w:eastAsia="Times New Roman" w:hAnsi="Arial" w:cs="Arial"/>
                <w:color w:val="000000"/>
                <w:sz w:val="20"/>
                <w:szCs w:val="20"/>
                <w:lang w:val="en-GB"/>
              </w:rPr>
              <w:t>Contracted Liability Programme for Investing in Alternative Investment Funds</w:t>
            </w:r>
          </w:p>
        </w:tc>
        <w:tc>
          <w:tcPr>
            <w:tcW w:w="926" w:type="pct"/>
            <w:tcBorders>
              <w:top w:val="nil"/>
              <w:left w:val="nil"/>
              <w:bottom w:val="nil"/>
              <w:right w:val="nil"/>
            </w:tcBorders>
            <w:shd w:val="clear" w:color="auto" w:fill="auto"/>
            <w:vAlign w:val="bottom"/>
          </w:tcPr>
          <w:p w14:paraId="48B838C1" w14:textId="3B9527ED" w:rsidR="00D307B7" w:rsidRPr="009074FB" w:rsidRDefault="00D307B7" w:rsidP="00D307B7">
            <w:pPr>
              <w:spacing w:after="0" w:line="240" w:lineRule="auto"/>
              <w:jc w:val="right"/>
              <w:rPr>
                <w:rFonts w:ascii="Arial" w:eastAsia="Times New Roman" w:hAnsi="Arial" w:cs="Arial"/>
                <w:color w:val="000000"/>
                <w:sz w:val="20"/>
                <w:szCs w:val="20"/>
              </w:rPr>
            </w:pPr>
            <w:r w:rsidRPr="00723184">
              <w:rPr>
                <w:rFonts w:ascii="Arial" w:hAnsi="Arial" w:cs="Arial"/>
                <w:sz w:val="20"/>
              </w:rPr>
              <w:t>4</w:t>
            </w:r>
            <w:r>
              <w:rPr>
                <w:rFonts w:ascii="Arial" w:hAnsi="Arial" w:cs="Arial"/>
                <w:sz w:val="20"/>
              </w:rPr>
              <w:t>,</w:t>
            </w:r>
            <w:r w:rsidRPr="00723184">
              <w:rPr>
                <w:rFonts w:ascii="Arial" w:hAnsi="Arial" w:cs="Arial"/>
                <w:sz w:val="20"/>
              </w:rPr>
              <w:t>920</w:t>
            </w:r>
          </w:p>
        </w:tc>
        <w:tc>
          <w:tcPr>
            <w:tcW w:w="949" w:type="pct"/>
            <w:tcBorders>
              <w:top w:val="nil"/>
              <w:left w:val="nil"/>
              <w:bottom w:val="nil"/>
              <w:right w:val="nil"/>
            </w:tcBorders>
            <w:vAlign w:val="bottom"/>
          </w:tcPr>
          <w:p w14:paraId="5E662E6F" w14:textId="39AE3566" w:rsidR="00D307B7" w:rsidRPr="00815870" w:rsidRDefault="00D307B7" w:rsidP="00D307B7">
            <w:pPr>
              <w:spacing w:after="0" w:line="240" w:lineRule="auto"/>
              <w:jc w:val="right"/>
              <w:rPr>
                <w:rFonts w:ascii="Arial" w:hAnsi="Arial" w:cs="Arial"/>
                <w:sz w:val="20"/>
              </w:rPr>
            </w:pPr>
            <w:r>
              <w:rPr>
                <w:rFonts w:ascii="Arial" w:hAnsi="Arial" w:cs="Arial"/>
                <w:sz w:val="20"/>
              </w:rPr>
              <w:t>-</w:t>
            </w:r>
          </w:p>
        </w:tc>
      </w:tr>
      <w:bookmarkEnd w:id="264"/>
      <w:bookmarkEnd w:id="265"/>
      <w:tr w:rsidR="00D307B7" w:rsidRPr="009074FB" w14:paraId="64207473" w14:textId="77777777" w:rsidTr="00432BDF">
        <w:tblPrEx>
          <w:tblCellMar>
            <w:left w:w="107" w:type="dxa"/>
            <w:right w:w="107" w:type="dxa"/>
          </w:tblCellMar>
        </w:tblPrEx>
        <w:trPr>
          <w:trHeight w:val="330"/>
        </w:trPr>
        <w:tc>
          <w:tcPr>
            <w:tcW w:w="3125" w:type="pct"/>
            <w:vAlign w:val="center"/>
          </w:tcPr>
          <w:p w14:paraId="6319BD5F" w14:textId="77777777" w:rsidR="00D307B7" w:rsidRPr="009074FB" w:rsidRDefault="00D307B7" w:rsidP="00D307B7">
            <w:pPr>
              <w:spacing w:after="0" w:line="240" w:lineRule="auto"/>
              <w:rPr>
                <w:rFonts w:ascii="Arial" w:eastAsia="Times New Roman" w:hAnsi="Arial" w:cs="Arial"/>
                <w:color w:val="000000"/>
                <w:sz w:val="20"/>
                <w:szCs w:val="20"/>
                <w:lang w:val="en-US" w:eastAsia="hr-HR"/>
              </w:rPr>
            </w:pPr>
          </w:p>
        </w:tc>
        <w:tc>
          <w:tcPr>
            <w:tcW w:w="926" w:type="pct"/>
            <w:tcBorders>
              <w:top w:val="single" w:sz="4" w:space="0" w:color="auto"/>
              <w:bottom w:val="single" w:sz="4" w:space="0" w:color="auto"/>
            </w:tcBorders>
            <w:vAlign w:val="bottom"/>
          </w:tcPr>
          <w:p w14:paraId="6D82DAEC" w14:textId="176181C3" w:rsidR="00D307B7" w:rsidRPr="009074FB" w:rsidRDefault="00D307B7" w:rsidP="00D307B7">
            <w:pPr>
              <w:spacing w:after="0" w:line="240" w:lineRule="auto"/>
              <w:jc w:val="right"/>
              <w:rPr>
                <w:rFonts w:ascii="Arial" w:eastAsia="Times New Roman" w:hAnsi="Arial" w:cs="Arial"/>
                <w:color w:val="000000"/>
                <w:sz w:val="20"/>
                <w:szCs w:val="20"/>
              </w:rPr>
            </w:pPr>
            <w:r w:rsidRPr="00217426">
              <w:rPr>
                <w:rFonts w:ascii="Arial" w:eastAsia="Times New Roman" w:hAnsi="Arial" w:cs="Arial"/>
                <w:sz w:val="20"/>
                <w:szCs w:val="20"/>
              </w:rPr>
              <w:t>829</w:t>
            </w:r>
            <w:r>
              <w:rPr>
                <w:rFonts w:ascii="Arial" w:eastAsia="Times New Roman" w:hAnsi="Arial" w:cs="Arial"/>
                <w:sz w:val="20"/>
                <w:szCs w:val="20"/>
              </w:rPr>
              <w:t>,</w:t>
            </w:r>
            <w:r w:rsidRPr="00217426">
              <w:rPr>
                <w:rFonts w:ascii="Arial" w:eastAsia="Times New Roman" w:hAnsi="Arial" w:cs="Arial"/>
                <w:sz w:val="20"/>
                <w:szCs w:val="20"/>
              </w:rPr>
              <w:t>090</w:t>
            </w:r>
          </w:p>
        </w:tc>
        <w:tc>
          <w:tcPr>
            <w:tcW w:w="949" w:type="pct"/>
            <w:tcBorders>
              <w:top w:val="single" w:sz="4" w:space="0" w:color="auto"/>
              <w:bottom w:val="single" w:sz="4" w:space="0" w:color="auto"/>
            </w:tcBorders>
            <w:vAlign w:val="bottom"/>
          </w:tcPr>
          <w:p w14:paraId="501581C6" w14:textId="59E66849" w:rsidR="00D307B7" w:rsidRPr="009074FB" w:rsidRDefault="00D307B7" w:rsidP="00D307B7">
            <w:pPr>
              <w:spacing w:after="0" w:line="240" w:lineRule="auto"/>
              <w:jc w:val="right"/>
              <w:rPr>
                <w:rFonts w:ascii="Arial" w:eastAsia="Times New Roman" w:hAnsi="Arial" w:cs="Arial"/>
                <w:color w:val="000000"/>
                <w:sz w:val="20"/>
                <w:szCs w:val="20"/>
                <w:lang w:val="en-US" w:eastAsia="hr-HR"/>
              </w:rPr>
            </w:pPr>
            <w:r w:rsidRPr="00815870">
              <w:rPr>
                <w:rFonts w:ascii="Arial" w:hAnsi="Arial" w:cs="Arial"/>
                <w:sz w:val="20"/>
              </w:rPr>
              <w:t xml:space="preserve"> 579</w:t>
            </w:r>
            <w:r>
              <w:rPr>
                <w:rFonts w:ascii="Arial" w:hAnsi="Arial" w:cs="Arial"/>
                <w:sz w:val="20"/>
              </w:rPr>
              <w:t>,</w:t>
            </w:r>
            <w:r w:rsidRPr="00815870">
              <w:rPr>
                <w:rFonts w:ascii="Arial" w:hAnsi="Arial" w:cs="Arial"/>
                <w:sz w:val="20"/>
              </w:rPr>
              <w:t xml:space="preserve">820 </w:t>
            </w:r>
          </w:p>
        </w:tc>
      </w:tr>
      <w:tr w:rsidR="00D307B7" w:rsidRPr="009074FB" w14:paraId="35E8BF9D" w14:textId="77777777" w:rsidTr="00432BDF">
        <w:tblPrEx>
          <w:tblCellMar>
            <w:left w:w="107" w:type="dxa"/>
            <w:right w:w="107" w:type="dxa"/>
          </w:tblCellMar>
        </w:tblPrEx>
        <w:trPr>
          <w:trHeight w:val="290"/>
        </w:trPr>
        <w:tc>
          <w:tcPr>
            <w:tcW w:w="3125" w:type="pct"/>
            <w:vAlign w:val="center"/>
          </w:tcPr>
          <w:p w14:paraId="4C2052B8" w14:textId="77777777" w:rsidR="00D307B7" w:rsidRPr="009074FB" w:rsidRDefault="00D307B7" w:rsidP="00D307B7">
            <w:pPr>
              <w:spacing w:after="0" w:line="240" w:lineRule="auto"/>
              <w:rPr>
                <w:rFonts w:ascii="Arial" w:eastAsia="Times New Roman" w:hAnsi="Arial" w:cs="Arial"/>
                <w:color w:val="000000"/>
                <w:sz w:val="20"/>
                <w:szCs w:val="20"/>
                <w:lang w:val="en-US" w:eastAsia="hr-HR"/>
              </w:rPr>
            </w:pPr>
            <w:r w:rsidRPr="009074FB">
              <w:rPr>
                <w:rFonts w:ascii="Arial" w:eastAsia="Times New Roman" w:hAnsi="Arial" w:cs="Arial"/>
                <w:sz w:val="20"/>
                <w:szCs w:val="20"/>
                <w:lang w:val="en-US"/>
              </w:rPr>
              <w:t>Provisions for guarantees and commitments</w:t>
            </w:r>
          </w:p>
        </w:tc>
        <w:tc>
          <w:tcPr>
            <w:tcW w:w="926" w:type="pct"/>
            <w:tcBorders>
              <w:top w:val="single" w:sz="4" w:space="0" w:color="auto"/>
              <w:bottom w:val="single" w:sz="4" w:space="0" w:color="auto"/>
            </w:tcBorders>
            <w:vAlign w:val="bottom"/>
          </w:tcPr>
          <w:p w14:paraId="0F1228C0" w14:textId="48CDDE1B" w:rsidR="00D307B7" w:rsidRPr="009074FB" w:rsidRDefault="00D307B7" w:rsidP="00D307B7">
            <w:pPr>
              <w:spacing w:after="0" w:line="240" w:lineRule="auto"/>
              <w:jc w:val="right"/>
              <w:rPr>
                <w:rFonts w:ascii="Arial" w:eastAsia="Times New Roman" w:hAnsi="Arial" w:cs="Arial"/>
                <w:color w:val="000000"/>
                <w:sz w:val="20"/>
                <w:szCs w:val="20"/>
              </w:rPr>
            </w:pPr>
            <w:r w:rsidRPr="00217426">
              <w:rPr>
                <w:rFonts w:ascii="Arial" w:eastAsia="Times New Roman" w:hAnsi="Arial" w:cs="Arial"/>
                <w:sz w:val="20"/>
                <w:szCs w:val="20"/>
              </w:rPr>
              <w:t>(25</w:t>
            </w:r>
            <w:r>
              <w:rPr>
                <w:rFonts w:ascii="Arial" w:eastAsia="Times New Roman" w:hAnsi="Arial" w:cs="Arial"/>
                <w:sz w:val="20"/>
                <w:szCs w:val="20"/>
              </w:rPr>
              <w:t>,</w:t>
            </w:r>
            <w:r w:rsidRPr="00217426">
              <w:rPr>
                <w:rFonts w:ascii="Arial" w:eastAsia="Times New Roman" w:hAnsi="Arial" w:cs="Arial"/>
                <w:sz w:val="20"/>
                <w:szCs w:val="20"/>
              </w:rPr>
              <w:t>876)</w:t>
            </w:r>
          </w:p>
        </w:tc>
        <w:tc>
          <w:tcPr>
            <w:tcW w:w="949" w:type="pct"/>
            <w:tcBorders>
              <w:top w:val="single" w:sz="4" w:space="0" w:color="auto"/>
              <w:bottom w:val="single" w:sz="4" w:space="0" w:color="auto"/>
            </w:tcBorders>
            <w:vAlign w:val="bottom"/>
          </w:tcPr>
          <w:p w14:paraId="46B2014D" w14:textId="45B50AB6" w:rsidR="00D307B7" w:rsidRPr="009074FB" w:rsidRDefault="00D307B7" w:rsidP="00D307B7">
            <w:pPr>
              <w:spacing w:after="0" w:line="240" w:lineRule="auto"/>
              <w:jc w:val="right"/>
              <w:rPr>
                <w:rFonts w:ascii="Arial" w:eastAsia="Times New Roman" w:hAnsi="Arial" w:cs="Arial"/>
                <w:color w:val="000000"/>
                <w:sz w:val="20"/>
                <w:szCs w:val="20"/>
                <w:lang w:val="en-US" w:eastAsia="hr-HR"/>
              </w:rPr>
            </w:pPr>
            <w:r w:rsidRPr="00815870">
              <w:rPr>
                <w:rFonts w:ascii="Arial" w:hAnsi="Arial" w:cs="Arial"/>
                <w:sz w:val="20"/>
              </w:rPr>
              <w:t xml:space="preserve"> (12</w:t>
            </w:r>
            <w:r>
              <w:rPr>
                <w:rFonts w:ascii="Arial" w:hAnsi="Arial" w:cs="Arial"/>
                <w:sz w:val="20"/>
              </w:rPr>
              <w:t>,</w:t>
            </w:r>
            <w:r w:rsidRPr="00815870">
              <w:rPr>
                <w:rFonts w:ascii="Arial" w:hAnsi="Arial" w:cs="Arial"/>
                <w:sz w:val="20"/>
              </w:rPr>
              <w:t>913)</w:t>
            </w:r>
          </w:p>
        </w:tc>
      </w:tr>
      <w:tr w:rsidR="00D307B7" w:rsidRPr="009074FB" w14:paraId="60DFF29B" w14:textId="77777777" w:rsidTr="00432BDF">
        <w:tblPrEx>
          <w:tblCellMar>
            <w:left w:w="107" w:type="dxa"/>
            <w:right w:w="107" w:type="dxa"/>
          </w:tblCellMar>
        </w:tblPrEx>
        <w:trPr>
          <w:trHeight w:hRule="exact" w:val="415"/>
        </w:trPr>
        <w:tc>
          <w:tcPr>
            <w:tcW w:w="3125" w:type="pct"/>
            <w:vAlign w:val="center"/>
          </w:tcPr>
          <w:p w14:paraId="3D0BBF4E" w14:textId="77777777" w:rsidR="00D307B7" w:rsidRPr="009074FB" w:rsidRDefault="00D307B7" w:rsidP="00D307B7">
            <w:pPr>
              <w:spacing w:after="0" w:line="240" w:lineRule="auto"/>
              <w:rPr>
                <w:rFonts w:ascii="Arial" w:eastAsia="Times New Roman" w:hAnsi="Arial" w:cs="Arial"/>
                <w:b/>
                <w:bCs/>
                <w:color w:val="000000"/>
                <w:sz w:val="20"/>
                <w:szCs w:val="20"/>
                <w:lang w:val="en-US" w:eastAsia="hr-HR"/>
              </w:rPr>
            </w:pPr>
          </w:p>
        </w:tc>
        <w:tc>
          <w:tcPr>
            <w:tcW w:w="926" w:type="pct"/>
            <w:tcBorders>
              <w:top w:val="single" w:sz="4" w:space="0" w:color="auto"/>
              <w:bottom w:val="single" w:sz="12" w:space="0" w:color="auto"/>
            </w:tcBorders>
            <w:vAlign w:val="bottom"/>
          </w:tcPr>
          <w:p w14:paraId="06B6E1F1" w14:textId="3CA4BBE6" w:rsidR="00D307B7" w:rsidRPr="009074FB" w:rsidRDefault="00D307B7" w:rsidP="00D307B7">
            <w:pPr>
              <w:spacing w:after="0" w:line="240" w:lineRule="auto"/>
              <w:jc w:val="right"/>
              <w:rPr>
                <w:rFonts w:ascii="Arial" w:eastAsia="Times New Roman" w:hAnsi="Arial" w:cs="Arial"/>
                <w:b/>
                <w:bCs/>
                <w:color w:val="000000"/>
                <w:sz w:val="20"/>
                <w:szCs w:val="20"/>
              </w:rPr>
            </w:pPr>
            <w:r w:rsidRPr="00217426">
              <w:rPr>
                <w:rFonts w:ascii="Arial" w:eastAsia="Times New Roman" w:hAnsi="Arial" w:cs="Arial"/>
                <w:b/>
                <w:bCs/>
                <w:sz w:val="20"/>
                <w:szCs w:val="20"/>
              </w:rPr>
              <w:t>803</w:t>
            </w:r>
            <w:r>
              <w:rPr>
                <w:rFonts w:ascii="Arial" w:eastAsia="Times New Roman" w:hAnsi="Arial" w:cs="Arial"/>
                <w:b/>
                <w:bCs/>
                <w:sz w:val="20"/>
                <w:szCs w:val="20"/>
              </w:rPr>
              <w:t>,</w:t>
            </w:r>
            <w:r w:rsidRPr="00217426">
              <w:rPr>
                <w:rFonts w:ascii="Arial" w:eastAsia="Times New Roman" w:hAnsi="Arial" w:cs="Arial"/>
                <w:b/>
                <w:bCs/>
                <w:sz w:val="20"/>
                <w:szCs w:val="20"/>
              </w:rPr>
              <w:t>214</w:t>
            </w:r>
          </w:p>
        </w:tc>
        <w:tc>
          <w:tcPr>
            <w:tcW w:w="949" w:type="pct"/>
            <w:tcBorders>
              <w:top w:val="single" w:sz="4" w:space="0" w:color="auto"/>
              <w:bottom w:val="single" w:sz="12" w:space="0" w:color="auto"/>
            </w:tcBorders>
            <w:vAlign w:val="bottom"/>
          </w:tcPr>
          <w:p w14:paraId="31067C6B" w14:textId="4758A081" w:rsidR="00D307B7" w:rsidRPr="009074FB" w:rsidRDefault="00D307B7" w:rsidP="00D307B7">
            <w:pPr>
              <w:spacing w:after="0" w:line="240" w:lineRule="auto"/>
              <w:jc w:val="right"/>
              <w:rPr>
                <w:rFonts w:ascii="Arial" w:eastAsia="Times New Roman" w:hAnsi="Arial" w:cs="Arial"/>
                <w:b/>
                <w:color w:val="000000"/>
                <w:sz w:val="20"/>
                <w:szCs w:val="20"/>
                <w:lang w:val="en-US" w:eastAsia="hr-HR"/>
              </w:rPr>
            </w:pPr>
            <w:r w:rsidRPr="00815870">
              <w:rPr>
                <w:rFonts w:ascii="Arial" w:hAnsi="Arial" w:cs="Arial"/>
                <w:b/>
                <w:bCs/>
                <w:sz w:val="20"/>
              </w:rPr>
              <w:t xml:space="preserve"> 566</w:t>
            </w:r>
            <w:r>
              <w:rPr>
                <w:rFonts w:ascii="Arial" w:hAnsi="Arial" w:cs="Arial"/>
                <w:b/>
                <w:bCs/>
                <w:sz w:val="20"/>
              </w:rPr>
              <w:t>,</w:t>
            </w:r>
            <w:r w:rsidRPr="00815870">
              <w:rPr>
                <w:rFonts w:ascii="Arial" w:hAnsi="Arial" w:cs="Arial"/>
                <w:b/>
                <w:bCs/>
                <w:sz w:val="20"/>
              </w:rPr>
              <w:t xml:space="preserve">907 </w:t>
            </w:r>
          </w:p>
        </w:tc>
      </w:tr>
    </w:tbl>
    <w:p w14:paraId="0A6B0711" w14:textId="77777777" w:rsidR="009074FB" w:rsidRPr="009074FB" w:rsidRDefault="009074FB" w:rsidP="009074FB">
      <w:pPr>
        <w:spacing w:after="0" w:line="240" w:lineRule="auto"/>
        <w:rPr>
          <w:rFonts w:ascii="Arial" w:eastAsia="Calibri" w:hAnsi="Arial" w:cs="Arial"/>
          <w:noProof/>
          <w:sz w:val="20"/>
          <w:szCs w:val="20"/>
          <w:lang w:val="en-GB"/>
        </w:rPr>
      </w:pPr>
    </w:p>
    <w:p w14:paraId="75929E5D" w14:textId="77777777" w:rsidR="0067362E" w:rsidRPr="009074FB" w:rsidRDefault="0067362E" w:rsidP="0067362E">
      <w:pPr>
        <w:suppressAutoHyphens/>
        <w:spacing w:after="120" w:line="240" w:lineRule="auto"/>
        <w:jc w:val="both"/>
        <w:rPr>
          <w:rFonts w:ascii="Arial" w:eastAsia="Times New Roman" w:hAnsi="Arial" w:cs="Arial"/>
          <w:i/>
          <w:sz w:val="20"/>
          <w:szCs w:val="20"/>
          <w:lang w:val="en-GB"/>
        </w:rPr>
      </w:pPr>
      <w:r w:rsidRPr="009074FB">
        <w:rPr>
          <w:rFonts w:ascii="Arial" w:eastAsia="Times New Roman" w:hAnsi="Arial" w:cs="Arial"/>
          <w:i/>
          <w:sz w:val="20"/>
          <w:szCs w:val="20"/>
          <w:lang w:val="en-GB"/>
        </w:rPr>
        <w:t>Guarantees</w:t>
      </w:r>
    </w:p>
    <w:p w14:paraId="14D25611" w14:textId="77777777" w:rsidR="0067362E" w:rsidRPr="009074FB" w:rsidRDefault="0067362E" w:rsidP="0067362E">
      <w:pPr>
        <w:suppressAutoHyphens/>
        <w:spacing w:after="0" w:line="240" w:lineRule="auto"/>
        <w:jc w:val="both"/>
        <w:rPr>
          <w:rFonts w:ascii="Arial" w:eastAsia="Times New Roman" w:hAnsi="Arial" w:cs="Arial"/>
          <w:sz w:val="20"/>
          <w:szCs w:val="20"/>
          <w:lang w:val="en-GB"/>
        </w:rPr>
      </w:pPr>
      <w:r w:rsidRPr="009074FB">
        <w:rPr>
          <w:rFonts w:ascii="Arial" w:eastAsia="Times New Roman" w:hAnsi="Arial" w:cs="Arial"/>
          <w:sz w:val="20"/>
          <w:szCs w:val="20"/>
          <w:lang w:val="en-GB"/>
        </w:rPr>
        <w:t>Issued guarantees and open letters of credit represent the liability to the Bank to make payments on behalf of customers if the customer is unable to honour its commitments towards third parties or in the event of a specific act, generally related to the export or import of goods and other purposes specified in the contracts with the customers. Guarantees and letters of credit bear the same credit risk as loans.</w:t>
      </w:r>
    </w:p>
    <w:p w14:paraId="643C7C73" w14:textId="77777777" w:rsidR="0067362E" w:rsidRPr="009074FB" w:rsidRDefault="0067362E" w:rsidP="0067362E">
      <w:pPr>
        <w:keepNext/>
        <w:suppressAutoHyphens/>
        <w:spacing w:after="0" w:line="240" w:lineRule="auto"/>
        <w:jc w:val="both"/>
        <w:rPr>
          <w:rFonts w:ascii="Arial" w:eastAsia="Times New Roman" w:hAnsi="Arial" w:cs="Arial"/>
          <w:sz w:val="20"/>
          <w:szCs w:val="20"/>
          <w:lang w:val="en-GB"/>
        </w:rPr>
      </w:pPr>
    </w:p>
    <w:p w14:paraId="7F7F4368" w14:textId="3EB8B6E5" w:rsidR="0067362E" w:rsidRPr="009074FB" w:rsidRDefault="0067362E" w:rsidP="0067362E">
      <w:pPr>
        <w:keepNext/>
        <w:suppressAutoHyphens/>
        <w:spacing w:after="0" w:line="240" w:lineRule="auto"/>
        <w:jc w:val="both"/>
        <w:rPr>
          <w:rFonts w:ascii="Arial" w:eastAsia="Times New Roman" w:hAnsi="Arial" w:cs="Arial"/>
          <w:sz w:val="20"/>
          <w:szCs w:val="20"/>
          <w:lang w:val="en-GB"/>
        </w:rPr>
      </w:pPr>
      <w:r w:rsidRPr="009074FB">
        <w:rPr>
          <w:rFonts w:ascii="Arial" w:eastAsia="Times New Roman" w:hAnsi="Arial" w:cs="Arial"/>
          <w:sz w:val="20"/>
          <w:szCs w:val="20"/>
          <w:lang w:val="en-GB"/>
        </w:rPr>
        <w:t xml:space="preserve">Bank guarantees are, to the extent of </w:t>
      </w:r>
      <w:r w:rsidR="00D307B7">
        <w:rPr>
          <w:rFonts w:ascii="Arial" w:eastAsia="Times New Roman" w:hAnsi="Arial" w:cs="Arial"/>
          <w:sz w:val="20"/>
          <w:szCs w:val="20"/>
          <w:lang w:val="en-GB"/>
        </w:rPr>
        <w:t>8</w:t>
      </w:r>
      <w:r w:rsidRPr="008D1607">
        <w:rPr>
          <w:rFonts w:ascii="Arial" w:eastAsia="Times New Roman" w:hAnsi="Arial" w:cs="Arial"/>
          <w:bCs/>
          <w:sz w:val="20"/>
          <w:szCs w:val="20"/>
          <w:lang w:val="en-GB"/>
        </w:rPr>
        <w:t>%</w:t>
      </w:r>
      <w:r w:rsidRPr="00B6643F">
        <w:rPr>
          <w:rFonts w:ascii="Arial" w:eastAsia="Times New Roman" w:hAnsi="Arial" w:cs="Arial"/>
          <w:bCs/>
          <w:sz w:val="20"/>
          <w:szCs w:val="20"/>
          <w:lang w:val="en-GB"/>
        </w:rPr>
        <w:t xml:space="preserve">, </w:t>
      </w:r>
      <w:r w:rsidRPr="00B6643F">
        <w:rPr>
          <w:rFonts w:ascii="Arial" w:eastAsia="Times New Roman" w:hAnsi="Arial" w:cs="Arial"/>
          <w:sz w:val="20"/>
          <w:szCs w:val="20"/>
          <w:lang w:val="en-GB"/>
        </w:rPr>
        <w:t>c</w:t>
      </w:r>
      <w:r w:rsidRPr="009074FB">
        <w:rPr>
          <w:rFonts w:ascii="Arial" w:eastAsia="Times New Roman" w:hAnsi="Arial" w:cs="Arial"/>
          <w:sz w:val="20"/>
          <w:szCs w:val="20"/>
          <w:lang w:val="en-GB"/>
        </w:rPr>
        <w:t xml:space="preserve">ollateralized by the guarantees, </w:t>
      </w:r>
      <w:proofErr w:type="gramStart"/>
      <w:r w:rsidRPr="009074FB">
        <w:rPr>
          <w:rFonts w:ascii="Arial" w:eastAsia="Times New Roman" w:hAnsi="Arial" w:cs="Arial"/>
          <w:sz w:val="20"/>
          <w:szCs w:val="20"/>
          <w:lang w:val="en-GB"/>
        </w:rPr>
        <w:t>deposits</w:t>
      </w:r>
      <w:proofErr w:type="gramEnd"/>
      <w:r w:rsidRPr="009074FB">
        <w:rPr>
          <w:rFonts w:ascii="Arial" w:eastAsia="Times New Roman" w:hAnsi="Arial" w:cs="Arial"/>
          <w:sz w:val="20"/>
          <w:szCs w:val="20"/>
          <w:lang w:val="en-GB"/>
        </w:rPr>
        <w:t xml:space="preserve"> and bank guarantees</w:t>
      </w:r>
      <w:r w:rsidRPr="009074FB">
        <w:rPr>
          <w:rFonts w:ascii="Arial" w:eastAsia="Times New Roman" w:hAnsi="Arial" w:cs="Arial"/>
          <w:bCs/>
          <w:sz w:val="20"/>
          <w:szCs w:val="20"/>
          <w:lang w:val="en-GB"/>
        </w:rPr>
        <w:t>.</w:t>
      </w:r>
      <w:r w:rsidRPr="009074FB">
        <w:rPr>
          <w:rFonts w:ascii="Arial" w:eastAsia="Times New Roman" w:hAnsi="Arial" w:cs="Arial"/>
          <w:sz w:val="20"/>
          <w:szCs w:val="20"/>
          <w:lang w:val="en-GB"/>
        </w:rPr>
        <w:t xml:space="preserve"> </w:t>
      </w:r>
    </w:p>
    <w:p w14:paraId="5049E1BE" w14:textId="77777777" w:rsidR="0067362E" w:rsidRPr="009074FB" w:rsidRDefault="0067362E" w:rsidP="0067362E">
      <w:pPr>
        <w:keepNext/>
        <w:suppressAutoHyphens/>
        <w:spacing w:after="0" w:line="240" w:lineRule="auto"/>
        <w:jc w:val="both"/>
        <w:rPr>
          <w:rFonts w:ascii="Arial" w:eastAsia="Times New Roman" w:hAnsi="Arial" w:cs="Arial"/>
          <w:sz w:val="20"/>
          <w:szCs w:val="20"/>
          <w:lang w:val="en-GB"/>
        </w:rPr>
      </w:pPr>
    </w:p>
    <w:p w14:paraId="3D6624B1" w14:textId="77777777" w:rsidR="0067362E" w:rsidRPr="009074FB" w:rsidRDefault="0067362E" w:rsidP="0067362E">
      <w:pPr>
        <w:suppressAutoHyphens/>
        <w:spacing w:after="120" w:line="240" w:lineRule="auto"/>
        <w:jc w:val="both"/>
        <w:rPr>
          <w:rFonts w:ascii="Arial" w:eastAsia="Times New Roman" w:hAnsi="Arial" w:cs="Arial"/>
          <w:i/>
          <w:sz w:val="20"/>
          <w:szCs w:val="20"/>
          <w:lang w:val="en-GB"/>
        </w:rPr>
      </w:pPr>
      <w:r w:rsidRPr="009074FB">
        <w:rPr>
          <w:rFonts w:ascii="Arial" w:eastAsia="Times New Roman" w:hAnsi="Arial" w:cs="Arial"/>
          <w:i/>
          <w:sz w:val="20"/>
          <w:szCs w:val="20"/>
          <w:lang w:val="en-GB"/>
        </w:rPr>
        <w:t>Commitments upon undrawn loans</w:t>
      </w:r>
    </w:p>
    <w:p w14:paraId="129A7F02" w14:textId="77777777" w:rsidR="0067362E" w:rsidRPr="009074FB" w:rsidRDefault="0067362E" w:rsidP="0067362E">
      <w:pPr>
        <w:suppressAutoHyphens/>
        <w:spacing w:after="0" w:line="240" w:lineRule="auto"/>
        <w:jc w:val="both"/>
        <w:rPr>
          <w:rFonts w:ascii="Arial" w:eastAsia="Times New Roman" w:hAnsi="Arial" w:cs="Arial"/>
          <w:sz w:val="20"/>
          <w:szCs w:val="20"/>
          <w:lang w:val="en-GB"/>
        </w:rPr>
      </w:pPr>
      <w:r w:rsidRPr="009074FB">
        <w:rPr>
          <w:rFonts w:ascii="Arial" w:eastAsia="Times New Roman" w:hAnsi="Arial" w:cs="Arial"/>
          <w:sz w:val="20"/>
          <w:szCs w:val="20"/>
          <w:lang w:val="en-GB"/>
        </w:rPr>
        <w:t>The Bank has an obligation to disburse funds for loans and revolving loans upon committed undrawn loans. The expiry date of disbursement or other termination clause is determined by the contract. Disbursements are exercised in several withdrawals, depending on the purpose of the loan, phase of the project or documentation needed for disbursement. Since commitments may expire without being drawn upon, the total contractual amounts do not necessarily represent future cash outflows.</w:t>
      </w:r>
    </w:p>
    <w:p w14:paraId="4C0727FF" w14:textId="77777777" w:rsidR="0067362E" w:rsidRPr="009074FB" w:rsidRDefault="0067362E" w:rsidP="0067362E">
      <w:pPr>
        <w:keepNext/>
        <w:suppressAutoHyphens/>
        <w:spacing w:after="0" w:line="240" w:lineRule="auto"/>
        <w:jc w:val="both"/>
        <w:rPr>
          <w:rFonts w:ascii="Arial" w:eastAsia="Times New Roman" w:hAnsi="Arial" w:cs="Arial"/>
          <w:sz w:val="20"/>
          <w:szCs w:val="20"/>
          <w:lang w:val="en-GB"/>
        </w:rPr>
      </w:pPr>
      <w:r w:rsidRPr="009074FB">
        <w:rPr>
          <w:rFonts w:ascii="Arial" w:eastAsia="Times New Roman" w:hAnsi="Arial" w:cs="Arial"/>
          <w:sz w:val="20"/>
          <w:szCs w:val="20"/>
          <w:lang w:val="en-GB"/>
        </w:rPr>
        <w:t xml:space="preserve">Committed undrawn loans include less potential credit risk than loans, since most commitments depend upon meeting specific terms and conditions by the customers </w:t>
      </w:r>
      <w:proofErr w:type="gramStart"/>
      <w:r w:rsidRPr="009074FB">
        <w:rPr>
          <w:rFonts w:ascii="Arial" w:eastAsia="Times New Roman" w:hAnsi="Arial" w:cs="Arial"/>
          <w:sz w:val="20"/>
          <w:szCs w:val="20"/>
          <w:lang w:val="en-GB"/>
        </w:rPr>
        <w:t>in order to</w:t>
      </w:r>
      <w:proofErr w:type="gramEnd"/>
      <w:r w:rsidRPr="009074FB">
        <w:rPr>
          <w:rFonts w:ascii="Arial" w:eastAsia="Times New Roman" w:hAnsi="Arial" w:cs="Arial"/>
          <w:sz w:val="20"/>
          <w:szCs w:val="20"/>
          <w:lang w:val="en-GB"/>
        </w:rPr>
        <w:t xml:space="preserve"> use the funds. The Bank monitors the terms to maturity of loan commitments.</w:t>
      </w:r>
    </w:p>
    <w:p w14:paraId="679E23AB" w14:textId="77777777" w:rsidR="0067362E" w:rsidRDefault="0067362E" w:rsidP="009074FB">
      <w:pPr>
        <w:keepNext/>
        <w:suppressAutoHyphens/>
        <w:spacing w:after="0" w:line="240" w:lineRule="auto"/>
        <w:jc w:val="both"/>
        <w:rPr>
          <w:rFonts w:ascii="Arial" w:eastAsia="Times New Roman" w:hAnsi="Arial" w:cs="Arial"/>
          <w:bCs/>
          <w:sz w:val="20"/>
          <w:szCs w:val="20"/>
          <w:lang w:val="en-GB"/>
        </w:rPr>
      </w:pPr>
    </w:p>
    <w:p w14:paraId="500CF022" w14:textId="77777777" w:rsidR="009074FB" w:rsidRDefault="009074FB" w:rsidP="006C3C74">
      <w:pPr>
        <w:tabs>
          <w:tab w:val="left" w:pos="-1843"/>
        </w:tabs>
        <w:suppressAutoHyphens/>
        <w:spacing w:after="0" w:line="240" w:lineRule="auto"/>
        <w:jc w:val="both"/>
        <w:rPr>
          <w:rFonts w:ascii="Arial" w:eastAsia="Times New Roman" w:hAnsi="Arial" w:cs="Arial"/>
          <w:noProof/>
          <w:spacing w:val="-3"/>
          <w:sz w:val="20"/>
          <w:szCs w:val="20"/>
          <w:lang w:val="en-GB" w:eastAsia="hr-HR"/>
        </w:rPr>
      </w:pPr>
    </w:p>
    <w:p w14:paraId="1FC0F9F4" w14:textId="77777777" w:rsidR="009074FB" w:rsidRPr="00DF12DD" w:rsidRDefault="009074FB" w:rsidP="006C3C74">
      <w:pPr>
        <w:tabs>
          <w:tab w:val="left" w:pos="-1843"/>
        </w:tabs>
        <w:suppressAutoHyphens/>
        <w:spacing w:after="0" w:line="240" w:lineRule="auto"/>
        <w:jc w:val="both"/>
        <w:rPr>
          <w:rFonts w:ascii="Arial" w:eastAsia="Times New Roman" w:hAnsi="Arial" w:cs="Arial"/>
          <w:strike/>
          <w:noProof/>
          <w:spacing w:val="-3"/>
          <w:sz w:val="20"/>
          <w:szCs w:val="20"/>
          <w:lang w:val="en-GB" w:eastAsia="hr-HR"/>
        </w:rPr>
        <w:sectPr w:rsidR="009074FB" w:rsidRPr="00DF12DD" w:rsidSect="00F61C18">
          <w:pgSz w:w="11906" w:h="16838"/>
          <w:pgMar w:top="1418" w:right="1134" w:bottom="1077" w:left="1418" w:header="709" w:footer="709" w:gutter="0"/>
          <w:cols w:space="708"/>
          <w:docGrid w:linePitch="360"/>
        </w:sectPr>
      </w:pPr>
    </w:p>
    <w:p w14:paraId="6080FB3D" w14:textId="77777777" w:rsidR="0067362E" w:rsidRDefault="0067362E" w:rsidP="006C3C74">
      <w:pPr>
        <w:keepNext/>
        <w:tabs>
          <w:tab w:val="left" w:pos="567"/>
        </w:tabs>
        <w:spacing w:after="0" w:line="240" w:lineRule="auto"/>
        <w:jc w:val="both"/>
        <w:rPr>
          <w:rFonts w:ascii="Arial" w:eastAsia="Times New Roman" w:hAnsi="Arial" w:cs="Arial"/>
          <w:b/>
          <w:bCs/>
          <w:sz w:val="20"/>
          <w:szCs w:val="20"/>
          <w:lang w:val="en-GB"/>
        </w:rPr>
      </w:pPr>
    </w:p>
    <w:p w14:paraId="74F7D35D" w14:textId="1C5319EB" w:rsidR="006C3C74" w:rsidRPr="006C3C74" w:rsidRDefault="00EE197B" w:rsidP="006C3C74">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13</w:t>
      </w:r>
      <w:r w:rsidR="006C3C74" w:rsidRPr="006C3C74">
        <w:rPr>
          <w:rFonts w:ascii="Arial" w:eastAsia="Times New Roman" w:hAnsi="Arial" w:cs="Arial"/>
          <w:b/>
          <w:bCs/>
          <w:sz w:val="20"/>
          <w:szCs w:val="20"/>
          <w:lang w:val="en-GB"/>
        </w:rPr>
        <w:t>.</w:t>
      </w:r>
      <w:r w:rsidR="006C3C74" w:rsidRPr="006C3C74">
        <w:rPr>
          <w:rFonts w:ascii="Arial" w:eastAsia="Times New Roman" w:hAnsi="Arial" w:cs="Arial"/>
          <w:b/>
          <w:bCs/>
          <w:sz w:val="20"/>
          <w:szCs w:val="20"/>
          <w:lang w:val="en-GB"/>
        </w:rPr>
        <w:tab/>
        <w:t>Related-party transactions</w:t>
      </w:r>
    </w:p>
    <w:p w14:paraId="62747BC9" w14:textId="77777777" w:rsidR="006C3C74" w:rsidRPr="006C3C74" w:rsidRDefault="006C3C74" w:rsidP="006C3C74">
      <w:pPr>
        <w:keepNext/>
        <w:tabs>
          <w:tab w:val="left" w:pos="567"/>
        </w:tabs>
        <w:spacing w:after="0" w:line="240" w:lineRule="auto"/>
        <w:jc w:val="both"/>
        <w:rPr>
          <w:rFonts w:ascii="Arial" w:eastAsia="Times New Roman" w:hAnsi="Arial" w:cs="Arial"/>
          <w:b/>
          <w:sz w:val="20"/>
          <w:szCs w:val="20"/>
          <w:lang w:val="en-GB"/>
        </w:rPr>
      </w:pPr>
    </w:p>
    <w:p w14:paraId="29BDC887" w14:textId="77777777" w:rsidR="006C3C74" w:rsidRPr="006C3C74" w:rsidRDefault="006C3C74" w:rsidP="006C3C74">
      <w:pPr>
        <w:keepNext/>
        <w:spacing w:after="0" w:line="240" w:lineRule="auto"/>
        <w:jc w:val="both"/>
        <w:rPr>
          <w:rFonts w:ascii="Arial" w:eastAsia="Times New Roman" w:hAnsi="Arial" w:cs="Arial"/>
          <w:bCs/>
          <w:sz w:val="20"/>
          <w:szCs w:val="20"/>
          <w:lang w:val="en-US"/>
        </w:rPr>
      </w:pPr>
      <w:r w:rsidRPr="006C3C74">
        <w:rPr>
          <w:rFonts w:ascii="Arial" w:eastAsia="Times New Roman" w:hAnsi="Arial" w:cs="Arial"/>
          <w:sz w:val="20"/>
          <w:szCs w:val="20"/>
          <w:lang w:val="en-US"/>
        </w:rPr>
        <w:t xml:space="preserve">Related parties are companies </w:t>
      </w:r>
      <w:r w:rsidRPr="006C3C74">
        <w:rPr>
          <w:rFonts w:ascii="Arial" w:eastAsia="Times New Roman" w:hAnsi="Arial" w:cs="Arial"/>
          <w:bCs/>
          <w:sz w:val="20"/>
          <w:szCs w:val="20"/>
          <w:lang w:val="en-US"/>
        </w:rPr>
        <w:t xml:space="preserve">that directly or indirectly, through one or more intermediaries, control, or are controlled by, the reporting company.  </w:t>
      </w:r>
    </w:p>
    <w:p w14:paraId="70C2BC34" w14:textId="567082A5" w:rsidR="006C3C74" w:rsidRPr="006C3C74" w:rsidRDefault="006C3C74" w:rsidP="006C3C74">
      <w:pPr>
        <w:keepNext/>
        <w:spacing w:before="120" w:after="0" w:line="240" w:lineRule="auto"/>
        <w:jc w:val="both"/>
        <w:rPr>
          <w:rFonts w:ascii="Arial" w:eastAsia="Times New Roman" w:hAnsi="Arial" w:cs="Arial"/>
          <w:bCs/>
          <w:sz w:val="20"/>
          <w:szCs w:val="20"/>
          <w:lang w:val="en-US"/>
        </w:rPr>
      </w:pPr>
      <w:r w:rsidRPr="006C3C74">
        <w:rPr>
          <w:rFonts w:ascii="Arial" w:eastAsia="Times New Roman" w:hAnsi="Arial" w:cs="Arial"/>
          <w:bCs/>
          <w:sz w:val="20"/>
          <w:szCs w:val="20"/>
          <w:lang w:val="en-US"/>
        </w:rPr>
        <w:t>The m</w:t>
      </w:r>
      <w:r w:rsidR="00FD66E8">
        <w:rPr>
          <w:rFonts w:ascii="Arial" w:eastAsia="Times New Roman" w:hAnsi="Arial" w:cs="Arial"/>
          <w:bCs/>
          <w:sz w:val="20"/>
          <w:szCs w:val="20"/>
          <w:lang w:val="en-US"/>
        </w:rPr>
        <w:t>ost</w:t>
      </w:r>
      <w:r w:rsidRPr="006C3C74">
        <w:rPr>
          <w:rFonts w:ascii="Arial" w:eastAsia="Times New Roman" w:hAnsi="Arial" w:cs="Arial"/>
          <w:bCs/>
          <w:sz w:val="20"/>
          <w:szCs w:val="20"/>
          <w:lang w:val="en-US"/>
        </w:rPr>
        <w:t xml:space="preserve"> of related-party transactions relate to the transactions with the Republic of Croatia, the 100% owner of the Bank and state-owned companies over which the Republic of Croatia has the controlling influence.</w:t>
      </w:r>
    </w:p>
    <w:p w14:paraId="79BB1CEF" w14:textId="77777777" w:rsidR="006C3C74" w:rsidRPr="006C3C74" w:rsidRDefault="006C3C74" w:rsidP="006C3C74">
      <w:pPr>
        <w:keepNext/>
        <w:spacing w:before="120" w:after="0" w:line="300" w:lineRule="exact"/>
        <w:jc w:val="both"/>
        <w:rPr>
          <w:rFonts w:ascii="Arial" w:eastAsia="Times New Roman" w:hAnsi="Arial" w:cs="Arial"/>
          <w:bCs/>
          <w:sz w:val="20"/>
          <w:szCs w:val="20"/>
          <w:lang w:val="en-US"/>
        </w:rPr>
      </w:pPr>
      <w:r w:rsidRPr="006C3C74">
        <w:rPr>
          <w:rFonts w:ascii="Arial" w:eastAsia="Times New Roman" w:hAnsi="Arial" w:cs="Arial"/>
          <w:bCs/>
          <w:sz w:val="20"/>
          <w:szCs w:val="20"/>
          <w:lang w:val="en-US"/>
        </w:rPr>
        <w:t>All transactions stated were carried out under usual/regular conditions of the Bank.</w:t>
      </w:r>
    </w:p>
    <w:p w14:paraId="1A51FB61" w14:textId="315DFE56" w:rsidR="006C3C74" w:rsidRPr="006C3C74" w:rsidRDefault="006C3C74" w:rsidP="006C3C74">
      <w:pPr>
        <w:keepNext/>
        <w:tabs>
          <w:tab w:val="left" w:pos="567"/>
        </w:tabs>
        <w:spacing w:before="120" w:after="0" w:line="240" w:lineRule="auto"/>
        <w:jc w:val="both"/>
        <w:rPr>
          <w:rFonts w:ascii="Arial" w:eastAsia="Times New Roman" w:hAnsi="Arial" w:cs="Arial"/>
          <w:bCs/>
          <w:sz w:val="20"/>
          <w:szCs w:val="20"/>
          <w:lang w:val="en-US"/>
        </w:rPr>
      </w:pPr>
      <w:r w:rsidRPr="006C3C74">
        <w:rPr>
          <w:rFonts w:ascii="Arial" w:eastAsia="Calibri" w:hAnsi="Arial" w:cs="Arial"/>
          <w:sz w:val="20"/>
          <w:szCs w:val="20"/>
          <w:lang w:val="en-US"/>
        </w:rPr>
        <w:t xml:space="preserve">As of </w:t>
      </w:r>
      <w:r w:rsidR="003A35E5" w:rsidRPr="00D91AA3">
        <w:rPr>
          <w:rFonts w:ascii="Arial" w:eastAsia="Calibri" w:hAnsi="Arial" w:cs="Arial"/>
          <w:sz w:val="20"/>
          <w:szCs w:val="20"/>
          <w:lang w:val="en-US"/>
        </w:rPr>
        <w:t xml:space="preserve">30 </w:t>
      </w:r>
      <w:r w:rsidR="0067362E">
        <w:rPr>
          <w:rFonts w:ascii="Arial" w:eastAsia="Calibri" w:hAnsi="Arial" w:cs="Arial"/>
          <w:sz w:val="20"/>
          <w:szCs w:val="20"/>
          <w:lang w:val="en-US"/>
        </w:rPr>
        <w:t>September</w:t>
      </w:r>
      <w:r w:rsidR="003A35E5" w:rsidRPr="00D91AA3">
        <w:rPr>
          <w:rFonts w:ascii="Arial" w:eastAsia="Calibri" w:hAnsi="Arial" w:cs="Arial"/>
          <w:sz w:val="20"/>
          <w:szCs w:val="20"/>
          <w:lang w:val="en-US"/>
        </w:rPr>
        <w:t xml:space="preserve"> </w:t>
      </w:r>
      <w:r w:rsidR="003A35E5" w:rsidRPr="006C3C74">
        <w:rPr>
          <w:rFonts w:ascii="Arial" w:eastAsia="Calibri" w:hAnsi="Arial" w:cs="Arial"/>
          <w:sz w:val="20"/>
          <w:szCs w:val="20"/>
          <w:lang w:val="en-US"/>
        </w:rPr>
        <w:t>202</w:t>
      </w:r>
      <w:r w:rsidR="003A35E5">
        <w:rPr>
          <w:rFonts w:ascii="Arial" w:eastAsia="Calibri" w:hAnsi="Arial" w:cs="Arial"/>
          <w:sz w:val="20"/>
          <w:szCs w:val="20"/>
          <w:lang w:val="en-US"/>
        </w:rPr>
        <w:t>5,</w:t>
      </w:r>
      <w:r w:rsidRPr="006C3C74">
        <w:rPr>
          <w:rFonts w:ascii="Arial" w:eastAsia="Calibri" w:hAnsi="Arial" w:cs="Arial"/>
          <w:sz w:val="20"/>
          <w:szCs w:val="20"/>
          <w:lang w:val="en-US"/>
        </w:rPr>
        <w:t xml:space="preserve"> and 31 December 202</w:t>
      </w:r>
      <w:r w:rsidR="0044678B">
        <w:rPr>
          <w:rFonts w:ascii="Arial" w:eastAsia="Calibri" w:hAnsi="Arial" w:cs="Arial"/>
          <w:sz w:val="20"/>
          <w:szCs w:val="20"/>
          <w:lang w:val="en-US"/>
        </w:rPr>
        <w:t>4</w:t>
      </w:r>
      <w:r w:rsidRPr="006C3C74">
        <w:rPr>
          <w:rFonts w:ascii="Arial" w:eastAsia="Calibri" w:hAnsi="Arial" w:cs="Arial"/>
          <w:sz w:val="20"/>
          <w:szCs w:val="20"/>
          <w:lang w:val="en-US"/>
        </w:rPr>
        <w:t xml:space="preserve"> balances arising from transactions with related parties, including the Bank’s key management personnel, include the following</w:t>
      </w:r>
      <w:r w:rsidRPr="006C3C74">
        <w:rPr>
          <w:rFonts w:ascii="Arial" w:eastAsia="Times New Roman" w:hAnsi="Arial" w:cs="Arial"/>
          <w:bCs/>
          <w:sz w:val="20"/>
          <w:szCs w:val="20"/>
          <w:lang w:val="en-US"/>
        </w:rPr>
        <w:t xml:space="preserve">: </w:t>
      </w:r>
    </w:p>
    <w:p w14:paraId="56258A22" w14:textId="77777777" w:rsidR="006C3C74" w:rsidRPr="006C3C74" w:rsidRDefault="006C3C74" w:rsidP="006C3C74">
      <w:pPr>
        <w:keepNext/>
        <w:spacing w:after="0" w:line="240" w:lineRule="auto"/>
        <w:jc w:val="both"/>
        <w:rPr>
          <w:rFonts w:ascii="Arial" w:eastAsia="Times New Roman" w:hAnsi="Arial" w:cs="Arial"/>
          <w:bCs/>
          <w:sz w:val="20"/>
          <w:szCs w:val="20"/>
          <w:lang w:val="en-GB"/>
        </w:rPr>
      </w:pPr>
    </w:p>
    <w:p w14:paraId="793128A5" w14:textId="77777777" w:rsidR="006C3C74" w:rsidRPr="006C3C74" w:rsidRDefault="006C3C74" w:rsidP="006C3C74">
      <w:pPr>
        <w:keepNext/>
        <w:numPr>
          <w:ilvl w:val="0"/>
          <w:numId w:val="12"/>
        </w:numPr>
        <w:suppressAutoHyphens/>
        <w:autoSpaceDN w:val="0"/>
        <w:spacing w:after="0" w:line="240" w:lineRule="auto"/>
        <w:ind w:left="426" w:hanging="426"/>
        <w:jc w:val="both"/>
        <w:rPr>
          <w:rFonts w:ascii="Arial" w:eastAsia="Times New Roman" w:hAnsi="Arial" w:cs="Arial"/>
          <w:bCs/>
          <w:sz w:val="20"/>
          <w:szCs w:val="20"/>
          <w:lang w:val="en-GB"/>
        </w:rPr>
      </w:pPr>
      <w:r w:rsidRPr="006C3C74">
        <w:rPr>
          <w:rFonts w:ascii="Arial" w:eastAsia="Times New Roman" w:hAnsi="Arial" w:cs="Arial"/>
          <w:bCs/>
          <w:sz w:val="20"/>
          <w:szCs w:val="20"/>
          <w:lang w:val="en-GB"/>
        </w:rPr>
        <w:t>Related-party transactions</w:t>
      </w:r>
    </w:p>
    <w:p w14:paraId="6DF12A2A" w14:textId="77777777" w:rsidR="006C3C74" w:rsidRPr="006C3C74" w:rsidRDefault="006C3C74" w:rsidP="006C3C74">
      <w:pPr>
        <w:keepNext/>
        <w:spacing w:after="0" w:line="240" w:lineRule="auto"/>
        <w:ind w:left="567"/>
        <w:jc w:val="both"/>
        <w:rPr>
          <w:rFonts w:ascii="Arial" w:eastAsia="Times New Roman" w:hAnsi="Arial" w:cs="Arial"/>
          <w:bCs/>
          <w:sz w:val="20"/>
          <w:szCs w:val="20"/>
          <w:lang w:val="en-GB"/>
        </w:rPr>
      </w:pPr>
    </w:p>
    <w:tbl>
      <w:tblPr>
        <w:tblW w:w="4912" w:type="pct"/>
        <w:jc w:val="center"/>
        <w:tblLayout w:type="fixed"/>
        <w:tblCellMar>
          <w:left w:w="113" w:type="dxa"/>
          <w:right w:w="85" w:type="dxa"/>
        </w:tblCellMar>
        <w:tblLook w:val="00A0" w:firstRow="1" w:lastRow="0" w:firstColumn="1" w:lastColumn="0" w:noHBand="0" w:noVBand="0"/>
      </w:tblPr>
      <w:tblGrid>
        <w:gridCol w:w="3680"/>
        <w:gridCol w:w="1409"/>
        <w:gridCol w:w="1417"/>
        <w:gridCol w:w="1335"/>
        <w:gridCol w:w="6"/>
        <w:gridCol w:w="1342"/>
      </w:tblGrid>
      <w:tr w:rsidR="006C3C74" w:rsidRPr="006C3C74" w14:paraId="3E29B2E5" w14:textId="77777777" w:rsidTr="00552558">
        <w:trPr>
          <w:trHeight w:hRule="exact" w:val="303"/>
          <w:jc w:val="center"/>
        </w:trPr>
        <w:tc>
          <w:tcPr>
            <w:tcW w:w="3680" w:type="dxa"/>
            <w:vAlign w:val="bottom"/>
          </w:tcPr>
          <w:p w14:paraId="57EB8092" w14:textId="77777777" w:rsidR="006C3C74" w:rsidRPr="006C3C74" w:rsidRDefault="006C3C74" w:rsidP="006C3C74">
            <w:pPr>
              <w:tabs>
                <w:tab w:val="right" w:pos="1202"/>
              </w:tabs>
              <w:spacing w:after="0" w:line="240" w:lineRule="auto"/>
              <w:outlineLvl w:val="0"/>
              <w:rPr>
                <w:rFonts w:ascii="Arial" w:eastAsia="Times New Roman" w:hAnsi="Arial" w:cs="Arial"/>
                <w:sz w:val="18"/>
                <w:szCs w:val="18"/>
                <w:lang w:val="en-US"/>
              </w:rPr>
            </w:pPr>
            <w:bookmarkStart w:id="266" w:name="_Toc4060258"/>
            <w:r w:rsidRPr="006C3C74">
              <w:rPr>
                <w:rFonts w:ascii="Arial" w:eastAsia="Times New Roman" w:hAnsi="Arial" w:cs="Arial"/>
                <w:b/>
                <w:sz w:val="18"/>
                <w:szCs w:val="18"/>
                <w:lang w:val="en-US"/>
              </w:rPr>
              <w:t>Group</w:t>
            </w:r>
            <w:bookmarkEnd w:id="266"/>
          </w:p>
        </w:tc>
        <w:tc>
          <w:tcPr>
            <w:tcW w:w="1409" w:type="dxa"/>
            <w:vAlign w:val="bottom"/>
          </w:tcPr>
          <w:p w14:paraId="00B04FDD" w14:textId="77777777"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bookmarkStart w:id="267" w:name="_Toc4060259"/>
            <w:r w:rsidRPr="006C3C74">
              <w:rPr>
                <w:rFonts w:ascii="Arial" w:eastAsia="Times New Roman" w:hAnsi="Arial" w:cs="Arial"/>
                <w:b/>
                <w:bCs/>
                <w:iCs/>
                <w:sz w:val="18"/>
                <w:szCs w:val="18"/>
                <w:lang w:val="en-US"/>
              </w:rPr>
              <w:t>Assets</w:t>
            </w:r>
            <w:bookmarkEnd w:id="267"/>
          </w:p>
        </w:tc>
        <w:tc>
          <w:tcPr>
            <w:tcW w:w="1417" w:type="dxa"/>
            <w:vAlign w:val="bottom"/>
          </w:tcPr>
          <w:p w14:paraId="06F47734" w14:textId="77777777"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bookmarkStart w:id="268" w:name="_Toc4060260"/>
            <w:r w:rsidRPr="006C3C74">
              <w:rPr>
                <w:rFonts w:ascii="Arial" w:eastAsia="Times New Roman" w:hAnsi="Arial" w:cs="Arial"/>
                <w:b/>
                <w:bCs/>
                <w:iCs/>
                <w:sz w:val="18"/>
                <w:szCs w:val="18"/>
                <w:lang w:val="en-US"/>
              </w:rPr>
              <w:t>Liabilities</w:t>
            </w:r>
            <w:bookmarkEnd w:id="268"/>
          </w:p>
        </w:tc>
        <w:tc>
          <w:tcPr>
            <w:tcW w:w="1341" w:type="dxa"/>
            <w:gridSpan w:val="2"/>
            <w:vAlign w:val="bottom"/>
          </w:tcPr>
          <w:p w14:paraId="6B8DB5EB" w14:textId="77777777"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bookmarkStart w:id="269" w:name="_Toc4060261"/>
            <w:r w:rsidRPr="006C3C74">
              <w:rPr>
                <w:rFonts w:ascii="Arial" w:eastAsia="Times New Roman" w:hAnsi="Arial" w:cs="Arial"/>
                <w:b/>
                <w:bCs/>
                <w:iCs/>
                <w:sz w:val="18"/>
                <w:szCs w:val="18"/>
                <w:lang w:val="en-US"/>
              </w:rPr>
              <w:t>Assets</w:t>
            </w:r>
            <w:bookmarkEnd w:id="269"/>
          </w:p>
        </w:tc>
        <w:tc>
          <w:tcPr>
            <w:tcW w:w="1342" w:type="dxa"/>
            <w:vAlign w:val="bottom"/>
          </w:tcPr>
          <w:p w14:paraId="3688EE46" w14:textId="77777777"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bookmarkStart w:id="270" w:name="_Toc4060262"/>
            <w:r w:rsidRPr="006C3C74">
              <w:rPr>
                <w:rFonts w:ascii="Arial" w:eastAsia="Times New Roman" w:hAnsi="Arial" w:cs="Arial"/>
                <w:b/>
                <w:bCs/>
                <w:iCs/>
                <w:sz w:val="18"/>
                <w:szCs w:val="18"/>
                <w:lang w:val="en-US"/>
              </w:rPr>
              <w:t>Liabilities</w:t>
            </w:r>
            <w:bookmarkEnd w:id="270"/>
          </w:p>
        </w:tc>
      </w:tr>
      <w:tr w:rsidR="006C3C74" w:rsidRPr="006C3C74" w14:paraId="1900ED9E" w14:textId="77777777" w:rsidTr="00552558">
        <w:trPr>
          <w:trHeight w:hRule="exact" w:val="583"/>
          <w:jc w:val="center"/>
        </w:trPr>
        <w:tc>
          <w:tcPr>
            <w:tcW w:w="3680" w:type="dxa"/>
            <w:vAlign w:val="bottom"/>
          </w:tcPr>
          <w:p w14:paraId="60C0CF42" w14:textId="77777777" w:rsidR="006C3C74" w:rsidRPr="006C3C74" w:rsidRDefault="006C3C74" w:rsidP="006C3C74">
            <w:pPr>
              <w:tabs>
                <w:tab w:val="right" w:pos="1202"/>
              </w:tabs>
              <w:spacing w:after="0" w:line="240" w:lineRule="auto"/>
              <w:outlineLvl w:val="0"/>
              <w:rPr>
                <w:rFonts w:ascii="Arial" w:eastAsia="Times New Roman" w:hAnsi="Arial" w:cs="Arial"/>
                <w:sz w:val="18"/>
                <w:szCs w:val="18"/>
                <w:lang w:val="en-US"/>
              </w:rPr>
            </w:pPr>
          </w:p>
        </w:tc>
        <w:tc>
          <w:tcPr>
            <w:tcW w:w="1409" w:type="dxa"/>
            <w:vAlign w:val="bottom"/>
          </w:tcPr>
          <w:p w14:paraId="5222C592" w14:textId="631532BB" w:rsidR="00D91AA3" w:rsidRDefault="00D91AA3" w:rsidP="006C3C74">
            <w:pPr>
              <w:tabs>
                <w:tab w:val="right" w:pos="1202"/>
              </w:tabs>
              <w:spacing w:after="0" w:line="240" w:lineRule="auto"/>
              <w:jc w:val="right"/>
              <w:outlineLvl w:val="0"/>
              <w:rPr>
                <w:rFonts w:ascii="Arial" w:eastAsia="Times New Roman" w:hAnsi="Arial" w:cs="Arial"/>
                <w:b/>
                <w:bCs/>
                <w:sz w:val="18"/>
                <w:szCs w:val="18"/>
                <w:lang w:val="en-US"/>
              </w:rPr>
            </w:pPr>
            <w:r w:rsidRPr="00D91AA3">
              <w:rPr>
                <w:rFonts w:ascii="Arial" w:eastAsia="Times New Roman" w:hAnsi="Arial" w:cs="Arial"/>
                <w:b/>
                <w:bCs/>
                <w:sz w:val="18"/>
                <w:szCs w:val="18"/>
                <w:lang w:val="en-US"/>
              </w:rPr>
              <w:t xml:space="preserve">30 </w:t>
            </w:r>
            <w:r w:rsidR="00552558">
              <w:rPr>
                <w:rFonts w:ascii="Arial" w:eastAsia="Times New Roman" w:hAnsi="Arial" w:cs="Arial"/>
                <w:b/>
                <w:bCs/>
                <w:sz w:val="18"/>
                <w:szCs w:val="18"/>
                <w:lang w:val="en-US"/>
              </w:rPr>
              <w:t>September</w:t>
            </w:r>
            <w:r w:rsidRPr="00D91AA3">
              <w:rPr>
                <w:rFonts w:ascii="Arial" w:eastAsia="Times New Roman" w:hAnsi="Arial" w:cs="Arial"/>
                <w:b/>
                <w:bCs/>
                <w:sz w:val="18"/>
                <w:szCs w:val="18"/>
                <w:lang w:val="en-US"/>
              </w:rPr>
              <w:t xml:space="preserve"> </w:t>
            </w:r>
          </w:p>
          <w:p w14:paraId="5FDC0F89" w14:textId="2270881F"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r w:rsidRPr="006C3C74">
              <w:rPr>
                <w:rFonts w:ascii="Arial" w:eastAsia="Times New Roman" w:hAnsi="Arial" w:cs="Arial"/>
                <w:b/>
                <w:bCs/>
                <w:sz w:val="18"/>
                <w:szCs w:val="18"/>
                <w:lang w:val="en-US"/>
              </w:rPr>
              <w:t>202</w:t>
            </w:r>
            <w:r w:rsidR="00A95875">
              <w:rPr>
                <w:rFonts w:ascii="Arial" w:eastAsia="Times New Roman" w:hAnsi="Arial" w:cs="Arial"/>
                <w:b/>
                <w:bCs/>
                <w:sz w:val="18"/>
                <w:szCs w:val="18"/>
                <w:lang w:val="en-US"/>
              </w:rPr>
              <w:t>5</w:t>
            </w:r>
          </w:p>
        </w:tc>
        <w:tc>
          <w:tcPr>
            <w:tcW w:w="1417" w:type="dxa"/>
            <w:vAlign w:val="bottom"/>
          </w:tcPr>
          <w:p w14:paraId="0B95BBE8" w14:textId="516B23A6" w:rsidR="00D91AA3" w:rsidRDefault="00D91AA3" w:rsidP="006C3C74">
            <w:pPr>
              <w:tabs>
                <w:tab w:val="right" w:pos="1202"/>
              </w:tabs>
              <w:spacing w:after="0" w:line="240" w:lineRule="auto"/>
              <w:jc w:val="right"/>
              <w:outlineLvl w:val="0"/>
              <w:rPr>
                <w:rFonts w:ascii="Arial" w:eastAsia="Times New Roman" w:hAnsi="Arial" w:cs="Arial"/>
                <w:b/>
                <w:bCs/>
                <w:sz w:val="18"/>
                <w:szCs w:val="18"/>
                <w:lang w:val="en-US"/>
              </w:rPr>
            </w:pPr>
            <w:r w:rsidRPr="00D91AA3">
              <w:rPr>
                <w:rFonts w:ascii="Arial" w:eastAsia="Times New Roman" w:hAnsi="Arial" w:cs="Arial"/>
                <w:b/>
                <w:bCs/>
                <w:sz w:val="18"/>
                <w:szCs w:val="18"/>
                <w:lang w:val="en-US"/>
              </w:rPr>
              <w:t xml:space="preserve">30 </w:t>
            </w:r>
            <w:r w:rsidR="00552558">
              <w:rPr>
                <w:rFonts w:ascii="Arial" w:eastAsia="Times New Roman" w:hAnsi="Arial" w:cs="Arial"/>
                <w:b/>
                <w:bCs/>
                <w:sz w:val="18"/>
                <w:szCs w:val="18"/>
                <w:lang w:val="en-US"/>
              </w:rPr>
              <w:t>September</w:t>
            </w:r>
          </w:p>
          <w:p w14:paraId="184CDE94" w14:textId="0B3BAE2D" w:rsidR="006C3C74" w:rsidRPr="006C3C74" w:rsidRDefault="00D91AA3" w:rsidP="006C3C74">
            <w:pPr>
              <w:tabs>
                <w:tab w:val="right" w:pos="1202"/>
              </w:tabs>
              <w:spacing w:after="0" w:line="240" w:lineRule="auto"/>
              <w:jc w:val="right"/>
              <w:outlineLvl w:val="0"/>
              <w:rPr>
                <w:rFonts w:ascii="Arial" w:eastAsia="Times New Roman" w:hAnsi="Arial" w:cs="Arial"/>
                <w:b/>
                <w:bCs/>
                <w:iCs/>
                <w:sz w:val="18"/>
                <w:szCs w:val="18"/>
                <w:lang w:val="en-US"/>
              </w:rPr>
            </w:pPr>
            <w:r w:rsidRPr="00D91AA3">
              <w:rPr>
                <w:rFonts w:ascii="Arial" w:eastAsia="Times New Roman" w:hAnsi="Arial" w:cs="Arial"/>
                <w:b/>
                <w:bCs/>
                <w:sz w:val="18"/>
                <w:szCs w:val="18"/>
                <w:lang w:val="en-US"/>
              </w:rPr>
              <w:t xml:space="preserve"> </w:t>
            </w:r>
            <w:r w:rsidR="00D56DD4" w:rsidRPr="00D56DD4">
              <w:rPr>
                <w:rFonts w:ascii="Arial" w:eastAsia="Times New Roman" w:hAnsi="Arial" w:cs="Arial"/>
                <w:b/>
                <w:bCs/>
                <w:sz w:val="18"/>
                <w:szCs w:val="18"/>
                <w:lang w:val="en-US"/>
              </w:rPr>
              <w:t>202</w:t>
            </w:r>
            <w:r w:rsidR="00A95875">
              <w:rPr>
                <w:rFonts w:ascii="Arial" w:eastAsia="Times New Roman" w:hAnsi="Arial" w:cs="Arial"/>
                <w:b/>
                <w:bCs/>
                <w:sz w:val="18"/>
                <w:szCs w:val="18"/>
                <w:lang w:val="en-US"/>
              </w:rPr>
              <w:t>5</w:t>
            </w:r>
          </w:p>
        </w:tc>
        <w:tc>
          <w:tcPr>
            <w:tcW w:w="1335" w:type="dxa"/>
            <w:vAlign w:val="bottom"/>
          </w:tcPr>
          <w:p w14:paraId="58038524" w14:textId="62382C01"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r w:rsidRPr="006C3C74">
              <w:rPr>
                <w:rFonts w:ascii="Arial" w:eastAsia="Times New Roman" w:hAnsi="Arial" w:cs="Arial"/>
                <w:b/>
                <w:bCs/>
                <w:sz w:val="18"/>
                <w:szCs w:val="18"/>
                <w:lang w:val="en-US"/>
              </w:rPr>
              <w:t>31 December 202</w:t>
            </w:r>
            <w:r w:rsidR="00A95875">
              <w:rPr>
                <w:rFonts w:ascii="Arial" w:eastAsia="Times New Roman" w:hAnsi="Arial" w:cs="Arial"/>
                <w:b/>
                <w:bCs/>
                <w:sz w:val="18"/>
                <w:szCs w:val="18"/>
                <w:lang w:val="en-US"/>
              </w:rPr>
              <w:t>4</w:t>
            </w:r>
          </w:p>
        </w:tc>
        <w:tc>
          <w:tcPr>
            <w:tcW w:w="1348" w:type="dxa"/>
            <w:gridSpan w:val="2"/>
            <w:vAlign w:val="bottom"/>
          </w:tcPr>
          <w:p w14:paraId="1A17AAD2" w14:textId="479DA5FA"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r w:rsidRPr="006C3C74">
              <w:rPr>
                <w:rFonts w:ascii="Arial" w:eastAsia="Times New Roman" w:hAnsi="Arial" w:cs="Arial"/>
                <w:b/>
                <w:bCs/>
                <w:sz w:val="18"/>
                <w:szCs w:val="18"/>
                <w:lang w:val="en-US"/>
              </w:rPr>
              <w:t>31 December 202</w:t>
            </w:r>
            <w:r w:rsidR="00A95875">
              <w:rPr>
                <w:rFonts w:ascii="Arial" w:eastAsia="Times New Roman" w:hAnsi="Arial" w:cs="Arial"/>
                <w:b/>
                <w:bCs/>
                <w:sz w:val="18"/>
                <w:szCs w:val="18"/>
                <w:lang w:val="en-US"/>
              </w:rPr>
              <w:t>4</w:t>
            </w:r>
          </w:p>
        </w:tc>
      </w:tr>
      <w:tr w:rsidR="006C3C74" w:rsidRPr="006C3C74" w14:paraId="1EC40014" w14:textId="77777777" w:rsidTr="00552558">
        <w:trPr>
          <w:trHeight w:hRule="exact" w:val="303"/>
          <w:jc w:val="center"/>
        </w:trPr>
        <w:tc>
          <w:tcPr>
            <w:tcW w:w="3680" w:type="dxa"/>
            <w:vAlign w:val="bottom"/>
          </w:tcPr>
          <w:p w14:paraId="53A88A22" w14:textId="77777777" w:rsidR="006C3C74" w:rsidRPr="006C3C74" w:rsidRDefault="006C3C74" w:rsidP="006C3C74">
            <w:pPr>
              <w:tabs>
                <w:tab w:val="right" w:pos="1202"/>
              </w:tabs>
              <w:spacing w:after="0" w:line="240" w:lineRule="auto"/>
              <w:outlineLvl w:val="0"/>
              <w:rPr>
                <w:rFonts w:ascii="Arial" w:eastAsia="Times New Roman" w:hAnsi="Arial" w:cs="Arial"/>
                <w:sz w:val="18"/>
                <w:szCs w:val="18"/>
                <w:lang w:val="en-US"/>
              </w:rPr>
            </w:pPr>
          </w:p>
        </w:tc>
        <w:tc>
          <w:tcPr>
            <w:tcW w:w="1409" w:type="dxa"/>
            <w:vAlign w:val="bottom"/>
          </w:tcPr>
          <w:p w14:paraId="03C81BFD" w14:textId="21C6262F" w:rsidR="006C3C74" w:rsidRPr="006C3C74" w:rsidRDefault="00D56DD4" w:rsidP="006C3C74">
            <w:pPr>
              <w:tabs>
                <w:tab w:val="right" w:pos="1202"/>
              </w:tabs>
              <w:spacing w:after="0" w:line="240" w:lineRule="auto"/>
              <w:jc w:val="right"/>
              <w:outlineLvl w:val="0"/>
              <w:rPr>
                <w:rFonts w:ascii="Arial" w:eastAsia="Times New Roman" w:hAnsi="Arial" w:cs="Arial"/>
                <w:b/>
                <w:bCs/>
                <w:sz w:val="18"/>
                <w:szCs w:val="18"/>
                <w:lang w:val="en-US"/>
              </w:rPr>
            </w:pPr>
            <w:bookmarkStart w:id="271" w:name="_Toc4060267"/>
            <w:r>
              <w:rPr>
                <w:rFonts w:ascii="Arial" w:eastAsia="Times New Roman" w:hAnsi="Arial" w:cs="Arial"/>
                <w:b/>
                <w:sz w:val="18"/>
                <w:szCs w:val="18"/>
                <w:lang w:val="en-US"/>
              </w:rPr>
              <w:t>EUR</w:t>
            </w:r>
            <w:r w:rsidR="006C3C74" w:rsidRPr="006C3C74">
              <w:rPr>
                <w:rFonts w:ascii="Arial" w:eastAsia="Times New Roman" w:hAnsi="Arial" w:cs="Arial"/>
                <w:b/>
                <w:sz w:val="18"/>
                <w:szCs w:val="18"/>
                <w:lang w:val="en-US"/>
              </w:rPr>
              <w:t xml:space="preserve"> ‘000</w:t>
            </w:r>
            <w:bookmarkEnd w:id="271"/>
          </w:p>
        </w:tc>
        <w:tc>
          <w:tcPr>
            <w:tcW w:w="1417" w:type="dxa"/>
            <w:vAlign w:val="bottom"/>
          </w:tcPr>
          <w:p w14:paraId="2EE66006" w14:textId="1368E825" w:rsidR="006C3C74" w:rsidRPr="006C3C74" w:rsidRDefault="00D56DD4" w:rsidP="006C3C74">
            <w:pPr>
              <w:tabs>
                <w:tab w:val="right" w:pos="1202"/>
              </w:tabs>
              <w:spacing w:after="0" w:line="240" w:lineRule="auto"/>
              <w:jc w:val="right"/>
              <w:outlineLvl w:val="0"/>
              <w:rPr>
                <w:rFonts w:ascii="Arial" w:eastAsia="Times New Roman" w:hAnsi="Arial" w:cs="Arial"/>
                <w:b/>
                <w:bCs/>
                <w:sz w:val="18"/>
                <w:szCs w:val="18"/>
                <w:lang w:val="en-US"/>
              </w:rPr>
            </w:pPr>
            <w:bookmarkStart w:id="272" w:name="_Toc4060268"/>
            <w:r>
              <w:rPr>
                <w:rFonts w:ascii="Arial" w:eastAsia="Times New Roman" w:hAnsi="Arial" w:cs="Arial"/>
                <w:b/>
                <w:bCs/>
                <w:sz w:val="18"/>
                <w:szCs w:val="18"/>
                <w:lang w:val="en-US"/>
              </w:rPr>
              <w:t>EUR</w:t>
            </w:r>
            <w:r w:rsidR="006C3C74" w:rsidRPr="006C3C74">
              <w:rPr>
                <w:rFonts w:ascii="Arial" w:eastAsia="Times New Roman" w:hAnsi="Arial" w:cs="Arial"/>
                <w:b/>
                <w:bCs/>
                <w:sz w:val="18"/>
                <w:szCs w:val="18"/>
                <w:lang w:val="en-US"/>
              </w:rPr>
              <w:t xml:space="preserve"> ‘000</w:t>
            </w:r>
            <w:bookmarkEnd w:id="272"/>
          </w:p>
        </w:tc>
        <w:tc>
          <w:tcPr>
            <w:tcW w:w="1335" w:type="dxa"/>
            <w:vAlign w:val="bottom"/>
          </w:tcPr>
          <w:p w14:paraId="56FE98F9" w14:textId="12584C6D" w:rsidR="006C3C74" w:rsidRPr="006C3C74" w:rsidRDefault="00D56DD4" w:rsidP="006C3C74">
            <w:pPr>
              <w:tabs>
                <w:tab w:val="right" w:pos="1202"/>
              </w:tabs>
              <w:spacing w:after="0" w:line="240" w:lineRule="auto"/>
              <w:jc w:val="right"/>
              <w:outlineLvl w:val="0"/>
              <w:rPr>
                <w:rFonts w:ascii="Arial" w:eastAsia="Times New Roman" w:hAnsi="Arial" w:cs="Arial"/>
                <w:b/>
                <w:sz w:val="18"/>
                <w:szCs w:val="18"/>
                <w:lang w:val="en-US"/>
              </w:rPr>
            </w:pPr>
            <w:r>
              <w:rPr>
                <w:rFonts w:ascii="Arial" w:eastAsia="Times New Roman" w:hAnsi="Arial" w:cs="Arial"/>
                <w:b/>
                <w:sz w:val="18"/>
                <w:szCs w:val="18"/>
                <w:lang w:val="en-US"/>
              </w:rPr>
              <w:t>EUR</w:t>
            </w:r>
            <w:r w:rsidR="006C3C74" w:rsidRPr="006C3C74">
              <w:rPr>
                <w:rFonts w:ascii="Arial" w:eastAsia="Times New Roman" w:hAnsi="Arial" w:cs="Arial"/>
                <w:b/>
                <w:sz w:val="18"/>
                <w:szCs w:val="18"/>
                <w:lang w:val="en-US"/>
              </w:rPr>
              <w:t xml:space="preserve"> ‘000</w:t>
            </w:r>
          </w:p>
        </w:tc>
        <w:tc>
          <w:tcPr>
            <w:tcW w:w="1348" w:type="dxa"/>
            <w:gridSpan w:val="2"/>
            <w:vAlign w:val="bottom"/>
          </w:tcPr>
          <w:p w14:paraId="003F7DA6" w14:textId="1058D075" w:rsidR="006C3C74" w:rsidRPr="006C3C74" w:rsidRDefault="00D56DD4" w:rsidP="006C3C74">
            <w:pPr>
              <w:tabs>
                <w:tab w:val="right" w:pos="1202"/>
              </w:tabs>
              <w:spacing w:after="0" w:line="240" w:lineRule="auto"/>
              <w:jc w:val="right"/>
              <w:outlineLvl w:val="0"/>
              <w:rPr>
                <w:rFonts w:ascii="Arial" w:eastAsia="Times New Roman" w:hAnsi="Arial" w:cs="Arial"/>
                <w:b/>
                <w:sz w:val="18"/>
                <w:szCs w:val="18"/>
                <w:lang w:val="en-US"/>
              </w:rPr>
            </w:pPr>
            <w:r>
              <w:rPr>
                <w:rFonts w:ascii="Arial" w:eastAsia="Times New Roman" w:hAnsi="Arial" w:cs="Arial"/>
                <w:b/>
                <w:bCs/>
                <w:sz w:val="18"/>
                <w:szCs w:val="18"/>
                <w:lang w:val="en-US"/>
              </w:rPr>
              <w:t>EUR</w:t>
            </w:r>
            <w:r w:rsidR="006C3C74" w:rsidRPr="006C3C74">
              <w:rPr>
                <w:rFonts w:ascii="Arial" w:eastAsia="Times New Roman" w:hAnsi="Arial" w:cs="Arial"/>
                <w:b/>
                <w:bCs/>
                <w:sz w:val="18"/>
                <w:szCs w:val="18"/>
                <w:lang w:val="en-US"/>
              </w:rPr>
              <w:t xml:space="preserve"> ‘000</w:t>
            </w:r>
          </w:p>
        </w:tc>
      </w:tr>
      <w:tr w:rsidR="00D307B7" w:rsidRPr="006C3C74" w14:paraId="3E73C56C" w14:textId="77777777" w:rsidTr="00552558">
        <w:trPr>
          <w:trHeight w:hRule="exact" w:val="382"/>
          <w:jc w:val="center"/>
        </w:trPr>
        <w:tc>
          <w:tcPr>
            <w:tcW w:w="3680" w:type="dxa"/>
            <w:vAlign w:val="bottom"/>
          </w:tcPr>
          <w:p w14:paraId="6043D0A3" w14:textId="77777777" w:rsidR="00D307B7" w:rsidRPr="006C3C74" w:rsidRDefault="00D307B7" w:rsidP="00D307B7">
            <w:pPr>
              <w:tabs>
                <w:tab w:val="right" w:pos="1202"/>
              </w:tabs>
              <w:spacing w:after="0" w:line="240" w:lineRule="auto"/>
              <w:outlineLvl w:val="0"/>
              <w:rPr>
                <w:rFonts w:ascii="Arial" w:eastAsia="Times New Roman" w:hAnsi="Arial" w:cs="Arial"/>
                <w:sz w:val="18"/>
                <w:szCs w:val="18"/>
                <w:lang w:val="en-US"/>
              </w:rPr>
            </w:pPr>
            <w:bookmarkStart w:id="273" w:name="_Toc4060271"/>
            <w:r w:rsidRPr="006C3C74">
              <w:rPr>
                <w:rFonts w:ascii="Arial" w:eastAsia="Times New Roman" w:hAnsi="Arial" w:cs="Arial"/>
                <w:sz w:val="18"/>
                <w:szCs w:val="18"/>
                <w:lang w:val="en-US"/>
              </w:rPr>
              <w:t>Owner</w:t>
            </w:r>
            <w:bookmarkEnd w:id="273"/>
          </w:p>
        </w:tc>
        <w:tc>
          <w:tcPr>
            <w:tcW w:w="1409" w:type="dxa"/>
            <w:vAlign w:val="bottom"/>
          </w:tcPr>
          <w:p w14:paraId="24A7EF7C" w14:textId="6E1A8BCC" w:rsidR="00D307B7" w:rsidRPr="006C3C7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EE7381">
              <w:rPr>
                <w:rFonts w:ascii="Arial" w:eastAsia="Times New Roman" w:hAnsi="Arial" w:cs="Arial"/>
                <w:color w:val="000000"/>
                <w:sz w:val="18"/>
                <w:szCs w:val="18"/>
              </w:rPr>
              <w:t xml:space="preserve"> 479</w:t>
            </w:r>
            <w:r>
              <w:rPr>
                <w:rFonts w:ascii="Arial" w:eastAsia="Times New Roman" w:hAnsi="Arial" w:cs="Arial"/>
                <w:color w:val="000000"/>
                <w:sz w:val="18"/>
                <w:szCs w:val="18"/>
              </w:rPr>
              <w:t>,</w:t>
            </w:r>
            <w:r w:rsidRPr="00EE7381">
              <w:rPr>
                <w:rFonts w:ascii="Arial" w:eastAsia="Times New Roman" w:hAnsi="Arial" w:cs="Arial"/>
                <w:color w:val="000000"/>
                <w:sz w:val="18"/>
                <w:szCs w:val="18"/>
              </w:rPr>
              <w:t xml:space="preserve">667 </w:t>
            </w:r>
          </w:p>
        </w:tc>
        <w:tc>
          <w:tcPr>
            <w:tcW w:w="1417" w:type="dxa"/>
            <w:vAlign w:val="bottom"/>
          </w:tcPr>
          <w:p w14:paraId="599B1B99" w14:textId="2E82A4AD" w:rsidR="00D307B7" w:rsidRPr="006C3C7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EE7381">
              <w:rPr>
                <w:rFonts w:ascii="Arial" w:eastAsia="Times New Roman" w:hAnsi="Arial" w:cs="Arial"/>
                <w:color w:val="000000"/>
                <w:sz w:val="18"/>
                <w:szCs w:val="18"/>
              </w:rPr>
              <w:t xml:space="preserve"> 274</w:t>
            </w:r>
            <w:r>
              <w:rPr>
                <w:rFonts w:ascii="Arial" w:eastAsia="Times New Roman" w:hAnsi="Arial" w:cs="Arial"/>
                <w:color w:val="000000"/>
                <w:sz w:val="18"/>
                <w:szCs w:val="18"/>
              </w:rPr>
              <w:t>,</w:t>
            </w:r>
            <w:r w:rsidRPr="00EE7381">
              <w:rPr>
                <w:rFonts w:ascii="Arial" w:eastAsia="Times New Roman" w:hAnsi="Arial" w:cs="Arial"/>
                <w:color w:val="000000"/>
                <w:sz w:val="18"/>
                <w:szCs w:val="18"/>
              </w:rPr>
              <w:t xml:space="preserve">238 </w:t>
            </w:r>
          </w:p>
        </w:tc>
        <w:tc>
          <w:tcPr>
            <w:tcW w:w="1335" w:type="dxa"/>
            <w:vAlign w:val="bottom"/>
          </w:tcPr>
          <w:p w14:paraId="2E7E9539" w14:textId="64299B43" w:rsidR="00D307B7" w:rsidRPr="006C3C7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146B83">
              <w:rPr>
                <w:rFonts w:ascii="Arial" w:hAnsi="Arial" w:cs="Arial"/>
                <w:sz w:val="18"/>
                <w:szCs w:val="18"/>
              </w:rPr>
              <w:t>278</w:t>
            </w:r>
            <w:r>
              <w:rPr>
                <w:rFonts w:ascii="Arial" w:hAnsi="Arial" w:cs="Arial"/>
                <w:sz w:val="18"/>
                <w:szCs w:val="18"/>
              </w:rPr>
              <w:t>,</w:t>
            </w:r>
            <w:r w:rsidRPr="00146B83">
              <w:rPr>
                <w:rFonts w:ascii="Arial" w:hAnsi="Arial" w:cs="Arial"/>
                <w:sz w:val="18"/>
                <w:szCs w:val="18"/>
              </w:rPr>
              <w:t>299</w:t>
            </w:r>
          </w:p>
        </w:tc>
        <w:tc>
          <w:tcPr>
            <w:tcW w:w="1348" w:type="dxa"/>
            <w:gridSpan w:val="2"/>
            <w:vAlign w:val="bottom"/>
          </w:tcPr>
          <w:p w14:paraId="492F80FA" w14:textId="5ADA4BEC" w:rsidR="00D307B7" w:rsidRPr="006C3C7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146B83">
              <w:rPr>
                <w:rFonts w:ascii="Arial" w:hAnsi="Arial" w:cs="Arial"/>
                <w:sz w:val="18"/>
                <w:szCs w:val="18"/>
              </w:rPr>
              <w:t>406</w:t>
            </w:r>
            <w:r>
              <w:rPr>
                <w:rFonts w:ascii="Arial" w:hAnsi="Arial" w:cs="Arial"/>
                <w:sz w:val="18"/>
                <w:szCs w:val="18"/>
              </w:rPr>
              <w:t>,</w:t>
            </w:r>
            <w:r w:rsidRPr="00146B83">
              <w:rPr>
                <w:rFonts w:ascii="Arial" w:hAnsi="Arial" w:cs="Arial"/>
                <w:sz w:val="18"/>
                <w:szCs w:val="18"/>
              </w:rPr>
              <w:t>562</w:t>
            </w:r>
          </w:p>
        </w:tc>
      </w:tr>
      <w:tr w:rsidR="00D307B7" w:rsidRPr="006C3C74" w14:paraId="579C88C9" w14:textId="77777777" w:rsidTr="00552558">
        <w:trPr>
          <w:trHeight w:val="19"/>
          <w:jc w:val="center"/>
        </w:trPr>
        <w:tc>
          <w:tcPr>
            <w:tcW w:w="3680" w:type="dxa"/>
            <w:vAlign w:val="bottom"/>
          </w:tcPr>
          <w:p w14:paraId="7A698876" w14:textId="77777777" w:rsidR="00D307B7" w:rsidRPr="006C3C74" w:rsidRDefault="00D307B7" w:rsidP="00D307B7">
            <w:pPr>
              <w:tabs>
                <w:tab w:val="right" w:pos="1202"/>
              </w:tabs>
              <w:spacing w:after="0" w:line="240" w:lineRule="auto"/>
              <w:outlineLvl w:val="0"/>
              <w:rPr>
                <w:rFonts w:ascii="Arial" w:eastAsia="Times New Roman" w:hAnsi="Arial" w:cs="Arial"/>
                <w:sz w:val="18"/>
                <w:szCs w:val="18"/>
                <w:lang w:val="en-US"/>
              </w:rPr>
            </w:pPr>
            <w:bookmarkStart w:id="274" w:name="_Toc4060276"/>
            <w:r w:rsidRPr="006C3C74">
              <w:rPr>
                <w:rFonts w:ascii="Arial" w:eastAsia="Times New Roman" w:hAnsi="Arial" w:cs="Arial"/>
                <w:sz w:val="18"/>
                <w:szCs w:val="18"/>
                <w:lang w:val="en-US"/>
              </w:rPr>
              <w:t xml:space="preserve">Government funds, executive </w:t>
            </w:r>
            <w:proofErr w:type="gramStart"/>
            <w:r w:rsidRPr="006C3C74">
              <w:rPr>
                <w:rFonts w:ascii="Arial" w:eastAsia="Times New Roman" w:hAnsi="Arial" w:cs="Arial"/>
                <w:sz w:val="18"/>
                <w:szCs w:val="18"/>
                <w:lang w:val="en-US"/>
              </w:rPr>
              <w:t>authorities</w:t>
            </w:r>
            <w:proofErr w:type="gramEnd"/>
            <w:r w:rsidRPr="006C3C74">
              <w:rPr>
                <w:rFonts w:ascii="Arial" w:eastAsia="Times New Roman" w:hAnsi="Arial" w:cs="Arial"/>
                <w:sz w:val="18"/>
                <w:szCs w:val="18"/>
                <w:lang w:val="en-US"/>
              </w:rPr>
              <w:t xml:space="preserve"> and agencies</w:t>
            </w:r>
            <w:bookmarkEnd w:id="274"/>
          </w:p>
        </w:tc>
        <w:tc>
          <w:tcPr>
            <w:tcW w:w="1409" w:type="dxa"/>
            <w:vAlign w:val="bottom"/>
          </w:tcPr>
          <w:p w14:paraId="3DA51AF7" w14:textId="0DF17BFC" w:rsidR="00D307B7" w:rsidRPr="006C3C74" w:rsidRDefault="00D307B7" w:rsidP="00D307B7">
            <w:pPr>
              <w:tabs>
                <w:tab w:val="right" w:pos="1202"/>
              </w:tabs>
              <w:spacing w:after="0" w:line="280" w:lineRule="exact"/>
              <w:jc w:val="right"/>
              <w:outlineLvl w:val="0"/>
              <w:rPr>
                <w:rFonts w:ascii="Arial" w:eastAsia="Times New Roman" w:hAnsi="Arial" w:cs="Arial"/>
                <w:color w:val="000000"/>
                <w:sz w:val="18"/>
                <w:szCs w:val="18"/>
                <w:lang w:val="en-US"/>
              </w:rPr>
            </w:pPr>
            <w:r w:rsidRPr="00EE7381">
              <w:rPr>
                <w:rFonts w:ascii="Arial" w:eastAsia="Times New Roman" w:hAnsi="Arial" w:cs="Arial"/>
                <w:color w:val="000000"/>
                <w:sz w:val="18"/>
                <w:szCs w:val="18"/>
              </w:rPr>
              <w:t xml:space="preserve"> 468</w:t>
            </w:r>
            <w:r>
              <w:rPr>
                <w:rFonts w:ascii="Arial" w:eastAsia="Times New Roman" w:hAnsi="Arial" w:cs="Arial"/>
                <w:color w:val="000000"/>
                <w:sz w:val="18"/>
                <w:szCs w:val="18"/>
              </w:rPr>
              <w:t>,</w:t>
            </w:r>
            <w:r w:rsidRPr="00EE7381">
              <w:rPr>
                <w:rFonts w:ascii="Arial" w:eastAsia="Times New Roman" w:hAnsi="Arial" w:cs="Arial"/>
                <w:color w:val="000000"/>
                <w:sz w:val="18"/>
                <w:szCs w:val="18"/>
              </w:rPr>
              <w:t xml:space="preserve">402 </w:t>
            </w:r>
          </w:p>
        </w:tc>
        <w:tc>
          <w:tcPr>
            <w:tcW w:w="1417" w:type="dxa"/>
            <w:vAlign w:val="bottom"/>
          </w:tcPr>
          <w:p w14:paraId="02085891" w14:textId="7772FCFF" w:rsidR="00D307B7" w:rsidRPr="006C3C7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EE7381">
              <w:rPr>
                <w:rFonts w:ascii="Arial" w:eastAsia="Times New Roman" w:hAnsi="Arial" w:cs="Arial"/>
                <w:color w:val="000000"/>
                <w:sz w:val="18"/>
                <w:szCs w:val="18"/>
              </w:rPr>
              <w:t xml:space="preserve"> 30</w:t>
            </w:r>
            <w:r>
              <w:rPr>
                <w:rFonts w:ascii="Arial" w:eastAsia="Times New Roman" w:hAnsi="Arial" w:cs="Arial"/>
                <w:color w:val="000000"/>
                <w:sz w:val="18"/>
                <w:szCs w:val="18"/>
              </w:rPr>
              <w:t>,</w:t>
            </w:r>
            <w:r w:rsidRPr="00EE7381">
              <w:rPr>
                <w:rFonts w:ascii="Arial" w:eastAsia="Times New Roman" w:hAnsi="Arial" w:cs="Arial"/>
                <w:color w:val="000000"/>
                <w:sz w:val="18"/>
                <w:szCs w:val="18"/>
              </w:rPr>
              <w:t xml:space="preserve">127 </w:t>
            </w:r>
          </w:p>
        </w:tc>
        <w:tc>
          <w:tcPr>
            <w:tcW w:w="1335" w:type="dxa"/>
            <w:vAlign w:val="bottom"/>
          </w:tcPr>
          <w:p w14:paraId="153A5632" w14:textId="1A6076E0" w:rsidR="00D307B7" w:rsidRPr="006C3C7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146B83">
              <w:rPr>
                <w:rFonts w:ascii="Arial" w:hAnsi="Arial" w:cs="Arial"/>
                <w:sz w:val="18"/>
                <w:szCs w:val="18"/>
              </w:rPr>
              <w:t>584</w:t>
            </w:r>
            <w:r>
              <w:rPr>
                <w:rFonts w:ascii="Arial" w:hAnsi="Arial" w:cs="Arial"/>
                <w:sz w:val="18"/>
                <w:szCs w:val="18"/>
              </w:rPr>
              <w:t>,</w:t>
            </w:r>
            <w:r w:rsidRPr="00146B83">
              <w:rPr>
                <w:rFonts w:ascii="Arial" w:hAnsi="Arial" w:cs="Arial"/>
                <w:sz w:val="18"/>
                <w:szCs w:val="18"/>
              </w:rPr>
              <w:t>979</w:t>
            </w:r>
          </w:p>
        </w:tc>
        <w:tc>
          <w:tcPr>
            <w:tcW w:w="1348" w:type="dxa"/>
            <w:gridSpan w:val="2"/>
            <w:vAlign w:val="bottom"/>
          </w:tcPr>
          <w:p w14:paraId="7A097363" w14:textId="515066F6" w:rsidR="00D307B7" w:rsidRPr="006C3C7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146B83">
              <w:rPr>
                <w:rFonts w:ascii="Arial" w:hAnsi="Arial" w:cs="Arial"/>
                <w:sz w:val="18"/>
                <w:szCs w:val="18"/>
              </w:rPr>
              <w:t>33</w:t>
            </w:r>
            <w:r>
              <w:rPr>
                <w:rFonts w:ascii="Arial" w:hAnsi="Arial" w:cs="Arial"/>
                <w:sz w:val="18"/>
                <w:szCs w:val="18"/>
              </w:rPr>
              <w:t>,</w:t>
            </w:r>
            <w:r w:rsidRPr="00146B83">
              <w:rPr>
                <w:rFonts w:ascii="Arial" w:hAnsi="Arial" w:cs="Arial"/>
                <w:sz w:val="18"/>
                <w:szCs w:val="18"/>
              </w:rPr>
              <w:t>536</w:t>
            </w:r>
          </w:p>
        </w:tc>
      </w:tr>
      <w:tr w:rsidR="00D307B7" w:rsidRPr="006C3C74" w14:paraId="67826A56" w14:textId="77777777" w:rsidTr="00552558">
        <w:trPr>
          <w:trHeight w:val="312"/>
          <w:jc w:val="center"/>
        </w:trPr>
        <w:tc>
          <w:tcPr>
            <w:tcW w:w="3680" w:type="dxa"/>
            <w:vAlign w:val="bottom"/>
          </w:tcPr>
          <w:p w14:paraId="2B386F8C" w14:textId="77777777" w:rsidR="00D307B7" w:rsidRPr="006C3C74" w:rsidRDefault="00D307B7" w:rsidP="00D307B7">
            <w:pPr>
              <w:tabs>
                <w:tab w:val="right" w:pos="1202"/>
              </w:tabs>
              <w:spacing w:after="0" w:line="240" w:lineRule="auto"/>
              <w:outlineLvl w:val="0"/>
              <w:rPr>
                <w:rFonts w:ascii="Arial" w:eastAsia="Times New Roman" w:hAnsi="Arial" w:cs="Arial"/>
                <w:sz w:val="18"/>
                <w:szCs w:val="18"/>
                <w:lang w:val="en-US"/>
              </w:rPr>
            </w:pPr>
            <w:bookmarkStart w:id="275" w:name="_Toc4060281"/>
            <w:r w:rsidRPr="006C3C74">
              <w:rPr>
                <w:rFonts w:ascii="Arial" w:eastAsia="Times New Roman" w:hAnsi="Arial" w:cs="Arial"/>
                <w:sz w:val="18"/>
                <w:szCs w:val="18"/>
                <w:lang w:val="en-US"/>
              </w:rPr>
              <w:t>State-owned companies</w:t>
            </w:r>
            <w:bookmarkEnd w:id="275"/>
          </w:p>
        </w:tc>
        <w:tc>
          <w:tcPr>
            <w:tcW w:w="1409" w:type="dxa"/>
            <w:vAlign w:val="bottom"/>
          </w:tcPr>
          <w:p w14:paraId="2F1C103F" w14:textId="495E9592" w:rsidR="00D307B7" w:rsidRPr="006C3C74" w:rsidRDefault="00D307B7" w:rsidP="00D307B7">
            <w:pPr>
              <w:tabs>
                <w:tab w:val="right" w:pos="1202"/>
              </w:tabs>
              <w:spacing w:after="0" w:line="280" w:lineRule="exact"/>
              <w:jc w:val="right"/>
              <w:outlineLvl w:val="0"/>
              <w:rPr>
                <w:rFonts w:ascii="Arial" w:eastAsia="Times New Roman" w:hAnsi="Arial" w:cs="Arial"/>
                <w:color w:val="000000"/>
                <w:sz w:val="18"/>
                <w:szCs w:val="18"/>
                <w:lang w:val="en-US"/>
              </w:rPr>
            </w:pPr>
            <w:r w:rsidRPr="00EE7381">
              <w:rPr>
                <w:rFonts w:ascii="Arial" w:eastAsia="Times New Roman" w:hAnsi="Arial" w:cs="Arial"/>
                <w:color w:val="000000"/>
                <w:sz w:val="18"/>
                <w:szCs w:val="18"/>
              </w:rPr>
              <w:t xml:space="preserve"> 121</w:t>
            </w:r>
            <w:r>
              <w:rPr>
                <w:rFonts w:ascii="Arial" w:eastAsia="Times New Roman" w:hAnsi="Arial" w:cs="Arial"/>
                <w:color w:val="000000"/>
                <w:sz w:val="18"/>
                <w:szCs w:val="18"/>
              </w:rPr>
              <w:t>,</w:t>
            </w:r>
            <w:r w:rsidRPr="00EE7381">
              <w:rPr>
                <w:rFonts w:ascii="Arial" w:eastAsia="Times New Roman" w:hAnsi="Arial" w:cs="Arial"/>
                <w:color w:val="000000"/>
                <w:sz w:val="18"/>
                <w:szCs w:val="18"/>
              </w:rPr>
              <w:t xml:space="preserve">604 </w:t>
            </w:r>
          </w:p>
        </w:tc>
        <w:tc>
          <w:tcPr>
            <w:tcW w:w="1417" w:type="dxa"/>
            <w:vAlign w:val="bottom"/>
          </w:tcPr>
          <w:p w14:paraId="62A8182D" w14:textId="37F79B04" w:rsidR="00D307B7" w:rsidRPr="006C3C74" w:rsidRDefault="00D307B7" w:rsidP="00D307B7">
            <w:pPr>
              <w:tabs>
                <w:tab w:val="right" w:pos="1202"/>
              </w:tabs>
              <w:spacing w:after="0" w:line="280" w:lineRule="exact"/>
              <w:jc w:val="right"/>
              <w:outlineLvl w:val="0"/>
              <w:rPr>
                <w:rFonts w:ascii="Arial" w:eastAsia="Calibri" w:hAnsi="Arial" w:cs="Arial"/>
                <w:sz w:val="18"/>
                <w:szCs w:val="18"/>
                <w:lang w:val="en-GB"/>
              </w:rPr>
            </w:pPr>
            <w:r w:rsidRPr="00EE7381">
              <w:rPr>
                <w:rFonts w:ascii="Arial" w:eastAsia="Times New Roman" w:hAnsi="Arial" w:cs="Arial"/>
                <w:color w:val="000000"/>
                <w:sz w:val="18"/>
                <w:szCs w:val="18"/>
              </w:rPr>
              <w:t xml:space="preserve"> 731 </w:t>
            </w:r>
          </w:p>
        </w:tc>
        <w:tc>
          <w:tcPr>
            <w:tcW w:w="1335" w:type="dxa"/>
            <w:vAlign w:val="bottom"/>
          </w:tcPr>
          <w:p w14:paraId="65B467A3" w14:textId="2971D9CE" w:rsidR="00D307B7" w:rsidRPr="006C3C7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146B83">
              <w:rPr>
                <w:rFonts w:ascii="Arial" w:hAnsi="Arial" w:cs="Arial"/>
                <w:sz w:val="18"/>
                <w:szCs w:val="18"/>
              </w:rPr>
              <w:t>138</w:t>
            </w:r>
            <w:r>
              <w:rPr>
                <w:rFonts w:ascii="Arial" w:hAnsi="Arial" w:cs="Arial"/>
                <w:sz w:val="18"/>
                <w:szCs w:val="18"/>
              </w:rPr>
              <w:t>,</w:t>
            </w:r>
            <w:r w:rsidRPr="00146B83">
              <w:rPr>
                <w:rFonts w:ascii="Arial" w:hAnsi="Arial" w:cs="Arial"/>
                <w:sz w:val="18"/>
                <w:szCs w:val="18"/>
              </w:rPr>
              <w:t>822</w:t>
            </w:r>
          </w:p>
        </w:tc>
        <w:tc>
          <w:tcPr>
            <w:tcW w:w="1348" w:type="dxa"/>
            <w:gridSpan w:val="2"/>
            <w:vAlign w:val="bottom"/>
          </w:tcPr>
          <w:p w14:paraId="54F8CAA1" w14:textId="5DB4EDAE" w:rsidR="00D307B7" w:rsidRPr="006C3C7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146B83">
              <w:rPr>
                <w:rFonts w:ascii="Arial" w:hAnsi="Arial" w:cs="Arial"/>
                <w:sz w:val="18"/>
                <w:szCs w:val="18"/>
              </w:rPr>
              <w:t>934</w:t>
            </w:r>
          </w:p>
        </w:tc>
      </w:tr>
      <w:tr w:rsidR="00D307B7" w:rsidRPr="006C3C74" w14:paraId="43DCE6A6" w14:textId="77777777" w:rsidTr="00552558">
        <w:trPr>
          <w:trHeight w:val="312"/>
          <w:jc w:val="center"/>
        </w:trPr>
        <w:tc>
          <w:tcPr>
            <w:tcW w:w="3680" w:type="dxa"/>
            <w:vAlign w:val="bottom"/>
          </w:tcPr>
          <w:p w14:paraId="07DF5896" w14:textId="77777777" w:rsidR="00D307B7" w:rsidRPr="006C3C74" w:rsidRDefault="00D307B7" w:rsidP="00D307B7">
            <w:pPr>
              <w:tabs>
                <w:tab w:val="right" w:pos="1202"/>
              </w:tabs>
              <w:spacing w:after="0" w:line="240" w:lineRule="auto"/>
              <w:outlineLvl w:val="0"/>
              <w:rPr>
                <w:rFonts w:ascii="Arial" w:eastAsia="Times New Roman" w:hAnsi="Arial" w:cs="Arial"/>
                <w:bCs/>
                <w:sz w:val="18"/>
                <w:szCs w:val="18"/>
                <w:lang w:val="en-US"/>
              </w:rPr>
            </w:pPr>
            <w:bookmarkStart w:id="276" w:name="_Toc4060291"/>
            <w:r w:rsidRPr="006C3C74">
              <w:rPr>
                <w:rFonts w:ascii="Arial" w:eastAsia="Times New Roman" w:hAnsi="Arial" w:cs="Arial"/>
                <w:bCs/>
                <w:sz w:val="18"/>
                <w:szCs w:val="18"/>
                <w:lang w:val="en-US"/>
              </w:rPr>
              <w:t>Key management personnel</w:t>
            </w:r>
            <w:bookmarkEnd w:id="276"/>
          </w:p>
        </w:tc>
        <w:tc>
          <w:tcPr>
            <w:tcW w:w="1409" w:type="dxa"/>
            <w:tcBorders>
              <w:bottom w:val="single" w:sz="4" w:space="0" w:color="000000"/>
            </w:tcBorders>
            <w:vAlign w:val="bottom"/>
          </w:tcPr>
          <w:p w14:paraId="1E56351B" w14:textId="3102B1E2" w:rsidR="00D307B7" w:rsidRPr="006C3C74" w:rsidRDefault="00D307B7" w:rsidP="00D307B7">
            <w:pPr>
              <w:tabs>
                <w:tab w:val="right" w:pos="1202"/>
              </w:tabs>
              <w:spacing w:after="0" w:line="280" w:lineRule="exact"/>
              <w:jc w:val="right"/>
              <w:outlineLvl w:val="0"/>
              <w:rPr>
                <w:rFonts w:ascii="Arial" w:eastAsia="Times New Roman" w:hAnsi="Arial" w:cs="Arial"/>
                <w:color w:val="000000"/>
                <w:sz w:val="18"/>
                <w:szCs w:val="18"/>
                <w:lang w:val="en-US"/>
              </w:rPr>
            </w:pPr>
            <w:r w:rsidRPr="00EE7381">
              <w:rPr>
                <w:rFonts w:ascii="Arial" w:eastAsia="Times New Roman" w:hAnsi="Arial" w:cs="Arial"/>
                <w:color w:val="000000"/>
                <w:sz w:val="18"/>
                <w:szCs w:val="18"/>
              </w:rPr>
              <w:t xml:space="preserve"> 168 </w:t>
            </w:r>
          </w:p>
        </w:tc>
        <w:tc>
          <w:tcPr>
            <w:tcW w:w="1417" w:type="dxa"/>
            <w:tcBorders>
              <w:bottom w:val="single" w:sz="4" w:space="0" w:color="000000"/>
            </w:tcBorders>
            <w:vAlign w:val="bottom"/>
          </w:tcPr>
          <w:p w14:paraId="6C4012A4" w14:textId="4F6F053D" w:rsidR="00D307B7" w:rsidRPr="006C3C7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EE7381">
              <w:rPr>
                <w:rFonts w:ascii="Arial" w:eastAsia="Times New Roman" w:hAnsi="Arial" w:cs="Arial"/>
                <w:color w:val="000000"/>
                <w:sz w:val="18"/>
                <w:szCs w:val="18"/>
              </w:rPr>
              <w:t xml:space="preserve"> 438 </w:t>
            </w:r>
          </w:p>
        </w:tc>
        <w:tc>
          <w:tcPr>
            <w:tcW w:w="1335" w:type="dxa"/>
            <w:tcBorders>
              <w:bottom w:val="single" w:sz="4" w:space="0" w:color="000000"/>
            </w:tcBorders>
            <w:vAlign w:val="bottom"/>
          </w:tcPr>
          <w:p w14:paraId="71180281" w14:textId="010F1F4E" w:rsidR="00D307B7" w:rsidRPr="006C3C7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146B83">
              <w:rPr>
                <w:rFonts w:ascii="Arial" w:hAnsi="Arial" w:cs="Arial"/>
                <w:sz w:val="18"/>
                <w:szCs w:val="18"/>
              </w:rPr>
              <w:t>238</w:t>
            </w:r>
          </w:p>
        </w:tc>
        <w:tc>
          <w:tcPr>
            <w:tcW w:w="1348" w:type="dxa"/>
            <w:gridSpan w:val="2"/>
            <w:tcBorders>
              <w:bottom w:val="single" w:sz="4" w:space="0" w:color="000000"/>
            </w:tcBorders>
            <w:vAlign w:val="bottom"/>
          </w:tcPr>
          <w:p w14:paraId="4125027A" w14:textId="3C30A6D0" w:rsidR="00D307B7" w:rsidRPr="006C3C7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146B83">
              <w:rPr>
                <w:rFonts w:ascii="Arial" w:hAnsi="Arial" w:cs="Arial"/>
                <w:sz w:val="18"/>
                <w:szCs w:val="18"/>
              </w:rPr>
              <w:t>393</w:t>
            </w:r>
          </w:p>
        </w:tc>
      </w:tr>
      <w:tr w:rsidR="00D307B7" w:rsidRPr="006C3C74" w14:paraId="1BEBEE07" w14:textId="77777777" w:rsidTr="00552558">
        <w:trPr>
          <w:trHeight w:val="312"/>
          <w:jc w:val="center"/>
        </w:trPr>
        <w:tc>
          <w:tcPr>
            <w:tcW w:w="3680" w:type="dxa"/>
            <w:vAlign w:val="bottom"/>
          </w:tcPr>
          <w:p w14:paraId="0C895077" w14:textId="77777777" w:rsidR="00D307B7" w:rsidRPr="006C3C74" w:rsidRDefault="00D307B7" w:rsidP="00D307B7">
            <w:pPr>
              <w:tabs>
                <w:tab w:val="right" w:pos="1202"/>
              </w:tabs>
              <w:spacing w:after="0" w:line="240" w:lineRule="auto"/>
              <w:outlineLvl w:val="0"/>
              <w:rPr>
                <w:rFonts w:ascii="Arial" w:eastAsia="Times New Roman" w:hAnsi="Arial" w:cs="Arial"/>
                <w:b/>
                <w:sz w:val="18"/>
                <w:szCs w:val="18"/>
                <w:lang w:val="en-US"/>
              </w:rPr>
            </w:pPr>
            <w:bookmarkStart w:id="277" w:name="_Toc4060296"/>
            <w:r w:rsidRPr="006C3C74">
              <w:rPr>
                <w:rFonts w:ascii="Arial" w:eastAsia="Times New Roman" w:hAnsi="Arial" w:cs="Arial"/>
                <w:b/>
                <w:sz w:val="18"/>
                <w:szCs w:val="18"/>
                <w:lang w:val="en-US"/>
              </w:rPr>
              <w:t>Total</w:t>
            </w:r>
            <w:bookmarkEnd w:id="277"/>
          </w:p>
        </w:tc>
        <w:tc>
          <w:tcPr>
            <w:tcW w:w="1409" w:type="dxa"/>
            <w:tcBorders>
              <w:top w:val="single" w:sz="4" w:space="0" w:color="auto"/>
              <w:bottom w:val="single" w:sz="12" w:space="0" w:color="auto"/>
            </w:tcBorders>
            <w:vAlign w:val="bottom"/>
          </w:tcPr>
          <w:p w14:paraId="0AE096C3" w14:textId="79C0EB66" w:rsidR="00D307B7" w:rsidRPr="006C3C74" w:rsidRDefault="00D307B7" w:rsidP="00D307B7">
            <w:pPr>
              <w:tabs>
                <w:tab w:val="right" w:pos="1202"/>
              </w:tabs>
              <w:spacing w:after="0" w:line="240" w:lineRule="auto"/>
              <w:jc w:val="right"/>
              <w:outlineLvl w:val="0"/>
              <w:rPr>
                <w:rFonts w:ascii="Arial" w:eastAsia="Times New Roman" w:hAnsi="Arial" w:cs="Arial"/>
                <w:b/>
                <w:iCs/>
                <w:sz w:val="18"/>
                <w:szCs w:val="18"/>
                <w:lang w:val="en-US"/>
              </w:rPr>
            </w:pPr>
            <w:r w:rsidRPr="00EE7381">
              <w:rPr>
                <w:rFonts w:ascii="Arial" w:hAnsi="Arial" w:cs="Arial"/>
                <w:b/>
                <w:bCs/>
                <w:sz w:val="18"/>
                <w:szCs w:val="18"/>
              </w:rPr>
              <w:t>1</w:t>
            </w:r>
            <w:r>
              <w:rPr>
                <w:rFonts w:ascii="Arial" w:hAnsi="Arial" w:cs="Arial"/>
                <w:b/>
                <w:bCs/>
                <w:sz w:val="18"/>
                <w:szCs w:val="18"/>
              </w:rPr>
              <w:t>,</w:t>
            </w:r>
            <w:r w:rsidRPr="00EE7381">
              <w:rPr>
                <w:rFonts w:ascii="Arial" w:hAnsi="Arial" w:cs="Arial"/>
                <w:b/>
                <w:bCs/>
                <w:sz w:val="18"/>
                <w:szCs w:val="18"/>
              </w:rPr>
              <w:t>069</w:t>
            </w:r>
            <w:r>
              <w:rPr>
                <w:rFonts w:ascii="Arial" w:hAnsi="Arial" w:cs="Arial"/>
                <w:b/>
                <w:bCs/>
                <w:sz w:val="18"/>
                <w:szCs w:val="18"/>
              </w:rPr>
              <w:t>,</w:t>
            </w:r>
            <w:r w:rsidRPr="00EE7381">
              <w:rPr>
                <w:rFonts w:ascii="Arial" w:hAnsi="Arial" w:cs="Arial"/>
                <w:b/>
                <w:bCs/>
                <w:sz w:val="18"/>
                <w:szCs w:val="18"/>
              </w:rPr>
              <w:t>841</w:t>
            </w:r>
          </w:p>
        </w:tc>
        <w:tc>
          <w:tcPr>
            <w:tcW w:w="1417" w:type="dxa"/>
            <w:tcBorders>
              <w:top w:val="single" w:sz="4" w:space="0" w:color="auto"/>
              <w:bottom w:val="single" w:sz="12" w:space="0" w:color="auto"/>
            </w:tcBorders>
            <w:vAlign w:val="bottom"/>
          </w:tcPr>
          <w:p w14:paraId="65046CC9" w14:textId="7F75FCF6" w:rsidR="00D307B7" w:rsidRPr="006C3C74" w:rsidRDefault="00D307B7" w:rsidP="00D307B7">
            <w:pPr>
              <w:tabs>
                <w:tab w:val="right" w:pos="1202"/>
              </w:tabs>
              <w:spacing w:after="0" w:line="240" w:lineRule="auto"/>
              <w:jc w:val="right"/>
              <w:outlineLvl w:val="0"/>
              <w:rPr>
                <w:rFonts w:ascii="Arial" w:eastAsia="Times New Roman" w:hAnsi="Arial" w:cs="Arial"/>
                <w:b/>
                <w:iCs/>
                <w:sz w:val="18"/>
                <w:szCs w:val="18"/>
                <w:lang w:val="en-US"/>
              </w:rPr>
            </w:pPr>
            <w:r w:rsidRPr="00EE7381">
              <w:rPr>
                <w:rFonts w:ascii="Arial" w:hAnsi="Arial" w:cs="Arial"/>
                <w:b/>
                <w:bCs/>
                <w:sz w:val="18"/>
                <w:szCs w:val="18"/>
              </w:rPr>
              <w:t>305</w:t>
            </w:r>
            <w:r>
              <w:rPr>
                <w:rFonts w:ascii="Arial" w:hAnsi="Arial" w:cs="Arial"/>
                <w:b/>
                <w:bCs/>
                <w:sz w:val="18"/>
                <w:szCs w:val="18"/>
              </w:rPr>
              <w:t>,</w:t>
            </w:r>
            <w:r w:rsidRPr="00EE7381">
              <w:rPr>
                <w:rFonts w:ascii="Arial" w:hAnsi="Arial" w:cs="Arial"/>
                <w:b/>
                <w:bCs/>
                <w:sz w:val="18"/>
                <w:szCs w:val="18"/>
              </w:rPr>
              <w:t>534</w:t>
            </w:r>
          </w:p>
        </w:tc>
        <w:tc>
          <w:tcPr>
            <w:tcW w:w="1335" w:type="dxa"/>
            <w:tcBorders>
              <w:top w:val="single" w:sz="4" w:space="0" w:color="auto"/>
              <w:bottom w:val="single" w:sz="12" w:space="0" w:color="auto"/>
            </w:tcBorders>
            <w:vAlign w:val="bottom"/>
          </w:tcPr>
          <w:p w14:paraId="75CE52D4" w14:textId="369FAB30" w:rsidR="00D307B7" w:rsidRPr="006C3C74" w:rsidRDefault="00D307B7" w:rsidP="00D307B7">
            <w:pPr>
              <w:tabs>
                <w:tab w:val="right" w:pos="1202"/>
              </w:tabs>
              <w:spacing w:after="0" w:line="240" w:lineRule="auto"/>
              <w:jc w:val="right"/>
              <w:outlineLvl w:val="0"/>
              <w:rPr>
                <w:rFonts w:ascii="Arial" w:eastAsia="Calibri" w:hAnsi="Arial" w:cs="Arial"/>
                <w:b/>
                <w:bCs/>
                <w:sz w:val="18"/>
                <w:szCs w:val="18"/>
                <w:lang w:val="en-US"/>
              </w:rPr>
            </w:pPr>
            <w:r w:rsidRPr="00146B83">
              <w:rPr>
                <w:rFonts w:ascii="Arial" w:hAnsi="Arial" w:cs="Arial"/>
                <w:b/>
                <w:bCs/>
                <w:sz w:val="18"/>
                <w:szCs w:val="18"/>
              </w:rPr>
              <w:t>1</w:t>
            </w:r>
            <w:r>
              <w:rPr>
                <w:rFonts w:ascii="Arial" w:hAnsi="Arial" w:cs="Arial"/>
                <w:b/>
                <w:bCs/>
                <w:sz w:val="18"/>
                <w:szCs w:val="18"/>
              </w:rPr>
              <w:t>,</w:t>
            </w:r>
            <w:r w:rsidRPr="00146B83">
              <w:rPr>
                <w:rFonts w:ascii="Arial" w:hAnsi="Arial" w:cs="Arial"/>
                <w:b/>
                <w:bCs/>
                <w:sz w:val="18"/>
                <w:szCs w:val="18"/>
              </w:rPr>
              <w:t>002</w:t>
            </w:r>
            <w:r>
              <w:rPr>
                <w:rFonts w:ascii="Arial" w:hAnsi="Arial" w:cs="Arial"/>
                <w:b/>
                <w:bCs/>
                <w:sz w:val="18"/>
                <w:szCs w:val="18"/>
              </w:rPr>
              <w:t>,</w:t>
            </w:r>
            <w:r w:rsidRPr="00146B83">
              <w:rPr>
                <w:rFonts w:ascii="Arial" w:hAnsi="Arial" w:cs="Arial"/>
                <w:b/>
                <w:bCs/>
                <w:sz w:val="18"/>
                <w:szCs w:val="18"/>
              </w:rPr>
              <w:t>338</w:t>
            </w:r>
          </w:p>
        </w:tc>
        <w:tc>
          <w:tcPr>
            <w:tcW w:w="1348" w:type="dxa"/>
            <w:gridSpan w:val="2"/>
            <w:tcBorders>
              <w:top w:val="single" w:sz="4" w:space="0" w:color="auto"/>
              <w:bottom w:val="single" w:sz="12" w:space="0" w:color="auto"/>
            </w:tcBorders>
            <w:vAlign w:val="bottom"/>
          </w:tcPr>
          <w:p w14:paraId="074C79DE" w14:textId="43CEC0C7" w:rsidR="00D307B7" w:rsidRPr="006C3C74" w:rsidRDefault="00D307B7" w:rsidP="00D307B7">
            <w:pPr>
              <w:tabs>
                <w:tab w:val="right" w:pos="1202"/>
              </w:tabs>
              <w:spacing w:after="0" w:line="240" w:lineRule="auto"/>
              <w:jc w:val="right"/>
              <w:outlineLvl w:val="0"/>
              <w:rPr>
                <w:rFonts w:ascii="Arial" w:eastAsia="Calibri" w:hAnsi="Arial" w:cs="Arial"/>
                <w:b/>
                <w:bCs/>
                <w:sz w:val="18"/>
                <w:szCs w:val="18"/>
                <w:lang w:val="en-US"/>
              </w:rPr>
            </w:pPr>
            <w:r w:rsidRPr="00146B83">
              <w:rPr>
                <w:rFonts w:ascii="Arial" w:hAnsi="Arial" w:cs="Arial"/>
                <w:b/>
                <w:bCs/>
                <w:sz w:val="18"/>
                <w:szCs w:val="18"/>
              </w:rPr>
              <w:t>441</w:t>
            </w:r>
            <w:r>
              <w:rPr>
                <w:rFonts w:ascii="Arial" w:hAnsi="Arial" w:cs="Arial"/>
                <w:b/>
                <w:bCs/>
                <w:sz w:val="18"/>
                <w:szCs w:val="18"/>
              </w:rPr>
              <w:t>,</w:t>
            </w:r>
            <w:r w:rsidRPr="00146B83">
              <w:rPr>
                <w:rFonts w:ascii="Arial" w:hAnsi="Arial" w:cs="Arial"/>
                <w:b/>
                <w:bCs/>
                <w:sz w:val="18"/>
                <w:szCs w:val="18"/>
              </w:rPr>
              <w:t>425</w:t>
            </w:r>
          </w:p>
        </w:tc>
      </w:tr>
    </w:tbl>
    <w:p w14:paraId="451734BF" w14:textId="77777777" w:rsidR="006C3C74" w:rsidRPr="006C3C74" w:rsidRDefault="006C3C74" w:rsidP="006C3C74">
      <w:pPr>
        <w:keepNext/>
        <w:spacing w:after="0" w:line="240" w:lineRule="auto"/>
        <w:ind w:left="567"/>
        <w:jc w:val="both"/>
        <w:rPr>
          <w:rFonts w:ascii="Arial" w:eastAsia="Times New Roman" w:hAnsi="Arial" w:cs="Arial"/>
          <w:bCs/>
          <w:sz w:val="20"/>
          <w:szCs w:val="20"/>
          <w:lang w:val="en-GB"/>
        </w:rPr>
      </w:pPr>
    </w:p>
    <w:p w14:paraId="264F51B0" w14:textId="77777777" w:rsidR="006C3C74" w:rsidRPr="006C3C74" w:rsidRDefault="006C3C74" w:rsidP="006C3C74">
      <w:pPr>
        <w:keepNext/>
        <w:spacing w:after="0" w:line="240" w:lineRule="auto"/>
        <w:ind w:left="567"/>
        <w:jc w:val="both"/>
        <w:rPr>
          <w:rFonts w:ascii="Arial" w:eastAsia="Times New Roman" w:hAnsi="Arial" w:cs="Arial"/>
          <w:bCs/>
          <w:sz w:val="20"/>
          <w:szCs w:val="20"/>
          <w:lang w:val="en-GB"/>
        </w:rPr>
      </w:pPr>
    </w:p>
    <w:tbl>
      <w:tblPr>
        <w:tblW w:w="4907" w:type="pct"/>
        <w:jc w:val="center"/>
        <w:tblLayout w:type="fixed"/>
        <w:tblCellMar>
          <w:left w:w="113" w:type="dxa"/>
          <w:right w:w="85" w:type="dxa"/>
        </w:tblCellMar>
        <w:tblLook w:val="00A0" w:firstRow="1" w:lastRow="0" w:firstColumn="1" w:lastColumn="0" w:noHBand="0" w:noVBand="0"/>
      </w:tblPr>
      <w:tblGrid>
        <w:gridCol w:w="3827"/>
        <w:gridCol w:w="1338"/>
        <w:gridCol w:w="1338"/>
        <w:gridCol w:w="1338"/>
        <w:gridCol w:w="1339"/>
      </w:tblGrid>
      <w:tr w:rsidR="006C3C74" w:rsidRPr="006C3C74" w14:paraId="01F8AB21" w14:textId="77777777" w:rsidTr="00D56DD4">
        <w:trPr>
          <w:cantSplit/>
          <w:trHeight w:val="14"/>
          <w:jc w:val="center"/>
        </w:trPr>
        <w:tc>
          <w:tcPr>
            <w:tcW w:w="3827" w:type="dxa"/>
            <w:vAlign w:val="bottom"/>
          </w:tcPr>
          <w:p w14:paraId="4BFD9FA8" w14:textId="77777777" w:rsidR="006C3C74" w:rsidRPr="006C3C74" w:rsidRDefault="006C3C74" w:rsidP="006C3C74">
            <w:pPr>
              <w:tabs>
                <w:tab w:val="right" w:pos="1202"/>
              </w:tabs>
              <w:spacing w:after="0" w:line="240" w:lineRule="auto"/>
              <w:outlineLvl w:val="0"/>
              <w:rPr>
                <w:rFonts w:ascii="Arial" w:eastAsia="Times New Roman" w:hAnsi="Arial" w:cs="Arial"/>
                <w:sz w:val="18"/>
                <w:szCs w:val="18"/>
                <w:lang w:val="en-US"/>
              </w:rPr>
            </w:pPr>
            <w:bookmarkStart w:id="278" w:name="_Toc4060301"/>
            <w:r w:rsidRPr="006C3C74">
              <w:rPr>
                <w:rFonts w:ascii="Arial" w:eastAsia="Times New Roman" w:hAnsi="Arial" w:cs="Arial"/>
                <w:b/>
                <w:sz w:val="18"/>
                <w:szCs w:val="18"/>
                <w:lang w:val="en-US"/>
              </w:rPr>
              <w:t>Group</w:t>
            </w:r>
            <w:bookmarkEnd w:id="278"/>
          </w:p>
        </w:tc>
        <w:tc>
          <w:tcPr>
            <w:tcW w:w="1338" w:type="dxa"/>
            <w:vAlign w:val="bottom"/>
          </w:tcPr>
          <w:p w14:paraId="5BE2DE40" w14:textId="77777777"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bookmarkStart w:id="279" w:name="_Toc4060302"/>
            <w:r w:rsidRPr="006C3C74">
              <w:rPr>
                <w:rFonts w:ascii="Arial" w:eastAsia="Times New Roman" w:hAnsi="Arial" w:cs="Arial"/>
                <w:b/>
                <w:bCs/>
                <w:iCs/>
                <w:sz w:val="18"/>
                <w:szCs w:val="18"/>
                <w:lang w:val="en-US"/>
              </w:rPr>
              <w:t>Income</w:t>
            </w:r>
            <w:bookmarkEnd w:id="279"/>
          </w:p>
        </w:tc>
        <w:tc>
          <w:tcPr>
            <w:tcW w:w="1338" w:type="dxa"/>
            <w:vAlign w:val="bottom"/>
          </w:tcPr>
          <w:p w14:paraId="29751E82" w14:textId="77777777"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bookmarkStart w:id="280" w:name="_Toc4060303"/>
            <w:r w:rsidRPr="006C3C74">
              <w:rPr>
                <w:rFonts w:ascii="Arial" w:eastAsia="Times New Roman" w:hAnsi="Arial" w:cs="Arial"/>
                <w:b/>
                <w:bCs/>
                <w:iCs/>
                <w:sz w:val="18"/>
                <w:szCs w:val="18"/>
                <w:lang w:val="en-US"/>
              </w:rPr>
              <w:t>Expense</w:t>
            </w:r>
            <w:bookmarkEnd w:id="280"/>
          </w:p>
        </w:tc>
        <w:tc>
          <w:tcPr>
            <w:tcW w:w="1338" w:type="dxa"/>
            <w:vAlign w:val="bottom"/>
          </w:tcPr>
          <w:p w14:paraId="0D20323A" w14:textId="77777777"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bookmarkStart w:id="281" w:name="_Toc4060304"/>
            <w:r w:rsidRPr="006C3C74">
              <w:rPr>
                <w:rFonts w:ascii="Arial" w:eastAsia="Times New Roman" w:hAnsi="Arial" w:cs="Arial"/>
                <w:b/>
                <w:bCs/>
                <w:iCs/>
                <w:sz w:val="18"/>
                <w:szCs w:val="18"/>
                <w:lang w:val="en-US"/>
              </w:rPr>
              <w:t>Income</w:t>
            </w:r>
            <w:bookmarkEnd w:id="281"/>
          </w:p>
        </w:tc>
        <w:tc>
          <w:tcPr>
            <w:tcW w:w="1339" w:type="dxa"/>
            <w:vAlign w:val="bottom"/>
          </w:tcPr>
          <w:p w14:paraId="27339C1C" w14:textId="77777777" w:rsidR="006C3C74" w:rsidRPr="006C3C74" w:rsidRDefault="006C3C74" w:rsidP="006C3C74">
            <w:pPr>
              <w:tabs>
                <w:tab w:val="right" w:pos="1202"/>
              </w:tabs>
              <w:spacing w:after="0" w:line="240" w:lineRule="auto"/>
              <w:jc w:val="right"/>
              <w:outlineLvl w:val="0"/>
              <w:rPr>
                <w:rFonts w:ascii="Arial" w:eastAsia="Times New Roman" w:hAnsi="Arial" w:cs="Arial"/>
                <w:b/>
                <w:bCs/>
                <w:iCs/>
                <w:sz w:val="18"/>
                <w:szCs w:val="18"/>
                <w:lang w:val="en-US"/>
              </w:rPr>
            </w:pPr>
            <w:bookmarkStart w:id="282" w:name="_Toc4060305"/>
            <w:r w:rsidRPr="006C3C74">
              <w:rPr>
                <w:rFonts w:ascii="Arial" w:eastAsia="Times New Roman" w:hAnsi="Arial" w:cs="Arial"/>
                <w:b/>
                <w:bCs/>
                <w:iCs/>
                <w:sz w:val="18"/>
                <w:szCs w:val="18"/>
                <w:lang w:val="en-US"/>
              </w:rPr>
              <w:t>Expense</w:t>
            </w:r>
            <w:bookmarkEnd w:id="282"/>
          </w:p>
        </w:tc>
      </w:tr>
      <w:tr w:rsidR="00C32E73" w:rsidRPr="006C3C74" w14:paraId="32C18439" w14:textId="77777777" w:rsidTr="00551BF1">
        <w:trPr>
          <w:cantSplit/>
          <w:trHeight w:hRule="exact" w:val="585"/>
          <w:jc w:val="center"/>
        </w:trPr>
        <w:tc>
          <w:tcPr>
            <w:tcW w:w="3827" w:type="dxa"/>
            <w:vAlign w:val="bottom"/>
          </w:tcPr>
          <w:p w14:paraId="3BC9B302" w14:textId="77777777" w:rsidR="00C32E73" w:rsidRPr="006C3C74" w:rsidRDefault="00C32E73" w:rsidP="00C32E73">
            <w:pPr>
              <w:tabs>
                <w:tab w:val="right" w:pos="1202"/>
              </w:tabs>
              <w:spacing w:after="0" w:line="240" w:lineRule="auto"/>
              <w:outlineLvl w:val="0"/>
              <w:rPr>
                <w:rFonts w:ascii="Arial" w:eastAsia="Times New Roman" w:hAnsi="Arial" w:cs="Arial"/>
                <w:b/>
                <w:sz w:val="18"/>
                <w:szCs w:val="18"/>
                <w:lang w:val="en-US"/>
              </w:rPr>
            </w:pPr>
          </w:p>
        </w:tc>
        <w:tc>
          <w:tcPr>
            <w:tcW w:w="1338" w:type="dxa"/>
            <w:vAlign w:val="bottom"/>
          </w:tcPr>
          <w:p w14:paraId="43E5190A" w14:textId="077AD6B1" w:rsidR="00C32E73" w:rsidRPr="006C3C74" w:rsidRDefault="00C32E73" w:rsidP="00C32E73">
            <w:pPr>
              <w:spacing w:after="0" w:line="240" w:lineRule="auto"/>
              <w:jc w:val="right"/>
              <w:outlineLvl w:val="0"/>
              <w:rPr>
                <w:rFonts w:ascii="Arial" w:eastAsia="Times New Roman" w:hAnsi="Arial" w:cs="Arial"/>
                <w:b/>
                <w:bCs/>
                <w:sz w:val="18"/>
                <w:szCs w:val="18"/>
                <w:lang w:val="en-US"/>
              </w:rPr>
            </w:pPr>
            <w:bookmarkStart w:id="283" w:name="_Toc4060306"/>
            <w:r w:rsidRPr="006C3C74">
              <w:rPr>
                <w:rFonts w:ascii="Arial" w:eastAsia="Times New Roman" w:hAnsi="Arial" w:cs="Arial"/>
                <w:b/>
                <w:bCs/>
                <w:sz w:val="18"/>
                <w:szCs w:val="18"/>
                <w:lang w:val="en-US"/>
              </w:rPr>
              <w:t xml:space="preserve">Jan 1 – </w:t>
            </w:r>
            <w:r w:rsidR="00552558">
              <w:rPr>
                <w:rFonts w:ascii="Arial" w:eastAsia="Times New Roman" w:hAnsi="Arial" w:cs="Arial"/>
                <w:b/>
                <w:bCs/>
                <w:sz w:val="18"/>
                <w:szCs w:val="18"/>
                <w:lang w:val="en-US"/>
              </w:rPr>
              <w:t>Sep</w:t>
            </w:r>
            <w:r w:rsidRPr="006C3C74">
              <w:rPr>
                <w:rFonts w:ascii="Arial" w:eastAsia="Times New Roman" w:hAnsi="Arial" w:cs="Arial"/>
                <w:b/>
                <w:bCs/>
                <w:sz w:val="18"/>
                <w:szCs w:val="18"/>
                <w:lang w:val="en-US"/>
              </w:rPr>
              <w:t xml:space="preserve"> 3</w:t>
            </w:r>
            <w:r w:rsidR="00D91AA3">
              <w:rPr>
                <w:rFonts w:ascii="Arial" w:eastAsia="Times New Roman" w:hAnsi="Arial" w:cs="Arial"/>
                <w:b/>
                <w:bCs/>
                <w:sz w:val="18"/>
                <w:szCs w:val="18"/>
                <w:lang w:val="en-US"/>
              </w:rPr>
              <w:t>0</w:t>
            </w:r>
            <w:r w:rsidRPr="006C3C74">
              <w:rPr>
                <w:rFonts w:ascii="Arial" w:eastAsia="Times New Roman" w:hAnsi="Arial" w:cs="Arial"/>
                <w:b/>
                <w:bCs/>
                <w:sz w:val="18"/>
                <w:szCs w:val="18"/>
                <w:lang w:val="en-US"/>
              </w:rPr>
              <w:t xml:space="preserve"> 202</w:t>
            </w:r>
            <w:bookmarkEnd w:id="283"/>
            <w:r w:rsidR="00A95875">
              <w:rPr>
                <w:rFonts w:ascii="Arial" w:eastAsia="Times New Roman" w:hAnsi="Arial" w:cs="Arial"/>
                <w:b/>
                <w:bCs/>
                <w:sz w:val="18"/>
                <w:szCs w:val="18"/>
                <w:lang w:val="en-US"/>
              </w:rPr>
              <w:t>5</w:t>
            </w:r>
          </w:p>
        </w:tc>
        <w:tc>
          <w:tcPr>
            <w:tcW w:w="1338" w:type="dxa"/>
            <w:vAlign w:val="bottom"/>
          </w:tcPr>
          <w:p w14:paraId="46FE5FC9" w14:textId="1BE1308E" w:rsidR="00C32E73" w:rsidRPr="006C3C74" w:rsidRDefault="00C32E73" w:rsidP="00C32E73">
            <w:pPr>
              <w:spacing w:after="0" w:line="240" w:lineRule="auto"/>
              <w:jc w:val="right"/>
              <w:outlineLvl w:val="0"/>
              <w:rPr>
                <w:rFonts w:ascii="Arial" w:eastAsia="Times New Roman" w:hAnsi="Arial" w:cs="Arial"/>
                <w:b/>
                <w:bCs/>
                <w:sz w:val="18"/>
                <w:szCs w:val="18"/>
                <w:lang w:val="en-US"/>
              </w:rPr>
            </w:pPr>
            <w:r w:rsidRPr="006C3C74">
              <w:rPr>
                <w:rFonts w:ascii="Arial" w:eastAsia="Times New Roman" w:hAnsi="Arial" w:cs="Arial"/>
                <w:b/>
                <w:bCs/>
                <w:sz w:val="18"/>
                <w:szCs w:val="18"/>
                <w:lang w:val="en-US"/>
              </w:rPr>
              <w:t xml:space="preserve">Jan 1 – </w:t>
            </w:r>
            <w:r w:rsidR="00552558">
              <w:rPr>
                <w:rFonts w:ascii="Arial" w:eastAsia="Times New Roman" w:hAnsi="Arial" w:cs="Arial"/>
                <w:b/>
                <w:bCs/>
                <w:sz w:val="18"/>
                <w:szCs w:val="18"/>
                <w:lang w:val="en-US"/>
              </w:rPr>
              <w:t>Sep</w:t>
            </w:r>
            <w:r w:rsidR="00D91AA3" w:rsidRPr="00D91AA3">
              <w:rPr>
                <w:rFonts w:ascii="Arial" w:eastAsia="Times New Roman" w:hAnsi="Arial" w:cs="Arial"/>
                <w:b/>
                <w:bCs/>
                <w:sz w:val="18"/>
                <w:szCs w:val="18"/>
                <w:lang w:val="en-US"/>
              </w:rPr>
              <w:t xml:space="preserve"> 30 </w:t>
            </w:r>
            <w:r w:rsidRPr="006C3C74">
              <w:rPr>
                <w:rFonts w:ascii="Arial" w:eastAsia="Times New Roman" w:hAnsi="Arial" w:cs="Arial"/>
                <w:b/>
                <w:bCs/>
                <w:sz w:val="18"/>
                <w:szCs w:val="18"/>
                <w:lang w:val="en-US"/>
              </w:rPr>
              <w:t>202</w:t>
            </w:r>
            <w:r w:rsidR="00A95875">
              <w:rPr>
                <w:rFonts w:ascii="Arial" w:eastAsia="Times New Roman" w:hAnsi="Arial" w:cs="Arial"/>
                <w:b/>
                <w:bCs/>
                <w:sz w:val="18"/>
                <w:szCs w:val="18"/>
                <w:lang w:val="en-US"/>
              </w:rPr>
              <w:t>5</w:t>
            </w:r>
          </w:p>
        </w:tc>
        <w:tc>
          <w:tcPr>
            <w:tcW w:w="1338" w:type="dxa"/>
            <w:vAlign w:val="bottom"/>
          </w:tcPr>
          <w:p w14:paraId="27AD82FB" w14:textId="559920C6" w:rsidR="00C32E73" w:rsidRPr="006C3C74" w:rsidRDefault="00C32E73" w:rsidP="00C32E73">
            <w:pPr>
              <w:spacing w:after="0" w:line="240" w:lineRule="auto"/>
              <w:jc w:val="right"/>
              <w:outlineLvl w:val="0"/>
              <w:rPr>
                <w:rFonts w:ascii="Arial" w:eastAsia="Times New Roman" w:hAnsi="Arial" w:cs="Arial"/>
                <w:b/>
                <w:bCs/>
                <w:sz w:val="18"/>
                <w:szCs w:val="18"/>
                <w:lang w:val="en-US"/>
              </w:rPr>
            </w:pPr>
            <w:r w:rsidRPr="006C3C74">
              <w:rPr>
                <w:rFonts w:ascii="Arial" w:eastAsia="Times New Roman" w:hAnsi="Arial" w:cs="Arial"/>
                <w:b/>
                <w:bCs/>
                <w:sz w:val="18"/>
                <w:szCs w:val="18"/>
                <w:lang w:val="en-US"/>
              </w:rPr>
              <w:t xml:space="preserve">Jan 1 – </w:t>
            </w:r>
            <w:r w:rsidR="00552558">
              <w:rPr>
                <w:rFonts w:ascii="Arial" w:eastAsia="Times New Roman" w:hAnsi="Arial" w:cs="Arial"/>
                <w:b/>
                <w:bCs/>
                <w:sz w:val="18"/>
                <w:szCs w:val="18"/>
                <w:lang w:val="en-US"/>
              </w:rPr>
              <w:t>Sep</w:t>
            </w:r>
            <w:r w:rsidR="00D91AA3" w:rsidRPr="00D91AA3">
              <w:rPr>
                <w:rFonts w:ascii="Arial" w:eastAsia="Times New Roman" w:hAnsi="Arial" w:cs="Arial"/>
                <w:b/>
                <w:bCs/>
                <w:sz w:val="18"/>
                <w:szCs w:val="18"/>
                <w:lang w:val="en-US"/>
              </w:rPr>
              <w:t xml:space="preserve"> 30 </w:t>
            </w:r>
            <w:r w:rsidRPr="006C3C74">
              <w:rPr>
                <w:rFonts w:ascii="Arial" w:eastAsia="Times New Roman" w:hAnsi="Arial" w:cs="Arial"/>
                <w:b/>
                <w:bCs/>
                <w:sz w:val="18"/>
                <w:szCs w:val="18"/>
                <w:lang w:val="en-US"/>
              </w:rPr>
              <w:t>202</w:t>
            </w:r>
            <w:r w:rsidR="00A95875">
              <w:rPr>
                <w:rFonts w:ascii="Arial" w:eastAsia="Times New Roman" w:hAnsi="Arial" w:cs="Arial"/>
                <w:b/>
                <w:bCs/>
                <w:sz w:val="18"/>
                <w:szCs w:val="18"/>
                <w:lang w:val="en-US"/>
              </w:rPr>
              <w:t>4</w:t>
            </w:r>
          </w:p>
        </w:tc>
        <w:tc>
          <w:tcPr>
            <w:tcW w:w="1339" w:type="dxa"/>
            <w:vAlign w:val="bottom"/>
          </w:tcPr>
          <w:p w14:paraId="46868C4F" w14:textId="73A03067" w:rsidR="00C32E73" w:rsidRPr="006C3C74" w:rsidRDefault="00C32E73" w:rsidP="00C32E73">
            <w:pPr>
              <w:spacing w:after="0" w:line="240" w:lineRule="auto"/>
              <w:jc w:val="right"/>
              <w:outlineLvl w:val="0"/>
              <w:rPr>
                <w:rFonts w:ascii="Arial" w:eastAsia="Times New Roman" w:hAnsi="Arial" w:cs="Arial"/>
                <w:b/>
                <w:bCs/>
                <w:sz w:val="18"/>
                <w:szCs w:val="18"/>
                <w:lang w:val="en-US"/>
              </w:rPr>
            </w:pPr>
            <w:r w:rsidRPr="006C3C74">
              <w:rPr>
                <w:rFonts w:ascii="Arial" w:eastAsia="Times New Roman" w:hAnsi="Arial" w:cs="Arial"/>
                <w:b/>
                <w:bCs/>
                <w:sz w:val="18"/>
                <w:szCs w:val="18"/>
                <w:lang w:val="en-US"/>
              </w:rPr>
              <w:t xml:space="preserve">Jan 1 – </w:t>
            </w:r>
            <w:r w:rsidR="00552558">
              <w:rPr>
                <w:rFonts w:ascii="Arial" w:eastAsia="Times New Roman" w:hAnsi="Arial" w:cs="Arial"/>
                <w:b/>
                <w:bCs/>
                <w:sz w:val="18"/>
                <w:szCs w:val="18"/>
                <w:lang w:val="en-US"/>
              </w:rPr>
              <w:t xml:space="preserve">Sep </w:t>
            </w:r>
            <w:r w:rsidR="00D91AA3" w:rsidRPr="00D91AA3">
              <w:rPr>
                <w:rFonts w:ascii="Arial" w:eastAsia="Times New Roman" w:hAnsi="Arial" w:cs="Arial"/>
                <w:b/>
                <w:bCs/>
                <w:sz w:val="18"/>
                <w:szCs w:val="18"/>
                <w:lang w:val="en-US"/>
              </w:rPr>
              <w:t xml:space="preserve">30 </w:t>
            </w:r>
            <w:r w:rsidRPr="006C3C74">
              <w:rPr>
                <w:rFonts w:ascii="Arial" w:eastAsia="Times New Roman" w:hAnsi="Arial" w:cs="Arial"/>
                <w:b/>
                <w:bCs/>
                <w:sz w:val="18"/>
                <w:szCs w:val="18"/>
                <w:lang w:val="en-US"/>
              </w:rPr>
              <w:t>202</w:t>
            </w:r>
            <w:r w:rsidR="00A95875">
              <w:rPr>
                <w:rFonts w:ascii="Arial" w:eastAsia="Times New Roman" w:hAnsi="Arial" w:cs="Arial"/>
                <w:b/>
                <w:bCs/>
                <w:sz w:val="18"/>
                <w:szCs w:val="18"/>
                <w:lang w:val="en-US"/>
              </w:rPr>
              <w:t>4</w:t>
            </w:r>
          </w:p>
        </w:tc>
      </w:tr>
      <w:tr w:rsidR="00C32E73" w:rsidRPr="006C3C74" w14:paraId="009C9095" w14:textId="77777777" w:rsidTr="00D56DD4">
        <w:trPr>
          <w:cantSplit/>
          <w:trHeight w:hRule="exact" w:val="280"/>
          <w:jc w:val="center"/>
        </w:trPr>
        <w:tc>
          <w:tcPr>
            <w:tcW w:w="3827" w:type="dxa"/>
            <w:vAlign w:val="bottom"/>
          </w:tcPr>
          <w:p w14:paraId="44FA4A29" w14:textId="77777777" w:rsidR="00C32E73" w:rsidRPr="006C3C74" w:rsidRDefault="00C32E73" w:rsidP="00C32E73">
            <w:pPr>
              <w:tabs>
                <w:tab w:val="right" w:pos="1202"/>
              </w:tabs>
              <w:spacing w:after="0" w:line="240" w:lineRule="auto"/>
              <w:outlineLvl w:val="0"/>
              <w:rPr>
                <w:rFonts w:ascii="Arial" w:eastAsia="Times New Roman" w:hAnsi="Arial" w:cs="Arial"/>
                <w:b/>
                <w:sz w:val="18"/>
                <w:szCs w:val="18"/>
                <w:lang w:val="en-US"/>
              </w:rPr>
            </w:pPr>
          </w:p>
        </w:tc>
        <w:tc>
          <w:tcPr>
            <w:tcW w:w="1338" w:type="dxa"/>
            <w:vAlign w:val="bottom"/>
          </w:tcPr>
          <w:p w14:paraId="50FBDD5C" w14:textId="07CB3E6A" w:rsidR="00C32E73" w:rsidRPr="006C3C74" w:rsidRDefault="00C32E73" w:rsidP="00C32E73">
            <w:pPr>
              <w:tabs>
                <w:tab w:val="right" w:pos="1202"/>
              </w:tabs>
              <w:spacing w:after="0" w:line="240" w:lineRule="auto"/>
              <w:jc w:val="right"/>
              <w:outlineLvl w:val="0"/>
              <w:rPr>
                <w:rFonts w:ascii="Arial" w:eastAsia="Times New Roman" w:hAnsi="Arial" w:cs="Arial"/>
                <w:b/>
                <w:bCs/>
                <w:sz w:val="18"/>
                <w:szCs w:val="18"/>
                <w:lang w:val="en-US"/>
              </w:rPr>
            </w:pPr>
            <w:bookmarkStart w:id="284" w:name="_Toc4060310"/>
            <w:r>
              <w:rPr>
                <w:rFonts w:ascii="Arial" w:eastAsia="Times New Roman" w:hAnsi="Arial" w:cs="Arial"/>
                <w:b/>
                <w:sz w:val="18"/>
                <w:szCs w:val="18"/>
                <w:lang w:val="en-US"/>
              </w:rPr>
              <w:t>EUR</w:t>
            </w:r>
            <w:r w:rsidRPr="006C3C74">
              <w:rPr>
                <w:rFonts w:ascii="Arial" w:eastAsia="Times New Roman" w:hAnsi="Arial" w:cs="Arial"/>
                <w:b/>
                <w:sz w:val="18"/>
                <w:szCs w:val="18"/>
                <w:lang w:val="en-US"/>
              </w:rPr>
              <w:t xml:space="preserve"> ‘000</w:t>
            </w:r>
            <w:bookmarkEnd w:id="284"/>
          </w:p>
        </w:tc>
        <w:tc>
          <w:tcPr>
            <w:tcW w:w="1338" w:type="dxa"/>
            <w:vAlign w:val="bottom"/>
          </w:tcPr>
          <w:p w14:paraId="696803C9" w14:textId="17F1E7D7" w:rsidR="00C32E73" w:rsidRPr="006C3C74" w:rsidRDefault="00C32E73" w:rsidP="00C32E73">
            <w:pPr>
              <w:tabs>
                <w:tab w:val="right" w:pos="1202"/>
              </w:tabs>
              <w:spacing w:after="0" w:line="240" w:lineRule="auto"/>
              <w:jc w:val="right"/>
              <w:outlineLvl w:val="0"/>
              <w:rPr>
                <w:rFonts w:ascii="Arial" w:eastAsia="Times New Roman" w:hAnsi="Arial" w:cs="Arial"/>
                <w:b/>
                <w:bCs/>
                <w:sz w:val="18"/>
                <w:szCs w:val="18"/>
                <w:lang w:val="en-US"/>
              </w:rPr>
            </w:pPr>
            <w:bookmarkStart w:id="285" w:name="_Toc4060311"/>
            <w:r>
              <w:rPr>
                <w:rFonts w:ascii="Arial" w:eastAsia="Times New Roman" w:hAnsi="Arial" w:cs="Arial"/>
                <w:b/>
                <w:bCs/>
                <w:sz w:val="18"/>
                <w:szCs w:val="18"/>
                <w:lang w:val="en-US"/>
              </w:rPr>
              <w:t>EUR</w:t>
            </w:r>
            <w:r w:rsidRPr="006C3C74">
              <w:rPr>
                <w:rFonts w:ascii="Arial" w:eastAsia="Times New Roman" w:hAnsi="Arial" w:cs="Arial"/>
                <w:b/>
                <w:bCs/>
                <w:sz w:val="18"/>
                <w:szCs w:val="18"/>
                <w:lang w:val="en-US"/>
              </w:rPr>
              <w:t xml:space="preserve"> ‘000</w:t>
            </w:r>
            <w:bookmarkEnd w:id="285"/>
          </w:p>
        </w:tc>
        <w:tc>
          <w:tcPr>
            <w:tcW w:w="1338" w:type="dxa"/>
            <w:vAlign w:val="bottom"/>
          </w:tcPr>
          <w:p w14:paraId="56662F67" w14:textId="1F8EC243" w:rsidR="00C32E73" w:rsidRPr="006C3C74" w:rsidRDefault="00C32E73" w:rsidP="00C32E73">
            <w:pPr>
              <w:tabs>
                <w:tab w:val="right" w:pos="1202"/>
              </w:tabs>
              <w:spacing w:after="0" w:line="240" w:lineRule="auto"/>
              <w:jc w:val="right"/>
              <w:outlineLvl w:val="0"/>
              <w:rPr>
                <w:rFonts w:ascii="Arial" w:eastAsia="Times New Roman" w:hAnsi="Arial" w:cs="Arial"/>
                <w:b/>
                <w:bCs/>
                <w:sz w:val="18"/>
                <w:szCs w:val="18"/>
                <w:lang w:val="en-US"/>
              </w:rPr>
            </w:pPr>
            <w:r>
              <w:rPr>
                <w:rFonts w:ascii="Arial" w:eastAsia="Times New Roman" w:hAnsi="Arial" w:cs="Arial"/>
                <w:b/>
                <w:sz w:val="18"/>
                <w:szCs w:val="18"/>
                <w:lang w:val="en-US"/>
              </w:rPr>
              <w:t>EUR</w:t>
            </w:r>
            <w:r w:rsidRPr="006C3C74">
              <w:rPr>
                <w:rFonts w:ascii="Arial" w:eastAsia="Times New Roman" w:hAnsi="Arial" w:cs="Arial"/>
                <w:b/>
                <w:sz w:val="18"/>
                <w:szCs w:val="18"/>
                <w:lang w:val="en-US"/>
              </w:rPr>
              <w:t xml:space="preserve"> ‘000</w:t>
            </w:r>
          </w:p>
        </w:tc>
        <w:tc>
          <w:tcPr>
            <w:tcW w:w="1339" w:type="dxa"/>
            <w:vAlign w:val="bottom"/>
          </w:tcPr>
          <w:p w14:paraId="29356626" w14:textId="3DF25168" w:rsidR="00C32E73" w:rsidRPr="006C3C74" w:rsidRDefault="00C32E73" w:rsidP="00C32E73">
            <w:pPr>
              <w:tabs>
                <w:tab w:val="right" w:pos="1202"/>
              </w:tabs>
              <w:spacing w:after="0" w:line="240" w:lineRule="auto"/>
              <w:jc w:val="right"/>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6C3C74">
              <w:rPr>
                <w:rFonts w:ascii="Arial" w:eastAsia="Times New Roman" w:hAnsi="Arial" w:cs="Arial"/>
                <w:b/>
                <w:bCs/>
                <w:sz w:val="18"/>
                <w:szCs w:val="18"/>
                <w:lang w:val="en-US"/>
              </w:rPr>
              <w:t xml:space="preserve"> ‘000</w:t>
            </w:r>
          </w:p>
        </w:tc>
      </w:tr>
      <w:tr w:rsidR="00D307B7" w:rsidRPr="006C3C74" w14:paraId="5420694B" w14:textId="77777777" w:rsidTr="007527E1">
        <w:trPr>
          <w:trHeight w:hRule="exact" w:val="354"/>
          <w:jc w:val="center"/>
        </w:trPr>
        <w:tc>
          <w:tcPr>
            <w:tcW w:w="3827" w:type="dxa"/>
            <w:vAlign w:val="bottom"/>
          </w:tcPr>
          <w:p w14:paraId="11635044" w14:textId="77777777" w:rsidR="00D307B7" w:rsidRPr="006C3C74" w:rsidRDefault="00D307B7" w:rsidP="00D307B7">
            <w:pPr>
              <w:tabs>
                <w:tab w:val="right" w:pos="1202"/>
              </w:tabs>
              <w:spacing w:after="0" w:line="240" w:lineRule="auto"/>
              <w:outlineLvl w:val="0"/>
              <w:rPr>
                <w:rFonts w:ascii="Arial" w:eastAsia="Times New Roman" w:hAnsi="Arial" w:cs="Arial"/>
                <w:sz w:val="18"/>
                <w:szCs w:val="18"/>
                <w:lang w:val="en-US"/>
              </w:rPr>
            </w:pPr>
            <w:bookmarkStart w:id="286" w:name="_Toc4060314"/>
            <w:r w:rsidRPr="006C3C74">
              <w:rPr>
                <w:rFonts w:ascii="Arial" w:eastAsia="Times New Roman" w:hAnsi="Arial" w:cs="Arial"/>
                <w:sz w:val="18"/>
                <w:szCs w:val="18"/>
                <w:lang w:val="en-US"/>
              </w:rPr>
              <w:t>Owner</w:t>
            </w:r>
            <w:bookmarkEnd w:id="286"/>
          </w:p>
        </w:tc>
        <w:tc>
          <w:tcPr>
            <w:tcW w:w="1338" w:type="dxa"/>
            <w:vAlign w:val="bottom"/>
          </w:tcPr>
          <w:p w14:paraId="2A0AF3A8" w14:textId="74F9D758" w:rsidR="00D307B7" w:rsidRPr="006C3C74" w:rsidRDefault="00D307B7" w:rsidP="00D307B7">
            <w:pPr>
              <w:tabs>
                <w:tab w:val="right" w:pos="1202"/>
              </w:tabs>
              <w:spacing w:after="0" w:line="240" w:lineRule="auto"/>
              <w:jc w:val="right"/>
              <w:outlineLvl w:val="0"/>
              <w:rPr>
                <w:rFonts w:ascii="Arial" w:eastAsia="Times New Roman" w:hAnsi="Arial" w:cs="Arial"/>
                <w:bCs/>
                <w:iCs/>
                <w:color w:val="000000"/>
                <w:sz w:val="18"/>
                <w:szCs w:val="18"/>
                <w:lang w:val="en-US"/>
              </w:rPr>
            </w:pPr>
            <w:r w:rsidRPr="00EE7381">
              <w:rPr>
                <w:rFonts w:ascii="Arial" w:eastAsia="Times New Roman" w:hAnsi="Arial" w:cs="Arial"/>
                <w:color w:val="000000"/>
                <w:sz w:val="18"/>
                <w:szCs w:val="18"/>
              </w:rPr>
              <w:t xml:space="preserve"> 8</w:t>
            </w:r>
            <w:r>
              <w:rPr>
                <w:rFonts w:ascii="Arial" w:eastAsia="Times New Roman" w:hAnsi="Arial" w:cs="Arial"/>
                <w:color w:val="000000"/>
                <w:sz w:val="18"/>
                <w:szCs w:val="18"/>
              </w:rPr>
              <w:t>,</w:t>
            </w:r>
            <w:r w:rsidRPr="00EE7381">
              <w:rPr>
                <w:rFonts w:ascii="Arial" w:eastAsia="Times New Roman" w:hAnsi="Arial" w:cs="Arial"/>
                <w:color w:val="000000"/>
                <w:sz w:val="18"/>
                <w:szCs w:val="18"/>
              </w:rPr>
              <w:t xml:space="preserve">554 </w:t>
            </w:r>
          </w:p>
        </w:tc>
        <w:tc>
          <w:tcPr>
            <w:tcW w:w="1338" w:type="dxa"/>
            <w:vAlign w:val="bottom"/>
          </w:tcPr>
          <w:p w14:paraId="013246CB" w14:textId="09656249" w:rsidR="00D307B7" w:rsidRPr="006C3C74" w:rsidRDefault="00D307B7" w:rsidP="00D307B7">
            <w:pPr>
              <w:tabs>
                <w:tab w:val="right" w:pos="1202"/>
              </w:tabs>
              <w:spacing w:after="0" w:line="240" w:lineRule="auto"/>
              <w:jc w:val="right"/>
              <w:outlineLvl w:val="0"/>
              <w:rPr>
                <w:rFonts w:ascii="Arial" w:eastAsia="Calibri" w:hAnsi="Arial" w:cs="Arial"/>
                <w:sz w:val="18"/>
                <w:szCs w:val="18"/>
                <w:lang w:val="en-US"/>
              </w:rPr>
            </w:pPr>
            <w:r w:rsidRPr="00EE7381">
              <w:rPr>
                <w:rFonts w:ascii="Arial" w:eastAsia="Times New Roman" w:hAnsi="Arial" w:cs="Arial"/>
                <w:color w:val="000000"/>
                <w:sz w:val="18"/>
                <w:szCs w:val="18"/>
              </w:rPr>
              <w:t xml:space="preserve"> 9</w:t>
            </w:r>
            <w:r>
              <w:rPr>
                <w:rFonts w:ascii="Arial" w:eastAsia="Times New Roman" w:hAnsi="Arial" w:cs="Arial"/>
                <w:color w:val="000000"/>
                <w:sz w:val="18"/>
                <w:szCs w:val="18"/>
              </w:rPr>
              <w:t>,</w:t>
            </w:r>
            <w:r w:rsidRPr="00EE7381">
              <w:rPr>
                <w:rFonts w:ascii="Arial" w:eastAsia="Times New Roman" w:hAnsi="Arial" w:cs="Arial"/>
                <w:color w:val="000000"/>
                <w:sz w:val="18"/>
                <w:szCs w:val="18"/>
              </w:rPr>
              <w:t xml:space="preserve">746 </w:t>
            </w:r>
          </w:p>
        </w:tc>
        <w:tc>
          <w:tcPr>
            <w:tcW w:w="1338" w:type="dxa"/>
            <w:shd w:val="clear" w:color="auto" w:fill="auto"/>
            <w:vAlign w:val="bottom"/>
          </w:tcPr>
          <w:p w14:paraId="00D291E9" w14:textId="4FE32F4C" w:rsidR="00D307B7" w:rsidRPr="006C3C74" w:rsidRDefault="00D307B7" w:rsidP="00D307B7">
            <w:pPr>
              <w:tabs>
                <w:tab w:val="right" w:pos="1202"/>
              </w:tabs>
              <w:spacing w:after="0" w:line="240" w:lineRule="auto"/>
              <w:jc w:val="right"/>
              <w:outlineLvl w:val="0"/>
              <w:rPr>
                <w:rFonts w:ascii="Arial" w:eastAsia="Times New Roman" w:hAnsi="Arial" w:cs="Arial"/>
                <w:bCs/>
                <w:iCs/>
                <w:color w:val="000000"/>
                <w:sz w:val="18"/>
                <w:szCs w:val="18"/>
                <w:lang w:val="en-US"/>
              </w:rPr>
            </w:pPr>
            <w:r w:rsidRPr="00664D89">
              <w:rPr>
                <w:rFonts w:ascii="Arial" w:eastAsia="Times New Roman" w:hAnsi="Arial" w:cs="Arial"/>
                <w:color w:val="000000"/>
                <w:sz w:val="18"/>
                <w:szCs w:val="18"/>
              </w:rPr>
              <w:t>6</w:t>
            </w:r>
            <w:r>
              <w:rPr>
                <w:rFonts w:ascii="Arial" w:eastAsia="Times New Roman" w:hAnsi="Arial" w:cs="Arial"/>
                <w:color w:val="000000"/>
                <w:sz w:val="18"/>
                <w:szCs w:val="18"/>
              </w:rPr>
              <w:t>,</w:t>
            </w:r>
            <w:r w:rsidRPr="00664D89">
              <w:rPr>
                <w:rFonts w:ascii="Arial" w:eastAsia="Times New Roman" w:hAnsi="Arial" w:cs="Arial"/>
                <w:color w:val="000000"/>
                <w:sz w:val="18"/>
                <w:szCs w:val="18"/>
              </w:rPr>
              <w:t>436</w:t>
            </w:r>
          </w:p>
        </w:tc>
        <w:tc>
          <w:tcPr>
            <w:tcW w:w="1339" w:type="dxa"/>
            <w:shd w:val="clear" w:color="auto" w:fill="auto"/>
            <w:vAlign w:val="bottom"/>
          </w:tcPr>
          <w:p w14:paraId="29343D4D" w14:textId="0E890EE9" w:rsidR="00D307B7" w:rsidRPr="006C3C7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664D89">
              <w:rPr>
                <w:rFonts w:ascii="Arial" w:eastAsia="Times New Roman" w:hAnsi="Arial" w:cs="Arial"/>
                <w:color w:val="000000"/>
                <w:sz w:val="18"/>
                <w:szCs w:val="18"/>
              </w:rPr>
              <w:t>9</w:t>
            </w:r>
            <w:r>
              <w:rPr>
                <w:rFonts w:ascii="Arial" w:eastAsia="Times New Roman" w:hAnsi="Arial" w:cs="Arial"/>
                <w:color w:val="000000"/>
                <w:sz w:val="18"/>
                <w:szCs w:val="18"/>
              </w:rPr>
              <w:t>,</w:t>
            </w:r>
            <w:r w:rsidRPr="00664D89">
              <w:rPr>
                <w:rFonts w:ascii="Arial" w:eastAsia="Times New Roman" w:hAnsi="Arial" w:cs="Arial"/>
                <w:color w:val="000000"/>
                <w:sz w:val="18"/>
                <w:szCs w:val="18"/>
              </w:rPr>
              <w:t>078</w:t>
            </w:r>
          </w:p>
        </w:tc>
      </w:tr>
      <w:tr w:rsidR="00D307B7" w:rsidRPr="006C3C74" w14:paraId="066BC312" w14:textId="77777777" w:rsidTr="007527E1">
        <w:trPr>
          <w:trHeight w:val="14"/>
          <w:jc w:val="center"/>
        </w:trPr>
        <w:tc>
          <w:tcPr>
            <w:tcW w:w="3827" w:type="dxa"/>
            <w:vAlign w:val="bottom"/>
          </w:tcPr>
          <w:p w14:paraId="7A743F87" w14:textId="77777777" w:rsidR="00D307B7" w:rsidRPr="006C3C74" w:rsidRDefault="00D307B7" w:rsidP="00D307B7">
            <w:pPr>
              <w:tabs>
                <w:tab w:val="right" w:pos="1202"/>
              </w:tabs>
              <w:spacing w:after="0" w:line="240" w:lineRule="auto"/>
              <w:outlineLvl w:val="0"/>
              <w:rPr>
                <w:rFonts w:ascii="Arial" w:eastAsia="Times New Roman" w:hAnsi="Arial" w:cs="Arial"/>
                <w:sz w:val="18"/>
                <w:szCs w:val="18"/>
                <w:lang w:val="en-US"/>
              </w:rPr>
            </w:pPr>
            <w:bookmarkStart w:id="287" w:name="_Toc4060319"/>
            <w:r w:rsidRPr="006C3C74">
              <w:rPr>
                <w:rFonts w:ascii="Arial" w:eastAsia="Times New Roman" w:hAnsi="Arial" w:cs="Arial"/>
                <w:sz w:val="18"/>
                <w:szCs w:val="18"/>
                <w:lang w:val="en-US"/>
              </w:rPr>
              <w:t xml:space="preserve">Government funds, executive </w:t>
            </w:r>
            <w:proofErr w:type="gramStart"/>
            <w:r w:rsidRPr="006C3C74">
              <w:rPr>
                <w:rFonts w:ascii="Arial" w:eastAsia="Times New Roman" w:hAnsi="Arial" w:cs="Arial"/>
                <w:sz w:val="18"/>
                <w:szCs w:val="18"/>
                <w:lang w:val="en-US"/>
              </w:rPr>
              <w:t>authorities</w:t>
            </w:r>
            <w:proofErr w:type="gramEnd"/>
            <w:r w:rsidRPr="006C3C74">
              <w:rPr>
                <w:rFonts w:ascii="Arial" w:eastAsia="Times New Roman" w:hAnsi="Arial" w:cs="Arial"/>
                <w:sz w:val="18"/>
                <w:szCs w:val="18"/>
                <w:lang w:val="en-US"/>
              </w:rPr>
              <w:t xml:space="preserve"> and agencies</w:t>
            </w:r>
            <w:bookmarkEnd w:id="287"/>
          </w:p>
        </w:tc>
        <w:tc>
          <w:tcPr>
            <w:tcW w:w="1338" w:type="dxa"/>
            <w:vAlign w:val="bottom"/>
          </w:tcPr>
          <w:p w14:paraId="58B623B7" w14:textId="1A955A7A" w:rsidR="00D307B7" w:rsidRPr="006C3C74" w:rsidRDefault="00D307B7" w:rsidP="00D307B7">
            <w:pPr>
              <w:tabs>
                <w:tab w:val="right" w:pos="1202"/>
              </w:tabs>
              <w:spacing w:after="0" w:line="240" w:lineRule="auto"/>
              <w:jc w:val="right"/>
              <w:outlineLvl w:val="0"/>
              <w:rPr>
                <w:rFonts w:ascii="Arial" w:eastAsia="Times New Roman" w:hAnsi="Arial" w:cs="Arial"/>
                <w:bCs/>
                <w:iCs/>
                <w:color w:val="000000"/>
                <w:sz w:val="18"/>
                <w:szCs w:val="18"/>
                <w:lang w:val="en-US"/>
              </w:rPr>
            </w:pPr>
            <w:r w:rsidRPr="00EE7381">
              <w:rPr>
                <w:rFonts w:ascii="Arial" w:eastAsia="Times New Roman" w:hAnsi="Arial" w:cs="Arial"/>
                <w:color w:val="000000"/>
                <w:sz w:val="18"/>
                <w:szCs w:val="18"/>
              </w:rPr>
              <w:t xml:space="preserve"> 7</w:t>
            </w:r>
            <w:r>
              <w:rPr>
                <w:rFonts w:ascii="Arial" w:eastAsia="Times New Roman" w:hAnsi="Arial" w:cs="Arial"/>
                <w:color w:val="000000"/>
                <w:sz w:val="18"/>
                <w:szCs w:val="18"/>
              </w:rPr>
              <w:t>,</w:t>
            </w:r>
            <w:r w:rsidRPr="00EE7381">
              <w:rPr>
                <w:rFonts w:ascii="Arial" w:eastAsia="Times New Roman" w:hAnsi="Arial" w:cs="Arial"/>
                <w:color w:val="000000"/>
                <w:sz w:val="18"/>
                <w:szCs w:val="18"/>
              </w:rPr>
              <w:t xml:space="preserve">888 </w:t>
            </w:r>
          </w:p>
        </w:tc>
        <w:tc>
          <w:tcPr>
            <w:tcW w:w="1338" w:type="dxa"/>
            <w:vAlign w:val="bottom"/>
          </w:tcPr>
          <w:p w14:paraId="5E84FF1E" w14:textId="3319318A" w:rsidR="00D307B7" w:rsidRPr="006C3C7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EE7381">
              <w:rPr>
                <w:rFonts w:ascii="Arial" w:eastAsia="Times New Roman" w:hAnsi="Arial" w:cs="Arial"/>
                <w:color w:val="000000"/>
                <w:sz w:val="18"/>
                <w:szCs w:val="18"/>
              </w:rPr>
              <w:t xml:space="preserve"> 222 </w:t>
            </w:r>
          </w:p>
        </w:tc>
        <w:tc>
          <w:tcPr>
            <w:tcW w:w="1338" w:type="dxa"/>
            <w:shd w:val="clear" w:color="auto" w:fill="auto"/>
            <w:vAlign w:val="bottom"/>
          </w:tcPr>
          <w:p w14:paraId="2F3C015C" w14:textId="57899B19" w:rsidR="00D307B7" w:rsidRPr="006C3C74" w:rsidRDefault="00D307B7" w:rsidP="00D307B7">
            <w:pPr>
              <w:tabs>
                <w:tab w:val="right" w:pos="1202"/>
              </w:tabs>
              <w:spacing w:after="0" w:line="240" w:lineRule="auto"/>
              <w:jc w:val="right"/>
              <w:outlineLvl w:val="0"/>
              <w:rPr>
                <w:rFonts w:ascii="Arial" w:eastAsia="Times New Roman" w:hAnsi="Arial" w:cs="Arial"/>
                <w:bCs/>
                <w:iCs/>
                <w:color w:val="000000"/>
                <w:sz w:val="18"/>
                <w:szCs w:val="18"/>
                <w:lang w:val="en-US"/>
              </w:rPr>
            </w:pPr>
            <w:r w:rsidRPr="00664D89">
              <w:rPr>
                <w:rFonts w:ascii="Arial" w:eastAsia="Times New Roman" w:hAnsi="Arial" w:cs="Arial"/>
                <w:color w:val="000000"/>
                <w:sz w:val="18"/>
                <w:szCs w:val="18"/>
              </w:rPr>
              <w:t>10</w:t>
            </w:r>
            <w:r>
              <w:rPr>
                <w:rFonts w:ascii="Arial" w:eastAsia="Times New Roman" w:hAnsi="Arial" w:cs="Arial"/>
                <w:color w:val="000000"/>
                <w:sz w:val="18"/>
                <w:szCs w:val="18"/>
              </w:rPr>
              <w:t>,</w:t>
            </w:r>
            <w:r w:rsidRPr="00664D89">
              <w:rPr>
                <w:rFonts w:ascii="Arial" w:eastAsia="Times New Roman" w:hAnsi="Arial" w:cs="Arial"/>
                <w:color w:val="000000"/>
                <w:sz w:val="18"/>
                <w:szCs w:val="18"/>
              </w:rPr>
              <w:t>341</w:t>
            </w:r>
          </w:p>
        </w:tc>
        <w:tc>
          <w:tcPr>
            <w:tcW w:w="1339" w:type="dxa"/>
            <w:shd w:val="clear" w:color="auto" w:fill="auto"/>
            <w:vAlign w:val="bottom"/>
          </w:tcPr>
          <w:p w14:paraId="2C0CE9A2" w14:textId="38391C4D" w:rsidR="00D307B7" w:rsidRPr="006C3C7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664D89">
              <w:rPr>
                <w:rFonts w:ascii="Arial" w:eastAsia="Times New Roman" w:hAnsi="Arial" w:cs="Arial"/>
                <w:color w:val="000000"/>
                <w:sz w:val="18"/>
                <w:szCs w:val="18"/>
              </w:rPr>
              <w:t>67</w:t>
            </w:r>
          </w:p>
        </w:tc>
      </w:tr>
      <w:tr w:rsidR="00D307B7" w:rsidRPr="006C3C74" w14:paraId="50B64159" w14:textId="77777777" w:rsidTr="007527E1">
        <w:trPr>
          <w:trHeight w:hRule="exact" w:val="305"/>
          <w:jc w:val="center"/>
        </w:trPr>
        <w:tc>
          <w:tcPr>
            <w:tcW w:w="3827" w:type="dxa"/>
            <w:vAlign w:val="bottom"/>
          </w:tcPr>
          <w:p w14:paraId="6F274D7F" w14:textId="77777777" w:rsidR="00D307B7" w:rsidRPr="006C3C74" w:rsidRDefault="00D307B7" w:rsidP="00D307B7">
            <w:pPr>
              <w:tabs>
                <w:tab w:val="right" w:pos="1202"/>
              </w:tabs>
              <w:spacing w:after="0" w:line="240" w:lineRule="auto"/>
              <w:outlineLvl w:val="0"/>
              <w:rPr>
                <w:rFonts w:ascii="Arial" w:eastAsia="Times New Roman" w:hAnsi="Arial" w:cs="Arial"/>
                <w:sz w:val="18"/>
                <w:szCs w:val="18"/>
                <w:lang w:val="en-US"/>
              </w:rPr>
            </w:pPr>
            <w:bookmarkStart w:id="288" w:name="_Toc4060324"/>
            <w:r w:rsidRPr="006C3C74">
              <w:rPr>
                <w:rFonts w:ascii="Arial" w:eastAsia="Times New Roman" w:hAnsi="Arial" w:cs="Arial"/>
                <w:sz w:val="18"/>
                <w:szCs w:val="18"/>
                <w:lang w:val="en-US"/>
              </w:rPr>
              <w:t>State-owned companies</w:t>
            </w:r>
            <w:bookmarkEnd w:id="288"/>
          </w:p>
        </w:tc>
        <w:tc>
          <w:tcPr>
            <w:tcW w:w="1338" w:type="dxa"/>
            <w:vAlign w:val="bottom"/>
          </w:tcPr>
          <w:p w14:paraId="51D4F7AC" w14:textId="61AAF317" w:rsidR="00D307B7" w:rsidRPr="006C3C74" w:rsidRDefault="00D307B7" w:rsidP="00D307B7">
            <w:pPr>
              <w:tabs>
                <w:tab w:val="right" w:pos="1202"/>
              </w:tabs>
              <w:spacing w:after="0" w:line="240" w:lineRule="auto"/>
              <w:jc w:val="right"/>
              <w:outlineLvl w:val="0"/>
              <w:rPr>
                <w:rFonts w:ascii="Arial" w:eastAsia="Times New Roman" w:hAnsi="Arial" w:cs="Arial"/>
                <w:bCs/>
                <w:iCs/>
                <w:color w:val="000000"/>
                <w:sz w:val="18"/>
                <w:szCs w:val="18"/>
                <w:lang w:val="en-US"/>
              </w:rPr>
            </w:pPr>
            <w:r w:rsidRPr="00EE7381">
              <w:rPr>
                <w:rFonts w:ascii="Arial" w:eastAsia="Times New Roman" w:hAnsi="Arial" w:cs="Arial"/>
                <w:color w:val="000000"/>
                <w:sz w:val="18"/>
                <w:szCs w:val="18"/>
              </w:rPr>
              <w:t xml:space="preserve"> 18</w:t>
            </w:r>
            <w:r>
              <w:rPr>
                <w:rFonts w:ascii="Arial" w:eastAsia="Times New Roman" w:hAnsi="Arial" w:cs="Arial"/>
                <w:color w:val="000000"/>
                <w:sz w:val="18"/>
                <w:szCs w:val="18"/>
              </w:rPr>
              <w:t>,</w:t>
            </w:r>
            <w:r w:rsidRPr="00EE7381">
              <w:rPr>
                <w:rFonts w:ascii="Arial" w:eastAsia="Times New Roman" w:hAnsi="Arial" w:cs="Arial"/>
                <w:color w:val="000000"/>
                <w:sz w:val="18"/>
                <w:szCs w:val="18"/>
              </w:rPr>
              <w:t xml:space="preserve">638 </w:t>
            </w:r>
          </w:p>
        </w:tc>
        <w:tc>
          <w:tcPr>
            <w:tcW w:w="1338" w:type="dxa"/>
            <w:vAlign w:val="bottom"/>
          </w:tcPr>
          <w:p w14:paraId="722E691C" w14:textId="0ED060DB" w:rsidR="00D307B7" w:rsidRPr="006C3C7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EE7381">
              <w:rPr>
                <w:rFonts w:ascii="Arial" w:eastAsia="Times New Roman" w:hAnsi="Arial" w:cs="Arial"/>
                <w:color w:val="000000"/>
                <w:sz w:val="18"/>
                <w:szCs w:val="18"/>
              </w:rPr>
              <w:t xml:space="preserve"> 2</w:t>
            </w:r>
            <w:r>
              <w:rPr>
                <w:rFonts w:ascii="Arial" w:eastAsia="Times New Roman" w:hAnsi="Arial" w:cs="Arial"/>
                <w:color w:val="000000"/>
                <w:sz w:val="18"/>
                <w:szCs w:val="18"/>
              </w:rPr>
              <w:t>,</w:t>
            </w:r>
            <w:r w:rsidRPr="00EE7381">
              <w:rPr>
                <w:rFonts w:ascii="Arial" w:eastAsia="Times New Roman" w:hAnsi="Arial" w:cs="Arial"/>
                <w:color w:val="000000"/>
                <w:sz w:val="18"/>
                <w:szCs w:val="18"/>
              </w:rPr>
              <w:t xml:space="preserve">224 </w:t>
            </w:r>
          </w:p>
        </w:tc>
        <w:tc>
          <w:tcPr>
            <w:tcW w:w="1338" w:type="dxa"/>
            <w:shd w:val="clear" w:color="auto" w:fill="auto"/>
            <w:vAlign w:val="bottom"/>
          </w:tcPr>
          <w:p w14:paraId="79833906" w14:textId="533E6E0C" w:rsidR="00D307B7" w:rsidRPr="006C3C74" w:rsidRDefault="00D307B7" w:rsidP="00D307B7">
            <w:pPr>
              <w:tabs>
                <w:tab w:val="right" w:pos="1202"/>
              </w:tabs>
              <w:spacing w:after="0" w:line="240" w:lineRule="auto"/>
              <w:jc w:val="right"/>
              <w:outlineLvl w:val="0"/>
              <w:rPr>
                <w:rFonts w:ascii="Arial" w:eastAsia="Times New Roman" w:hAnsi="Arial" w:cs="Arial"/>
                <w:bCs/>
                <w:iCs/>
                <w:color w:val="000000"/>
                <w:sz w:val="18"/>
                <w:szCs w:val="18"/>
                <w:lang w:val="en-US"/>
              </w:rPr>
            </w:pPr>
            <w:r w:rsidRPr="00664D89">
              <w:rPr>
                <w:rFonts w:ascii="Arial" w:eastAsia="Times New Roman" w:hAnsi="Arial" w:cs="Arial"/>
                <w:color w:val="000000"/>
                <w:sz w:val="18"/>
                <w:szCs w:val="18"/>
              </w:rPr>
              <w:t>11</w:t>
            </w:r>
            <w:r>
              <w:rPr>
                <w:rFonts w:ascii="Arial" w:eastAsia="Times New Roman" w:hAnsi="Arial" w:cs="Arial"/>
                <w:color w:val="000000"/>
                <w:sz w:val="18"/>
                <w:szCs w:val="18"/>
              </w:rPr>
              <w:t>,</w:t>
            </w:r>
            <w:r w:rsidRPr="00664D89">
              <w:rPr>
                <w:rFonts w:ascii="Arial" w:eastAsia="Times New Roman" w:hAnsi="Arial" w:cs="Arial"/>
                <w:color w:val="000000"/>
                <w:sz w:val="18"/>
                <w:szCs w:val="18"/>
              </w:rPr>
              <w:t>996</w:t>
            </w:r>
          </w:p>
        </w:tc>
        <w:tc>
          <w:tcPr>
            <w:tcW w:w="1339" w:type="dxa"/>
            <w:shd w:val="clear" w:color="auto" w:fill="auto"/>
            <w:vAlign w:val="bottom"/>
          </w:tcPr>
          <w:p w14:paraId="3A2FA413" w14:textId="21732022" w:rsidR="00D307B7" w:rsidRPr="006C3C7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664D89">
              <w:rPr>
                <w:rFonts w:ascii="Arial" w:eastAsia="Times New Roman" w:hAnsi="Arial" w:cs="Arial"/>
                <w:color w:val="000000"/>
                <w:sz w:val="18"/>
                <w:szCs w:val="18"/>
              </w:rPr>
              <w:t>4</w:t>
            </w:r>
            <w:r>
              <w:rPr>
                <w:rFonts w:ascii="Arial" w:eastAsia="Times New Roman" w:hAnsi="Arial" w:cs="Arial"/>
                <w:color w:val="000000"/>
                <w:sz w:val="18"/>
                <w:szCs w:val="18"/>
              </w:rPr>
              <w:t>,</w:t>
            </w:r>
            <w:r w:rsidRPr="00664D89">
              <w:rPr>
                <w:rFonts w:ascii="Arial" w:eastAsia="Times New Roman" w:hAnsi="Arial" w:cs="Arial"/>
                <w:color w:val="000000"/>
                <w:sz w:val="18"/>
                <w:szCs w:val="18"/>
              </w:rPr>
              <w:t>096</w:t>
            </w:r>
          </w:p>
        </w:tc>
      </w:tr>
      <w:tr w:rsidR="00D307B7" w:rsidRPr="006C3C74" w14:paraId="6DE736E9" w14:textId="77777777" w:rsidTr="007527E1">
        <w:trPr>
          <w:trHeight w:hRule="exact" w:val="305"/>
          <w:jc w:val="center"/>
        </w:trPr>
        <w:tc>
          <w:tcPr>
            <w:tcW w:w="3827" w:type="dxa"/>
            <w:vAlign w:val="bottom"/>
          </w:tcPr>
          <w:p w14:paraId="6FF0D1E5" w14:textId="77777777" w:rsidR="00D307B7" w:rsidRPr="006C3C74" w:rsidRDefault="00D307B7" w:rsidP="00D307B7">
            <w:pPr>
              <w:tabs>
                <w:tab w:val="right" w:pos="1202"/>
              </w:tabs>
              <w:spacing w:after="0" w:line="240" w:lineRule="auto"/>
              <w:outlineLvl w:val="0"/>
              <w:rPr>
                <w:rFonts w:ascii="Arial" w:eastAsia="Times New Roman" w:hAnsi="Arial" w:cs="Arial"/>
                <w:bCs/>
                <w:sz w:val="18"/>
                <w:szCs w:val="18"/>
                <w:lang w:val="en-US"/>
              </w:rPr>
            </w:pPr>
            <w:bookmarkStart w:id="289" w:name="_Toc4060334"/>
            <w:r w:rsidRPr="006C3C74">
              <w:rPr>
                <w:rFonts w:ascii="Arial" w:eastAsia="Times New Roman" w:hAnsi="Arial" w:cs="Arial"/>
                <w:bCs/>
                <w:sz w:val="18"/>
                <w:szCs w:val="18"/>
                <w:lang w:val="en-US"/>
              </w:rPr>
              <w:t>Key management personnel</w:t>
            </w:r>
            <w:bookmarkEnd w:id="289"/>
          </w:p>
        </w:tc>
        <w:tc>
          <w:tcPr>
            <w:tcW w:w="1338" w:type="dxa"/>
            <w:vAlign w:val="bottom"/>
          </w:tcPr>
          <w:p w14:paraId="04B13362" w14:textId="25BC2899" w:rsidR="00D307B7" w:rsidRPr="006C3C74" w:rsidRDefault="00D307B7" w:rsidP="00D307B7">
            <w:pPr>
              <w:tabs>
                <w:tab w:val="right" w:pos="1202"/>
              </w:tabs>
              <w:spacing w:after="0" w:line="240" w:lineRule="auto"/>
              <w:jc w:val="right"/>
              <w:outlineLvl w:val="0"/>
              <w:rPr>
                <w:rFonts w:ascii="Arial" w:eastAsia="Times New Roman" w:hAnsi="Arial" w:cs="Arial"/>
                <w:bCs/>
                <w:iCs/>
                <w:color w:val="000000"/>
                <w:sz w:val="18"/>
                <w:szCs w:val="18"/>
                <w:lang w:val="en-US"/>
              </w:rPr>
            </w:pPr>
            <w:r w:rsidRPr="00EE7381">
              <w:rPr>
                <w:rFonts w:ascii="Arial" w:eastAsia="Times New Roman" w:hAnsi="Arial" w:cs="Arial"/>
                <w:color w:val="000000"/>
                <w:sz w:val="18"/>
                <w:szCs w:val="18"/>
              </w:rPr>
              <w:t>5</w:t>
            </w:r>
          </w:p>
        </w:tc>
        <w:tc>
          <w:tcPr>
            <w:tcW w:w="1338" w:type="dxa"/>
            <w:vAlign w:val="bottom"/>
          </w:tcPr>
          <w:p w14:paraId="1D0CED60" w14:textId="385623D7" w:rsidR="00D307B7" w:rsidRPr="006C3C7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EE7381">
              <w:rPr>
                <w:rFonts w:ascii="Arial" w:eastAsia="Times New Roman" w:hAnsi="Arial" w:cs="Arial"/>
                <w:color w:val="000000"/>
                <w:sz w:val="18"/>
                <w:szCs w:val="18"/>
              </w:rPr>
              <w:t>1</w:t>
            </w:r>
            <w:r>
              <w:rPr>
                <w:rFonts w:ascii="Arial" w:eastAsia="Times New Roman" w:hAnsi="Arial" w:cs="Arial"/>
                <w:color w:val="000000"/>
                <w:sz w:val="18"/>
                <w:szCs w:val="18"/>
              </w:rPr>
              <w:t>,</w:t>
            </w:r>
            <w:r w:rsidRPr="00EE7381">
              <w:rPr>
                <w:rFonts w:ascii="Arial" w:eastAsia="Times New Roman" w:hAnsi="Arial" w:cs="Arial"/>
                <w:color w:val="000000"/>
                <w:sz w:val="18"/>
                <w:szCs w:val="18"/>
              </w:rPr>
              <w:t>142</w:t>
            </w:r>
          </w:p>
        </w:tc>
        <w:tc>
          <w:tcPr>
            <w:tcW w:w="1338" w:type="dxa"/>
            <w:shd w:val="clear" w:color="auto" w:fill="auto"/>
            <w:vAlign w:val="bottom"/>
          </w:tcPr>
          <w:p w14:paraId="13FB4D40" w14:textId="28E9B3E8" w:rsidR="00D307B7" w:rsidRPr="006C3C74" w:rsidRDefault="00D307B7" w:rsidP="00D307B7">
            <w:pPr>
              <w:tabs>
                <w:tab w:val="right" w:pos="1202"/>
              </w:tabs>
              <w:spacing w:after="0" w:line="240" w:lineRule="auto"/>
              <w:jc w:val="right"/>
              <w:outlineLvl w:val="0"/>
              <w:rPr>
                <w:rFonts w:ascii="Arial" w:eastAsia="Times New Roman" w:hAnsi="Arial" w:cs="Arial"/>
                <w:bCs/>
                <w:iCs/>
                <w:color w:val="000000"/>
                <w:sz w:val="18"/>
                <w:szCs w:val="18"/>
                <w:lang w:val="en-US"/>
              </w:rPr>
            </w:pPr>
            <w:r>
              <w:rPr>
                <w:rFonts w:ascii="Arial" w:hAnsi="Arial" w:cs="Arial"/>
                <w:sz w:val="18"/>
                <w:szCs w:val="18"/>
              </w:rPr>
              <w:t>6</w:t>
            </w:r>
          </w:p>
        </w:tc>
        <w:tc>
          <w:tcPr>
            <w:tcW w:w="1339" w:type="dxa"/>
            <w:shd w:val="clear" w:color="auto" w:fill="auto"/>
            <w:vAlign w:val="bottom"/>
          </w:tcPr>
          <w:p w14:paraId="2ACF4DC5" w14:textId="1C8032BA" w:rsidR="00D307B7" w:rsidRPr="006C3C7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664D89">
              <w:rPr>
                <w:rFonts w:ascii="Arial" w:hAnsi="Arial" w:cs="Arial"/>
                <w:sz w:val="18"/>
                <w:szCs w:val="18"/>
              </w:rPr>
              <w:t>1</w:t>
            </w:r>
            <w:r>
              <w:rPr>
                <w:rFonts w:ascii="Arial" w:hAnsi="Arial" w:cs="Arial"/>
                <w:sz w:val="18"/>
                <w:szCs w:val="18"/>
              </w:rPr>
              <w:t>,</w:t>
            </w:r>
            <w:r w:rsidRPr="00664D89">
              <w:rPr>
                <w:rFonts w:ascii="Arial" w:hAnsi="Arial" w:cs="Arial"/>
                <w:sz w:val="18"/>
                <w:szCs w:val="18"/>
              </w:rPr>
              <w:t>049</w:t>
            </w:r>
          </w:p>
        </w:tc>
      </w:tr>
      <w:tr w:rsidR="00D307B7" w:rsidRPr="006C3C74" w14:paraId="4AAC7CBA" w14:textId="77777777" w:rsidTr="007527E1">
        <w:trPr>
          <w:trHeight w:hRule="exact" w:val="376"/>
          <w:jc w:val="center"/>
        </w:trPr>
        <w:tc>
          <w:tcPr>
            <w:tcW w:w="3827" w:type="dxa"/>
            <w:vAlign w:val="bottom"/>
          </w:tcPr>
          <w:p w14:paraId="5A327943" w14:textId="77777777" w:rsidR="00D307B7" w:rsidRPr="006C3C74" w:rsidRDefault="00D307B7" w:rsidP="00D307B7">
            <w:pPr>
              <w:tabs>
                <w:tab w:val="right" w:pos="1202"/>
              </w:tabs>
              <w:spacing w:after="0" w:line="240" w:lineRule="auto"/>
              <w:outlineLvl w:val="0"/>
              <w:rPr>
                <w:rFonts w:ascii="Arial" w:eastAsia="Times New Roman" w:hAnsi="Arial" w:cs="Arial"/>
                <w:b/>
                <w:sz w:val="18"/>
                <w:szCs w:val="18"/>
                <w:lang w:val="en-US"/>
              </w:rPr>
            </w:pPr>
            <w:bookmarkStart w:id="290" w:name="_Toc4060339"/>
            <w:r w:rsidRPr="006C3C74">
              <w:rPr>
                <w:rFonts w:ascii="Arial" w:eastAsia="Times New Roman" w:hAnsi="Arial" w:cs="Arial"/>
                <w:b/>
                <w:sz w:val="18"/>
                <w:szCs w:val="18"/>
                <w:lang w:val="en-US"/>
              </w:rPr>
              <w:t>Total</w:t>
            </w:r>
            <w:bookmarkEnd w:id="290"/>
          </w:p>
        </w:tc>
        <w:tc>
          <w:tcPr>
            <w:tcW w:w="1338" w:type="dxa"/>
            <w:tcBorders>
              <w:top w:val="single" w:sz="4" w:space="0" w:color="auto"/>
              <w:bottom w:val="single" w:sz="12" w:space="0" w:color="auto"/>
            </w:tcBorders>
            <w:vAlign w:val="bottom"/>
          </w:tcPr>
          <w:p w14:paraId="5D62D97A" w14:textId="51FB895C" w:rsidR="00D307B7" w:rsidRPr="006C3C74" w:rsidRDefault="00D307B7" w:rsidP="00D307B7">
            <w:pPr>
              <w:tabs>
                <w:tab w:val="right" w:pos="1202"/>
              </w:tabs>
              <w:spacing w:after="0" w:line="240" w:lineRule="auto"/>
              <w:jc w:val="right"/>
              <w:outlineLvl w:val="0"/>
              <w:rPr>
                <w:rFonts w:ascii="Arial" w:eastAsia="Calibri" w:hAnsi="Arial" w:cs="Arial"/>
                <w:b/>
                <w:bCs/>
                <w:sz w:val="18"/>
                <w:szCs w:val="18"/>
                <w:lang w:val="en-US"/>
              </w:rPr>
            </w:pPr>
            <w:r w:rsidRPr="00EE7381">
              <w:rPr>
                <w:rFonts w:ascii="Arial" w:hAnsi="Arial" w:cs="Arial"/>
                <w:b/>
                <w:bCs/>
                <w:sz w:val="18"/>
                <w:szCs w:val="18"/>
              </w:rPr>
              <w:t>35</w:t>
            </w:r>
            <w:r>
              <w:rPr>
                <w:rFonts w:ascii="Arial" w:hAnsi="Arial" w:cs="Arial"/>
                <w:b/>
                <w:bCs/>
                <w:sz w:val="18"/>
                <w:szCs w:val="18"/>
              </w:rPr>
              <w:t>,</w:t>
            </w:r>
            <w:r w:rsidRPr="00EE7381">
              <w:rPr>
                <w:rFonts w:ascii="Arial" w:hAnsi="Arial" w:cs="Arial"/>
                <w:b/>
                <w:bCs/>
                <w:sz w:val="18"/>
                <w:szCs w:val="18"/>
              </w:rPr>
              <w:t>085</w:t>
            </w:r>
          </w:p>
        </w:tc>
        <w:tc>
          <w:tcPr>
            <w:tcW w:w="1338" w:type="dxa"/>
            <w:tcBorders>
              <w:top w:val="single" w:sz="4" w:space="0" w:color="auto"/>
              <w:bottom w:val="single" w:sz="12" w:space="0" w:color="auto"/>
            </w:tcBorders>
            <w:vAlign w:val="bottom"/>
          </w:tcPr>
          <w:p w14:paraId="343E0ADE" w14:textId="3126A930" w:rsidR="00D307B7" w:rsidRPr="006C3C74" w:rsidRDefault="00D307B7" w:rsidP="00D307B7">
            <w:pPr>
              <w:tabs>
                <w:tab w:val="right" w:pos="1202"/>
              </w:tabs>
              <w:spacing w:after="0" w:line="240" w:lineRule="auto"/>
              <w:jc w:val="right"/>
              <w:outlineLvl w:val="0"/>
              <w:rPr>
                <w:rFonts w:ascii="Arial" w:eastAsia="Calibri" w:hAnsi="Arial" w:cs="Arial"/>
                <w:b/>
                <w:bCs/>
                <w:sz w:val="18"/>
                <w:szCs w:val="18"/>
                <w:lang w:val="en-US"/>
              </w:rPr>
            </w:pPr>
            <w:r w:rsidRPr="00EE7381">
              <w:rPr>
                <w:rFonts w:ascii="Arial" w:hAnsi="Arial" w:cs="Arial"/>
                <w:b/>
                <w:bCs/>
                <w:sz w:val="18"/>
                <w:szCs w:val="18"/>
              </w:rPr>
              <w:t>13</w:t>
            </w:r>
            <w:r>
              <w:rPr>
                <w:rFonts w:ascii="Arial" w:hAnsi="Arial" w:cs="Arial"/>
                <w:b/>
                <w:bCs/>
                <w:sz w:val="18"/>
                <w:szCs w:val="18"/>
              </w:rPr>
              <w:t>,</w:t>
            </w:r>
            <w:r w:rsidRPr="00EE7381">
              <w:rPr>
                <w:rFonts w:ascii="Arial" w:hAnsi="Arial" w:cs="Arial"/>
                <w:b/>
                <w:bCs/>
                <w:sz w:val="18"/>
                <w:szCs w:val="18"/>
              </w:rPr>
              <w:t>334</w:t>
            </w:r>
          </w:p>
        </w:tc>
        <w:tc>
          <w:tcPr>
            <w:tcW w:w="1338" w:type="dxa"/>
            <w:tcBorders>
              <w:top w:val="single" w:sz="4" w:space="0" w:color="auto"/>
              <w:bottom w:val="single" w:sz="12" w:space="0" w:color="auto"/>
            </w:tcBorders>
            <w:shd w:val="clear" w:color="auto" w:fill="auto"/>
            <w:vAlign w:val="bottom"/>
          </w:tcPr>
          <w:p w14:paraId="4B33AF8E" w14:textId="200514CD" w:rsidR="00D307B7" w:rsidRPr="006C3C74" w:rsidRDefault="00D307B7" w:rsidP="00D307B7">
            <w:pPr>
              <w:tabs>
                <w:tab w:val="right" w:pos="1202"/>
              </w:tabs>
              <w:spacing w:after="0" w:line="240" w:lineRule="auto"/>
              <w:jc w:val="right"/>
              <w:outlineLvl w:val="0"/>
              <w:rPr>
                <w:rFonts w:ascii="Arial" w:eastAsia="Times New Roman" w:hAnsi="Arial" w:cs="Arial"/>
                <w:b/>
                <w:iCs/>
                <w:sz w:val="18"/>
                <w:szCs w:val="18"/>
                <w:lang w:val="en-US"/>
              </w:rPr>
            </w:pPr>
            <w:r w:rsidRPr="00664D89">
              <w:rPr>
                <w:rFonts w:ascii="Arial" w:eastAsia="Times New Roman" w:hAnsi="Arial" w:cs="Arial"/>
                <w:b/>
                <w:bCs/>
                <w:color w:val="000000"/>
                <w:sz w:val="18"/>
                <w:szCs w:val="18"/>
              </w:rPr>
              <w:t>28</w:t>
            </w:r>
            <w:r>
              <w:rPr>
                <w:rFonts w:ascii="Arial" w:eastAsia="Times New Roman" w:hAnsi="Arial" w:cs="Arial"/>
                <w:b/>
                <w:bCs/>
                <w:color w:val="000000"/>
                <w:sz w:val="18"/>
                <w:szCs w:val="18"/>
              </w:rPr>
              <w:t>,</w:t>
            </w:r>
            <w:r w:rsidRPr="00664D89">
              <w:rPr>
                <w:rFonts w:ascii="Arial" w:eastAsia="Times New Roman" w:hAnsi="Arial" w:cs="Arial"/>
                <w:b/>
                <w:bCs/>
                <w:color w:val="000000"/>
                <w:sz w:val="18"/>
                <w:szCs w:val="18"/>
              </w:rPr>
              <w:t>779</w:t>
            </w:r>
          </w:p>
        </w:tc>
        <w:tc>
          <w:tcPr>
            <w:tcW w:w="1339" w:type="dxa"/>
            <w:tcBorders>
              <w:top w:val="single" w:sz="4" w:space="0" w:color="auto"/>
              <w:bottom w:val="single" w:sz="12" w:space="0" w:color="auto"/>
            </w:tcBorders>
            <w:shd w:val="clear" w:color="auto" w:fill="auto"/>
            <w:vAlign w:val="bottom"/>
          </w:tcPr>
          <w:p w14:paraId="18E2AA50" w14:textId="3D5A3AC6" w:rsidR="00D307B7" w:rsidRPr="006C3C74" w:rsidRDefault="00D307B7" w:rsidP="00D307B7">
            <w:pPr>
              <w:tabs>
                <w:tab w:val="right" w:pos="1202"/>
              </w:tabs>
              <w:spacing w:after="0" w:line="240" w:lineRule="auto"/>
              <w:jc w:val="right"/>
              <w:outlineLvl w:val="0"/>
              <w:rPr>
                <w:rFonts w:ascii="Arial" w:eastAsia="Times New Roman" w:hAnsi="Arial" w:cs="Arial"/>
                <w:b/>
                <w:iCs/>
                <w:sz w:val="18"/>
                <w:szCs w:val="18"/>
                <w:lang w:val="en-US"/>
              </w:rPr>
            </w:pPr>
            <w:r w:rsidRPr="00664D89">
              <w:rPr>
                <w:rFonts w:ascii="Arial" w:eastAsia="Times New Roman" w:hAnsi="Arial" w:cs="Arial"/>
                <w:b/>
                <w:bCs/>
                <w:color w:val="000000"/>
                <w:sz w:val="18"/>
                <w:szCs w:val="18"/>
              </w:rPr>
              <w:t>14</w:t>
            </w:r>
            <w:r>
              <w:rPr>
                <w:rFonts w:ascii="Arial" w:eastAsia="Times New Roman" w:hAnsi="Arial" w:cs="Arial"/>
                <w:b/>
                <w:bCs/>
                <w:color w:val="000000"/>
                <w:sz w:val="18"/>
                <w:szCs w:val="18"/>
              </w:rPr>
              <w:t>,</w:t>
            </w:r>
            <w:r w:rsidRPr="00664D89">
              <w:rPr>
                <w:rFonts w:ascii="Arial" w:eastAsia="Times New Roman" w:hAnsi="Arial" w:cs="Arial"/>
                <w:b/>
                <w:bCs/>
                <w:color w:val="000000"/>
                <w:sz w:val="18"/>
                <w:szCs w:val="18"/>
              </w:rPr>
              <w:t>290</w:t>
            </w:r>
          </w:p>
        </w:tc>
      </w:tr>
    </w:tbl>
    <w:p w14:paraId="1558DBDF" w14:textId="77777777" w:rsidR="006C3C74" w:rsidRDefault="006C3C74" w:rsidP="006C3C74">
      <w:pPr>
        <w:tabs>
          <w:tab w:val="left" w:pos="-1843"/>
        </w:tabs>
        <w:suppressAutoHyphens/>
        <w:spacing w:after="0" w:line="240" w:lineRule="auto"/>
        <w:jc w:val="both"/>
        <w:rPr>
          <w:rFonts w:ascii="Arial" w:eastAsia="Times New Roman" w:hAnsi="Arial" w:cs="Arial"/>
          <w:noProof/>
          <w:spacing w:val="-3"/>
          <w:sz w:val="20"/>
          <w:szCs w:val="20"/>
          <w:lang w:val="en-GB" w:eastAsia="hr-HR"/>
        </w:rPr>
      </w:pPr>
    </w:p>
    <w:p w14:paraId="7935BAFE" w14:textId="77777777" w:rsidR="00D56DD4" w:rsidRDefault="00D56DD4" w:rsidP="006C3C74">
      <w:pPr>
        <w:tabs>
          <w:tab w:val="left" w:pos="-1843"/>
        </w:tabs>
        <w:suppressAutoHyphens/>
        <w:spacing w:after="0" w:line="240" w:lineRule="auto"/>
        <w:jc w:val="both"/>
        <w:rPr>
          <w:rFonts w:ascii="Arial" w:eastAsia="Times New Roman" w:hAnsi="Arial" w:cs="Arial"/>
          <w:noProof/>
          <w:spacing w:val="-3"/>
          <w:sz w:val="20"/>
          <w:szCs w:val="20"/>
          <w:lang w:val="en-GB" w:eastAsia="hr-HR"/>
        </w:rPr>
        <w:sectPr w:rsidR="00D56DD4" w:rsidSect="00F61C18">
          <w:pgSz w:w="11906" w:h="16838"/>
          <w:pgMar w:top="1418" w:right="1134" w:bottom="1077" w:left="1418" w:header="709" w:footer="709" w:gutter="0"/>
          <w:cols w:space="708"/>
          <w:docGrid w:linePitch="360"/>
        </w:sectPr>
      </w:pPr>
    </w:p>
    <w:p w14:paraId="1D539105" w14:textId="77777777" w:rsidR="00D56DD4" w:rsidRPr="00D56DD4" w:rsidRDefault="00D56DD4" w:rsidP="00D56DD4">
      <w:pPr>
        <w:tabs>
          <w:tab w:val="right" w:pos="1202"/>
          <w:tab w:val="left" w:pos="9180"/>
        </w:tabs>
        <w:spacing w:after="0" w:line="240" w:lineRule="exact"/>
        <w:jc w:val="both"/>
        <w:outlineLvl w:val="0"/>
        <w:rPr>
          <w:rFonts w:ascii="Arial" w:eastAsia="Times New Roman" w:hAnsi="Arial" w:cs="Arial"/>
          <w:sz w:val="20"/>
          <w:szCs w:val="20"/>
          <w:lang w:val="en-GB"/>
        </w:rPr>
      </w:pPr>
    </w:p>
    <w:p w14:paraId="29EF3247" w14:textId="2515C298" w:rsidR="00D56DD4" w:rsidRPr="00D56DD4" w:rsidRDefault="00EE197B" w:rsidP="00D56DD4">
      <w:pPr>
        <w:keepNext/>
        <w:tabs>
          <w:tab w:val="left" w:pos="567"/>
        </w:tabs>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13</w:t>
      </w:r>
      <w:r w:rsidR="00D56DD4" w:rsidRPr="00D56DD4">
        <w:rPr>
          <w:rFonts w:ascii="Arial" w:eastAsia="Times New Roman" w:hAnsi="Arial" w:cs="Arial"/>
          <w:b/>
          <w:bCs/>
          <w:sz w:val="20"/>
          <w:szCs w:val="20"/>
          <w:lang w:val="en-US"/>
        </w:rPr>
        <w:t>.</w:t>
      </w:r>
      <w:r w:rsidR="00D56DD4" w:rsidRPr="00D56DD4">
        <w:rPr>
          <w:rFonts w:ascii="Arial" w:eastAsia="Times New Roman" w:hAnsi="Arial" w:cs="Arial"/>
          <w:b/>
          <w:bCs/>
          <w:sz w:val="20"/>
          <w:szCs w:val="20"/>
          <w:lang w:val="en-US"/>
        </w:rPr>
        <w:tab/>
      </w:r>
      <w:r w:rsidR="00D56DD4" w:rsidRPr="00D56DD4">
        <w:rPr>
          <w:rFonts w:ascii="Arial" w:eastAsia="Times New Roman" w:hAnsi="Arial" w:cs="Arial"/>
          <w:b/>
          <w:sz w:val="20"/>
          <w:szCs w:val="20"/>
          <w:lang w:val="en-US"/>
        </w:rPr>
        <w:t>Related-party transactions</w:t>
      </w:r>
      <w:r w:rsidR="00D56DD4" w:rsidRPr="00D56DD4">
        <w:rPr>
          <w:rFonts w:ascii="Arial" w:eastAsia="Times New Roman" w:hAnsi="Arial" w:cs="Arial"/>
          <w:b/>
          <w:bCs/>
          <w:sz w:val="20"/>
          <w:szCs w:val="20"/>
          <w:lang w:val="en-US"/>
        </w:rPr>
        <w:t xml:space="preserve"> (continued)</w:t>
      </w:r>
    </w:p>
    <w:p w14:paraId="58688FE1" w14:textId="77777777" w:rsidR="00D56DD4" w:rsidRPr="00D56DD4" w:rsidRDefault="00D56DD4" w:rsidP="00D56DD4">
      <w:pPr>
        <w:keepNext/>
        <w:spacing w:after="0" w:line="240" w:lineRule="auto"/>
        <w:jc w:val="both"/>
        <w:rPr>
          <w:rFonts w:ascii="Arial" w:eastAsia="Times New Roman" w:hAnsi="Arial" w:cs="Arial"/>
          <w:b/>
          <w:bCs/>
          <w:sz w:val="20"/>
          <w:szCs w:val="20"/>
          <w:highlight w:val="yellow"/>
          <w:lang w:val="en-US"/>
        </w:rPr>
      </w:pPr>
    </w:p>
    <w:p w14:paraId="3E648C85" w14:textId="77777777" w:rsidR="00D56DD4" w:rsidRPr="00D56DD4" w:rsidRDefault="00D56DD4" w:rsidP="00D56DD4">
      <w:pPr>
        <w:keepNext/>
        <w:tabs>
          <w:tab w:val="left" w:pos="567"/>
        </w:tabs>
        <w:spacing w:after="0" w:line="240" w:lineRule="auto"/>
        <w:jc w:val="both"/>
        <w:rPr>
          <w:rFonts w:ascii="Arial" w:eastAsia="Times New Roman" w:hAnsi="Arial" w:cs="Arial"/>
          <w:bCs/>
          <w:sz w:val="20"/>
          <w:szCs w:val="20"/>
          <w:highlight w:val="yellow"/>
          <w:lang w:val="en-US"/>
        </w:rPr>
      </w:pPr>
      <w:r w:rsidRPr="00D56DD4">
        <w:rPr>
          <w:rFonts w:ascii="Arial" w:eastAsia="Times New Roman" w:hAnsi="Arial" w:cs="Arial"/>
          <w:bCs/>
          <w:sz w:val="20"/>
          <w:szCs w:val="20"/>
          <w:lang w:val="en-US"/>
        </w:rPr>
        <w:t>a)</w:t>
      </w:r>
      <w:r w:rsidRPr="00D56DD4">
        <w:rPr>
          <w:rFonts w:ascii="Arial" w:eastAsia="Times New Roman" w:hAnsi="Arial" w:cs="Arial"/>
          <w:bCs/>
          <w:sz w:val="20"/>
          <w:szCs w:val="20"/>
          <w:lang w:val="en-US"/>
        </w:rPr>
        <w:tab/>
      </w:r>
      <w:r w:rsidRPr="00D56DD4">
        <w:rPr>
          <w:rFonts w:ascii="Arial" w:eastAsia="Times New Roman" w:hAnsi="Arial" w:cs="Arial"/>
          <w:sz w:val="20"/>
          <w:szCs w:val="20"/>
          <w:lang w:val="en-US"/>
        </w:rPr>
        <w:t>Related-party transactions</w:t>
      </w:r>
      <w:r w:rsidRPr="00D56DD4">
        <w:rPr>
          <w:rFonts w:ascii="Arial" w:eastAsia="Times New Roman" w:hAnsi="Arial" w:cs="Arial"/>
          <w:bCs/>
          <w:sz w:val="20"/>
          <w:szCs w:val="20"/>
          <w:lang w:val="en-US"/>
        </w:rPr>
        <w:t xml:space="preserve"> (continued)</w:t>
      </w:r>
    </w:p>
    <w:p w14:paraId="326FA5BB" w14:textId="77777777" w:rsidR="00D56DD4" w:rsidRPr="00D56DD4" w:rsidRDefault="00D56DD4" w:rsidP="00D56DD4">
      <w:pPr>
        <w:keepNext/>
        <w:spacing w:after="0" w:line="240" w:lineRule="auto"/>
        <w:jc w:val="both"/>
        <w:rPr>
          <w:rFonts w:ascii="Arial" w:eastAsia="Times New Roman" w:hAnsi="Arial" w:cs="Arial"/>
          <w:bCs/>
          <w:sz w:val="20"/>
          <w:szCs w:val="20"/>
          <w:highlight w:val="yellow"/>
          <w:lang w:val="en-US"/>
        </w:rPr>
      </w:pPr>
    </w:p>
    <w:p w14:paraId="0035C17E" w14:textId="77777777" w:rsidR="00D56DD4" w:rsidRPr="00D56DD4" w:rsidRDefault="00D56DD4" w:rsidP="00D56DD4">
      <w:pPr>
        <w:tabs>
          <w:tab w:val="left" w:pos="426"/>
        </w:tabs>
        <w:spacing w:after="0" w:line="240" w:lineRule="auto"/>
        <w:jc w:val="both"/>
        <w:rPr>
          <w:rFonts w:ascii="Arial" w:eastAsia="Times New Roman" w:hAnsi="Arial" w:cs="Arial"/>
          <w:sz w:val="20"/>
          <w:szCs w:val="20"/>
          <w:lang w:val="en-US"/>
        </w:rPr>
      </w:pPr>
    </w:p>
    <w:tbl>
      <w:tblPr>
        <w:tblW w:w="4864" w:type="pct"/>
        <w:jc w:val="center"/>
        <w:tblLayout w:type="fixed"/>
        <w:tblCellMar>
          <w:left w:w="113" w:type="dxa"/>
          <w:right w:w="85" w:type="dxa"/>
        </w:tblCellMar>
        <w:tblLook w:val="00A0" w:firstRow="1" w:lastRow="0" w:firstColumn="1" w:lastColumn="0" w:noHBand="0" w:noVBand="0"/>
      </w:tblPr>
      <w:tblGrid>
        <w:gridCol w:w="3629"/>
        <w:gridCol w:w="1389"/>
        <w:gridCol w:w="1389"/>
        <w:gridCol w:w="1340"/>
        <w:gridCol w:w="6"/>
        <w:gridCol w:w="1347"/>
      </w:tblGrid>
      <w:tr w:rsidR="00D56DD4" w:rsidRPr="00D56DD4" w14:paraId="0E465302" w14:textId="77777777" w:rsidTr="00D307B7">
        <w:trPr>
          <w:trHeight w:val="19"/>
          <w:jc w:val="center"/>
        </w:trPr>
        <w:tc>
          <w:tcPr>
            <w:tcW w:w="3629" w:type="dxa"/>
            <w:vAlign w:val="bottom"/>
          </w:tcPr>
          <w:p w14:paraId="294CA7FC" w14:textId="77777777" w:rsidR="00D56DD4" w:rsidRPr="00D56DD4" w:rsidRDefault="00D56DD4" w:rsidP="00D56DD4">
            <w:pPr>
              <w:tabs>
                <w:tab w:val="right" w:pos="1202"/>
              </w:tabs>
              <w:spacing w:after="0" w:line="240" w:lineRule="auto"/>
              <w:outlineLvl w:val="0"/>
              <w:rPr>
                <w:rFonts w:ascii="Arial" w:eastAsia="Times New Roman" w:hAnsi="Arial" w:cs="Arial"/>
                <w:sz w:val="18"/>
                <w:szCs w:val="18"/>
                <w:lang w:val="en-US"/>
              </w:rPr>
            </w:pPr>
            <w:bookmarkStart w:id="291" w:name="_Toc4060344"/>
            <w:r w:rsidRPr="00D56DD4">
              <w:rPr>
                <w:rFonts w:ascii="Arial" w:eastAsia="Times New Roman" w:hAnsi="Arial" w:cs="Arial"/>
                <w:b/>
                <w:sz w:val="18"/>
                <w:szCs w:val="18"/>
                <w:lang w:val="en-US"/>
              </w:rPr>
              <w:t>Bank</w:t>
            </w:r>
            <w:bookmarkEnd w:id="291"/>
          </w:p>
        </w:tc>
        <w:tc>
          <w:tcPr>
            <w:tcW w:w="1389" w:type="dxa"/>
            <w:vAlign w:val="bottom"/>
          </w:tcPr>
          <w:p w14:paraId="7CD544A3" w14:textId="77777777" w:rsidR="00D56DD4" w:rsidRPr="00D56DD4" w:rsidRDefault="00D56DD4" w:rsidP="00D56DD4">
            <w:pPr>
              <w:tabs>
                <w:tab w:val="right" w:pos="1202"/>
              </w:tabs>
              <w:spacing w:after="0" w:line="240" w:lineRule="auto"/>
              <w:jc w:val="right"/>
              <w:outlineLvl w:val="0"/>
              <w:rPr>
                <w:rFonts w:ascii="Arial" w:eastAsia="Times New Roman" w:hAnsi="Arial" w:cs="Arial"/>
                <w:b/>
                <w:bCs/>
                <w:iCs/>
                <w:sz w:val="18"/>
                <w:szCs w:val="18"/>
                <w:lang w:val="en-US"/>
              </w:rPr>
            </w:pPr>
            <w:bookmarkStart w:id="292" w:name="_Toc4060345"/>
            <w:r w:rsidRPr="00D56DD4">
              <w:rPr>
                <w:rFonts w:ascii="Arial" w:eastAsia="Times New Roman" w:hAnsi="Arial" w:cs="Arial"/>
                <w:b/>
                <w:bCs/>
                <w:iCs/>
                <w:sz w:val="18"/>
                <w:szCs w:val="18"/>
                <w:lang w:val="en-US"/>
              </w:rPr>
              <w:t>Assets</w:t>
            </w:r>
            <w:bookmarkEnd w:id="292"/>
          </w:p>
        </w:tc>
        <w:tc>
          <w:tcPr>
            <w:tcW w:w="1389" w:type="dxa"/>
            <w:vAlign w:val="bottom"/>
          </w:tcPr>
          <w:p w14:paraId="1CB7247E" w14:textId="77777777" w:rsidR="00D56DD4" w:rsidRPr="00D56DD4" w:rsidRDefault="00D56DD4" w:rsidP="00D56DD4">
            <w:pPr>
              <w:tabs>
                <w:tab w:val="right" w:pos="1202"/>
              </w:tabs>
              <w:spacing w:after="0" w:line="240" w:lineRule="auto"/>
              <w:jc w:val="right"/>
              <w:outlineLvl w:val="0"/>
              <w:rPr>
                <w:rFonts w:ascii="Arial" w:eastAsia="Times New Roman" w:hAnsi="Arial" w:cs="Arial"/>
                <w:b/>
                <w:bCs/>
                <w:iCs/>
                <w:sz w:val="18"/>
                <w:szCs w:val="18"/>
                <w:lang w:val="en-US"/>
              </w:rPr>
            </w:pPr>
            <w:bookmarkStart w:id="293" w:name="_Toc4060346"/>
            <w:r w:rsidRPr="00D56DD4">
              <w:rPr>
                <w:rFonts w:ascii="Arial" w:eastAsia="Times New Roman" w:hAnsi="Arial" w:cs="Arial"/>
                <w:b/>
                <w:bCs/>
                <w:iCs/>
                <w:sz w:val="18"/>
                <w:szCs w:val="18"/>
                <w:lang w:val="en-US"/>
              </w:rPr>
              <w:t>Liabilities</w:t>
            </w:r>
            <w:bookmarkEnd w:id="293"/>
          </w:p>
        </w:tc>
        <w:tc>
          <w:tcPr>
            <w:tcW w:w="1346" w:type="dxa"/>
            <w:gridSpan w:val="2"/>
            <w:vAlign w:val="bottom"/>
          </w:tcPr>
          <w:p w14:paraId="38FFB23E" w14:textId="77777777" w:rsidR="00D56DD4" w:rsidRPr="00D56DD4" w:rsidRDefault="00D56DD4" w:rsidP="00D56DD4">
            <w:pPr>
              <w:tabs>
                <w:tab w:val="right" w:pos="1202"/>
              </w:tabs>
              <w:spacing w:after="0" w:line="240" w:lineRule="auto"/>
              <w:jc w:val="right"/>
              <w:outlineLvl w:val="0"/>
              <w:rPr>
                <w:rFonts w:ascii="Arial" w:eastAsia="Times New Roman" w:hAnsi="Arial" w:cs="Arial"/>
                <w:b/>
                <w:bCs/>
                <w:iCs/>
                <w:sz w:val="18"/>
                <w:szCs w:val="18"/>
                <w:lang w:val="en-US"/>
              </w:rPr>
            </w:pPr>
            <w:bookmarkStart w:id="294" w:name="_Toc4060347"/>
            <w:r w:rsidRPr="00D56DD4">
              <w:rPr>
                <w:rFonts w:ascii="Arial" w:eastAsia="Times New Roman" w:hAnsi="Arial" w:cs="Arial"/>
                <w:b/>
                <w:bCs/>
                <w:iCs/>
                <w:sz w:val="18"/>
                <w:szCs w:val="18"/>
                <w:lang w:val="en-US"/>
              </w:rPr>
              <w:t>Assets</w:t>
            </w:r>
            <w:bookmarkEnd w:id="294"/>
          </w:p>
        </w:tc>
        <w:tc>
          <w:tcPr>
            <w:tcW w:w="1347" w:type="dxa"/>
            <w:vAlign w:val="bottom"/>
          </w:tcPr>
          <w:p w14:paraId="4465BE67" w14:textId="77777777" w:rsidR="00D56DD4" w:rsidRPr="00D56DD4" w:rsidRDefault="00D56DD4" w:rsidP="00D56DD4">
            <w:pPr>
              <w:tabs>
                <w:tab w:val="right" w:pos="1202"/>
              </w:tabs>
              <w:spacing w:after="0" w:line="240" w:lineRule="auto"/>
              <w:jc w:val="right"/>
              <w:outlineLvl w:val="0"/>
              <w:rPr>
                <w:rFonts w:ascii="Arial" w:eastAsia="Times New Roman" w:hAnsi="Arial" w:cs="Arial"/>
                <w:b/>
                <w:bCs/>
                <w:iCs/>
                <w:sz w:val="18"/>
                <w:szCs w:val="18"/>
                <w:lang w:val="en-US"/>
              </w:rPr>
            </w:pPr>
            <w:bookmarkStart w:id="295" w:name="_Toc4060348"/>
            <w:r w:rsidRPr="00D56DD4">
              <w:rPr>
                <w:rFonts w:ascii="Arial" w:eastAsia="Times New Roman" w:hAnsi="Arial" w:cs="Arial"/>
                <w:b/>
                <w:bCs/>
                <w:iCs/>
                <w:sz w:val="18"/>
                <w:szCs w:val="18"/>
                <w:lang w:val="en-US"/>
              </w:rPr>
              <w:t>Liabilities</w:t>
            </w:r>
            <w:bookmarkEnd w:id="295"/>
          </w:p>
        </w:tc>
      </w:tr>
      <w:tr w:rsidR="00552558" w:rsidRPr="00D56DD4" w14:paraId="006DED6B" w14:textId="77777777" w:rsidTr="00D307B7">
        <w:trPr>
          <w:trHeight w:val="630"/>
          <w:jc w:val="center"/>
        </w:trPr>
        <w:tc>
          <w:tcPr>
            <w:tcW w:w="3629" w:type="dxa"/>
            <w:vAlign w:val="bottom"/>
          </w:tcPr>
          <w:p w14:paraId="3AEB222F" w14:textId="77777777" w:rsidR="00552558" w:rsidRPr="00D56DD4" w:rsidRDefault="00552558" w:rsidP="00552558">
            <w:pPr>
              <w:tabs>
                <w:tab w:val="right" w:pos="1202"/>
              </w:tabs>
              <w:spacing w:after="0" w:line="240" w:lineRule="auto"/>
              <w:outlineLvl w:val="0"/>
              <w:rPr>
                <w:rFonts w:ascii="Arial" w:eastAsia="Times New Roman" w:hAnsi="Arial" w:cs="Arial"/>
                <w:sz w:val="18"/>
                <w:szCs w:val="18"/>
                <w:lang w:val="en-US"/>
              </w:rPr>
            </w:pPr>
          </w:p>
        </w:tc>
        <w:tc>
          <w:tcPr>
            <w:tcW w:w="1389" w:type="dxa"/>
            <w:vAlign w:val="bottom"/>
          </w:tcPr>
          <w:p w14:paraId="0117B7FD" w14:textId="77777777" w:rsidR="00552558" w:rsidRDefault="00552558" w:rsidP="00552558">
            <w:pPr>
              <w:tabs>
                <w:tab w:val="right" w:pos="1202"/>
              </w:tabs>
              <w:spacing w:after="0" w:line="240" w:lineRule="auto"/>
              <w:jc w:val="right"/>
              <w:outlineLvl w:val="0"/>
              <w:rPr>
                <w:rFonts w:ascii="Arial" w:eastAsia="Times New Roman" w:hAnsi="Arial" w:cs="Arial"/>
                <w:b/>
                <w:bCs/>
                <w:sz w:val="18"/>
                <w:szCs w:val="18"/>
                <w:lang w:val="en-US"/>
              </w:rPr>
            </w:pPr>
            <w:r w:rsidRPr="00D91AA3">
              <w:rPr>
                <w:rFonts w:ascii="Arial" w:eastAsia="Times New Roman" w:hAnsi="Arial" w:cs="Arial"/>
                <w:b/>
                <w:bCs/>
                <w:sz w:val="18"/>
                <w:szCs w:val="18"/>
                <w:lang w:val="en-US"/>
              </w:rPr>
              <w:t xml:space="preserve">30 </w:t>
            </w:r>
            <w:r>
              <w:rPr>
                <w:rFonts w:ascii="Arial" w:eastAsia="Times New Roman" w:hAnsi="Arial" w:cs="Arial"/>
                <w:b/>
                <w:bCs/>
                <w:sz w:val="18"/>
                <w:szCs w:val="18"/>
                <w:lang w:val="en-US"/>
              </w:rPr>
              <w:t>September</w:t>
            </w:r>
            <w:r w:rsidRPr="00D91AA3">
              <w:rPr>
                <w:rFonts w:ascii="Arial" w:eastAsia="Times New Roman" w:hAnsi="Arial" w:cs="Arial"/>
                <w:b/>
                <w:bCs/>
                <w:sz w:val="18"/>
                <w:szCs w:val="18"/>
                <w:lang w:val="en-US"/>
              </w:rPr>
              <w:t xml:space="preserve"> </w:t>
            </w:r>
          </w:p>
          <w:p w14:paraId="698B303A" w14:textId="05FA0F19" w:rsidR="00552558" w:rsidRPr="00D56DD4" w:rsidRDefault="00552558" w:rsidP="00552558">
            <w:pPr>
              <w:tabs>
                <w:tab w:val="right" w:pos="1202"/>
              </w:tabs>
              <w:spacing w:after="0" w:line="240" w:lineRule="auto"/>
              <w:jc w:val="right"/>
              <w:outlineLvl w:val="0"/>
              <w:rPr>
                <w:rFonts w:ascii="Arial" w:eastAsia="Times New Roman" w:hAnsi="Arial" w:cs="Arial"/>
                <w:b/>
                <w:bCs/>
                <w:iCs/>
                <w:sz w:val="18"/>
                <w:szCs w:val="18"/>
                <w:lang w:val="en-US"/>
              </w:rPr>
            </w:pPr>
            <w:r w:rsidRPr="006C3C74">
              <w:rPr>
                <w:rFonts w:ascii="Arial" w:eastAsia="Times New Roman" w:hAnsi="Arial" w:cs="Arial"/>
                <w:b/>
                <w:bCs/>
                <w:sz w:val="18"/>
                <w:szCs w:val="18"/>
                <w:lang w:val="en-US"/>
              </w:rPr>
              <w:t>202</w:t>
            </w:r>
            <w:r>
              <w:rPr>
                <w:rFonts w:ascii="Arial" w:eastAsia="Times New Roman" w:hAnsi="Arial" w:cs="Arial"/>
                <w:b/>
                <w:bCs/>
                <w:sz w:val="18"/>
                <w:szCs w:val="18"/>
                <w:lang w:val="en-US"/>
              </w:rPr>
              <w:t>5</w:t>
            </w:r>
          </w:p>
        </w:tc>
        <w:tc>
          <w:tcPr>
            <w:tcW w:w="1389" w:type="dxa"/>
            <w:vAlign w:val="bottom"/>
          </w:tcPr>
          <w:p w14:paraId="61F48AA8" w14:textId="77777777" w:rsidR="00552558" w:rsidRDefault="00552558" w:rsidP="00552558">
            <w:pPr>
              <w:tabs>
                <w:tab w:val="right" w:pos="1202"/>
              </w:tabs>
              <w:spacing w:after="0" w:line="240" w:lineRule="auto"/>
              <w:jc w:val="right"/>
              <w:outlineLvl w:val="0"/>
              <w:rPr>
                <w:rFonts w:ascii="Arial" w:eastAsia="Times New Roman" w:hAnsi="Arial" w:cs="Arial"/>
                <w:b/>
                <w:bCs/>
                <w:sz w:val="18"/>
                <w:szCs w:val="18"/>
                <w:lang w:val="en-US"/>
              </w:rPr>
            </w:pPr>
            <w:r w:rsidRPr="00D91AA3">
              <w:rPr>
                <w:rFonts w:ascii="Arial" w:eastAsia="Times New Roman" w:hAnsi="Arial" w:cs="Arial"/>
                <w:b/>
                <w:bCs/>
                <w:sz w:val="18"/>
                <w:szCs w:val="18"/>
                <w:lang w:val="en-US"/>
              </w:rPr>
              <w:t xml:space="preserve">30 </w:t>
            </w:r>
            <w:r>
              <w:rPr>
                <w:rFonts w:ascii="Arial" w:eastAsia="Times New Roman" w:hAnsi="Arial" w:cs="Arial"/>
                <w:b/>
                <w:bCs/>
                <w:sz w:val="18"/>
                <w:szCs w:val="18"/>
                <w:lang w:val="en-US"/>
              </w:rPr>
              <w:t>September</w:t>
            </w:r>
          </w:p>
          <w:p w14:paraId="1BC60208" w14:textId="7D784291" w:rsidR="00552558" w:rsidRPr="00D56DD4" w:rsidRDefault="00552558" w:rsidP="00552558">
            <w:pPr>
              <w:tabs>
                <w:tab w:val="right" w:pos="1202"/>
              </w:tabs>
              <w:spacing w:after="0" w:line="240" w:lineRule="auto"/>
              <w:jc w:val="right"/>
              <w:outlineLvl w:val="0"/>
              <w:rPr>
                <w:rFonts w:ascii="Arial" w:eastAsia="Times New Roman" w:hAnsi="Arial" w:cs="Arial"/>
                <w:b/>
                <w:bCs/>
                <w:iCs/>
                <w:sz w:val="18"/>
                <w:szCs w:val="18"/>
                <w:lang w:val="en-US"/>
              </w:rPr>
            </w:pPr>
            <w:r w:rsidRPr="00D91AA3">
              <w:rPr>
                <w:rFonts w:ascii="Arial" w:eastAsia="Times New Roman" w:hAnsi="Arial" w:cs="Arial"/>
                <w:b/>
                <w:bCs/>
                <w:sz w:val="18"/>
                <w:szCs w:val="18"/>
                <w:lang w:val="en-US"/>
              </w:rPr>
              <w:t xml:space="preserve"> </w:t>
            </w:r>
            <w:r w:rsidRPr="00D56DD4">
              <w:rPr>
                <w:rFonts w:ascii="Arial" w:eastAsia="Times New Roman" w:hAnsi="Arial" w:cs="Arial"/>
                <w:b/>
                <w:bCs/>
                <w:sz w:val="18"/>
                <w:szCs w:val="18"/>
                <w:lang w:val="en-US"/>
              </w:rPr>
              <w:t>202</w:t>
            </w:r>
            <w:r>
              <w:rPr>
                <w:rFonts w:ascii="Arial" w:eastAsia="Times New Roman" w:hAnsi="Arial" w:cs="Arial"/>
                <w:b/>
                <w:bCs/>
                <w:sz w:val="18"/>
                <w:szCs w:val="18"/>
                <w:lang w:val="en-US"/>
              </w:rPr>
              <w:t>5</w:t>
            </w:r>
          </w:p>
        </w:tc>
        <w:tc>
          <w:tcPr>
            <w:tcW w:w="1340" w:type="dxa"/>
            <w:vAlign w:val="bottom"/>
          </w:tcPr>
          <w:p w14:paraId="1648A209" w14:textId="1D8F9F1B" w:rsidR="00552558" w:rsidRPr="00D56DD4" w:rsidRDefault="00552558" w:rsidP="00552558">
            <w:pPr>
              <w:tabs>
                <w:tab w:val="right" w:pos="1202"/>
              </w:tabs>
              <w:spacing w:after="0" w:line="240" w:lineRule="auto"/>
              <w:jc w:val="right"/>
              <w:outlineLvl w:val="0"/>
              <w:rPr>
                <w:rFonts w:ascii="Arial" w:eastAsia="Times New Roman" w:hAnsi="Arial" w:cs="Arial"/>
                <w:b/>
                <w:bCs/>
                <w:iCs/>
                <w:sz w:val="18"/>
                <w:szCs w:val="18"/>
                <w:lang w:val="en-US"/>
              </w:rPr>
            </w:pPr>
            <w:r w:rsidRPr="006C3C74">
              <w:rPr>
                <w:rFonts w:ascii="Arial" w:eastAsia="Times New Roman" w:hAnsi="Arial" w:cs="Arial"/>
                <w:b/>
                <w:bCs/>
                <w:sz w:val="18"/>
                <w:szCs w:val="18"/>
                <w:lang w:val="en-US"/>
              </w:rPr>
              <w:t>31 December 202</w:t>
            </w:r>
            <w:r>
              <w:rPr>
                <w:rFonts w:ascii="Arial" w:eastAsia="Times New Roman" w:hAnsi="Arial" w:cs="Arial"/>
                <w:b/>
                <w:bCs/>
                <w:sz w:val="18"/>
                <w:szCs w:val="18"/>
                <w:lang w:val="en-US"/>
              </w:rPr>
              <w:t>4</w:t>
            </w:r>
          </w:p>
        </w:tc>
        <w:tc>
          <w:tcPr>
            <w:tcW w:w="1353" w:type="dxa"/>
            <w:gridSpan w:val="2"/>
            <w:vAlign w:val="bottom"/>
          </w:tcPr>
          <w:p w14:paraId="7B7CDE6D" w14:textId="5056E685" w:rsidR="00552558" w:rsidRPr="00D56DD4" w:rsidRDefault="00552558" w:rsidP="00552558">
            <w:pPr>
              <w:tabs>
                <w:tab w:val="right" w:pos="1202"/>
              </w:tabs>
              <w:spacing w:after="0" w:line="240" w:lineRule="auto"/>
              <w:jc w:val="right"/>
              <w:outlineLvl w:val="0"/>
              <w:rPr>
                <w:rFonts w:ascii="Arial" w:eastAsia="Times New Roman" w:hAnsi="Arial" w:cs="Arial"/>
                <w:b/>
                <w:bCs/>
                <w:iCs/>
                <w:sz w:val="18"/>
                <w:szCs w:val="18"/>
                <w:lang w:val="en-US"/>
              </w:rPr>
            </w:pPr>
            <w:r w:rsidRPr="006C3C74">
              <w:rPr>
                <w:rFonts w:ascii="Arial" w:eastAsia="Times New Roman" w:hAnsi="Arial" w:cs="Arial"/>
                <w:b/>
                <w:bCs/>
                <w:sz w:val="18"/>
                <w:szCs w:val="18"/>
                <w:lang w:val="en-US"/>
              </w:rPr>
              <w:t>31 December 202</w:t>
            </w:r>
            <w:r>
              <w:rPr>
                <w:rFonts w:ascii="Arial" w:eastAsia="Times New Roman" w:hAnsi="Arial" w:cs="Arial"/>
                <w:b/>
                <w:bCs/>
                <w:sz w:val="18"/>
                <w:szCs w:val="18"/>
                <w:lang w:val="en-US"/>
              </w:rPr>
              <w:t>4</w:t>
            </w:r>
          </w:p>
        </w:tc>
      </w:tr>
      <w:tr w:rsidR="002B4E70" w:rsidRPr="00D56DD4" w14:paraId="73BEFBB4" w14:textId="77777777" w:rsidTr="00D307B7">
        <w:trPr>
          <w:trHeight w:val="323"/>
          <w:jc w:val="center"/>
        </w:trPr>
        <w:tc>
          <w:tcPr>
            <w:tcW w:w="3629" w:type="dxa"/>
            <w:vAlign w:val="bottom"/>
          </w:tcPr>
          <w:p w14:paraId="1439D20E" w14:textId="77777777" w:rsidR="002B4E70" w:rsidRPr="00D56DD4" w:rsidRDefault="002B4E70" w:rsidP="002B4E70">
            <w:pPr>
              <w:tabs>
                <w:tab w:val="right" w:pos="1202"/>
              </w:tabs>
              <w:spacing w:after="0" w:line="240" w:lineRule="auto"/>
              <w:outlineLvl w:val="0"/>
              <w:rPr>
                <w:rFonts w:ascii="Arial" w:eastAsia="Times New Roman" w:hAnsi="Arial" w:cs="Arial"/>
                <w:sz w:val="18"/>
                <w:szCs w:val="18"/>
                <w:lang w:val="en-US"/>
              </w:rPr>
            </w:pPr>
          </w:p>
        </w:tc>
        <w:tc>
          <w:tcPr>
            <w:tcW w:w="1389" w:type="dxa"/>
            <w:vAlign w:val="bottom"/>
          </w:tcPr>
          <w:p w14:paraId="093C0EB3" w14:textId="6D797FC1" w:rsidR="002B4E70" w:rsidRPr="00D56DD4" w:rsidRDefault="002B4E70" w:rsidP="002B4E70">
            <w:pPr>
              <w:tabs>
                <w:tab w:val="right" w:pos="1202"/>
              </w:tabs>
              <w:spacing w:after="0" w:line="240" w:lineRule="auto"/>
              <w:jc w:val="right"/>
              <w:outlineLvl w:val="0"/>
              <w:rPr>
                <w:rFonts w:ascii="Arial" w:eastAsia="Times New Roman" w:hAnsi="Arial" w:cs="Arial"/>
                <w:b/>
                <w:bCs/>
                <w:sz w:val="18"/>
                <w:szCs w:val="18"/>
                <w:lang w:val="en-US"/>
              </w:rPr>
            </w:pPr>
            <w:r>
              <w:rPr>
                <w:rFonts w:ascii="Arial" w:eastAsia="Times New Roman" w:hAnsi="Arial" w:cs="Arial"/>
                <w:b/>
                <w:sz w:val="18"/>
                <w:szCs w:val="18"/>
                <w:lang w:val="en-US"/>
              </w:rPr>
              <w:t>EUR</w:t>
            </w:r>
            <w:r w:rsidRPr="006C3C74">
              <w:rPr>
                <w:rFonts w:ascii="Arial" w:eastAsia="Times New Roman" w:hAnsi="Arial" w:cs="Arial"/>
                <w:b/>
                <w:sz w:val="18"/>
                <w:szCs w:val="18"/>
                <w:lang w:val="en-US"/>
              </w:rPr>
              <w:t xml:space="preserve"> ‘000</w:t>
            </w:r>
          </w:p>
        </w:tc>
        <w:tc>
          <w:tcPr>
            <w:tcW w:w="1389" w:type="dxa"/>
            <w:vAlign w:val="bottom"/>
          </w:tcPr>
          <w:p w14:paraId="600C9D10" w14:textId="18897EF0" w:rsidR="002B4E70" w:rsidRPr="00D56DD4" w:rsidRDefault="002B4E70" w:rsidP="002B4E70">
            <w:pPr>
              <w:tabs>
                <w:tab w:val="right" w:pos="1202"/>
              </w:tabs>
              <w:spacing w:after="0" w:line="240" w:lineRule="auto"/>
              <w:jc w:val="right"/>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6C3C74">
              <w:rPr>
                <w:rFonts w:ascii="Arial" w:eastAsia="Times New Roman" w:hAnsi="Arial" w:cs="Arial"/>
                <w:b/>
                <w:bCs/>
                <w:sz w:val="18"/>
                <w:szCs w:val="18"/>
                <w:lang w:val="en-US"/>
              </w:rPr>
              <w:t xml:space="preserve"> ‘000</w:t>
            </w:r>
          </w:p>
        </w:tc>
        <w:tc>
          <w:tcPr>
            <w:tcW w:w="1340" w:type="dxa"/>
            <w:vAlign w:val="bottom"/>
          </w:tcPr>
          <w:p w14:paraId="5EF26190" w14:textId="7D7A1662" w:rsidR="002B4E70" w:rsidRPr="00D56DD4" w:rsidRDefault="002B4E70" w:rsidP="002B4E70">
            <w:pPr>
              <w:tabs>
                <w:tab w:val="right" w:pos="1202"/>
              </w:tabs>
              <w:spacing w:after="0" w:line="240" w:lineRule="auto"/>
              <w:jc w:val="right"/>
              <w:outlineLvl w:val="0"/>
              <w:rPr>
                <w:rFonts w:ascii="Arial" w:eastAsia="Times New Roman" w:hAnsi="Arial" w:cs="Arial"/>
                <w:b/>
                <w:sz w:val="18"/>
                <w:szCs w:val="18"/>
                <w:lang w:val="en-US"/>
              </w:rPr>
            </w:pPr>
            <w:r>
              <w:rPr>
                <w:rFonts w:ascii="Arial" w:eastAsia="Times New Roman" w:hAnsi="Arial" w:cs="Arial"/>
                <w:b/>
                <w:sz w:val="18"/>
                <w:szCs w:val="18"/>
                <w:lang w:val="en-US"/>
              </w:rPr>
              <w:t>EUR</w:t>
            </w:r>
            <w:r w:rsidRPr="006C3C74">
              <w:rPr>
                <w:rFonts w:ascii="Arial" w:eastAsia="Times New Roman" w:hAnsi="Arial" w:cs="Arial"/>
                <w:b/>
                <w:sz w:val="18"/>
                <w:szCs w:val="18"/>
                <w:lang w:val="en-US"/>
              </w:rPr>
              <w:t xml:space="preserve"> ‘000</w:t>
            </w:r>
          </w:p>
        </w:tc>
        <w:tc>
          <w:tcPr>
            <w:tcW w:w="1353" w:type="dxa"/>
            <w:gridSpan w:val="2"/>
            <w:vAlign w:val="bottom"/>
          </w:tcPr>
          <w:p w14:paraId="1395C54E" w14:textId="202856C7" w:rsidR="002B4E70" w:rsidRPr="00D56DD4" w:rsidRDefault="002B4E70" w:rsidP="002B4E70">
            <w:pPr>
              <w:tabs>
                <w:tab w:val="right" w:pos="1202"/>
              </w:tabs>
              <w:spacing w:after="0" w:line="240" w:lineRule="auto"/>
              <w:jc w:val="right"/>
              <w:outlineLvl w:val="0"/>
              <w:rPr>
                <w:rFonts w:ascii="Arial" w:eastAsia="Times New Roman" w:hAnsi="Arial" w:cs="Arial"/>
                <w:b/>
                <w:sz w:val="18"/>
                <w:szCs w:val="18"/>
                <w:lang w:val="en-US"/>
              </w:rPr>
            </w:pPr>
            <w:r>
              <w:rPr>
                <w:rFonts w:ascii="Arial" w:eastAsia="Times New Roman" w:hAnsi="Arial" w:cs="Arial"/>
                <w:b/>
                <w:bCs/>
                <w:sz w:val="18"/>
                <w:szCs w:val="18"/>
                <w:lang w:val="en-US"/>
              </w:rPr>
              <w:t>EUR</w:t>
            </w:r>
            <w:r w:rsidRPr="006C3C74">
              <w:rPr>
                <w:rFonts w:ascii="Arial" w:eastAsia="Times New Roman" w:hAnsi="Arial" w:cs="Arial"/>
                <w:b/>
                <w:bCs/>
                <w:sz w:val="18"/>
                <w:szCs w:val="18"/>
                <w:lang w:val="en-US"/>
              </w:rPr>
              <w:t xml:space="preserve"> ‘000</w:t>
            </w:r>
          </w:p>
        </w:tc>
      </w:tr>
      <w:tr w:rsidR="00D307B7" w:rsidRPr="00D56DD4" w14:paraId="78657B87" w14:textId="77777777" w:rsidTr="00D307B7">
        <w:trPr>
          <w:trHeight w:val="369"/>
          <w:jc w:val="center"/>
        </w:trPr>
        <w:tc>
          <w:tcPr>
            <w:tcW w:w="3629" w:type="dxa"/>
            <w:vAlign w:val="bottom"/>
          </w:tcPr>
          <w:p w14:paraId="00CB1557" w14:textId="77777777" w:rsidR="00D307B7" w:rsidRPr="00D56DD4" w:rsidRDefault="00D307B7" w:rsidP="00D307B7">
            <w:pPr>
              <w:tabs>
                <w:tab w:val="right" w:pos="1202"/>
              </w:tabs>
              <w:spacing w:after="0" w:line="240" w:lineRule="auto"/>
              <w:outlineLvl w:val="0"/>
              <w:rPr>
                <w:rFonts w:ascii="Arial" w:eastAsia="Times New Roman" w:hAnsi="Arial" w:cs="Arial"/>
                <w:sz w:val="18"/>
                <w:szCs w:val="18"/>
                <w:lang w:val="en-US"/>
              </w:rPr>
            </w:pPr>
            <w:bookmarkStart w:id="296" w:name="_Toc4060357"/>
            <w:r w:rsidRPr="00D56DD4">
              <w:rPr>
                <w:rFonts w:ascii="Arial" w:eastAsia="Times New Roman" w:hAnsi="Arial" w:cs="Arial"/>
                <w:sz w:val="18"/>
                <w:szCs w:val="18"/>
                <w:lang w:val="en-US"/>
              </w:rPr>
              <w:t>Owner</w:t>
            </w:r>
            <w:bookmarkEnd w:id="296"/>
          </w:p>
        </w:tc>
        <w:tc>
          <w:tcPr>
            <w:tcW w:w="1389" w:type="dxa"/>
            <w:vAlign w:val="bottom"/>
          </w:tcPr>
          <w:p w14:paraId="09FE6248" w14:textId="3A69C7BF" w:rsidR="00D307B7" w:rsidRPr="00D56DD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07103E">
              <w:rPr>
                <w:rFonts w:ascii="Arial" w:hAnsi="Arial" w:cs="Arial"/>
                <w:sz w:val="18"/>
                <w:szCs w:val="18"/>
              </w:rPr>
              <w:t xml:space="preserve"> 479</w:t>
            </w:r>
            <w:r>
              <w:rPr>
                <w:rFonts w:ascii="Arial" w:hAnsi="Arial" w:cs="Arial"/>
                <w:sz w:val="18"/>
                <w:szCs w:val="18"/>
              </w:rPr>
              <w:t>,</w:t>
            </w:r>
            <w:r w:rsidRPr="0007103E">
              <w:rPr>
                <w:rFonts w:ascii="Arial" w:hAnsi="Arial" w:cs="Arial"/>
                <w:sz w:val="18"/>
                <w:szCs w:val="18"/>
              </w:rPr>
              <w:t xml:space="preserve">667 </w:t>
            </w:r>
          </w:p>
        </w:tc>
        <w:tc>
          <w:tcPr>
            <w:tcW w:w="1389" w:type="dxa"/>
            <w:vAlign w:val="bottom"/>
          </w:tcPr>
          <w:p w14:paraId="7F0D160E" w14:textId="0E9BFC2D" w:rsidR="00D307B7" w:rsidRPr="00D56DD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07103E">
              <w:rPr>
                <w:rFonts w:ascii="Arial" w:hAnsi="Arial" w:cs="Arial"/>
                <w:sz w:val="18"/>
                <w:szCs w:val="18"/>
              </w:rPr>
              <w:t xml:space="preserve"> 274</w:t>
            </w:r>
            <w:r>
              <w:rPr>
                <w:rFonts w:ascii="Arial" w:hAnsi="Arial" w:cs="Arial"/>
                <w:sz w:val="18"/>
                <w:szCs w:val="18"/>
              </w:rPr>
              <w:t>,</w:t>
            </w:r>
            <w:r w:rsidRPr="0007103E">
              <w:rPr>
                <w:rFonts w:ascii="Arial" w:hAnsi="Arial" w:cs="Arial"/>
                <w:sz w:val="18"/>
                <w:szCs w:val="18"/>
              </w:rPr>
              <w:t xml:space="preserve">238 </w:t>
            </w:r>
          </w:p>
        </w:tc>
        <w:tc>
          <w:tcPr>
            <w:tcW w:w="1340" w:type="dxa"/>
            <w:vAlign w:val="bottom"/>
          </w:tcPr>
          <w:p w14:paraId="341421BE" w14:textId="6FBF253E" w:rsidR="00D307B7" w:rsidRPr="00D56DD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F86319">
              <w:rPr>
                <w:rFonts w:ascii="Arial" w:hAnsi="Arial" w:cs="Arial"/>
                <w:sz w:val="18"/>
                <w:szCs w:val="18"/>
              </w:rPr>
              <w:t>278</w:t>
            </w:r>
            <w:r>
              <w:rPr>
                <w:rFonts w:ascii="Arial" w:hAnsi="Arial" w:cs="Arial"/>
                <w:sz w:val="18"/>
                <w:szCs w:val="18"/>
              </w:rPr>
              <w:t>,</w:t>
            </w:r>
            <w:r w:rsidRPr="00F86319">
              <w:rPr>
                <w:rFonts w:ascii="Arial" w:hAnsi="Arial" w:cs="Arial"/>
                <w:sz w:val="18"/>
                <w:szCs w:val="18"/>
              </w:rPr>
              <w:t>299</w:t>
            </w:r>
          </w:p>
        </w:tc>
        <w:tc>
          <w:tcPr>
            <w:tcW w:w="1353" w:type="dxa"/>
            <w:gridSpan w:val="2"/>
            <w:vAlign w:val="bottom"/>
          </w:tcPr>
          <w:p w14:paraId="035F41A1" w14:textId="35DC74C0" w:rsidR="00D307B7" w:rsidRPr="00D56DD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F86319">
              <w:rPr>
                <w:rFonts w:ascii="Arial" w:hAnsi="Arial" w:cs="Arial"/>
                <w:sz w:val="18"/>
                <w:szCs w:val="18"/>
              </w:rPr>
              <w:t>406</w:t>
            </w:r>
            <w:r>
              <w:rPr>
                <w:rFonts w:ascii="Arial" w:hAnsi="Arial" w:cs="Arial"/>
                <w:sz w:val="18"/>
                <w:szCs w:val="18"/>
              </w:rPr>
              <w:t>,</w:t>
            </w:r>
            <w:r w:rsidRPr="00F86319">
              <w:rPr>
                <w:rFonts w:ascii="Arial" w:hAnsi="Arial" w:cs="Arial"/>
                <w:sz w:val="18"/>
                <w:szCs w:val="18"/>
              </w:rPr>
              <w:t>562</w:t>
            </w:r>
          </w:p>
        </w:tc>
      </w:tr>
      <w:tr w:rsidR="00D307B7" w:rsidRPr="00D56DD4" w14:paraId="2EE84D63" w14:textId="77777777" w:rsidTr="00D307B7">
        <w:trPr>
          <w:trHeight w:val="19"/>
          <w:jc w:val="center"/>
        </w:trPr>
        <w:tc>
          <w:tcPr>
            <w:tcW w:w="3629" w:type="dxa"/>
            <w:vAlign w:val="bottom"/>
          </w:tcPr>
          <w:p w14:paraId="6840D32A" w14:textId="77777777" w:rsidR="00D307B7" w:rsidRPr="00D56DD4" w:rsidRDefault="00D307B7" w:rsidP="00D307B7">
            <w:pPr>
              <w:tabs>
                <w:tab w:val="right" w:pos="1202"/>
              </w:tabs>
              <w:spacing w:after="0" w:line="240" w:lineRule="auto"/>
              <w:outlineLvl w:val="0"/>
              <w:rPr>
                <w:rFonts w:ascii="Arial" w:eastAsia="Times New Roman" w:hAnsi="Arial" w:cs="Arial"/>
                <w:sz w:val="18"/>
                <w:szCs w:val="18"/>
                <w:lang w:val="en-US"/>
              </w:rPr>
            </w:pPr>
            <w:bookmarkStart w:id="297" w:name="_Toc4060362"/>
            <w:r w:rsidRPr="00D56DD4">
              <w:rPr>
                <w:rFonts w:ascii="Arial" w:eastAsia="Times New Roman" w:hAnsi="Arial" w:cs="Arial"/>
                <w:sz w:val="18"/>
                <w:szCs w:val="18"/>
                <w:lang w:val="en-US"/>
              </w:rPr>
              <w:t xml:space="preserve">Government funds, executive </w:t>
            </w:r>
            <w:proofErr w:type="gramStart"/>
            <w:r w:rsidRPr="00D56DD4">
              <w:rPr>
                <w:rFonts w:ascii="Arial" w:eastAsia="Times New Roman" w:hAnsi="Arial" w:cs="Arial"/>
                <w:sz w:val="18"/>
                <w:szCs w:val="18"/>
                <w:lang w:val="en-US"/>
              </w:rPr>
              <w:t>authorities</w:t>
            </w:r>
            <w:proofErr w:type="gramEnd"/>
            <w:r w:rsidRPr="00D56DD4">
              <w:rPr>
                <w:rFonts w:ascii="Arial" w:eastAsia="Times New Roman" w:hAnsi="Arial" w:cs="Arial"/>
                <w:sz w:val="18"/>
                <w:szCs w:val="18"/>
                <w:lang w:val="en-US"/>
              </w:rPr>
              <w:t xml:space="preserve"> and agencies</w:t>
            </w:r>
            <w:bookmarkEnd w:id="297"/>
          </w:p>
        </w:tc>
        <w:tc>
          <w:tcPr>
            <w:tcW w:w="1389" w:type="dxa"/>
            <w:vAlign w:val="bottom"/>
          </w:tcPr>
          <w:p w14:paraId="19F1EC78" w14:textId="7C673837" w:rsidR="00D307B7" w:rsidRPr="00D56DD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07103E">
              <w:rPr>
                <w:rFonts w:ascii="Arial" w:hAnsi="Arial" w:cs="Arial"/>
                <w:sz w:val="18"/>
                <w:szCs w:val="18"/>
              </w:rPr>
              <w:t xml:space="preserve"> 463</w:t>
            </w:r>
            <w:r>
              <w:rPr>
                <w:rFonts w:ascii="Arial" w:hAnsi="Arial" w:cs="Arial"/>
                <w:sz w:val="18"/>
                <w:szCs w:val="18"/>
              </w:rPr>
              <w:t>,</w:t>
            </w:r>
            <w:r w:rsidRPr="0007103E">
              <w:rPr>
                <w:rFonts w:ascii="Arial" w:hAnsi="Arial" w:cs="Arial"/>
                <w:sz w:val="18"/>
                <w:szCs w:val="18"/>
              </w:rPr>
              <w:t xml:space="preserve">967 </w:t>
            </w:r>
          </w:p>
        </w:tc>
        <w:tc>
          <w:tcPr>
            <w:tcW w:w="1389" w:type="dxa"/>
            <w:vAlign w:val="bottom"/>
          </w:tcPr>
          <w:p w14:paraId="710974E2" w14:textId="3F713CB4" w:rsidR="00D307B7" w:rsidRPr="00D56DD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07103E">
              <w:rPr>
                <w:rFonts w:ascii="Arial" w:hAnsi="Arial" w:cs="Arial"/>
                <w:sz w:val="18"/>
                <w:szCs w:val="18"/>
              </w:rPr>
              <w:t xml:space="preserve"> 30</w:t>
            </w:r>
            <w:r>
              <w:rPr>
                <w:rFonts w:ascii="Arial" w:hAnsi="Arial" w:cs="Arial"/>
                <w:sz w:val="18"/>
                <w:szCs w:val="18"/>
              </w:rPr>
              <w:t>,</w:t>
            </w:r>
            <w:r w:rsidRPr="0007103E">
              <w:rPr>
                <w:rFonts w:ascii="Arial" w:hAnsi="Arial" w:cs="Arial"/>
                <w:sz w:val="18"/>
                <w:szCs w:val="18"/>
              </w:rPr>
              <w:t xml:space="preserve">115 </w:t>
            </w:r>
          </w:p>
        </w:tc>
        <w:tc>
          <w:tcPr>
            <w:tcW w:w="1340" w:type="dxa"/>
            <w:vAlign w:val="bottom"/>
          </w:tcPr>
          <w:p w14:paraId="12D5F246" w14:textId="3F692016" w:rsidR="00D307B7" w:rsidRPr="00D56DD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F86319">
              <w:rPr>
                <w:rFonts w:ascii="Arial" w:hAnsi="Arial" w:cs="Arial"/>
                <w:sz w:val="18"/>
                <w:szCs w:val="18"/>
              </w:rPr>
              <w:t>579</w:t>
            </w:r>
            <w:r>
              <w:rPr>
                <w:rFonts w:ascii="Arial" w:hAnsi="Arial" w:cs="Arial"/>
                <w:sz w:val="18"/>
                <w:szCs w:val="18"/>
              </w:rPr>
              <w:t>,</w:t>
            </w:r>
            <w:r w:rsidRPr="00F86319">
              <w:rPr>
                <w:rFonts w:ascii="Arial" w:hAnsi="Arial" w:cs="Arial"/>
                <w:sz w:val="18"/>
                <w:szCs w:val="18"/>
              </w:rPr>
              <w:t>373</w:t>
            </w:r>
          </w:p>
        </w:tc>
        <w:tc>
          <w:tcPr>
            <w:tcW w:w="1353" w:type="dxa"/>
            <w:gridSpan w:val="2"/>
            <w:vAlign w:val="bottom"/>
          </w:tcPr>
          <w:p w14:paraId="34BC17C2" w14:textId="1C89E45B" w:rsidR="00D307B7" w:rsidRPr="00D56DD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F86319">
              <w:rPr>
                <w:rFonts w:ascii="Arial" w:hAnsi="Arial" w:cs="Arial"/>
                <w:sz w:val="18"/>
                <w:szCs w:val="18"/>
              </w:rPr>
              <w:t>33</w:t>
            </w:r>
            <w:r>
              <w:rPr>
                <w:rFonts w:ascii="Arial" w:hAnsi="Arial" w:cs="Arial"/>
                <w:sz w:val="18"/>
                <w:szCs w:val="18"/>
              </w:rPr>
              <w:t>,</w:t>
            </w:r>
            <w:r w:rsidRPr="00F86319">
              <w:rPr>
                <w:rFonts w:ascii="Arial" w:hAnsi="Arial" w:cs="Arial"/>
                <w:sz w:val="18"/>
                <w:szCs w:val="18"/>
              </w:rPr>
              <w:t>530</w:t>
            </w:r>
          </w:p>
        </w:tc>
      </w:tr>
      <w:tr w:rsidR="00D307B7" w:rsidRPr="00D56DD4" w14:paraId="05199BAC" w14:textId="77777777" w:rsidTr="00D307B7">
        <w:trPr>
          <w:trHeight w:hRule="exact" w:val="284"/>
          <w:jc w:val="center"/>
        </w:trPr>
        <w:tc>
          <w:tcPr>
            <w:tcW w:w="3629" w:type="dxa"/>
            <w:vAlign w:val="bottom"/>
          </w:tcPr>
          <w:p w14:paraId="20ED95A0" w14:textId="77777777" w:rsidR="00D307B7" w:rsidRPr="00D56DD4" w:rsidRDefault="00D307B7" w:rsidP="00D307B7">
            <w:pPr>
              <w:tabs>
                <w:tab w:val="right" w:pos="1202"/>
              </w:tabs>
              <w:spacing w:after="0" w:line="240" w:lineRule="auto"/>
              <w:outlineLvl w:val="0"/>
              <w:rPr>
                <w:rFonts w:ascii="Arial" w:eastAsia="Times New Roman" w:hAnsi="Arial" w:cs="Arial"/>
                <w:sz w:val="18"/>
                <w:szCs w:val="18"/>
                <w:lang w:val="en-US"/>
              </w:rPr>
            </w:pPr>
            <w:bookmarkStart w:id="298" w:name="_Toc4060367"/>
            <w:r w:rsidRPr="00D56DD4">
              <w:rPr>
                <w:rFonts w:ascii="Arial" w:eastAsia="Times New Roman" w:hAnsi="Arial" w:cs="Arial"/>
                <w:sz w:val="18"/>
                <w:szCs w:val="18"/>
                <w:lang w:val="en-US"/>
              </w:rPr>
              <w:t>State-owned companies</w:t>
            </w:r>
            <w:bookmarkEnd w:id="298"/>
          </w:p>
        </w:tc>
        <w:tc>
          <w:tcPr>
            <w:tcW w:w="1389" w:type="dxa"/>
            <w:vAlign w:val="bottom"/>
          </w:tcPr>
          <w:p w14:paraId="5591D99D" w14:textId="10E2374A" w:rsidR="00D307B7" w:rsidRPr="00D56DD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07103E">
              <w:rPr>
                <w:rFonts w:ascii="Arial" w:hAnsi="Arial" w:cs="Arial"/>
                <w:sz w:val="18"/>
                <w:szCs w:val="18"/>
              </w:rPr>
              <w:t xml:space="preserve"> 121</w:t>
            </w:r>
            <w:r>
              <w:rPr>
                <w:rFonts w:ascii="Arial" w:hAnsi="Arial" w:cs="Arial"/>
                <w:sz w:val="18"/>
                <w:szCs w:val="18"/>
              </w:rPr>
              <w:t>,</w:t>
            </w:r>
            <w:r w:rsidRPr="0007103E">
              <w:rPr>
                <w:rFonts w:ascii="Arial" w:hAnsi="Arial" w:cs="Arial"/>
                <w:sz w:val="18"/>
                <w:szCs w:val="18"/>
              </w:rPr>
              <w:t xml:space="preserve">603 </w:t>
            </w:r>
          </w:p>
        </w:tc>
        <w:tc>
          <w:tcPr>
            <w:tcW w:w="1389" w:type="dxa"/>
            <w:vAlign w:val="bottom"/>
          </w:tcPr>
          <w:p w14:paraId="5756489B" w14:textId="27559C3A" w:rsidR="00D307B7" w:rsidRPr="00D56DD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07103E">
              <w:rPr>
                <w:rFonts w:ascii="Arial" w:hAnsi="Arial" w:cs="Arial"/>
                <w:sz w:val="18"/>
                <w:szCs w:val="18"/>
              </w:rPr>
              <w:t xml:space="preserve"> 730 </w:t>
            </w:r>
          </w:p>
        </w:tc>
        <w:tc>
          <w:tcPr>
            <w:tcW w:w="1340" w:type="dxa"/>
            <w:vAlign w:val="bottom"/>
          </w:tcPr>
          <w:p w14:paraId="242C43B8" w14:textId="2DA9FFF8" w:rsidR="00D307B7" w:rsidRPr="00D56DD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F86319">
              <w:rPr>
                <w:rFonts w:ascii="Arial" w:hAnsi="Arial" w:cs="Arial"/>
                <w:sz w:val="18"/>
                <w:szCs w:val="18"/>
              </w:rPr>
              <w:t>138</w:t>
            </w:r>
            <w:r>
              <w:rPr>
                <w:rFonts w:ascii="Arial" w:hAnsi="Arial" w:cs="Arial"/>
                <w:sz w:val="18"/>
                <w:szCs w:val="18"/>
              </w:rPr>
              <w:t>,</w:t>
            </w:r>
            <w:r w:rsidRPr="00F86319">
              <w:rPr>
                <w:rFonts w:ascii="Arial" w:hAnsi="Arial" w:cs="Arial"/>
                <w:sz w:val="18"/>
                <w:szCs w:val="18"/>
              </w:rPr>
              <w:t>821</w:t>
            </w:r>
          </w:p>
        </w:tc>
        <w:tc>
          <w:tcPr>
            <w:tcW w:w="1353" w:type="dxa"/>
            <w:gridSpan w:val="2"/>
            <w:vAlign w:val="bottom"/>
          </w:tcPr>
          <w:p w14:paraId="512EA26A" w14:textId="306F53D0" w:rsidR="00D307B7" w:rsidRPr="00D56DD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Pr>
                <w:rFonts w:ascii="Arial" w:hAnsi="Arial" w:cs="Arial"/>
                <w:sz w:val="18"/>
                <w:szCs w:val="18"/>
              </w:rPr>
              <w:t>9</w:t>
            </w:r>
            <w:r w:rsidRPr="00F86319">
              <w:rPr>
                <w:rFonts w:ascii="Arial" w:hAnsi="Arial" w:cs="Arial"/>
                <w:sz w:val="18"/>
                <w:szCs w:val="18"/>
              </w:rPr>
              <w:t>31</w:t>
            </w:r>
          </w:p>
        </w:tc>
      </w:tr>
      <w:tr w:rsidR="00D307B7" w:rsidRPr="00D56DD4" w14:paraId="207F11A6" w14:textId="77777777" w:rsidTr="00D307B7">
        <w:trPr>
          <w:trHeight w:hRule="exact" w:val="284"/>
          <w:jc w:val="center"/>
        </w:trPr>
        <w:tc>
          <w:tcPr>
            <w:tcW w:w="3629" w:type="dxa"/>
            <w:vAlign w:val="bottom"/>
          </w:tcPr>
          <w:p w14:paraId="4275BCD2" w14:textId="77777777" w:rsidR="00D307B7" w:rsidRPr="00D56DD4" w:rsidRDefault="00D307B7" w:rsidP="00D307B7">
            <w:pPr>
              <w:tabs>
                <w:tab w:val="right" w:pos="1202"/>
              </w:tabs>
              <w:spacing w:after="0" w:line="240" w:lineRule="auto"/>
              <w:outlineLvl w:val="0"/>
              <w:rPr>
                <w:rFonts w:ascii="Arial" w:eastAsia="Times New Roman" w:hAnsi="Arial" w:cs="Arial"/>
                <w:sz w:val="18"/>
                <w:szCs w:val="18"/>
                <w:lang w:val="en-US"/>
              </w:rPr>
            </w:pPr>
            <w:bookmarkStart w:id="299" w:name="_Toc4060372"/>
            <w:r w:rsidRPr="00D56DD4">
              <w:rPr>
                <w:rFonts w:ascii="Arial" w:eastAsia="Times New Roman" w:hAnsi="Arial" w:cs="Arial"/>
                <w:sz w:val="18"/>
                <w:szCs w:val="18"/>
                <w:lang w:val="en-US"/>
              </w:rPr>
              <w:t>Subsidiary companies</w:t>
            </w:r>
            <w:bookmarkEnd w:id="299"/>
          </w:p>
        </w:tc>
        <w:tc>
          <w:tcPr>
            <w:tcW w:w="1389" w:type="dxa"/>
            <w:vAlign w:val="bottom"/>
          </w:tcPr>
          <w:p w14:paraId="39D9ABFE" w14:textId="4632C045" w:rsidR="00D307B7" w:rsidRPr="00D56DD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07103E">
              <w:rPr>
                <w:rFonts w:ascii="Arial" w:hAnsi="Arial" w:cs="Arial"/>
                <w:sz w:val="18"/>
                <w:szCs w:val="18"/>
              </w:rPr>
              <w:t xml:space="preserve"> 7</w:t>
            </w:r>
            <w:r>
              <w:rPr>
                <w:rFonts w:ascii="Arial" w:hAnsi="Arial" w:cs="Arial"/>
                <w:sz w:val="18"/>
                <w:szCs w:val="18"/>
              </w:rPr>
              <w:t>,</w:t>
            </w:r>
            <w:r w:rsidRPr="0007103E">
              <w:rPr>
                <w:rFonts w:ascii="Arial" w:hAnsi="Arial" w:cs="Arial"/>
                <w:sz w:val="18"/>
                <w:szCs w:val="18"/>
              </w:rPr>
              <w:t xml:space="preserve">449 </w:t>
            </w:r>
          </w:p>
        </w:tc>
        <w:tc>
          <w:tcPr>
            <w:tcW w:w="1389" w:type="dxa"/>
            <w:vAlign w:val="bottom"/>
          </w:tcPr>
          <w:p w14:paraId="6EA7F1BB" w14:textId="1DAEC828" w:rsidR="00D307B7" w:rsidRPr="00D56DD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07103E">
              <w:rPr>
                <w:rFonts w:ascii="Arial" w:hAnsi="Arial" w:cs="Arial"/>
                <w:sz w:val="18"/>
                <w:szCs w:val="18"/>
              </w:rPr>
              <w:t xml:space="preserve">  -  </w:t>
            </w:r>
          </w:p>
        </w:tc>
        <w:tc>
          <w:tcPr>
            <w:tcW w:w="1340" w:type="dxa"/>
            <w:vAlign w:val="bottom"/>
          </w:tcPr>
          <w:p w14:paraId="3BF1978F" w14:textId="041A010E" w:rsidR="00D307B7" w:rsidRPr="00D56DD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F86319">
              <w:rPr>
                <w:rFonts w:ascii="Arial" w:hAnsi="Arial" w:cs="Arial"/>
                <w:sz w:val="18"/>
                <w:szCs w:val="18"/>
              </w:rPr>
              <w:t>7</w:t>
            </w:r>
            <w:r>
              <w:rPr>
                <w:rFonts w:ascii="Arial" w:hAnsi="Arial" w:cs="Arial"/>
                <w:sz w:val="18"/>
                <w:szCs w:val="18"/>
              </w:rPr>
              <w:t>,</w:t>
            </w:r>
            <w:r w:rsidRPr="00F86319">
              <w:rPr>
                <w:rFonts w:ascii="Arial" w:hAnsi="Arial" w:cs="Arial"/>
                <w:sz w:val="18"/>
                <w:szCs w:val="18"/>
              </w:rPr>
              <w:t>449</w:t>
            </w:r>
          </w:p>
        </w:tc>
        <w:tc>
          <w:tcPr>
            <w:tcW w:w="1353" w:type="dxa"/>
            <w:gridSpan w:val="2"/>
            <w:vAlign w:val="bottom"/>
          </w:tcPr>
          <w:p w14:paraId="3E500FE8" w14:textId="25FD6ECF" w:rsidR="00D307B7" w:rsidRPr="00D56DD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F86319">
              <w:rPr>
                <w:rFonts w:ascii="Arial" w:hAnsi="Arial" w:cs="Arial"/>
                <w:sz w:val="18"/>
                <w:szCs w:val="18"/>
              </w:rPr>
              <w:t>-</w:t>
            </w:r>
          </w:p>
        </w:tc>
      </w:tr>
      <w:tr w:rsidR="00D307B7" w:rsidRPr="00D56DD4" w14:paraId="20CD598A" w14:textId="77777777" w:rsidTr="00D307B7">
        <w:trPr>
          <w:trHeight w:hRule="exact" w:val="284"/>
          <w:jc w:val="center"/>
        </w:trPr>
        <w:tc>
          <w:tcPr>
            <w:tcW w:w="3629" w:type="dxa"/>
            <w:vAlign w:val="bottom"/>
          </w:tcPr>
          <w:p w14:paraId="4E92E069" w14:textId="77777777" w:rsidR="00D307B7" w:rsidRPr="00D56DD4" w:rsidRDefault="00D307B7" w:rsidP="00D307B7">
            <w:pPr>
              <w:tabs>
                <w:tab w:val="right" w:pos="1202"/>
              </w:tabs>
              <w:spacing w:after="0" w:line="240" w:lineRule="auto"/>
              <w:outlineLvl w:val="0"/>
              <w:rPr>
                <w:rFonts w:ascii="Arial" w:eastAsia="Times New Roman" w:hAnsi="Arial" w:cs="Arial"/>
                <w:bCs/>
                <w:sz w:val="18"/>
                <w:szCs w:val="18"/>
                <w:lang w:val="en-US"/>
              </w:rPr>
            </w:pPr>
            <w:bookmarkStart w:id="300" w:name="_Toc4060382"/>
            <w:r w:rsidRPr="00D56DD4">
              <w:rPr>
                <w:rFonts w:ascii="Arial" w:eastAsia="Times New Roman" w:hAnsi="Arial" w:cs="Arial"/>
                <w:bCs/>
                <w:sz w:val="18"/>
                <w:szCs w:val="18"/>
                <w:lang w:val="en-US"/>
              </w:rPr>
              <w:t>Key management personnel</w:t>
            </w:r>
            <w:bookmarkEnd w:id="300"/>
          </w:p>
        </w:tc>
        <w:tc>
          <w:tcPr>
            <w:tcW w:w="1389" w:type="dxa"/>
            <w:tcBorders>
              <w:bottom w:val="single" w:sz="4" w:space="0" w:color="000000"/>
            </w:tcBorders>
            <w:vAlign w:val="bottom"/>
          </w:tcPr>
          <w:p w14:paraId="73B7F981" w14:textId="55416C83" w:rsidR="00D307B7" w:rsidRPr="00D56DD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07103E">
              <w:rPr>
                <w:rFonts w:ascii="Arial" w:hAnsi="Arial" w:cs="Arial"/>
                <w:sz w:val="18"/>
                <w:szCs w:val="18"/>
              </w:rPr>
              <w:t>168</w:t>
            </w:r>
          </w:p>
        </w:tc>
        <w:tc>
          <w:tcPr>
            <w:tcW w:w="1389" w:type="dxa"/>
            <w:tcBorders>
              <w:bottom w:val="single" w:sz="4" w:space="0" w:color="000000"/>
            </w:tcBorders>
            <w:vAlign w:val="bottom"/>
          </w:tcPr>
          <w:p w14:paraId="73EBB023" w14:textId="49ECD074" w:rsidR="00D307B7" w:rsidRPr="00D56DD4" w:rsidRDefault="00D307B7" w:rsidP="00D307B7">
            <w:pPr>
              <w:tabs>
                <w:tab w:val="right" w:pos="1202"/>
              </w:tabs>
              <w:spacing w:after="0" w:line="240" w:lineRule="auto"/>
              <w:jc w:val="right"/>
              <w:outlineLvl w:val="0"/>
              <w:rPr>
                <w:rFonts w:ascii="Arial" w:eastAsia="Times New Roman" w:hAnsi="Arial" w:cs="Arial"/>
                <w:bCs/>
                <w:iCs/>
                <w:sz w:val="18"/>
                <w:szCs w:val="18"/>
                <w:lang w:val="en-US"/>
              </w:rPr>
            </w:pPr>
            <w:r w:rsidRPr="0007103E">
              <w:rPr>
                <w:rFonts w:ascii="Arial" w:hAnsi="Arial" w:cs="Arial"/>
                <w:sz w:val="18"/>
                <w:szCs w:val="18"/>
              </w:rPr>
              <w:t>416</w:t>
            </w:r>
          </w:p>
        </w:tc>
        <w:tc>
          <w:tcPr>
            <w:tcW w:w="1340" w:type="dxa"/>
            <w:tcBorders>
              <w:bottom w:val="single" w:sz="4" w:space="0" w:color="000000"/>
            </w:tcBorders>
            <w:vAlign w:val="bottom"/>
          </w:tcPr>
          <w:p w14:paraId="33D12CAC" w14:textId="0690C9BA" w:rsidR="00D307B7" w:rsidRPr="00D56DD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F86319">
              <w:rPr>
                <w:rFonts w:ascii="Arial" w:hAnsi="Arial" w:cs="Arial"/>
                <w:sz w:val="18"/>
                <w:szCs w:val="18"/>
              </w:rPr>
              <w:t>238</w:t>
            </w:r>
          </w:p>
        </w:tc>
        <w:tc>
          <w:tcPr>
            <w:tcW w:w="1353" w:type="dxa"/>
            <w:gridSpan w:val="2"/>
            <w:tcBorders>
              <w:bottom w:val="single" w:sz="4" w:space="0" w:color="000000"/>
            </w:tcBorders>
            <w:vAlign w:val="bottom"/>
          </w:tcPr>
          <w:p w14:paraId="7AAB82FF" w14:textId="7B97A5D4" w:rsidR="00D307B7" w:rsidRPr="00D56DD4" w:rsidRDefault="00D307B7" w:rsidP="00D307B7">
            <w:pPr>
              <w:tabs>
                <w:tab w:val="right" w:pos="1202"/>
              </w:tabs>
              <w:spacing w:after="0" w:line="240" w:lineRule="auto"/>
              <w:jc w:val="right"/>
              <w:outlineLvl w:val="0"/>
              <w:rPr>
                <w:rFonts w:ascii="Arial" w:eastAsia="Times New Roman" w:hAnsi="Arial" w:cs="Arial"/>
                <w:color w:val="000000"/>
                <w:sz w:val="18"/>
                <w:szCs w:val="18"/>
                <w:lang w:val="en-US"/>
              </w:rPr>
            </w:pPr>
            <w:r w:rsidRPr="00F86319">
              <w:rPr>
                <w:rFonts w:ascii="Arial" w:hAnsi="Arial" w:cs="Arial"/>
                <w:sz w:val="18"/>
                <w:szCs w:val="18"/>
              </w:rPr>
              <w:t>374</w:t>
            </w:r>
          </w:p>
        </w:tc>
      </w:tr>
      <w:tr w:rsidR="00D307B7" w:rsidRPr="00D56DD4" w14:paraId="5847CB6C" w14:textId="77777777" w:rsidTr="00D307B7">
        <w:trPr>
          <w:trHeight w:hRule="exact" w:val="375"/>
          <w:jc w:val="center"/>
        </w:trPr>
        <w:tc>
          <w:tcPr>
            <w:tcW w:w="3629" w:type="dxa"/>
            <w:vAlign w:val="bottom"/>
          </w:tcPr>
          <w:p w14:paraId="00F0C200" w14:textId="77777777" w:rsidR="00D307B7" w:rsidRPr="00D56DD4" w:rsidRDefault="00D307B7" w:rsidP="00D307B7">
            <w:pPr>
              <w:tabs>
                <w:tab w:val="right" w:pos="1202"/>
              </w:tabs>
              <w:spacing w:after="0" w:line="240" w:lineRule="auto"/>
              <w:outlineLvl w:val="0"/>
              <w:rPr>
                <w:rFonts w:ascii="Arial" w:eastAsia="Times New Roman" w:hAnsi="Arial" w:cs="Arial"/>
                <w:b/>
                <w:sz w:val="18"/>
                <w:szCs w:val="18"/>
                <w:lang w:val="en-US"/>
              </w:rPr>
            </w:pPr>
            <w:bookmarkStart w:id="301" w:name="_Toc4060387"/>
            <w:r w:rsidRPr="00D56DD4">
              <w:rPr>
                <w:rFonts w:ascii="Arial" w:eastAsia="Times New Roman" w:hAnsi="Arial" w:cs="Arial"/>
                <w:b/>
                <w:sz w:val="18"/>
                <w:szCs w:val="18"/>
                <w:lang w:val="en-US"/>
              </w:rPr>
              <w:t>Total</w:t>
            </w:r>
            <w:bookmarkEnd w:id="301"/>
          </w:p>
        </w:tc>
        <w:tc>
          <w:tcPr>
            <w:tcW w:w="1389" w:type="dxa"/>
            <w:tcBorders>
              <w:top w:val="single" w:sz="4" w:space="0" w:color="auto"/>
              <w:bottom w:val="single" w:sz="12" w:space="0" w:color="auto"/>
              <w:right w:val="nil"/>
            </w:tcBorders>
            <w:vAlign w:val="bottom"/>
          </w:tcPr>
          <w:p w14:paraId="2F4F3CB0" w14:textId="38FC75C6" w:rsidR="00D307B7" w:rsidRPr="00D56DD4" w:rsidRDefault="00D307B7" w:rsidP="00D307B7">
            <w:pPr>
              <w:tabs>
                <w:tab w:val="right" w:pos="1202"/>
              </w:tabs>
              <w:spacing w:after="0" w:line="240" w:lineRule="auto"/>
              <w:jc w:val="right"/>
              <w:outlineLvl w:val="0"/>
              <w:rPr>
                <w:rFonts w:ascii="Arial" w:eastAsia="Times New Roman" w:hAnsi="Arial" w:cs="Arial"/>
                <w:b/>
                <w:iCs/>
                <w:sz w:val="18"/>
                <w:szCs w:val="18"/>
                <w:lang w:val="en-US"/>
              </w:rPr>
            </w:pPr>
            <w:r w:rsidRPr="0007103E">
              <w:rPr>
                <w:rFonts w:ascii="Arial" w:hAnsi="Arial" w:cs="Arial"/>
                <w:b/>
                <w:bCs/>
                <w:sz w:val="18"/>
                <w:szCs w:val="18"/>
              </w:rPr>
              <w:t>1</w:t>
            </w:r>
            <w:r>
              <w:rPr>
                <w:rFonts w:ascii="Arial" w:hAnsi="Arial" w:cs="Arial"/>
                <w:b/>
                <w:bCs/>
                <w:sz w:val="18"/>
                <w:szCs w:val="18"/>
              </w:rPr>
              <w:t>,</w:t>
            </w:r>
            <w:r w:rsidRPr="0007103E">
              <w:rPr>
                <w:rFonts w:ascii="Arial" w:hAnsi="Arial" w:cs="Arial"/>
                <w:b/>
                <w:bCs/>
                <w:sz w:val="18"/>
                <w:szCs w:val="18"/>
              </w:rPr>
              <w:t>072</w:t>
            </w:r>
            <w:r>
              <w:rPr>
                <w:rFonts w:ascii="Arial" w:hAnsi="Arial" w:cs="Arial"/>
                <w:b/>
                <w:bCs/>
                <w:sz w:val="18"/>
                <w:szCs w:val="18"/>
              </w:rPr>
              <w:t>,</w:t>
            </w:r>
            <w:r w:rsidRPr="0007103E">
              <w:rPr>
                <w:rFonts w:ascii="Arial" w:hAnsi="Arial" w:cs="Arial"/>
                <w:b/>
                <w:bCs/>
                <w:sz w:val="18"/>
                <w:szCs w:val="18"/>
              </w:rPr>
              <w:t>854</w:t>
            </w:r>
          </w:p>
        </w:tc>
        <w:tc>
          <w:tcPr>
            <w:tcW w:w="1389" w:type="dxa"/>
            <w:tcBorders>
              <w:top w:val="single" w:sz="4" w:space="0" w:color="auto"/>
              <w:left w:val="nil"/>
              <w:bottom w:val="single" w:sz="12" w:space="0" w:color="auto"/>
              <w:right w:val="nil"/>
            </w:tcBorders>
            <w:vAlign w:val="bottom"/>
          </w:tcPr>
          <w:p w14:paraId="0DD7F8BE" w14:textId="327561F3" w:rsidR="00D307B7" w:rsidRPr="00D56DD4" w:rsidRDefault="00D307B7" w:rsidP="00D307B7">
            <w:pPr>
              <w:tabs>
                <w:tab w:val="right" w:pos="1202"/>
              </w:tabs>
              <w:spacing w:after="0" w:line="240" w:lineRule="auto"/>
              <w:jc w:val="right"/>
              <w:outlineLvl w:val="0"/>
              <w:rPr>
                <w:rFonts w:ascii="Arial" w:eastAsia="Times New Roman" w:hAnsi="Arial" w:cs="Arial"/>
                <w:b/>
                <w:iCs/>
                <w:sz w:val="18"/>
                <w:szCs w:val="18"/>
                <w:lang w:val="en-US"/>
              </w:rPr>
            </w:pPr>
            <w:r w:rsidRPr="0007103E">
              <w:rPr>
                <w:rFonts w:ascii="Arial" w:hAnsi="Arial" w:cs="Arial"/>
                <w:b/>
                <w:bCs/>
                <w:sz w:val="18"/>
                <w:szCs w:val="18"/>
              </w:rPr>
              <w:t>305</w:t>
            </w:r>
            <w:r>
              <w:rPr>
                <w:rFonts w:ascii="Arial" w:hAnsi="Arial" w:cs="Arial"/>
                <w:b/>
                <w:bCs/>
                <w:sz w:val="18"/>
                <w:szCs w:val="18"/>
              </w:rPr>
              <w:t>,</w:t>
            </w:r>
            <w:r w:rsidRPr="0007103E">
              <w:rPr>
                <w:rFonts w:ascii="Arial" w:hAnsi="Arial" w:cs="Arial"/>
                <w:b/>
                <w:bCs/>
                <w:sz w:val="18"/>
                <w:szCs w:val="18"/>
              </w:rPr>
              <w:t>499</w:t>
            </w:r>
          </w:p>
        </w:tc>
        <w:tc>
          <w:tcPr>
            <w:tcW w:w="1340" w:type="dxa"/>
            <w:tcBorders>
              <w:top w:val="single" w:sz="4" w:space="0" w:color="auto"/>
              <w:bottom w:val="single" w:sz="12" w:space="0" w:color="auto"/>
              <w:right w:val="nil"/>
            </w:tcBorders>
            <w:vAlign w:val="bottom"/>
          </w:tcPr>
          <w:p w14:paraId="316E56F8" w14:textId="0445F065" w:rsidR="00D307B7" w:rsidRPr="00D56DD4" w:rsidRDefault="00D307B7" w:rsidP="00D307B7">
            <w:pPr>
              <w:tabs>
                <w:tab w:val="right" w:pos="1202"/>
              </w:tabs>
              <w:spacing w:after="0" w:line="240" w:lineRule="auto"/>
              <w:jc w:val="right"/>
              <w:outlineLvl w:val="0"/>
              <w:rPr>
                <w:rFonts w:ascii="Arial" w:eastAsia="Calibri" w:hAnsi="Arial" w:cs="Arial"/>
                <w:b/>
                <w:iCs/>
                <w:sz w:val="18"/>
                <w:szCs w:val="18"/>
                <w:lang w:val="en-US"/>
              </w:rPr>
            </w:pPr>
            <w:r w:rsidRPr="00F86319">
              <w:rPr>
                <w:rFonts w:ascii="Arial" w:hAnsi="Arial" w:cs="Arial"/>
                <w:b/>
                <w:bCs/>
                <w:sz w:val="18"/>
                <w:szCs w:val="18"/>
              </w:rPr>
              <w:t>1</w:t>
            </w:r>
            <w:r>
              <w:rPr>
                <w:rFonts w:ascii="Arial" w:hAnsi="Arial" w:cs="Arial"/>
                <w:b/>
                <w:bCs/>
                <w:sz w:val="18"/>
                <w:szCs w:val="18"/>
              </w:rPr>
              <w:t>,</w:t>
            </w:r>
            <w:r w:rsidRPr="00F86319">
              <w:rPr>
                <w:rFonts w:ascii="Arial" w:hAnsi="Arial" w:cs="Arial"/>
                <w:b/>
                <w:bCs/>
                <w:sz w:val="18"/>
                <w:szCs w:val="18"/>
              </w:rPr>
              <w:t>004</w:t>
            </w:r>
            <w:r>
              <w:rPr>
                <w:rFonts w:ascii="Arial" w:hAnsi="Arial" w:cs="Arial"/>
                <w:b/>
                <w:bCs/>
                <w:sz w:val="18"/>
                <w:szCs w:val="18"/>
              </w:rPr>
              <w:t>,</w:t>
            </w:r>
            <w:r w:rsidRPr="00F86319">
              <w:rPr>
                <w:rFonts w:ascii="Arial" w:hAnsi="Arial" w:cs="Arial"/>
                <w:b/>
                <w:bCs/>
                <w:sz w:val="18"/>
                <w:szCs w:val="18"/>
              </w:rPr>
              <w:t>180</w:t>
            </w:r>
          </w:p>
        </w:tc>
        <w:tc>
          <w:tcPr>
            <w:tcW w:w="1353" w:type="dxa"/>
            <w:gridSpan w:val="2"/>
            <w:tcBorders>
              <w:top w:val="single" w:sz="4" w:space="0" w:color="auto"/>
              <w:left w:val="nil"/>
              <w:bottom w:val="single" w:sz="12" w:space="0" w:color="auto"/>
              <w:right w:val="nil"/>
            </w:tcBorders>
            <w:vAlign w:val="bottom"/>
          </w:tcPr>
          <w:p w14:paraId="710B444A" w14:textId="20615013" w:rsidR="00D307B7" w:rsidRPr="00D56DD4" w:rsidRDefault="00D307B7" w:rsidP="00D307B7">
            <w:pPr>
              <w:tabs>
                <w:tab w:val="right" w:pos="1202"/>
              </w:tabs>
              <w:spacing w:after="0" w:line="240" w:lineRule="auto"/>
              <w:jc w:val="right"/>
              <w:outlineLvl w:val="0"/>
              <w:rPr>
                <w:rFonts w:ascii="Arial" w:eastAsia="Calibri" w:hAnsi="Arial" w:cs="Arial"/>
                <w:b/>
                <w:iCs/>
                <w:sz w:val="18"/>
                <w:szCs w:val="18"/>
                <w:lang w:val="en-US"/>
              </w:rPr>
            </w:pPr>
            <w:r w:rsidRPr="00F86319">
              <w:rPr>
                <w:rFonts w:ascii="Arial" w:hAnsi="Arial" w:cs="Arial"/>
                <w:b/>
                <w:bCs/>
                <w:sz w:val="18"/>
                <w:szCs w:val="18"/>
              </w:rPr>
              <w:t>441</w:t>
            </w:r>
            <w:r>
              <w:rPr>
                <w:rFonts w:ascii="Arial" w:hAnsi="Arial" w:cs="Arial"/>
                <w:b/>
                <w:bCs/>
                <w:sz w:val="18"/>
                <w:szCs w:val="18"/>
              </w:rPr>
              <w:t>,</w:t>
            </w:r>
            <w:r w:rsidRPr="00F86319">
              <w:rPr>
                <w:rFonts w:ascii="Arial" w:hAnsi="Arial" w:cs="Arial"/>
                <w:b/>
                <w:bCs/>
                <w:sz w:val="18"/>
                <w:szCs w:val="18"/>
              </w:rPr>
              <w:t>397</w:t>
            </w:r>
          </w:p>
        </w:tc>
      </w:tr>
    </w:tbl>
    <w:p w14:paraId="5553CC1E" w14:textId="77777777" w:rsidR="00D56DD4" w:rsidRPr="00D56DD4" w:rsidRDefault="00D56DD4" w:rsidP="00D56DD4">
      <w:pPr>
        <w:spacing w:after="0" w:line="240" w:lineRule="auto"/>
        <w:jc w:val="both"/>
        <w:rPr>
          <w:rFonts w:ascii="Arial" w:eastAsia="Times New Roman" w:hAnsi="Arial" w:cs="Arial"/>
          <w:b/>
          <w:sz w:val="20"/>
          <w:szCs w:val="20"/>
          <w:lang w:val="en-US"/>
        </w:rPr>
      </w:pPr>
    </w:p>
    <w:p w14:paraId="0ACA8B98" w14:textId="77777777" w:rsidR="00D56DD4" w:rsidRPr="00D56DD4" w:rsidRDefault="00D56DD4" w:rsidP="00D56DD4">
      <w:pPr>
        <w:spacing w:after="0" w:line="240" w:lineRule="auto"/>
        <w:jc w:val="both"/>
        <w:rPr>
          <w:rFonts w:ascii="Arial" w:eastAsia="Times New Roman" w:hAnsi="Arial" w:cs="Arial"/>
          <w:b/>
          <w:sz w:val="20"/>
          <w:szCs w:val="20"/>
          <w:lang w:val="en-US"/>
        </w:rPr>
      </w:pPr>
    </w:p>
    <w:tbl>
      <w:tblPr>
        <w:tblW w:w="4925" w:type="pct"/>
        <w:jc w:val="center"/>
        <w:tblLayout w:type="fixed"/>
        <w:tblCellMar>
          <w:left w:w="113" w:type="dxa"/>
          <w:right w:w="85" w:type="dxa"/>
        </w:tblCellMar>
        <w:tblLook w:val="00A0" w:firstRow="1" w:lastRow="0" w:firstColumn="1" w:lastColumn="0" w:noHBand="0" w:noVBand="0"/>
      </w:tblPr>
      <w:tblGrid>
        <w:gridCol w:w="3713"/>
        <w:gridCol w:w="1381"/>
        <w:gridCol w:w="16"/>
        <w:gridCol w:w="1365"/>
        <w:gridCol w:w="1332"/>
        <w:gridCol w:w="57"/>
        <w:gridCol w:w="1350"/>
      </w:tblGrid>
      <w:tr w:rsidR="00D56DD4" w:rsidRPr="00D56DD4" w14:paraId="0CA257B5" w14:textId="77777777" w:rsidTr="002B4E70">
        <w:trPr>
          <w:trHeight w:val="14"/>
          <w:jc w:val="center"/>
        </w:trPr>
        <w:tc>
          <w:tcPr>
            <w:tcW w:w="3713" w:type="dxa"/>
            <w:vAlign w:val="bottom"/>
          </w:tcPr>
          <w:p w14:paraId="175A00E4" w14:textId="77777777" w:rsidR="00D56DD4" w:rsidRPr="00D56DD4" w:rsidRDefault="00D56DD4" w:rsidP="00D56DD4">
            <w:pPr>
              <w:tabs>
                <w:tab w:val="right" w:pos="1202"/>
              </w:tabs>
              <w:spacing w:after="0" w:line="240" w:lineRule="auto"/>
              <w:outlineLvl w:val="0"/>
              <w:rPr>
                <w:rFonts w:ascii="Arial" w:eastAsia="Times New Roman" w:hAnsi="Arial" w:cs="Arial"/>
                <w:sz w:val="18"/>
                <w:szCs w:val="18"/>
                <w:lang w:val="en-US"/>
              </w:rPr>
            </w:pPr>
            <w:bookmarkStart w:id="302" w:name="_Toc4060392"/>
            <w:r w:rsidRPr="00D56DD4">
              <w:rPr>
                <w:rFonts w:ascii="Arial" w:eastAsia="Times New Roman" w:hAnsi="Arial" w:cs="Arial"/>
                <w:b/>
                <w:sz w:val="18"/>
                <w:szCs w:val="18"/>
                <w:lang w:val="en-US"/>
              </w:rPr>
              <w:t>Bank</w:t>
            </w:r>
            <w:bookmarkEnd w:id="302"/>
          </w:p>
        </w:tc>
        <w:tc>
          <w:tcPr>
            <w:tcW w:w="1381" w:type="dxa"/>
            <w:vAlign w:val="bottom"/>
          </w:tcPr>
          <w:p w14:paraId="72E0E6EB" w14:textId="77777777" w:rsidR="00D56DD4" w:rsidRPr="00D56DD4" w:rsidRDefault="00D56DD4" w:rsidP="00D56DD4">
            <w:pPr>
              <w:tabs>
                <w:tab w:val="right" w:pos="1202"/>
              </w:tabs>
              <w:spacing w:after="0" w:line="240" w:lineRule="auto"/>
              <w:jc w:val="right"/>
              <w:outlineLvl w:val="0"/>
              <w:rPr>
                <w:rFonts w:ascii="Arial" w:eastAsia="Times New Roman" w:hAnsi="Arial" w:cs="Arial"/>
                <w:b/>
                <w:bCs/>
                <w:iCs/>
                <w:sz w:val="18"/>
                <w:szCs w:val="18"/>
                <w:lang w:val="en-US"/>
              </w:rPr>
            </w:pPr>
            <w:bookmarkStart w:id="303" w:name="_Toc4060393"/>
            <w:r w:rsidRPr="00D56DD4">
              <w:rPr>
                <w:rFonts w:ascii="Arial" w:eastAsia="Times New Roman" w:hAnsi="Arial" w:cs="Arial"/>
                <w:b/>
                <w:bCs/>
                <w:iCs/>
                <w:sz w:val="18"/>
                <w:szCs w:val="18"/>
                <w:lang w:val="en-US"/>
              </w:rPr>
              <w:t>Income</w:t>
            </w:r>
            <w:bookmarkEnd w:id="303"/>
          </w:p>
        </w:tc>
        <w:tc>
          <w:tcPr>
            <w:tcW w:w="1381" w:type="dxa"/>
            <w:gridSpan w:val="2"/>
            <w:vAlign w:val="bottom"/>
          </w:tcPr>
          <w:p w14:paraId="3907B923" w14:textId="77777777" w:rsidR="00D56DD4" w:rsidRPr="00D56DD4" w:rsidRDefault="00D56DD4" w:rsidP="00D56DD4">
            <w:pPr>
              <w:tabs>
                <w:tab w:val="right" w:pos="1202"/>
              </w:tabs>
              <w:spacing w:after="0" w:line="240" w:lineRule="auto"/>
              <w:jc w:val="right"/>
              <w:outlineLvl w:val="0"/>
              <w:rPr>
                <w:rFonts w:ascii="Arial" w:eastAsia="Times New Roman" w:hAnsi="Arial" w:cs="Arial"/>
                <w:b/>
                <w:bCs/>
                <w:iCs/>
                <w:sz w:val="18"/>
                <w:szCs w:val="18"/>
                <w:lang w:val="en-US"/>
              </w:rPr>
            </w:pPr>
            <w:bookmarkStart w:id="304" w:name="_Toc4060394"/>
            <w:r w:rsidRPr="00D56DD4">
              <w:rPr>
                <w:rFonts w:ascii="Arial" w:eastAsia="Times New Roman" w:hAnsi="Arial" w:cs="Arial"/>
                <w:b/>
                <w:bCs/>
                <w:iCs/>
                <w:sz w:val="18"/>
                <w:szCs w:val="18"/>
                <w:lang w:val="en-US"/>
              </w:rPr>
              <w:t>Expense</w:t>
            </w:r>
            <w:bookmarkEnd w:id="304"/>
          </w:p>
        </w:tc>
        <w:tc>
          <w:tcPr>
            <w:tcW w:w="1332" w:type="dxa"/>
            <w:vAlign w:val="bottom"/>
          </w:tcPr>
          <w:p w14:paraId="78563F9D" w14:textId="77777777" w:rsidR="00D56DD4" w:rsidRPr="00D56DD4" w:rsidRDefault="00D56DD4" w:rsidP="00D56DD4">
            <w:pPr>
              <w:tabs>
                <w:tab w:val="right" w:pos="1202"/>
              </w:tabs>
              <w:spacing w:after="0" w:line="240" w:lineRule="auto"/>
              <w:jc w:val="right"/>
              <w:outlineLvl w:val="0"/>
              <w:rPr>
                <w:rFonts w:ascii="Arial" w:eastAsia="Times New Roman" w:hAnsi="Arial" w:cs="Arial"/>
                <w:b/>
                <w:bCs/>
                <w:iCs/>
                <w:sz w:val="18"/>
                <w:szCs w:val="18"/>
                <w:lang w:val="en-US"/>
              </w:rPr>
            </w:pPr>
            <w:bookmarkStart w:id="305" w:name="_Toc4060395"/>
            <w:r w:rsidRPr="00D56DD4">
              <w:rPr>
                <w:rFonts w:ascii="Arial" w:eastAsia="Times New Roman" w:hAnsi="Arial" w:cs="Arial"/>
                <w:b/>
                <w:bCs/>
                <w:iCs/>
                <w:sz w:val="18"/>
                <w:szCs w:val="18"/>
                <w:lang w:val="en-US"/>
              </w:rPr>
              <w:t>Income</w:t>
            </w:r>
            <w:bookmarkEnd w:id="305"/>
          </w:p>
        </w:tc>
        <w:tc>
          <w:tcPr>
            <w:tcW w:w="1407" w:type="dxa"/>
            <w:gridSpan w:val="2"/>
            <w:vAlign w:val="bottom"/>
          </w:tcPr>
          <w:p w14:paraId="1FD36A51" w14:textId="77777777" w:rsidR="00D56DD4" w:rsidRPr="00D56DD4" w:rsidRDefault="00D56DD4" w:rsidP="00D56DD4">
            <w:pPr>
              <w:tabs>
                <w:tab w:val="right" w:pos="1202"/>
              </w:tabs>
              <w:spacing w:after="0" w:line="240" w:lineRule="auto"/>
              <w:jc w:val="right"/>
              <w:outlineLvl w:val="0"/>
              <w:rPr>
                <w:rFonts w:ascii="Arial" w:eastAsia="Times New Roman" w:hAnsi="Arial" w:cs="Arial"/>
                <w:b/>
                <w:bCs/>
                <w:iCs/>
                <w:sz w:val="18"/>
                <w:szCs w:val="18"/>
                <w:lang w:val="en-US"/>
              </w:rPr>
            </w:pPr>
            <w:bookmarkStart w:id="306" w:name="_Toc4060396"/>
            <w:r w:rsidRPr="00D56DD4">
              <w:rPr>
                <w:rFonts w:ascii="Arial" w:eastAsia="Times New Roman" w:hAnsi="Arial" w:cs="Arial"/>
                <w:b/>
                <w:bCs/>
                <w:iCs/>
                <w:sz w:val="18"/>
                <w:szCs w:val="18"/>
                <w:lang w:val="en-US"/>
              </w:rPr>
              <w:t>Expense</w:t>
            </w:r>
            <w:bookmarkEnd w:id="306"/>
          </w:p>
        </w:tc>
      </w:tr>
      <w:tr w:rsidR="00552558" w:rsidRPr="00D56DD4" w14:paraId="62A06455" w14:textId="77777777" w:rsidTr="00551BF1">
        <w:trPr>
          <w:trHeight w:hRule="exact" w:val="622"/>
          <w:jc w:val="center"/>
        </w:trPr>
        <w:tc>
          <w:tcPr>
            <w:tcW w:w="3713" w:type="dxa"/>
            <w:vAlign w:val="bottom"/>
          </w:tcPr>
          <w:p w14:paraId="4B0B69A9" w14:textId="77777777" w:rsidR="00552558" w:rsidRPr="00D56DD4" w:rsidRDefault="00552558" w:rsidP="00552558">
            <w:pPr>
              <w:tabs>
                <w:tab w:val="right" w:pos="1202"/>
              </w:tabs>
              <w:spacing w:after="0" w:line="240" w:lineRule="auto"/>
              <w:outlineLvl w:val="0"/>
              <w:rPr>
                <w:rFonts w:ascii="Arial" w:eastAsia="Times New Roman" w:hAnsi="Arial" w:cs="Arial"/>
                <w:b/>
                <w:sz w:val="18"/>
                <w:szCs w:val="18"/>
                <w:lang w:val="en-US"/>
              </w:rPr>
            </w:pPr>
          </w:p>
        </w:tc>
        <w:tc>
          <w:tcPr>
            <w:tcW w:w="1397" w:type="dxa"/>
            <w:gridSpan w:val="2"/>
            <w:vAlign w:val="bottom"/>
          </w:tcPr>
          <w:p w14:paraId="0FE146FF" w14:textId="4C652946" w:rsidR="00552558" w:rsidRPr="00D56DD4" w:rsidRDefault="00552558" w:rsidP="00552558">
            <w:pPr>
              <w:spacing w:after="0" w:line="240" w:lineRule="auto"/>
              <w:jc w:val="right"/>
              <w:outlineLvl w:val="0"/>
              <w:rPr>
                <w:rFonts w:ascii="Arial" w:eastAsia="Times New Roman" w:hAnsi="Arial" w:cs="Arial"/>
                <w:b/>
                <w:bCs/>
                <w:sz w:val="18"/>
                <w:szCs w:val="18"/>
                <w:lang w:val="en-US"/>
              </w:rPr>
            </w:pPr>
            <w:r w:rsidRPr="006C3C74">
              <w:rPr>
                <w:rFonts w:ascii="Arial" w:eastAsia="Times New Roman" w:hAnsi="Arial" w:cs="Arial"/>
                <w:b/>
                <w:bCs/>
                <w:sz w:val="18"/>
                <w:szCs w:val="18"/>
                <w:lang w:val="en-US"/>
              </w:rPr>
              <w:t xml:space="preserve">Jan 1 – </w:t>
            </w:r>
            <w:r>
              <w:rPr>
                <w:rFonts w:ascii="Arial" w:eastAsia="Times New Roman" w:hAnsi="Arial" w:cs="Arial"/>
                <w:b/>
                <w:bCs/>
                <w:sz w:val="18"/>
                <w:szCs w:val="18"/>
                <w:lang w:val="en-US"/>
              </w:rPr>
              <w:t>Sep</w:t>
            </w:r>
            <w:r w:rsidRPr="006C3C74">
              <w:rPr>
                <w:rFonts w:ascii="Arial" w:eastAsia="Times New Roman" w:hAnsi="Arial" w:cs="Arial"/>
                <w:b/>
                <w:bCs/>
                <w:sz w:val="18"/>
                <w:szCs w:val="18"/>
                <w:lang w:val="en-US"/>
              </w:rPr>
              <w:t xml:space="preserve"> 3</w:t>
            </w:r>
            <w:r>
              <w:rPr>
                <w:rFonts w:ascii="Arial" w:eastAsia="Times New Roman" w:hAnsi="Arial" w:cs="Arial"/>
                <w:b/>
                <w:bCs/>
                <w:sz w:val="18"/>
                <w:szCs w:val="18"/>
                <w:lang w:val="en-US"/>
              </w:rPr>
              <w:t>0</w:t>
            </w:r>
            <w:r w:rsidRPr="006C3C74">
              <w:rPr>
                <w:rFonts w:ascii="Arial" w:eastAsia="Times New Roman" w:hAnsi="Arial" w:cs="Arial"/>
                <w:b/>
                <w:bCs/>
                <w:sz w:val="18"/>
                <w:szCs w:val="18"/>
                <w:lang w:val="en-US"/>
              </w:rPr>
              <w:t xml:space="preserve"> 202</w:t>
            </w:r>
            <w:r>
              <w:rPr>
                <w:rFonts w:ascii="Arial" w:eastAsia="Times New Roman" w:hAnsi="Arial" w:cs="Arial"/>
                <w:b/>
                <w:bCs/>
                <w:sz w:val="18"/>
                <w:szCs w:val="18"/>
                <w:lang w:val="en-US"/>
              </w:rPr>
              <w:t>5</w:t>
            </w:r>
          </w:p>
        </w:tc>
        <w:tc>
          <w:tcPr>
            <w:tcW w:w="1365" w:type="dxa"/>
            <w:vAlign w:val="bottom"/>
          </w:tcPr>
          <w:p w14:paraId="506D6CDE" w14:textId="2B0B764B" w:rsidR="00552558" w:rsidRPr="00D56DD4" w:rsidRDefault="00552558" w:rsidP="00552558">
            <w:pPr>
              <w:spacing w:after="0" w:line="240" w:lineRule="auto"/>
              <w:jc w:val="right"/>
              <w:outlineLvl w:val="0"/>
              <w:rPr>
                <w:rFonts w:ascii="Arial" w:eastAsia="Times New Roman" w:hAnsi="Arial" w:cs="Arial"/>
                <w:b/>
                <w:bCs/>
                <w:sz w:val="18"/>
                <w:szCs w:val="18"/>
                <w:lang w:val="en-US"/>
              </w:rPr>
            </w:pPr>
            <w:r w:rsidRPr="006C3C74">
              <w:rPr>
                <w:rFonts w:ascii="Arial" w:eastAsia="Times New Roman" w:hAnsi="Arial" w:cs="Arial"/>
                <w:b/>
                <w:bCs/>
                <w:sz w:val="18"/>
                <w:szCs w:val="18"/>
                <w:lang w:val="en-US"/>
              </w:rPr>
              <w:t xml:space="preserve">Jan 1 – </w:t>
            </w:r>
            <w:r>
              <w:rPr>
                <w:rFonts w:ascii="Arial" w:eastAsia="Times New Roman" w:hAnsi="Arial" w:cs="Arial"/>
                <w:b/>
                <w:bCs/>
                <w:sz w:val="18"/>
                <w:szCs w:val="18"/>
                <w:lang w:val="en-US"/>
              </w:rPr>
              <w:t>Sep</w:t>
            </w:r>
            <w:r w:rsidRPr="00D91AA3">
              <w:rPr>
                <w:rFonts w:ascii="Arial" w:eastAsia="Times New Roman" w:hAnsi="Arial" w:cs="Arial"/>
                <w:b/>
                <w:bCs/>
                <w:sz w:val="18"/>
                <w:szCs w:val="18"/>
                <w:lang w:val="en-US"/>
              </w:rPr>
              <w:t xml:space="preserve"> 30 </w:t>
            </w:r>
            <w:r w:rsidRPr="006C3C74">
              <w:rPr>
                <w:rFonts w:ascii="Arial" w:eastAsia="Times New Roman" w:hAnsi="Arial" w:cs="Arial"/>
                <w:b/>
                <w:bCs/>
                <w:sz w:val="18"/>
                <w:szCs w:val="18"/>
                <w:lang w:val="en-US"/>
              </w:rPr>
              <w:t>202</w:t>
            </w:r>
            <w:r>
              <w:rPr>
                <w:rFonts w:ascii="Arial" w:eastAsia="Times New Roman" w:hAnsi="Arial" w:cs="Arial"/>
                <w:b/>
                <w:bCs/>
                <w:sz w:val="18"/>
                <w:szCs w:val="18"/>
                <w:lang w:val="en-US"/>
              </w:rPr>
              <w:t>5</w:t>
            </w:r>
          </w:p>
        </w:tc>
        <w:tc>
          <w:tcPr>
            <w:tcW w:w="1389" w:type="dxa"/>
            <w:gridSpan w:val="2"/>
            <w:vAlign w:val="bottom"/>
          </w:tcPr>
          <w:p w14:paraId="10F65E63" w14:textId="4E308E84" w:rsidR="00552558" w:rsidRPr="00D56DD4" w:rsidRDefault="00552558" w:rsidP="00552558">
            <w:pPr>
              <w:spacing w:after="0" w:line="240" w:lineRule="auto"/>
              <w:jc w:val="right"/>
              <w:outlineLvl w:val="0"/>
              <w:rPr>
                <w:rFonts w:ascii="Arial" w:eastAsia="Times New Roman" w:hAnsi="Arial" w:cs="Arial"/>
                <w:b/>
                <w:bCs/>
                <w:sz w:val="18"/>
                <w:szCs w:val="18"/>
                <w:lang w:val="en-US"/>
              </w:rPr>
            </w:pPr>
            <w:r w:rsidRPr="006C3C74">
              <w:rPr>
                <w:rFonts w:ascii="Arial" w:eastAsia="Times New Roman" w:hAnsi="Arial" w:cs="Arial"/>
                <w:b/>
                <w:bCs/>
                <w:sz w:val="18"/>
                <w:szCs w:val="18"/>
                <w:lang w:val="en-US"/>
              </w:rPr>
              <w:t xml:space="preserve">Jan 1 – </w:t>
            </w:r>
            <w:r>
              <w:rPr>
                <w:rFonts w:ascii="Arial" w:eastAsia="Times New Roman" w:hAnsi="Arial" w:cs="Arial"/>
                <w:b/>
                <w:bCs/>
                <w:sz w:val="18"/>
                <w:szCs w:val="18"/>
                <w:lang w:val="en-US"/>
              </w:rPr>
              <w:t>Sep</w:t>
            </w:r>
            <w:r w:rsidRPr="00D91AA3">
              <w:rPr>
                <w:rFonts w:ascii="Arial" w:eastAsia="Times New Roman" w:hAnsi="Arial" w:cs="Arial"/>
                <w:b/>
                <w:bCs/>
                <w:sz w:val="18"/>
                <w:szCs w:val="18"/>
                <w:lang w:val="en-US"/>
              </w:rPr>
              <w:t xml:space="preserve"> 30 </w:t>
            </w:r>
            <w:r w:rsidRPr="006C3C74">
              <w:rPr>
                <w:rFonts w:ascii="Arial" w:eastAsia="Times New Roman" w:hAnsi="Arial" w:cs="Arial"/>
                <w:b/>
                <w:bCs/>
                <w:sz w:val="18"/>
                <w:szCs w:val="18"/>
                <w:lang w:val="en-US"/>
              </w:rPr>
              <w:t>202</w:t>
            </w:r>
            <w:r>
              <w:rPr>
                <w:rFonts w:ascii="Arial" w:eastAsia="Times New Roman" w:hAnsi="Arial" w:cs="Arial"/>
                <w:b/>
                <w:bCs/>
                <w:sz w:val="18"/>
                <w:szCs w:val="18"/>
                <w:lang w:val="en-US"/>
              </w:rPr>
              <w:t>4</w:t>
            </w:r>
          </w:p>
        </w:tc>
        <w:tc>
          <w:tcPr>
            <w:tcW w:w="1350" w:type="dxa"/>
            <w:vAlign w:val="bottom"/>
          </w:tcPr>
          <w:p w14:paraId="568FB85B" w14:textId="7B5A4A01" w:rsidR="00552558" w:rsidRPr="00D56DD4" w:rsidRDefault="00552558" w:rsidP="00552558">
            <w:pPr>
              <w:spacing w:after="0" w:line="240" w:lineRule="auto"/>
              <w:jc w:val="right"/>
              <w:outlineLvl w:val="0"/>
              <w:rPr>
                <w:rFonts w:ascii="Arial" w:eastAsia="Times New Roman" w:hAnsi="Arial" w:cs="Arial"/>
                <w:b/>
                <w:bCs/>
                <w:sz w:val="18"/>
                <w:szCs w:val="18"/>
                <w:lang w:val="en-US"/>
              </w:rPr>
            </w:pPr>
            <w:r w:rsidRPr="006C3C74">
              <w:rPr>
                <w:rFonts w:ascii="Arial" w:eastAsia="Times New Roman" w:hAnsi="Arial" w:cs="Arial"/>
                <w:b/>
                <w:bCs/>
                <w:sz w:val="18"/>
                <w:szCs w:val="18"/>
                <w:lang w:val="en-US"/>
              </w:rPr>
              <w:t xml:space="preserve">Jan 1 – </w:t>
            </w:r>
            <w:r>
              <w:rPr>
                <w:rFonts w:ascii="Arial" w:eastAsia="Times New Roman" w:hAnsi="Arial" w:cs="Arial"/>
                <w:b/>
                <w:bCs/>
                <w:sz w:val="18"/>
                <w:szCs w:val="18"/>
                <w:lang w:val="en-US"/>
              </w:rPr>
              <w:t xml:space="preserve">Sep </w:t>
            </w:r>
            <w:r w:rsidRPr="00D91AA3">
              <w:rPr>
                <w:rFonts w:ascii="Arial" w:eastAsia="Times New Roman" w:hAnsi="Arial" w:cs="Arial"/>
                <w:b/>
                <w:bCs/>
                <w:sz w:val="18"/>
                <w:szCs w:val="18"/>
                <w:lang w:val="en-US"/>
              </w:rPr>
              <w:t xml:space="preserve">30 </w:t>
            </w:r>
            <w:r w:rsidRPr="006C3C74">
              <w:rPr>
                <w:rFonts w:ascii="Arial" w:eastAsia="Times New Roman" w:hAnsi="Arial" w:cs="Arial"/>
                <w:b/>
                <w:bCs/>
                <w:sz w:val="18"/>
                <w:szCs w:val="18"/>
                <w:lang w:val="en-US"/>
              </w:rPr>
              <w:t>202</w:t>
            </w:r>
            <w:r>
              <w:rPr>
                <w:rFonts w:ascii="Arial" w:eastAsia="Times New Roman" w:hAnsi="Arial" w:cs="Arial"/>
                <w:b/>
                <w:bCs/>
                <w:sz w:val="18"/>
                <w:szCs w:val="18"/>
                <w:lang w:val="en-US"/>
              </w:rPr>
              <w:t>4</w:t>
            </w:r>
          </w:p>
        </w:tc>
      </w:tr>
      <w:tr w:rsidR="002B4E70" w:rsidRPr="00D56DD4" w14:paraId="00A9B266" w14:textId="77777777" w:rsidTr="002B4E70">
        <w:trPr>
          <w:trHeight w:hRule="exact" w:val="284"/>
          <w:jc w:val="center"/>
        </w:trPr>
        <w:tc>
          <w:tcPr>
            <w:tcW w:w="3713" w:type="dxa"/>
            <w:vAlign w:val="bottom"/>
          </w:tcPr>
          <w:p w14:paraId="3E35F296" w14:textId="77777777" w:rsidR="002B4E70" w:rsidRPr="00D56DD4" w:rsidRDefault="002B4E70" w:rsidP="002B4E70">
            <w:pPr>
              <w:tabs>
                <w:tab w:val="right" w:pos="1202"/>
              </w:tabs>
              <w:spacing w:after="0" w:line="240" w:lineRule="auto"/>
              <w:outlineLvl w:val="0"/>
              <w:rPr>
                <w:rFonts w:ascii="Arial" w:eastAsia="Times New Roman" w:hAnsi="Arial" w:cs="Arial"/>
                <w:b/>
                <w:sz w:val="18"/>
                <w:szCs w:val="18"/>
                <w:lang w:val="en-US"/>
              </w:rPr>
            </w:pPr>
          </w:p>
        </w:tc>
        <w:tc>
          <w:tcPr>
            <w:tcW w:w="1397" w:type="dxa"/>
            <w:gridSpan w:val="2"/>
            <w:vAlign w:val="bottom"/>
          </w:tcPr>
          <w:p w14:paraId="36A838F0" w14:textId="032C0C67" w:rsidR="002B4E70" w:rsidRPr="00D56DD4" w:rsidRDefault="002B4E70" w:rsidP="002B4E70">
            <w:pPr>
              <w:tabs>
                <w:tab w:val="right" w:pos="1202"/>
              </w:tabs>
              <w:spacing w:after="0" w:line="240" w:lineRule="auto"/>
              <w:jc w:val="right"/>
              <w:outlineLvl w:val="0"/>
              <w:rPr>
                <w:rFonts w:ascii="Arial" w:eastAsia="Times New Roman" w:hAnsi="Arial" w:cs="Arial"/>
                <w:b/>
                <w:bCs/>
                <w:sz w:val="18"/>
                <w:szCs w:val="18"/>
                <w:lang w:val="en-US"/>
              </w:rPr>
            </w:pPr>
            <w:r>
              <w:rPr>
                <w:rFonts w:ascii="Arial" w:eastAsia="Times New Roman" w:hAnsi="Arial" w:cs="Arial"/>
                <w:b/>
                <w:sz w:val="18"/>
                <w:szCs w:val="18"/>
                <w:lang w:val="en-US"/>
              </w:rPr>
              <w:t>EUR</w:t>
            </w:r>
            <w:r w:rsidRPr="006C3C74">
              <w:rPr>
                <w:rFonts w:ascii="Arial" w:eastAsia="Times New Roman" w:hAnsi="Arial" w:cs="Arial"/>
                <w:b/>
                <w:sz w:val="18"/>
                <w:szCs w:val="18"/>
                <w:lang w:val="en-US"/>
              </w:rPr>
              <w:t xml:space="preserve"> ‘000</w:t>
            </w:r>
          </w:p>
        </w:tc>
        <w:tc>
          <w:tcPr>
            <w:tcW w:w="1365" w:type="dxa"/>
            <w:vAlign w:val="bottom"/>
          </w:tcPr>
          <w:p w14:paraId="6E9D1DDC" w14:textId="1558663A" w:rsidR="002B4E70" w:rsidRPr="00D56DD4" w:rsidRDefault="002B4E70" w:rsidP="002B4E70">
            <w:pPr>
              <w:tabs>
                <w:tab w:val="right" w:pos="1202"/>
              </w:tabs>
              <w:spacing w:after="0" w:line="240" w:lineRule="auto"/>
              <w:jc w:val="right"/>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6C3C74">
              <w:rPr>
                <w:rFonts w:ascii="Arial" w:eastAsia="Times New Roman" w:hAnsi="Arial" w:cs="Arial"/>
                <w:b/>
                <w:bCs/>
                <w:sz w:val="18"/>
                <w:szCs w:val="18"/>
                <w:lang w:val="en-US"/>
              </w:rPr>
              <w:t xml:space="preserve"> ‘000</w:t>
            </w:r>
          </w:p>
        </w:tc>
        <w:tc>
          <w:tcPr>
            <w:tcW w:w="1389" w:type="dxa"/>
            <w:gridSpan w:val="2"/>
            <w:vAlign w:val="bottom"/>
          </w:tcPr>
          <w:p w14:paraId="1C8F767D" w14:textId="3E4CF858" w:rsidR="002B4E70" w:rsidRPr="00D56DD4" w:rsidRDefault="002B4E70" w:rsidP="002B4E70">
            <w:pPr>
              <w:tabs>
                <w:tab w:val="right" w:pos="1202"/>
              </w:tabs>
              <w:spacing w:after="0" w:line="240" w:lineRule="auto"/>
              <w:jc w:val="right"/>
              <w:outlineLvl w:val="0"/>
              <w:rPr>
                <w:rFonts w:ascii="Arial" w:eastAsia="Times New Roman" w:hAnsi="Arial" w:cs="Arial"/>
                <w:b/>
                <w:bCs/>
                <w:sz w:val="18"/>
                <w:szCs w:val="18"/>
                <w:lang w:val="en-US"/>
              </w:rPr>
            </w:pPr>
            <w:r>
              <w:rPr>
                <w:rFonts w:ascii="Arial" w:eastAsia="Times New Roman" w:hAnsi="Arial" w:cs="Arial"/>
                <w:b/>
                <w:sz w:val="18"/>
                <w:szCs w:val="18"/>
                <w:lang w:val="en-US"/>
              </w:rPr>
              <w:t>EUR</w:t>
            </w:r>
            <w:r w:rsidRPr="006C3C74">
              <w:rPr>
                <w:rFonts w:ascii="Arial" w:eastAsia="Times New Roman" w:hAnsi="Arial" w:cs="Arial"/>
                <w:b/>
                <w:sz w:val="18"/>
                <w:szCs w:val="18"/>
                <w:lang w:val="en-US"/>
              </w:rPr>
              <w:t xml:space="preserve"> ‘000</w:t>
            </w:r>
          </w:p>
        </w:tc>
        <w:tc>
          <w:tcPr>
            <w:tcW w:w="1350" w:type="dxa"/>
            <w:vAlign w:val="bottom"/>
          </w:tcPr>
          <w:p w14:paraId="46C14CBC" w14:textId="13927580" w:rsidR="002B4E70" w:rsidRPr="00D56DD4" w:rsidRDefault="002B4E70" w:rsidP="002B4E70">
            <w:pPr>
              <w:tabs>
                <w:tab w:val="right" w:pos="1202"/>
              </w:tabs>
              <w:spacing w:after="0" w:line="240" w:lineRule="auto"/>
              <w:jc w:val="right"/>
              <w:outlineLvl w:val="0"/>
              <w:rPr>
                <w:rFonts w:ascii="Arial" w:eastAsia="Times New Roman" w:hAnsi="Arial" w:cs="Arial"/>
                <w:b/>
                <w:bCs/>
                <w:sz w:val="18"/>
                <w:szCs w:val="18"/>
                <w:lang w:val="en-US"/>
              </w:rPr>
            </w:pPr>
            <w:r>
              <w:rPr>
                <w:rFonts w:ascii="Arial" w:eastAsia="Times New Roman" w:hAnsi="Arial" w:cs="Arial"/>
                <w:b/>
                <w:bCs/>
                <w:sz w:val="18"/>
                <w:szCs w:val="18"/>
                <w:lang w:val="en-US"/>
              </w:rPr>
              <w:t>EUR</w:t>
            </w:r>
            <w:r w:rsidRPr="006C3C74">
              <w:rPr>
                <w:rFonts w:ascii="Arial" w:eastAsia="Times New Roman" w:hAnsi="Arial" w:cs="Arial"/>
                <w:b/>
                <w:bCs/>
                <w:sz w:val="18"/>
                <w:szCs w:val="18"/>
                <w:lang w:val="en-US"/>
              </w:rPr>
              <w:t xml:space="preserve"> ‘000</w:t>
            </w:r>
          </w:p>
        </w:tc>
      </w:tr>
      <w:tr w:rsidR="00D307B7" w:rsidRPr="00D56DD4" w14:paraId="764B7B3F" w14:textId="77777777" w:rsidTr="000B2349">
        <w:trPr>
          <w:trHeight w:val="381"/>
          <w:jc w:val="center"/>
        </w:trPr>
        <w:tc>
          <w:tcPr>
            <w:tcW w:w="3713" w:type="dxa"/>
            <w:vAlign w:val="bottom"/>
          </w:tcPr>
          <w:p w14:paraId="092DAE54" w14:textId="77777777" w:rsidR="00D307B7" w:rsidRPr="00D56DD4" w:rsidRDefault="00D307B7" w:rsidP="00D307B7">
            <w:pPr>
              <w:tabs>
                <w:tab w:val="right" w:pos="1202"/>
              </w:tabs>
              <w:spacing w:after="0" w:line="240" w:lineRule="auto"/>
              <w:outlineLvl w:val="0"/>
              <w:rPr>
                <w:rFonts w:ascii="Arial" w:eastAsia="Times New Roman" w:hAnsi="Arial" w:cs="Arial"/>
                <w:sz w:val="18"/>
                <w:szCs w:val="18"/>
                <w:lang w:val="en-US"/>
              </w:rPr>
            </w:pPr>
            <w:bookmarkStart w:id="307" w:name="_Toc4060405"/>
            <w:r w:rsidRPr="00D56DD4">
              <w:rPr>
                <w:rFonts w:ascii="Arial" w:eastAsia="Times New Roman" w:hAnsi="Arial" w:cs="Arial"/>
                <w:sz w:val="18"/>
                <w:szCs w:val="18"/>
                <w:lang w:val="en-US"/>
              </w:rPr>
              <w:t>Owner</w:t>
            </w:r>
            <w:bookmarkEnd w:id="307"/>
          </w:p>
        </w:tc>
        <w:tc>
          <w:tcPr>
            <w:tcW w:w="1397" w:type="dxa"/>
            <w:gridSpan w:val="2"/>
            <w:vAlign w:val="bottom"/>
          </w:tcPr>
          <w:p w14:paraId="388573A1" w14:textId="533DB915"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07103E">
              <w:rPr>
                <w:rFonts w:ascii="Arial" w:eastAsia="Times New Roman" w:hAnsi="Arial" w:cs="Arial"/>
                <w:color w:val="000000"/>
                <w:sz w:val="18"/>
                <w:szCs w:val="18"/>
              </w:rPr>
              <w:t xml:space="preserve"> 8</w:t>
            </w:r>
            <w:r>
              <w:rPr>
                <w:rFonts w:ascii="Arial" w:eastAsia="Times New Roman" w:hAnsi="Arial" w:cs="Arial"/>
                <w:color w:val="000000"/>
                <w:sz w:val="18"/>
                <w:szCs w:val="18"/>
              </w:rPr>
              <w:t>,</w:t>
            </w:r>
            <w:r w:rsidRPr="0007103E">
              <w:rPr>
                <w:rFonts w:ascii="Arial" w:eastAsia="Times New Roman" w:hAnsi="Arial" w:cs="Arial"/>
                <w:color w:val="000000"/>
                <w:sz w:val="18"/>
                <w:szCs w:val="18"/>
              </w:rPr>
              <w:t xml:space="preserve">554 </w:t>
            </w:r>
          </w:p>
        </w:tc>
        <w:tc>
          <w:tcPr>
            <w:tcW w:w="1365" w:type="dxa"/>
            <w:vAlign w:val="bottom"/>
          </w:tcPr>
          <w:p w14:paraId="72B1C5C8" w14:textId="43E4F07D"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07103E">
              <w:rPr>
                <w:rFonts w:ascii="Arial" w:eastAsia="Times New Roman" w:hAnsi="Arial" w:cs="Arial"/>
                <w:color w:val="000000"/>
                <w:sz w:val="18"/>
                <w:szCs w:val="18"/>
              </w:rPr>
              <w:t xml:space="preserve"> 9</w:t>
            </w:r>
            <w:r>
              <w:rPr>
                <w:rFonts w:ascii="Arial" w:eastAsia="Times New Roman" w:hAnsi="Arial" w:cs="Arial"/>
                <w:color w:val="000000"/>
                <w:sz w:val="18"/>
                <w:szCs w:val="18"/>
              </w:rPr>
              <w:t>,</w:t>
            </w:r>
            <w:r w:rsidRPr="0007103E">
              <w:rPr>
                <w:rFonts w:ascii="Arial" w:eastAsia="Times New Roman" w:hAnsi="Arial" w:cs="Arial"/>
                <w:color w:val="000000"/>
                <w:sz w:val="18"/>
                <w:szCs w:val="18"/>
              </w:rPr>
              <w:t xml:space="preserve">746 </w:t>
            </w:r>
          </w:p>
        </w:tc>
        <w:tc>
          <w:tcPr>
            <w:tcW w:w="1389" w:type="dxa"/>
            <w:gridSpan w:val="2"/>
            <w:shd w:val="clear" w:color="auto" w:fill="auto"/>
            <w:vAlign w:val="bottom"/>
          </w:tcPr>
          <w:p w14:paraId="28FD8D88" w14:textId="0B97FA2B"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664D89">
              <w:rPr>
                <w:rFonts w:ascii="Arial" w:eastAsia="Times New Roman" w:hAnsi="Arial" w:cs="Arial"/>
                <w:color w:val="000000"/>
                <w:sz w:val="18"/>
                <w:szCs w:val="18"/>
              </w:rPr>
              <w:t>6</w:t>
            </w:r>
            <w:r>
              <w:rPr>
                <w:rFonts w:ascii="Arial" w:eastAsia="Times New Roman" w:hAnsi="Arial" w:cs="Arial"/>
                <w:color w:val="000000"/>
                <w:sz w:val="18"/>
                <w:szCs w:val="18"/>
              </w:rPr>
              <w:t>,</w:t>
            </w:r>
            <w:r w:rsidRPr="00664D89">
              <w:rPr>
                <w:rFonts w:ascii="Arial" w:eastAsia="Times New Roman" w:hAnsi="Arial" w:cs="Arial"/>
                <w:color w:val="000000"/>
                <w:sz w:val="18"/>
                <w:szCs w:val="18"/>
              </w:rPr>
              <w:t>436</w:t>
            </w:r>
          </w:p>
        </w:tc>
        <w:tc>
          <w:tcPr>
            <w:tcW w:w="1350" w:type="dxa"/>
            <w:shd w:val="clear" w:color="auto" w:fill="auto"/>
            <w:vAlign w:val="bottom"/>
          </w:tcPr>
          <w:p w14:paraId="222B6842" w14:textId="1B8535F9"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664D89">
              <w:rPr>
                <w:rFonts w:ascii="Arial" w:eastAsia="Times New Roman" w:hAnsi="Arial" w:cs="Arial"/>
                <w:color w:val="000000"/>
                <w:sz w:val="18"/>
                <w:szCs w:val="18"/>
              </w:rPr>
              <w:t>9</w:t>
            </w:r>
            <w:r>
              <w:rPr>
                <w:rFonts w:ascii="Arial" w:eastAsia="Times New Roman" w:hAnsi="Arial" w:cs="Arial"/>
                <w:color w:val="000000"/>
                <w:sz w:val="18"/>
                <w:szCs w:val="18"/>
              </w:rPr>
              <w:t>,</w:t>
            </w:r>
            <w:r w:rsidRPr="00664D89">
              <w:rPr>
                <w:rFonts w:ascii="Arial" w:eastAsia="Times New Roman" w:hAnsi="Arial" w:cs="Arial"/>
                <w:color w:val="000000"/>
                <w:sz w:val="18"/>
                <w:szCs w:val="18"/>
              </w:rPr>
              <w:t>078</w:t>
            </w:r>
          </w:p>
        </w:tc>
      </w:tr>
      <w:tr w:rsidR="00D307B7" w:rsidRPr="00D56DD4" w14:paraId="63B7CB1D" w14:textId="77777777" w:rsidTr="000B2349">
        <w:trPr>
          <w:trHeight w:val="14"/>
          <w:jc w:val="center"/>
        </w:trPr>
        <w:tc>
          <w:tcPr>
            <w:tcW w:w="3713" w:type="dxa"/>
            <w:vAlign w:val="center"/>
          </w:tcPr>
          <w:p w14:paraId="48C426D5" w14:textId="77777777" w:rsidR="00D307B7" w:rsidRPr="00D56DD4" w:rsidRDefault="00D307B7" w:rsidP="00D307B7">
            <w:pPr>
              <w:tabs>
                <w:tab w:val="right" w:pos="1202"/>
              </w:tabs>
              <w:spacing w:after="0" w:line="240" w:lineRule="auto"/>
              <w:outlineLvl w:val="0"/>
              <w:rPr>
                <w:rFonts w:ascii="Arial" w:eastAsia="Times New Roman" w:hAnsi="Arial" w:cs="Arial"/>
                <w:sz w:val="18"/>
                <w:szCs w:val="18"/>
                <w:lang w:val="en-US"/>
              </w:rPr>
            </w:pPr>
            <w:bookmarkStart w:id="308" w:name="_Toc4060410"/>
            <w:r w:rsidRPr="00D56DD4">
              <w:rPr>
                <w:rFonts w:ascii="Arial" w:eastAsia="Times New Roman" w:hAnsi="Arial" w:cs="Arial"/>
                <w:sz w:val="18"/>
                <w:szCs w:val="18"/>
                <w:lang w:val="en-US"/>
              </w:rPr>
              <w:t xml:space="preserve">Government funds, executive </w:t>
            </w:r>
            <w:proofErr w:type="gramStart"/>
            <w:r w:rsidRPr="00D56DD4">
              <w:rPr>
                <w:rFonts w:ascii="Arial" w:eastAsia="Times New Roman" w:hAnsi="Arial" w:cs="Arial"/>
                <w:sz w:val="18"/>
                <w:szCs w:val="18"/>
                <w:lang w:val="en-US"/>
              </w:rPr>
              <w:t>authorities</w:t>
            </w:r>
            <w:proofErr w:type="gramEnd"/>
            <w:r w:rsidRPr="00D56DD4">
              <w:rPr>
                <w:rFonts w:ascii="Arial" w:eastAsia="Times New Roman" w:hAnsi="Arial" w:cs="Arial"/>
                <w:sz w:val="18"/>
                <w:szCs w:val="18"/>
                <w:lang w:val="en-US"/>
              </w:rPr>
              <w:t xml:space="preserve"> and agencies</w:t>
            </w:r>
            <w:bookmarkEnd w:id="308"/>
          </w:p>
        </w:tc>
        <w:tc>
          <w:tcPr>
            <w:tcW w:w="1397" w:type="dxa"/>
            <w:gridSpan w:val="2"/>
            <w:vAlign w:val="bottom"/>
          </w:tcPr>
          <w:p w14:paraId="28129877" w14:textId="6A3FD711"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07103E">
              <w:rPr>
                <w:rFonts w:ascii="Arial" w:eastAsia="Times New Roman" w:hAnsi="Arial" w:cs="Arial"/>
                <w:color w:val="000000"/>
                <w:sz w:val="18"/>
                <w:szCs w:val="18"/>
              </w:rPr>
              <w:t xml:space="preserve"> 7</w:t>
            </w:r>
            <w:r>
              <w:rPr>
                <w:rFonts w:ascii="Arial" w:eastAsia="Times New Roman" w:hAnsi="Arial" w:cs="Arial"/>
                <w:color w:val="000000"/>
                <w:sz w:val="18"/>
                <w:szCs w:val="18"/>
              </w:rPr>
              <w:t>,</w:t>
            </w:r>
            <w:r w:rsidRPr="0007103E">
              <w:rPr>
                <w:rFonts w:ascii="Arial" w:eastAsia="Times New Roman" w:hAnsi="Arial" w:cs="Arial"/>
                <w:color w:val="000000"/>
                <w:sz w:val="18"/>
                <w:szCs w:val="18"/>
              </w:rPr>
              <w:t xml:space="preserve">781 </w:t>
            </w:r>
          </w:p>
        </w:tc>
        <w:tc>
          <w:tcPr>
            <w:tcW w:w="1365" w:type="dxa"/>
            <w:vAlign w:val="bottom"/>
          </w:tcPr>
          <w:p w14:paraId="6C6FD3F6" w14:textId="21CBAE4F"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07103E">
              <w:rPr>
                <w:rFonts w:ascii="Arial" w:eastAsia="Times New Roman" w:hAnsi="Arial" w:cs="Arial"/>
                <w:color w:val="000000"/>
                <w:sz w:val="18"/>
                <w:szCs w:val="18"/>
              </w:rPr>
              <w:t xml:space="preserve"> 219 </w:t>
            </w:r>
          </w:p>
        </w:tc>
        <w:tc>
          <w:tcPr>
            <w:tcW w:w="1389" w:type="dxa"/>
            <w:gridSpan w:val="2"/>
            <w:shd w:val="clear" w:color="auto" w:fill="auto"/>
            <w:vAlign w:val="bottom"/>
          </w:tcPr>
          <w:p w14:paraId="19237031" w14:textId="34BA6D8B"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664D89">
              <w:rPr>
                <w:rFonts w:ascii="Arial" w:eastAsia="Times New Roman" w:hAnsi="Arial" w:cs="Arial"/>
                <w:color w:val="000000"/>
                <w:sz w:val="18"/>
                <w:szCs w:val="18"/>
              </w:rPr>
              <w:t>10</w:t>
            </w:r>
            <w:r>
              <w:rPr>
                <w:rFonts w:ascii="Arial" w:eastAsia="Times New Roman" w:hAnsi="Arial" w:cs="Arial"/>
                <w:color w:val="000000"/>
                <w:sz w:val="18"/>
                <w:szCs w:val="18"/>
              </w:rPr>
              <w:t>,</w:t>
            </w:r>
            <w:r w:rsidRPr="00664D89">
              <w:rPr>
                <w:rFonts w:ascii="Arial" w:eastAsia="Times New Roman" w:hAnsi="Arial" w:cs="Arial"/>
                <w:color w:val="000000"/>
                <w:sz w:val="18"/>
                <w:szCs w:val="18"/>
              </w:rPr>
              <w:t>204</w:t>
            </w:r>
          </w:p>
        </w:tc>
        <w:tc>
          <w:tcPr>
            <w:tcW w:w="1350" w:type="dxa"/>
            <w:shd w:val="clear" w:color="auto" w:fill="auto"/>
            <w:vAlign w:val="bottom"/>
          </w:tcPr>
          <w:p w14:paraId="7F93C9F5" w14:textId="547BF1C2"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664D89">
              <w:rPr>
                <w:rFonts w:ascii="Arial" w:eastAsia="Times New Roman" w:hAnsi="Arial" w:cs="Arial"/>
                <w:color w:val="000000"/>
                <w:sz w:val="18"/>
                <w:szCs w:val="18"/>
              </w:rPr>
              <w:t>50</w:t>
            </w:r>
          </w:p>
        </w:tc>
      </w:tr>
      <w:tr w:rsidR="00D307B7" w:rsidRPr="00D56DD4" w14:paraId="616CC7DC" w14:textId="77777777" w:rsidTr="000B2349">
        <w:trPr>
          <w:trHeight w:hRule="exact" w:val="284"/>
          <w:jc w:val="center"/>
        </w:trPr>
        <w:tc>
          <w:tcPr>
            <w:tcW w:w="3713" w:type="dxa"/>
            <w:vAlign w:val="center"/>
          </w:tcPr>
          <w:p w14:paraId="1CF81558" w14:textId="77777777" w:rsidR="00D307B7" w:rsidRPr="00D56DD4" w:rsidRDefault="00D307B7" w:rsidP="00D307B7">
            <w:pPr>
              <w:tabs>
                <w:tab w:val="right" w:pos="1202"/>
              </w:tabs>
              <w:spacing w:after="0" w:line="240" w:lineRule="auto"/>
              <w:outlineLvl w:val="0"/>
              <w:rPr>
                <w:rFonts w:ascii="Arial" w:eastAsia="Times New Roman" w:hAnsi="Arial" w:cs="Arial"/>
                <w:sz w:val="18"/>
                <w:szCs w:val="18"/>
                <w:lang w:val="en-US"/>
              </w:rPr>
            </w:pPr>
            <w:bookmarkStart w:id="309" w:name="_Toc4060415"/>
            <w:r w:rsidRPr="00D56DD4">
              <w:rPr>
                <w:rFonts w:ascii="Arial" w:eastAsia="Times New Roman" w:hAnsi="Arial" w:cs="Arial"/>
                <w:sz w:val="18"/>
                <w:szCs w:val="18"/>
                <w:lang w:val="en-US"/>
              </w:rPr>
              <w:t>State-owned companies</w:t>
            </w:r>
            <w:bookmarkEnd w:id="309"/>
          </w:p>
        </w:tc>
        <w:tc>
          <w:tcPr>
            <w:tcW w:w="1397" w:type="dxa"/>
            <w:gridSpan w:val="2"/>
            <w:vAlign w:val="bottom"/>
          </w:tcPr>
          <w:p w14:paraId="74578378" w14:textId="4E22CC88"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07103E">
              <w:rPr>
                <w:rFonts w:ascii="Arial" w:eastAsia="Times New Roman" w:hAnsi="Arial" w:cs="Arial"/>
                <w:color w:val="000000"/>
                <w:sz w:val="18"/>
                <w:szCs w:val="18"/>
              </w:rPr>
              <w:t xml:space="preserve"> 18</w:t>
            </w:r>
            <w:r>
              <w:rPr>
                <w:rFonts w:ascii="Arial" w:eastAsia="Times New Roman" w:hAnsi="Arial" w:cs="Arial"/>
                <w:color w:val="000000"/>
                <w:sz w:val="18"/>
                <w:szCs w:val="18"/>
              </w:rPr>
              <w:t>,</w:t>
            </w:r>
            <w:r w:rsidRPr="0007103E">
              <w:rPr>
                <w:rFonts w:ascii="Arial" w:eastAsia="Times New Roman" w:hAnsi="Arial" w:cs="Arial"/>
                <w:color w:val="000000"/>
                <w:sz w:val="18"/>
                <w:szCs w:val="18"/>
              </w:rPr>
              <w:t xml:space="preserve">638 </w:t>
            </w:r>
          </w:p>
        </w:tc>
        <w:tc>
          <w:tcPr>
            <w:tcW w:w="1365" w:type="dxa"/>
            <w:vAlign w:val="bottom"/>
          </w:tcPr>
          <w:p w14:paraId="5C5B7CC4" w14:textId="23239A33"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07103E">
              <w:rPr>
                <w:rFonts w:ascii="Arial" w:eastAsia="Times New Roman" w:hAnsi="Arial" w:cs="Arial"/>
                <w:color w:val="000000"/>
                <w:sz w:val="18"/>
                <w:szCs w:val="18"/>
              </w:rPr>
              <w:t xml:space="preserve"> 2</w:t>
            </w:r>
            <w:r>
              <w:rPr>
                <w:rFonts w:ascii="Arial" w:eastAsia="Times New Roman" w:hAnsi="Arial" w:cs="Arial"/>
                <w:color w:val="000000"/>
                <w:sz w:val="18"/>
                <w:szCs w:val="18"/>
              </w:rPr>
              <w:t>,</w:t>
            </w:r>
            <w:r w:rsidRPr="0007103E">
              <w:rPr>
                <w:rFonts w:ascii="Arial" w:eastAsia="Times New Roman" w:hAnsi="Arial" w:cs="Arial"/>
                <w:color w:val="000000"/>
                <w:sz w:val="18"/>
                <w:szCs w:val="18"/>
              </w:rPr>
              <w:t xml:space="preserve">208 </w:t>
            </w:r>
          </w:p>
        </w:tc>
        <w:tc>
          <w:tcPr>
            <w:tcW w:w="1389" w:type="dxa"/>
            <w:gridSpan w:val="2"/>
            <w:shd w:val="clear" w:color="auto" w:fill="auto"/>
            <w:vAlign w:val="bottom"/>
          </w:tcPr>
          <w:p w14:paraId="3CCE53E1" w14:textId="3D464D1A"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664D89">
              <w:rPr>
                <w:rFonts w:ascii="Arial" w:eastAsia="Times New Roman" w:hAnsi="Arial" w:cs="Arial"/>
                <w:color w:val="000000"/>
                <w:sz w:val="18"/>
                <w:szCs w:val="18"/>
              </w:rPr>
              <w:t>11</w:t>
            </w:r>
            <w:r>
              <w:rPr>
                <w:rFonts w:ascii="Arial" w:eastAsia="Times New Roman" w:hAnsi="Arial" w:cs="Arial"/>
                <w:color w:val="000000"/>
                <w:sz w:val="18"/>
                <w:szCs w:val="18"/>
              </w:rPr>
              <w:t>,</w:t>
            </w:r>
            <w:r w:rsidRPr="00664D89">
              <w:rPr>
                <w:rFonts w:ascii="Arial" w:eastAsia="Times New Roman" w:hAnsi="Arial" w:cs="Arial"/>
                <w:color w:val="000000"/>
                <w:sz w:val="18"/>
                <w:szCs w:val="18"/>
              </w:rPr>
              <w:t>996</w:t>
            </w:r>
          </w:p>
        </w:tc>
        <w:tc>
          <w:tcPr>
            <w:tcW w:w="1350" w:type="dxa"/>
            <w:shd w:val="clear" w:color="auto" w:fill="auto"/>
            <w:vAlign w:val="bottom"/>
          </w:tcPr>
          <w:p w14:paraId="5274AF10" w14:textId="63FCC9E5"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664D89">
              <w:rPr>
                <w:rFonts w:ascii="Arial" w:eastAsia="Times New Roman" w:hAnsi="Arial" w:cs="Arial"/>
                <w:color w:val="000000"/>
                <w:sz w:val="18"/>
                <w:szCs w:val="18"/>
              </w:rPr>
              <w:t>4</w:t>
            </w:r>
            <w:r>
              <w:rPr>
                <w:rFonts w:ascii="Arial" w:eastAsia="Times New Roman" w:hAnsi="Arial" w:cs="Arial"/>
                <w:color w:val="000000"/>
                <w:sz w:val="18"/>
                <w:szCs w:val="18"/>
              </w:rPr>
              <w:t>,</w:t>
            </w:r>
            <w:r w:rsidRPr="00664D89">
              <w:rPr>
                <w:rFonts w:ascii="Arial" w:eastAsia="Times New Roman" w:hAnsi="Arial" w:cs="Arial"/>
                <w:color w:val="000000"/>
                <w:sz w:val="18"/>
                <w:szCs w:val="18"/>
              </w:rPr>
              <w:t>082</w:t>
            </w:r>
          </w:p>
        </w:tc>
      </w:tr>
      <w:tr w:rsidR="00D307B7" w:rsidRPr="00D56DD4" w14:paraId="72A87DE1" w14:textId="77777777" w:rsidTr="000B2349">
        <w:trPr>
          <w:trHeight w:hRule="exact" w:val="284"/>
          <w:jc w:val="center"/>
        </w:trPr>
        <w:tc>
          <w:tcPr>
            <w:tcW w:w="3713" w:type="dxa"/>
            <w:vAlign w:val="center"/>
          </w:tcPr>
          <w:p w14:paraId="468DB92E" w14:textId="77777777" w:rsidR="00D307B7" w:rsidRPr="00D56DD4" w:rsidRDefault="00D307B7" w:rsidP="00D307B7">
            <w:pPr>
              <w:tabs>
                <w:tab w:val="right" w:pos="1202"/>
              </w:tabs>
              <w:spacing w:after="0" w:line="240" w:lineRule="auto"/>
              <w:outlineLvl w:val="0"/>
              <w:rPr>
                <w:rFonts w:ascii="Arial" w:eastAsia="Times New Roman" w:hAnsi="Arial" w:cs="Arial"/>
                <w:bCs/>
                <w:sz w:val="18"/>
                <w:szCs w:val="18"/>
                <w:lang w:val="en-US"/>
              </w:rPr>
            </w:pPr>
            <w:bookmarkStart w:id="310" w:name="_Toc4060430"/>
            <w:r w:rsidRPr="00D56DD4">
              <w:rPr>
                <w:rFonts w:ascii="Arial" w:eastAsia="Times New Roman" w:hAnsi="Arial" w:cs="Arial"/>
                <w:bCs/>
                <w:sz w:val="18"/>
                <w:szCs w:val="18"/>
                <w:lang w:val="en-US"/>
              </w:rPr>
              <w:t>Key management personnel</w:t>
            </w:r>
            <w:bookmarkEnd w:id="310"/>
          </w:p>
        </w:tc>
        <w:tc>
          <w:tcPr>
            <w:tcW w:w="1397" w:type="dxa"/>
            <w:gridSpan w:val="2"/>
            <w:tcBorders>
              <w:bottom w:val="single" w:sz="4" w:space="0" w:color="000000"/>
            </w:tcBorders>
            <w:vAlign w:val="bottom"/>
          </w:tcPr>
          <w:p w14:paraId="4605E490" w14:textId="083D00C9"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07103E">
              <w:rPr>
                <w:rFonts w:ascii="Arial" w:eastAsia="Times New Roman" w:hAnsi="Arial" w:cs="Arial"/>
                <w:color w:val="000000"/>
                <w:sz w:val="18"/>
                <w:szCs w:val="18"/>
              </w:rPr>
              <w:t>5</w:t>
            </w:r>
          </w:p>
        </w:tc>
        <w:tc>
          <w:tcPr>
            <w:tcW w:w="1365" w:type="dxa"/>
            <w:tcBorders>
              <w:bottom w:val="single" w:sz="4" w:space="0" w:color="000000"/>
            </w:tcBorders>
            <w:vAlign w:val="bottom"/>
          </w:tcPr>
          <w:p w14:paraId="6B1E53C2" w14:textId="2753E41B"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07103E">
              <w:rPr>
                <w:rFonts w:ascii="Arial" w:eastAsia="Times New Roman" w:hAnsi="Arial" w:cs="Arial"/>
                <w:color w:val="000000"/>
                <w:sz w:val="18"/>
                <w:szCs w:val="18"/>
              </w:rPr>
              <w:t>954</w:t>
            </w:r>
          </w:p>
        </w:tc>
        <w:tc>
          <w:tcPr>
            <w:tcW w:w="1389" w:type="dxa"/>
            <w:gridSpan w:val="2"/>
            <w:tcBorders>
              <w:bottom w:val="single" w:sz="4" w:space="0" w:color="000000"/>
            </w:tcBorders>
            <w:shd w:val="clear" w:color="auto" w:fill="auto"/>
            <w:vAlign w:val="bottom"/>
          </w:tcPr>
          <w:p w14:paraId="05802574" w14:textId="5862A56A"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Pr>
                <w:rFonts w:ascii="Arial" w:eastAsia="Times New Roman" w:hAnsi="Arial" w:cs="Arial"/>
                <w:color w:val="000000"/>
                <w:sz w:val="18"/>
                <w:szCs w:val="18"/>
              </w:rPr>
              <w:t>6</w:t>
            </w:r>
          </w:p>
        </w:tc>
        <w:tc>
          <w:tcPr>
            <w:tcW w:w="1350" w:type="dxa"/>
            <w:tcBorders>
              <w:bottom w:val="single" w:sz="4" w:space="0" w:color="000000"/>
            </w:tcBorders>
            <w:shd w:val="clear" w:color="auto" w:fill="auto"/>
            <w:vAlign w:val="bottom"/>
          </w:tcPr>
          <w:p w14:paraId="20297CE1" w14:textId="5B70C9E5" w:rsidR="00D307B7" w:rsidRPr="00D56DD4" w:rsidRDefault="00D307B7" w:rsidP="00D307B7">
            <w:pPr>
              <w:tabs>
                <w:tab w:val="right" w:pos="1202"/>
              </w:tabs>
              <w:spacing w:after="0" w:line="240" w:lineRule="auto"/>
              <w:jc w:val="right"/>
              <w:outlineLvl w:val="0"/>
              <w:rPr>
                <w:rFonts w:ascii="Arial" w:eastAsia="Calibri" w:hAnsi="Arial" w:cs="Arial"/>
                <w:bCs/>
                <w:iCs/>
                <w:color w:val="000000"/>
                <w:sz w:val="18"/>
                <w:szCs w:val="18"/>
                <w:lang w:val="en-US"/>
              </w:rPr>
            </w:pPr>
            <w:r w:rsidRPr="00664D89">
              <w:rPr>
                <w:rFonts w:ascii="Arial" w:eastAsia="Times New Roman" w:hAnsi="Arial" w:cs="Arial"/>
                <w:color w:val="000000"/>
                <w:sz w:val="18"/>
                <w:szCs w:val="18"/>
              </w:rPr>
              <w:t>887</w:t>
            </w:r>
          </w:p>
        </w:tc>
      </w:tr>
      <w:tr w:rsidR="00D307B7" w:rsidRPr="00D56DD4" w14:paraId="538E01BB" w14:textId="77777777" w:rsidTr="000B2349">
        <w:trPr>
          <w:trHeight w:hRule="exact" w:val="345"/>
          <w:jc w:val="center"/>
        </w:trPr>
        <w:tc>
          <w:tcPr>
            <w:tcW w:w="3713" w:type="dxa"/>
            <w:vAlign w:val="bottom"/>
          </w:tcPr>
          <w:p w14:paraId="44F21F24" w14:textId="77777777" w:rsidR="00D307B7" w:rsidRPr="00D56DD4" w:rsidRDefault="00D307B7" w:rsidP="00D307B7">
            <w:pPr>
              <w:tabs>
                <w:tab w:val="right" w:pos="1202"/>
              </w:tabs>
              <w:spacing w:after="0" w:line="240" w:lineRule="auto"/>
              <w:outlineLvl w:val="0"/>
              <w:rPr>
                <w:rFonts w:ascii="Arial" w:eastAsia="Times New Roman" w:hAnsi="Arial" w:cs="Arial"/>
                <w:b/>
                <w:sz w:val="18"/>
                <w:szCs w:val="18"/>
                <w:lang w:val="en-US"/>
              </w:rPr>
            </w:pPr>
            <w:bookmarkStart w:id="311" w:name="_Toc4060435"/>
            <w:r w:rsidRPr="00D56DD4">
              <w:rPr>
                <w:rFonts w:ascii="Arial" w:eastAsia="Times New Roman" w:hAnsi="Arial" w:cs="Arial"/>
                <w:b/>
                <w:sz w:val="18"/>
                <w:szCs w:val="18"/>
                <w:lang w:val="en-US"/>
              </w:rPr>
              <w:t>Total</w:t>
            </w:r>
            <w:bookmarkEnd w:id="311"/>
          </w:p>
        </w:tc>
        <w:tc>
          <w:tcPr>
            <w:tcW w:w="1397" w:type="dxa"/>
            <w:gridSpan w:val="2"/>
            <w:tcBorders>
              <w:top w:val="single" w:sz="4" w:space="0" w:color="auto"/>
              <w:bottom w:val="single" w:sz="12" w:space="0" w:color="auto"/>
              <w:right w:val="nil"/>
            </w:tcBorders>
            <w:vAlign w:val="bottom"/>
          </w:tcPr>
          <w:p w14:paraId="17A19267" w14:textId="170C5694" w:rsidR="00D307B7" w:rsidRPr="00D56DD4" w:rsidRDefault="00D307B7" w:rsidP="00D307B7">
            <w:pPr>
              <w:tabs>
                <w:tab w:val="right" w:pos="1202"/>
              </w:tabs>
              <w:spacing w:after="0" w:line="240" w:lineRule="auto"/>
              <w:jc w:val="right"/>
              <w:outlineLvl w:val="0"/>
              <w:rPr>
                <w:rFonts w:ascii="Arial" w:eastAsia="Calibri" w:hAnsi="Arial" w:cs="Arial"/>
                <w:b/>
                <w:bCs/>
                <w:color w:val="000000"/>
                <w:sz w:val="18"/>
                <w:szCs w:val="18"/>
                <w:lang w:val="en-US"/>
              </w:rPr>
            </w:pPr>
            <w:r w:rsidRPr="0007103E">
              <w:rPr>
                <w:rFonts w:ascii="Arial" w:eastAsia="Times New Roman" w:hAnsi="Arial" w:cs="Arial"/>
                <w:b/>
                <w:bCs/>
                <w:sz w:val="18"/>
                <w:szCs w:val="18"/>
              </w:rPr>
              <w:t>34</w:t>
            </w:r>
            <w:r>
              <w:rPr>
                <w:rFonts w:ascii="Arial" w:eastAsia="Times New Roman" w:hAnsi="Arial" w:cs="Arial"/>
                <w:b/>
                <w:bCs/>
                <w:sz w:val="18"/>
                <w:szCs w:val="18"/>
              </w:rPr>
              <w:t>,</w:t>
            </w:r>
            <w:r w:rsidRPr="0007103E">
              <w:rPr>
                <w:rFonts w:ascii="Arial" w:eastAsia="Times New Roman" w:hAnsi="Arial" w:cs="Arial"/>
                <w:b/>
                <w:bCs/>
                <w:sz w:val="18"/>
                <w:szCs w:val="18"/>
              </w:rPr>
              <w:t>978</w:t>
            </w:r>
          </w:p>
        </w:tc>
        <w:tc>
          <w:tcPr>
            <w:tcW w:w="1365" w:type="dxa"/>
            <w:tcBorders>
              <w:top w:val="single" w:sz="4" w:space="0" w:color="auto"/>
              <w:left w:val="nil"/>
              <w:bottom w:val="single" w:sz="12" w:space="0" w:color="auto"/>
              <w:right w:val="nil"/>
            </w:tcBorders>
            <w:vAlign w:val="bottom"/>
          </w:tcPr>
          <w:p w14:paraId="2C7A4998" w14:textId="02BCDA8B" w:rsidR="00D307B7" w:rsidRPr="00D56DD4" w:rsidRDefault="00D307B7" w:rsidP="00D307B7">
            <w:pPr>
              <w:tabs>
                <w:tab w:val="right" w:pos="1202"/>
              </w:tabs>
              <w:spacing w:after="0" w:line="240" w:lineRule="auto"/>
              <w:jc w:val="right"/>
              <w:outlineLvl w:val="0"/>
              <w:rPr>
                <w:rFonts w:ascii="Arial" w:eastAsia="Calibri" w:hAnsi="Arial" w:cs="Arial"/>
                <w:b/>
                <w:bCs/>
                <w:color w:val="000000"/>
                <w:sz w:val="18"/>
                <w:szCs w:val="18"/>
                <w:lang w:val="en-US"/>
              </w:rPr>
            </w:pPr>
            <w:r w:rsidRPr="0007103E">
              <w:rPr>
                <w:rFonts w:ascii="Arial" w:eastAsia="Times New Roman" w:hAnsi="Arial" w:cs="Arial"/>
                <w:b/>
                <w:bCs/>
                <w:sz w:val="18"/>
                <w:szCs w:val="18"/>
              </w:rPr>
              <w:t>13</w:t>
            </w:r>
            <w:r>
              <w:rPr>
                <w:rFonts w:ascii="Arial" w:eastAsia="Times New Roman" w:hAnsi="Arial" w:cs="Arial"/>
                <w:b/>
                <w:bCs/>
                <w:sz w:val="18"/>
                <w:szCs w:val="18"/>
              </w:rPr>
              <w:t>,</w:t>
            </w:r>
            <w:r w:rsidRPr="0007103E">
              <w:rPr>
                <w:rFonts w:ascii="Arial" w:eastAsia="Times New Roman" w:hAnsi="Arial" w:cs="Arial"/>
                <w:b/>
                <w:bCs/>
                <w:sz w:val="18"/>
                <w:szCs w:val="18"/>
              </w:rPr>
              <w:t>127</w:t>
            </w:r>
          </w:p>
        </w:tc>
        <w:tc>
          <w:tcPr>
            <w:tcW w:w="1389" w:type="dxa"/>
            <w:gridSpan w:val="2"/>
            <w:tcBorders>
              <w:top w:val="single" w:sz="4" w:space="0" w:color="auto"/>
              <w:bottom w:val="single" w:sz="12" w:space="0" w:color="auto"/>
              <w:right w:val="nil"/>
            </w:tcBorders>
            <w:shd w:val="clear" w:color="auto" w:fill="auto"/>
            <w:vAlign w:val="bottom"/>
          </w:tcPr>
          <w:p w14:paraId="6A660D54" w14:textId="2A558F1D" w:rsidR="00D307B7" w:rsidRPr="00D56DD4" w:rsidRDefault="00D307B7" w:rsidP="00D307B7">
            <w:pPr>
              <w:tabs>
                <w:tab w:val="right" w:pos="1202"/>
              </w:tabs>
              <w:spacing w:after="0" w:line="240" w:lineRule="auto"/>
              <w:jc w:val="right"/>
              <w:outlineLvl w:val="0"/>
              <w:rPr>
                <w:rFonts w:ascii="Arial" w:eastAsia="Calibri" w:hAnsi="Arial" w:cs="Arial"/>
                <w:b/>
                <w:bCs/>
                <w:sz w:val="18"/>
                <w:szCs w:val="18"/>
                <w:lang w:val="en-US"/>
              </w:rPr>
            </w:pPr>
            <w:r w:rsidRPr="00310909">
              <w:rPr>
                <w:rFonts w:ascii="Arial" w:eastAsia="Times New Roman" w:hAnsi="Arial" w:cs="Arial"/>
                <w:b/>
                <w:bCs/>
                <w:color w:val="000000"/>
                <w:sz w:val="18"/>
                <w:szCs w:val="18"/>
              </w:rPr>
              <w:t>2</w:t>
            </w:r>
            <w:r>
              <w:rPr>
                <w:rFonts w:ascii="Arial" w:eastAsia="Times New Roman" w:hAnsi="Arial" w:cs="Arial"/>
                <w:b/>
                <w:bCs/>
                <w:color w:val="000000"/>
                <w:sz w:val="18"/>
                <w:szCs w:val="18"/>
              </w:rPr>
              <w:t>8,642</w:t>
            </w:r>
          </w:p>
        </w:tc>
        <w:tc>
          <w:tcPr>
            <w:tcW w:w="1350" w:type="dxa"/>
            <w:tcBorders>
              <w:top w:val="single" w:sz="4" w:space="0" w:color="auto"/>
              <w:left w:val="nil"/>
              <w:bottom w:val="single" w:sz="12" w:space="0" w:color="auto"/>
              <w:right w:val="nil"/>
            </w:tcBorders>
            <w:shd w:val="clear" w:color="auto" w:fill="auto"/>
            <w:vAlign w:val="bottom"/>
          </w:tcPr>
          <w:p w14:paraId="681A49CC" w14:textId="161C4A56" w:rsidR="00D307B7" w:rsidRPr="00D56DD4" w:rsidRDefault="00D307B7" w:rsidP="00D307B7">
            <w:pPr>
              <w:tabs>
                <w:tab w:val="right" w:pos="1202"/>
              </w:tabs>
              <w:spacing w:after="0" w:line="240" w:lineRule="auto"/>
              <w:jc w:val="right"/>
              <w:outlineLvl w:val="0"/>
              <w:rPr>
                <w:rFonts w:ascii="Arial" w:eastAsia="Calibri" w:hAnsi="Arial" w:cs="Arial"/>
                <w:b/>
                <w:bCs/>
                <w:sz w:val="18"/>
                <w:szCs w:val="18"/>
                <w:lang w:val="en-US"/>
              </w:rPr>
            </w:pPr>
            <w:r w:rsidRPr="00664D89">
              <w:rPr>
                <w:rFonts w:ascii="Arial" w:eastAsia="Times New Roman" w:hAnsi="Arial" w:cs="Arial"/>
                <w:b/>
                <w:bCs/>
                <w:color w:val="000000"/>
                <w:sz w:val="18"/>
                <w:szCs w:val="18"/>
              </w:rPr>
              <w:t>14</w:t>
            </w:r>
            <w:r>
              <w:rPr>
                <w:rFonts w:ascii="Arial" w:eastAsia="Times New Roman" w:hAnsi="Arial" w:cs="Arial"/>
                <w:b/>
                <w:bCs/>
                <w:color w:val="000000"/>
                <w:sz w:val="18"/>
                <w:szCs w:val="18"/>
              </w:rPr>
              <w:t>,</w:t>
            </w:r>
            <w:r w:rsidRPr="00664D89">
              <w:rPr>
                <w:rFonts w:ascii="Arial" w:eastAsia="Times New Roman" w:hAnsi="Arial" w:cs="Arial"/>
                <w:b/>
                <w:bCs/>
                <w:color w:val="000000"/>
                <w:sz w:val="18"/>
                <w:szCs w:val="18"/>
              </w:rPr>
              <w:t>097</w:t>
            </w:r>
          </w:p>
        </w:tc>
      </w:tr>
    </w:tbl>
    <w:p w14:paraId="09E54EFC" w14:textId="77777777" w:rsidR="00D56DD4" w:rsidRPr="00D56DD4" w:rsidRDefault="00D56DD4" w:rsidP="00D56DD4">
      <w:pPr>
        <w:spacing w:after="0" w:line="240" w:lineRule="auto"/>
        <w:jc w:val="both"/>
        <w:rPr>
          <w:rFonts w:ascii="Arial" w:eastAsia="Times New Roman" w:hAnsi="Arial" w:cs="Arial"/>
          <w:b/>
          <w:sz w:val="20"/>
          <w:szCs w:val="20"/>
          <w:lang w:val="en-US"/>
        </w:rPr>
      </w:pPr>
    </w:p>
    <w:p w14:paraId="3D13CA2D" w14:textId="3CF492E3" w:rsidR="00D56DD4" w:rsidRPr="00D56DD4" w:rsidRDefault="00D56DD4" w:rsidP="00D56DD4">
      <w:pPr>
        <w:tabs>
          <w:tab w:val="right" w:pos="1202"/>
          <w:tab w:val="left" w:pos="9180"/>
        </w:tabs>
        <w:suppressAutoHyphens/>
        <w:spacing w:after="0" w:line="240" w:lineRule="auto"/>
        <w:jc w:val="both"/>
        <w:outlineLvl w:val="0"/>
        <w:rPr>
          <w:rFonts w:ascii="Arial" w:eastAsia="Times New Roman" w:hAnsi="Arial" w:cs="Arial"/>
          <w:sz w:val="20"/>
          <w:szCs w:val="20"/>
          <w:lang w:val="en-US"/>
        </w:rPr>
      </w:pPr>
      <w:bookmarkStart w:id="312" w:name="_Toc4060440"/>
      <w:r w:rsidRPr="00D56DD4">
        <w:rPr>
          <w:rFonts w:ascii="Arial" w:eastAsia="Times New Roman" w:hAnsi="Arial" w:cs="Arial"/>
          <w:sz w:val="20"/>
          <w:szCs w:val="20"/>
          <w:lang w:val="en-US"/>
        </w:rPr>
        <w:t>Assets include loans to other customers, financial assets at fair value through other comprehensive income, other assets and off-balance sheet exposure relating to commitments.</w:t>
      </w:r>
      <w:bookmarkEnd w:id="312"/>
    </w:p>
    <w:p w14:paraId="3B3FF5C4" w14:textId="77777777" w:rsidR="00D56DD4" w:rsidRPr="00D56DD4" w:rsidRDefault="00D56DD4" w:rsidP="00D56DD4">
      <w:pPr>
        <w:tabs>
          <w:tab w:val="right" w:pos="1202"/>
          <w:tab w:val="left" w:pos="9180"/>
        </w:tabs>
        <w:suppressAutoHyphens/>
        <w:spacing w:after="0" w:line="240" w:lineRule="auto"/>
        <w:jc w:val="both"/>
        <w:outlineLvl w:val="0"/>
        <w:rPr>
          <w:rFonts w:ascii="Arial" w:eastAsia="Times New Roman" w:hAnsi="Arial" w:cs="Arial"/>
          <w:sz w:val="20"/>
          <w:szCs w:val="20"/>
          <w:lang w:val="en-US"/>
        </w:rPr>
      </w:pPr>
    </w:p>
    <w:p w14:paraId="1FC43CBE" w14:textId="77777777" w:rsidR="00D56DD4" w:rsidRPr="00D56DD4" w:rsidRDefault="00D56DD4" w:rsidP="00D56DD4">
      <w:pPr>
        <w:suppressAutoHyphens/>
        <w:spacing w:after="0" w:line="240" w:lineRule="auto"/>
        <w:jc w:val="both"/>
        <w:rPr>
          <w:rFonts w:ascii="Arial" w:eastAsia="Calibri" w:hAnsi="Arial" w:cs="Arial"/>
          <w:sz w:val="20"/>
          <w:szCs w:val="20"/>
          <w:lang w:val="en-US"/>
        </w:rPr>
      </w:pPr>
      <w:bookmarkStart w:id="313" w:name="_Hlk3201926"/>
      <w:r w:rsidRPr="00D56DD4">
        <w:rPr>
          <w:rFonts w:ascii="Arial" w:eastAsia="Calibri" w:hAnsi="Arial" w:cs="Arial"/>
          <w:sz w:val="20"/>
          <w:szCs w:val="20"/>
          <w:lang w:val="en-US"/>
        </w:rPr>
        <w:t>Liabilities include liabilities for deposits, salaries, provisions on behalf of retirement and jubilee awards of key management and other liabilities.</w:t>
      </w:r>
    </w:p>
    <w:bookmarkEnd w:id="313"/>
    <w:p w14:paraId="465B0503" w14:textId="77777777" w:rsidR="00D56DD4" w:rsidRPr="00D56DD4" w:rsidRDefault="00D56DD4" w:rsidP="00D56DD4">
      <w:pPr>
        <w:tabs>
          <w:tab w:val="right" w:pos="1202"/>
          <w:tab w:val="left" w:pos="9180"/>
        </w:tabs>
        <w:suppressAutoHyphens/>
        <w:spacing w:after="0" w:line="240" w:lineRule="auto"/>
        <w:jc w:val="both"/>
        <w:outlineLvl w:val="0"/>
        <w:rPr>
          <w:rFonts w:ascii="Arial" w:eastAsia="Times New Roman" w:hAnsi="Arial" w:cs="Arial"/>
          <w:sz w:val="20"/>
          <w:szCs w:val="20"/>
          <w:lang w:val="en-US"/>
        </w:rPr>
      </w:pPr>
    </w:p>
    <w:p w14:paraId="2CDC2293" w14:textId="77777777" w:rsidR="00D56DD4" w:rsidRPr="00D56DD4" w:rsidRDefault="00D56DD4" w:rsidP="00D56DD4">
      <w:pPr>
        <w:tabs>
          <w:tab w:val="right" w:pos="1202"/>
          <w:tab w:val="left" w:pos="9180"/>
        </w:tabs>
        <w:suppressAutoHyphens/>
        <w:spacing w:after="0" w:line="240" w:lineRule="auto"/>
        <w:outlineLvl w:val="0"/>
        <w:rPr>
          <w:rFonts w:ascii="Arial" w:eastAsia="Times New Roman" w:hAnsi="Arial" w:cs="Arial"/>
          <w:sz w:val="20"/>
          <w:szCs w:val="20"/>
          <w:lang w:val="en-US"/>
        </w:rPr>
      </w:pPr>
      <w:bookmarkStart w:id="314" w:name="_Toc4060441"/>
      <w:r w:rsidRPr="00D56DD4">
        <w:rPr>
          <w:rFonts w:ascii="Arial" w:eastAsia="Times New Roman" w:hAnsi="Arial" w:cs="Arial"/>
          <w:sz w:val="20"/>
          <w:szCs w:val="20"/>
          <w:lang w:val="en-US"/>
        </w:rPr>
        <w:t>Income includes interest income, fee income and reversal of impairment losses and provisions.</w:t>
      </w:r>
      <w:bookmarkEnd w:id="314"/>
      <w:r w:rsidRPr="00D56DD4">
        <w:rPr>
          <w:rFonts w:ascii="Arial" w:eastAsia="Times New Roman" w:hAnsi="Arial" w:cs="Arial"/>
          <w:sz w:val="20"/>
          <w:szCs w:val="20"/>
          <w:lang w:val="en-US"/>
        </w:rPr>
        <w:t xml:space="preserve"> </w:t>
      </w:r>
    </w:p>
    <w:p w14:paraId="14273D1E" w14:textId="77777777" w:rsidR="00D56DD4" w:rsidRPr="00D56DD4" w:rsidRDefault="00D56DD4" w:rsidP="00D56DD4">
      <w:pPr>
        <w:tabs>
          <w:tab w:val="right" w:pos="1202"/>
          <w:tab w:val="left" w:pos="9180"/>
        </w:tabs>
        <w:suppressAutoHyphens/>
        <w:spacing w:after="0" w:line="240" w:lineRule="auto"/>
        <w:outlineLvl w:val="0"/>
        <w:rPr>
          <w:rFonts w:ascii="Arial" w:eastAsia="Times New Roman" w:hAnsi="Arial" w:cs="Arial"/>
          <w:sz w:val="20"/>
          <w:szCs w:val="20"/>
          <w:lang w:val="en-US"/>
        </w:rPr>
      </w:pPr>
    </w:p>
    <w:p w14:paraId="450194DE" w14:textId="294FC74B" w:rsidR="006C3C74" w:rsidRDefault="00D56DD4" w:rsidP="00D56DD4">
      <w:pPr>
        <w:tabs>
          <w:tab w:val="left" w:pos="-1843"/>
        </w:tabs>
        <w:suppressAutoHyphens/>
        <w:spacing w:after="0" w:line="240" w:lineRule="auto"/>
        <w:jc w:val="both"/>
        <w:rPr>
          <w:rFonts w:ascii="Arial" w:eastAsia="Calibri" w:hAnsi="Arial" w:cs="Arial"/>
          <w:sz w:val="20"/>
          <w:szCs w:val="20"/>
          <w:lang w:val="en-US"/>
        </w:rPr>
      </w:pPr>
      <w:r w:rsidRPr="00D56DD4">
        <w:rPr>
          <w:rFonts w:ascii="Arial" w:eastAsia="Calibri" w:hAnsi="Arial" w:cs="Arial"/>
          <w:sz w:val="20"/>
          <w:szCs w:val="20"/>
          <w:lang w:val="en-US"/>
        </w:rPr>
        <w:t>Expenses include expenses for key management salaries, impairment loss and provisions</w:t>
      </w:r>
      <w:r w:rsidR="002B4E70">
        <w:rPr>
          <w:rFonts w:ascii="Arial" w:eastAsia="Calibri" w:hAnsi="Arial" w:cs="Arial"/>
          <w:sz w:val="20"/>
          <w:szCs w:val="20"/>
          <w:lang w:val="en-US"/>
        </w:rPr>
        <w:t>.</w:t>
      </w:r>
    </w:p>
    <w:p w14:paraId="749D5319" w14:textId="5289D187" w:rsidR="002B4E70" w:rsidRDefault="002B4E70" w:rsidP="00D56DD4">
      <w:pPr>
        <w:tabs>
          <w:tab w:val="left" w:pos="-1843"/>
        </w:tabs>
        <w:suppressAutoHyphens/>
        <w:spacing w:after="0" w:line="240" w:lineRule="auto"/>
        <w:jc w:val="both"/>
        <w:rPr>
          <w:rFonts w:ascii="Arial" w:eastAsia="Calibri" w:hAnsi="Arial" w:cs="Arial"/>
          <w:sz w:val="20"/>
          <w:szCs w:val="20"/>
          <w:lang w:val="en-US"/>
        </w:rPr>
      </w:pPr>
    </w:p>
    <w:p w14:paraId="5E6A6D37" w14:textId="77777777" w:rsidR="002B4E70" w:rsidRDefault="002B4E70" w:rsidP="00D56DD4">
      <w:pPr>
        <w:tabs>
          <w:tab w:val="left" w:pos="-1843"/>
        </w:tabs>
        <w:suppressAutoHyphens/>
        <w:spacing w:after="0" w:line="240" w:lineRule="auto"/>
        <w:jc w:val="both"/>
        <w:rPr>
          <w:rFonts w:ascii="Arial" w:eastAsia="Times New Roman" w:hAnsi="Arial" w:cs="Arial"/>
          <w:b/>
          <w:bCs/>
          <w:sz w:val="20"/>
          <w:szCs w:val="20"/>
          <w:lang w:val="en-GB"/>
        </w:rPr>
        <w:sectPr w:rsidR="002B4E70" w:rsidSect="00F61C18">
          <w:pgSz w:w="11906" w:h="16838"/>
          <w:pgMar w:top="1418" w:right="1134" w:bottom="1077" w:left="1418" w:header="709" w:footer="709" w:gutter="0"/>
          <w:cols w:space="708"/>
          <w:docGrid w:linePitch="360"/>
        </w:sectPr>
      </w:pPr>
    </w:p>
    <w:p w14:paraId="58904C51" w14:textId="77777777" w:rsidR="002B4E70" w:rsidRDefault="002B4E70" w:rsidP="002B4E70">
      <w:pPr>
        <w:keepNext/>
        <w:tabs>
          <w:tab w:val="left" w:pos="567"/>
        </w:tabs>
        <w:spacing w:after="0" w:line="240" w:lineRule="auto"/>
        <w:jc w:val="both"/>
        <w:rPr>
          <w:rFonts w:ascii="Arial" w:eastAsia="Times New Roman" w:hAnsi="Arial" w:cs="Arial"/>
          <w:b/>
          <w:sz w:val="20"/>
          <w:szCs w:val="20"/>
          <w:lang w:val="en-GB"/>
        </w:rPr>
      </w:pPr>
    </w:p>
    <w:p w14:paraId="0168514D" w14:textId="5DBC063D" w:rsidR="002B4E70" w:rsidRPr="002B4E70" w:rsidRDefault="00EE197B" w:rsidP="002B4E70">
      <w:pPr>
        <w:keepNext/>
        <w:tabs>
          <w:tab w:val="left" w:pos="567"/>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13</w:t>
      </w:r>
      <w:r w:rsidR="002B4E70" w:rsidRPr="002B4E70">
        <w:rPr>
          <w:rFonts w:ascii="Arial" w:eastAsia="Times New Roman" w:hAnsi="Arial" w:cs="Arial"/>
          <w:b/>
          <w:sz w:val="20"/>
          <w:szCs w:val="20"/>
          <w:lang w:val="en-GB"/>
        </w:rPr>
        <w:t>.</w:t>
      </w:r>
      <w:r w:rsidR="002B4E70" w:rsidRPr="002B4E70">
        <w:rPr>
          <w:rFonts w:ascii="Arial" w:eastAsia="Times New Roman" w:hAnsi="Arial" w:cs="Arial"/>
          <w:b/>
          <w:sz w:val="20"/>
          <w:szCs w:val="20"/>
          <w:lang w:val="en-GB"/>
        </w:rPr>
        <w:tab/>
      </w:r>
      <w:r w:rsidR="002B4E70" w:rsidRPr="002B4E70">
        <w:rPr>
          <w:rFonts w:ascii="Arial" w:eastAsia="Times New Roman" w:hAnsi="Arial" w:cs="Arial"/>
          <w:b/>
          <w:bCs/>
          <w:sz w:val="20"/>
          <w:szCs w:val="20"/>
          <w:lang w:val="en-GB"/>
        </w:rPr>
        <w:t>Related-party transactions</w:t>
      </w:r>
      <w:r w:rsidR="002B4E70" w:rsidRPr="002B4E70">
        <w:rPr>
          <w:rFonts w:ascii="Arial" w:eastAsia="Times New Roman" w:hAnsi="Arial" w:cs="Arial"/>
          <w:b/>
          <w:sz w:val="20"/>
          <w:szCs w:val="20"/>
          <w:lang w:val="en-GB"/>
        </w:rPr>
        <w:t xml:space="preserve"> (continued)</w:t>
      </w:r>
    </w:p>
    <w:p w14:paraId="1A03ABBA" w14:textId="77777777" w:rsidR="002B4E70" w:rsidRPr="002B4E70" w:rsidRDefault="002B4E70" w:rsidP="002B4E70">
      <w:pPr>
        <w:keepNext/>
        <w:tabs>
          <w:tab w:val="left" w:pos="567"/>
        </w:tabs>
        <w:spacing w:after="0" w:line="240" w:lineRule="auto"/>
        <w:jc w:val="both"/>
        <w:rPr>
          <w:rFonts w:ascii="Arial" w:eastAsia="Times New Roman" w:hAnsi="Arial" w:cs="Arial"/>
          <w:bCs/>
          <w:sz w:val="20"/>
          <w:szCs w:val="20"/>
          <w:lang w:val="en-GB"/>
        </w:rPr>
      </w:pPr>
    </w:p>
    <w:p w14:paraId="19DFAD41" w14:textId="77777777" w:rsidR="002B4E70" w:rsidRPr="002B4E70" w:rsidRDefault="002B4E70" w:rsidP="002B4E70">
      <w:pPr>
        <w:tabs>
          <w:tab w:val="left" w:pos="426"/>
          <w:tab w:val="right" w:pos="1202"/>
        </w:tabs>
        <w:spacing w:after="0" w:line="240" w:lineRule="auto"/>
        <w:ind w:left="567" w:hanging="567"/>
        <w:outlineLvl w:val="0"/>
        <w:rPr>
          <w:rFonts w:ascii="Arial" w:eastAsia="Times New Roman" w:hAnsi="Arial" w:cs="Arial"/>
          <w:sz w:val="20"/>
          <w:szCs w:val="20"/>
          <w:lang w:val="en-GB"/>
        </w:rPr>
      </w:pPr>
      <w:bookmarkStart w:id="315" w:name="_Toc4060442"/>
      <w:r w:rsidRPr="002B4E70">
        <w:rPr>
          <w:rFonts w:ascii="Arial" w:eastAsia="Times New Roman" w:hAnsi="Arial" w:cs="Arial"/>
          <w:sz w:val="20"/>
          <w:szCs w:val="20"/>
          <w:lang w:val="en-GB"/>
        </w:rPr>
        <w:t>b)</w:t>
      </w:r>
      <w:r w:rsidRPr="002B4E70">
        <w:rPr>
          <w:rFonts w:ascii="Arial" w:eastAsia="Times New Roman" w:hAnsi="Arial" w:cs="Arial"/>
          <w:sz w:val="20"/>
          <w:szCs w:val="20"/>
          <w:lang w:val="en-GB"/>
        </w:rPr>
        <w:tab/>
        <w:t>Collateral received</w:t>
      </w:r>
      <w:bookmarkEnd w:id="315"/>
    </w:p>
    <w:p w14:paraId="35065BD0" w14:textId="77777777" w:rsidR="002B4E70" w:rsidRPr="002B4E70" w:rsidRDefault="002B4E70" w:rsidP="002B4E70">
      <w:pPr>
        <w:tabs>
          <w:tab w:val="left" w:pos="426"/>
          <w:tab w:val="right" w:pos="1202"/>
        </w:tabs>
        <w:spacing w:after="0" w:line="240" w:lineRule="auto"/>
        <w:ind w:left="567" w:hanging="567"/>
        <w:outlineLvl w:val="0"/>
        <w:rPr>
          <w:rFonts w:ascii="Arial" w:eastAsia="Times New Roman" w:hAnsi="Arial" w:cs="Arial"/>
          <w:sz w:val="20"/>
          <w:szCs w:val="20"/>
          <w:lang w:val="en-GB"/>
        </w:rPr>
      </w:pPr>
    </w:p>
    <w:p w14:paraId="4FFCF771" w14:textId="77777777" w:rsidR="002B4E70" w:rsidRPr="002B4E70" w:rsidRDefault="002B4E70" w:rsidP="002B4E70">
      <w:pPr>
        <w:spacing w:after="0" w:line="360" w:lineRule="auto"/>
        <w:jc w:val="both"/>
        <w:rPr>
          <w:rFonts w:ascii="Arial" w:eastAsia="Times New Roman" w:hAnsi="Arial" w:cs="Arial"/>
          <w:b/>
          <w:sz w:val="20"/>
          <w:szCs w:val="20"/>
          <w:lang w:val="en-GB"/>
        </w:rPr>
      </w:pPr>
    </w:p>
    <w:tbl>
      <w:tblPr>
        <w:tblW w:w="5000" w:type="pct"/>
        <w:tblLayout w:type="fixed"/>
        <w:tblCellMar>
          <w:left w:w="56" w:type="dxa"/>
          <w:right w:w="56" w:type="dxa"/>
        </w:tblCellMar>
        <w:tblLook w:val="00A0" w:firstRow="1" w:lastRow="0" w:firstColumn="1" w:lastColumn="0" w:noHBand="0" w:noVBand="0"/>
      </w:tblPr>
      <w:tblGrid>
        <w:gridCol w:w="2976"/>
        <w:gridCol w:w="1594"/>
        <w:gridCol w:w="1594"/>
        <w:gridCol w:w="1594"/>
        <w:gridCol w:w="1596"/>
      </w:tblGrid>
      <w:tr w:rsidR="002B4E70" w:rsidRPr="002B4E70" w14:paraId="737C2EFE" w14:textId="77777777" w:rsidTr="0078110C">
        <w:trPr>
          <w:trHeight w:val="204"/>
        </w:trPr>
        <w:tc>
          <w:tcPr>
            <w:tcW w:w="1591" w:type="pct"/>
            <w:vAlign w:val="bottom"/>
          </w:tcPr>
          <w:p w14:paraId="36AD8713" w14:textId="77777777" w:rsidR="002B4E70" w:rsidRPr="002B4E70" w:rsidRDefault="002B4E70" w:rsidP="002B4E70">
            <w:pPr>
              <w:tabs>
                <w:tab w:val="right" w:pos="1202"/>
              </w:tabs>
              <w:spacing w:after="0" w:line="301" w:lineRule="exact"/>
              <w:jc w:val="right"/>
              <w:outlineLvl w:val="0"/>
              <w:rPr>
                <w:rFonts w:ascii="Arial" w:eastAsia="Times New Roman" w:hAnsi="Arial" w:cs="Arial"/>
                <w:sz w:val="18"/>
                <w:szCs w:val="18"/>
                <w:lang w:val="en-GB"/>
              </w:rPr>
            </w:pPr>
          </w:p>
        </w:tc>
        <w:tc>
          <w:tcPr>
            <w:tcW w:w="852" w:type="pct"/>
          </w:tcPr>
          <w:p w14:paraId="3A23BDF8" w14:textId="77777777" w:rsidR="002B4E70" w:rsidRPr="002B4E70" w:rsidRDefault="002B4E70" w:rsidP="002B4E70">
            <w:pPr>
              <w:tabs>
                <w:tab w:val="right" w:pos="1202"/>
              </w:tabs>
              <w:spacing w:after="0" w:line="240" w:lineRule="atLeast"/>
              <w:jc w:val="right"/>
              <w:outlineLvl w:val="0"/>
              <w:rPr>
                <w:rFonts w:ascii="Arial" w:eastAsia="Times New Roman" w:hAnsi="Arial" w:cs="Arial"/>
                <w:b/>
                <w:sz w:val="18"/>
                <w:szCs w:val="18"/>
                <w:lang w:val="en-GB"/>
              </w:rPr>
            </w:pPr>
          </w:p>
        </w:tc>
        <w:tc>
          <w:tcPr>
            <w:tcW w:w="852" w:type="pct"/>
          </w:tcPr>
          <w:p w14:paraId="083B9350" w14:textId="77777777" w:rsidR="002B4E70" w:rsidRPr="002B4E70" w:rsidRDefault="002B4E70" w:rsidP="002B4E70">
            <w:pPr>
              <w:tabs>
                <w:tab w:val="right" w:pos="1202"/>
              </w:tabs>
              <w:spacing w:after="0" w:line="240" w:lineRule="atLeast"/>
              <w:jc w:val="right"/>
              <w:outlineLvl w:val="0"/>
              <w:rPr>
                <w:rFonts w:ascii="Arial" w:eastAsia="Times New Roman" w:hAnsi="Arial" w:cs="Arial"/>
                <w:b/>
                <w:sz w:val="18"/>
                <w:szCs w:val="18"/>
                <w:lang w:val="en-GB"/>
              </w:rPr>
            </w:pPr>
            <w:bookmarkStart w:id="316" w:name="_Toc4060443"/>
            <w:r w:rsidRPr="002B4E70">
              <w:rPr>
                <w:rFonts w:ascii="Arial" w:eastAsia="Times New Roman" w:hAnsi="Arial" w:cs="Arial"/>
                <w:b/>
                <w:sz w:val="18"/>
                <w:szCs w:val="18"/>
                <w:lang w:val="en-GB"/>
              </w:rPr>
              <w:t>Group</w:t>
            </w:r>
            <w:bookmarkEnd w:id="316"/>
          </w:p>
        </w:tc>
        <w:tc>
          <w:tcPr>
            <w:tcW w:w="852" w:type="pct"/>
          </w:tcPr>
          <w:p w14:paraId="708F0AB9" w14:textId="77777777" w:rsidR="002B4E70" w:rsidRPr="002B4E70" w:rsidRDefault="002B4E70" w:rsidP="002B4E70">
            <w:pPr>
              <w:tabs>
                <w:tab w:val="right" w:pos="1202"/>
              </w:tabs>
              <w:spacing w:after="0" w:line="240" w:lineRule="atLeast"/>
              <w:jc w:val="right"/>
              <w:outlineLvl w:val="0"/>
              <w:rPr>
                <w:rFonts w:ascii="Arial" w:eastAsia="Times New Roman" w:hAnsi="Arial" w:cs="Arial"/>
                <w:b/>
                <w:sz w:val="18"/>
                <w:szCs w:val="18"/>
                <w:lang w:val="en-GB"/>
              </w:rPr>
            </w:pPr>
          </w:p>
        </w:tc>
        <w:tc>
          <w:tcPr>
            <w:tcW w:w="853" w:type="pct"/>
          </w:tcPr>
          <w:p w14:paraId="3A9B50EC" w14:textId="77777777" w:rsidR="002B4E70" w:rsidRPr="002B4E70" w:rsidRDefault="002B4E70" w:rsidP="002B4E70">
            <w:pPr>
              <w:tabs>
                <w:tab w:val="right" w:pos="1202"/>
              </w:tabs>
              <w:spacing w:after="0" w:line="240" w:lineRule="atLeast"/>
              <w:jc w:val="right"/>
              <w:outlineLvl w:val="0"/>
              <w:rPr>
                <w:rFonts w:ascii="Arial" w:eastAsia="Times New Roman" w:hAnsi="Arial" w:cs="Arial"/>
                <w:b/>
                <w:sz w:val="18"/>
                <w:szCs w:val="18"/>
                <w:lang w:val="en-GB"/>
              </w:rPr>
            </w:pPr>
            <w:bookmarkStart w:id="317" w:name="_Toc4060444"/>
            <w:r w:rsidRPr="002B4E70">
              <w:rPr>
                <w:rFonts w:ascii="Arial" w:eastAsia="Times New Roman" w:hAnsi="Arial" w:cs="Arial"/>
                <w:b/>
                <w:sz w:val="18"/>
                <w:szCs w:val="18"/>
                <w:lang w:val="en-GB"/>
              </w:rPr>
              <w:t>Bank</w:t>
            </w:r>
            <w:bookmarkEnd w:id="317"/>
          </w:p>
        </w:tc>
      </w:tr>
      <w:tr w:rsidR="002B4E70" w:rsidRPr="002B4E70" w14:paraId="1E7441E2" w14:textId="77777777" w:rsidTr="005B2447">
        <w:trPr>
          <w:trHeight w:val="179"/>
        </w:trPr>
        <w:tc>
          <w:tcPr>
            <w:tcW w:w="1591" w:type="pct"/>
            <w:vAlign w:val="bottom"/>
          </w:tcPr>
          <w:p w14:paraId="7E23CE7D" w14:textId="77777777" w:rsidR="002B4E70" w:rsidRPr="002B4E70" w:rsidRDefault="002B4E70" w:rsidP="002B4E70">
            <w:pPr>
              <w:tabs>
                <w:tab w:val="right" w:pos="1202"/>
              </w:tabs>
              <w:spacing w:after="0" w:line="301" w:lineRule="exact"/>
              <w:jc w:val="right"/>
              <w:outlineLvl w:val="0"/>
              <w:rPr>
                <w:rFonts w:ascii="Arial" w:eastAsia="Times New Roman" w:hAnsi="Arial" w:cs="Arial"/>
                <w:sz w:val="18"/>
                <w:szCs w:val="18"/>
                <w:lang w:val="en-GB"/>
              </w:rPr>
            </w:pPr>
          </w:p>
        </w:tc>
        <w:tc>
          <w:tcPr>
            <w:tcW w:w="852" w:type="pct"/>
            <w:vAlign w:val="center"/>
          </w:tcPr>
          <w:p w14:paraId="0676FDF6" w14:textId="445D4923" w:rsidR="00D91AA3" w:rsidRDefault="00D91AA3" w:rsidP="002B4E70">
            <w:pPr>
              <w:tabs>
                <w:tab w:val="right" w:pos="1202"/>
              </w:tabs>
              <w:spacing w:after="0" w:line="240" w:lineRule="atLeast"/>
              <w:jc w:val="right"/>
              <w:outlineLvl w:val="0"/>
              <w:rPr>
                <w:rFonts w:ascii="Arial" w:eastAsia="Times New Roman" w:hAnsi="Arial" w:cs="Arial"/>
                <w:b/>
                <w:bCs/>
                <w:sz w:val="18"/>
                <w:szCs w:val="18"/>
                <w:lang w:val="en-US"/>
              </w:rPr>
            </w:pPr>
            <w:r w:rsidRPr="00D91AA3">
              <w:rPr>
                <w:rFonts w:ascii="Arial" w:eastAsia="Times New Roman" w:hAnsi="Arial" w:cs="Arial"/>
                <w:b/>
                <w:bCs/>
                <w:sz w:val="18"/>
                <w:szCs w:val="18"/>
                <w:lang w:val="en-US"/>
              </w:rPr>
              <w:t xml:space="preserve">30 </w:t>
            </w:r>
            <w:r w:rsidR="003330B7">
              <w:rPr>
                <w:rFonts w:ascii="Arial" w:eastAsia="Times New Roman" w:hAnsi="Arial" w:cs="Arial"/>
                <w:b/>
                <w:bCs/>
                <w:sz w:val="18"/>
                <w:szCs w:val="18"/>
                <w:lang w:val="en-US"/>
              </w:rPr>
              <w:t>September</w:t>
            </w:r>
            <w:r w:rsidRPr="00D91AA3">
              <w:rPr>
                <w:rFonts w:ascii="Arial" w:eastAsia="Times New Roman" w:hAnsi="Arial" w:cs="Arial"/>
                <w:b/>
                <w:bCs/>
                <w:sz w:val="18"/>
                <w:szCs w:val="18"/>
                <w:lang w:val="en-US"/>
              </w:rPr>
              <w:t xml:space="preserve"> </w:t>
            </w:r>
          </w:p>
          <w:p w14:paraId="3EB59A4E" w14:textId="61F81CD5" w:rsidR="002B4E70" w:rsidRPr="002B4E70" w:rsidRDefault="002B4E70" w:rsidP="002B4E70">
            <w:pPr>
              <w:tabs>
                <w:tab w:val="right" w:pos="1202"/>
              </w:tabs>
              <w:spacing w:after="0" w:line="240" w:lineRule="atLeast"/>
              <w:jc w:val="right"/>
              <w:outlineLvl w:val="0"/>
              <w:rPr>
                <w:rFonts w:ascii="Arial" w:eastAsia="Times New Roman" w:hAnsi="Arial" w:cs="Arial"/>
                <w:b/>
                <w:sz w:val="18"/>
                <w:szCs w:val="18"/>
                <w:lang w:val="en-GB"/>
              </w:rPr>
            </w:pPr>
            <w:r w:rsidRPr="00D56DD4">
              <w:rPr>
                <w:rFonts w:ascii="Arial" w:eastAsia="Times New Roman" w:hAnsi="Arial" w:cs="Arial"/>
                <w:b/>
                <w:bCs/>
                <w:sz w:val="18"/>
                <w:szCs w:val="18"/>
                <w:lang w:val="en-US"/>
              </w:rPr>
              <w:t>202</w:t>
            </w:r>
            <w:r w:rsidR="00FD1F4B">
              <w:rPr>
                <w:rFonts w:ascii="Arial" w:eastAsia="Times New Roman" w:hAnsi="Arial" w:cs="Arial"/>
                <w:b/>
                <w:bCs/>
                <w:sz w:val="18"/>
                <w:szCs w:val="18"/>
                <w:lang w:val="en-US"/>
              </w:rPr>
              <w:t>5</w:t>
            </w:r>
          </w:p>
        </w:tc>
        <w:tc>
          <w:tcPr>
            <w:tcW w:w="852" w:type="pct"/>
            <w:vAlign w:val="center"/>
          </w:tcPr>
          <w:p w14:paraId="57ED76C7" w14:textId="4C81D787" w:rsidR="002B4E70" w:rsidRPr="002B4E70" w:rsidRDefault="002B4E70" w:rsidP="002B4E70">
            <w:pPr>
              <w:tabs>
                <w:tab w:val="right" w:pos="1202"/>
              </w:tabs>
              <w:spacing w:after="0" w:line="240" w:lineRule="atLeast"/>
              <w:jc w:val="right"/>
              <w:outlineLvl w:val="0"/>
              <w:rPr>
                <w:rFonts w:ascii="Arial" w:eastAsia="Times New Roman" w:hAnsi="Arial" w:cs="Arial"/>
                <w:b/>
                <w:sz w:val="18"/>
                <w:szCs w:val="18"/>
                <w:lang w:val="en-GB"/>
              </w:rPr>
            </w:pPr>
            <w:r w:rsidRPr="006C3C74">
              <w:rPr>
                <w:rFonts w:ascii="Arial" w:eastAsia="Times New Roman" w:hAnsi="Arial" w:cs="Arial"/>
                <w:b/>
                <w:bCs/>
                <w:sz w:val="18"/>
                <w:szCs w:val="18"/>
                <w:lang w:val="en-US"/>
              </w:rPr>
              <w:t>31 December 202</w:t>
            </w:r>
            <w:r w:rsidR="00FD1F4B">
              <w:rPr>
                <w:rFonts w:ascii="Arial" w:eastAsia="Times New Roman" w:hAnsi="Arial" w:cs="Arial"/>
                <w:b/>
                <w:bCs/>
                <w:sz w:val="18"/>
                <w:szCs w:val="18"/>
                <w:lang w:val="en-US"/>
              </w:rPr>
              <w:t>4</w:t>
            </w:r>
          </w:p>
        </w:tc>
        <w:tc>
          <w:tcPr>
            <w:tcW w:w="852" w:type="pct"/>
            <w:vAlign w:val="center"/>
          </w:tcPr>
          <w:p w14:paraId="11A52820" w14:textId="046FDEF6" w:rsidR="00D91AA3" w:rsidRDefault="00D91AA3" w:rsidP="002B4E70">
            <w:pPr>
              <w:tabs>
                <w:tab w:val="right" w:pos="1202"/>
              </w:tabs>
              <w:spacing w:after="0" w:line="240" w:lineRule="atLeast"/>
              <w:jc w:val="right"/>
              <w:outlineLvl w:val="0"/>
              <w:rPr>
                <w:rFonts w:ascii="Arial" w:eastAsia="Times New Roman" w:hAnsi="Arial" w:cs="Arial"/>
                <w:b/>
                <w:bCs/>
                <w:sz w:val="18"/>
                <w:szCs w:val="18"/>
                <w:lang w:val="en-US"/>
              </w:rPr>
            </w:pPr>
            <w:r w:rsidRPr="00D91AA3">
              <w:rPr>
                <w:rFonts w:ascii="Arial" w:eastAsia="Times New Roman" w:hAnsi="Arial" w:cs="Arial"/>
                <w:b/>
                <w:bCs/>
                <w:sz w:val="18"/>
                <w:szCs w:val="18"/>
                <w:lang w:val="en-US"/>
              </w:rPr>
              <w:t xml:space="preserve">30 </w:t>
            </w:r>
            <w:r w:rsidR="003330B7">
              <w:rPr>
                <w:rFonts w:ascii="Arial" w:eastAsia="Times New Roman" w:hAnsi="Arial" w:cs="Arial"/>
                <w:b/>
                <w:bCs/>
                <w:sz w:val="18"/>
                <w:szCs w:val="18"/>
                <w:lang w:val="en-US"/>
              </w:rPr>
              <w:t>September</w:t>
            </w:r>
            <w:r w:rsidRPr="00D91AA3">
              <w:rPr>
                <w:rFonts w:ascii="Arial" w:eastAsia="Times New Roman" w:hAnsi="Arial" w:cs="Arial"/>
                <w:b/>
                <w:bCs/>
                <w:sz w:val="18"/>
                <w:szCs w:val="18"/>
                <w:lang w:val="en-US"/>
              </w:rPr>
              <w:t xml:space="preserve"> </w:t>
            </w:r>
          </w:p>
          <w:p w14:paraId="4BF2A555" w14:textId="3709E50E" w:rsidR="002B4E70" w:rsidRPr="002B4E70" w:rsidRDefault="002B4E70" w:rsidP="002B4E70">
            <w:pPr>
              <w:tabs>
                <w:tab w:val="right" w:pos="1202"/>
              </w:tabs>
              <w:spacing w:after="0" w:line="240" w:lineRule="atLeast"/>
              <w:jc w:val="right"/>
              <w:outlineLvl w:val="0"/>
              <w:rPr>
                <w:rFonts w:ascii="Arial" w:eastAsia="Times New Roman" w:hAnsi="Arial" w:cs="Arial"/>
                <w:b/>
                <w:sz w:val="18"/>
                <w:szCs w:val="18"/>
                <w:lang w:val="en-GB"/>
              </w:rPr>
            </w:pPr>
            <w:r w:rsidRPr="00D56DD4">
              <w:rPr>
                <w:rFonts w:ascii="Arial" w:eastAsia="Times New Roman" w:hAnsi="Arial" w:cs="Arial"/>
                <w:b/>
                <w:bCs/>
                <w:sz w:val="18"/>
                <w:szCs w:val="18"/>
                <w:lang w:val="en-US"/>
              </w:rPr>
              <w:t>202</w:t>
            </w:r>
            <w:r w:rsidR="00FD1F4B">
              <w:rPr>
                <w:rFonts w:ascii="Arial" w:eastAsia="Times New Roman" w:hAnsi="Arial" w:cs="Arial"/>
                <w:b/>
                <w:bCs/>
                <w:sz w:val="18"/>
                <w:szCs w:val="18"/>
                <w:lang w:val="en-US"/>
              </w:rPr>
              <w:t>5</w:t>
            </w:r>
          </w:p>
        </w:tc>
        <w:tc>
          <w:tcPr>
            <w:tcW w:w="853" w:type="pct"/>
            <w:vAlign w:val="center"/>
          </w:tcPr>
          <w:p w14:paraId="36BD7D14" w14:textId="7A10B086" w:rsidR="002B4E70" w:rsidRPr="002B4E70" w:rsidRDefault="002B4E70" w:rsidP="002B4E70">
            <w:pPr>
              <w:tabs>
                <w:tab w:val="right" w:pos="1202"/>
              </w:tabs>
              <w:spacing w:after="0" w:line="240" w:lineRule="atLeast"/>
              <w:jc w:val="right"/>
              <w:outlineLvl w:val="0"/>
              <w:rPr>
                <w:rFonts w:ascii="Arial" w:eastAsia="Times New Roman" w:hAnsi="Arial" w:cs="Arial"/>
                <w:b/>
                <w:sz w:val="18"/>
                <w:szCs w:val="18"/>
                <w:lang w:val="en-GB"/>
              </w:rPr>
            </w:pPr>
            <w:r w:rsidRPr="006C3C74">
              <w:rPr>
                <w:rFonts w:ascii="Arial" w:eastAsia="Times New Roman" w:hAnsi="Arial" w:cs="Arial"/>
                <w:b/>
                <w:bCs/>
                <w:sz w:val="18"/>
                <w:szCs w:val="18"/>
                <w:lang w:val="en-US"/>
              </w:rPr>
              <w:t>31 December 202</w:t>
            </w:r>
            <w:r w:rsidR="00FD1F4B">
              <w:rPr>
                <w:rFonts w:ascii="Arial" w:eastAsia="Times New Roman" w:hAnsi="Arial" w:cs="Arial"/>
                <w:b/>
                <w:bCs/>
                <w:sz w:val="18"/>
                <w:szCs w:val="18"/>
                <w:lang w:val="en-US"/>
              </w:rPr>
              <w:t>4</w:t>
            </w:r>
          </w:p>
        </w:tc>
      </w:tr>
      <w:tr w:rsidR="002B4E70" w:rsidRPr="002B4E70" w14:paraId="0C4A8C92" w14:textId="77777777" w:rsidTr="0078110C">
        <w:tc>
          <w:tcPr>
            <w:tcW w:w="1591" w:type="pct"/>
            <w:vAlign w:val="bottom"/>
          </w:tcPr>
          <w:p w14:paraId="6D1037DE" w14:textId="77777777" w:rsidR="002B4E70" w:rsidRPr="002B4E70" w:rsidRDefault="002B4E70" w:rsidP="002B4E70">
            <w:pPr>
              <w:tabs>
                <w:tab w:val="right" w:pos="1202"/>
              </w:tabs>
              <w:spacing w:after="0" w:line="301" w:lineRule="exact"/>
              <w:outlineLvl w:val="0"/>
              <w:rPr>
                <w:rFonts w:ascii="Arial" w:eastAsia="Times New Roman" w:hAnsi="Arial" w:cs="Arial"/>
                <w:sz w:val="18"/>
                <w:szCs w:val="18"/>
                <w:lang w:val="en-GB"/>
              </w:rPr>
            </w:pPr>
          </w:p>
        </w:tc>
        <w:tc>
          <w:tcPr>
            <w:tcW w:w="852" w:type="pct"/>
          </w:tcPr>
          <w:p w14:paraId="223C2567" w14:textId="009E9A71" w:rsidR="002B4E70" w:rsidRPr="002B4E70" w:rsidRDefault="002B4E70" w:rsidP="002B4E70">
            <w:pPr>
              <w:tabs>
                <w:tab w:val="right" w:pos="1202"/>
              </w:tabs>
              <w:spacing w:after="0" w:line="301" w:lineRule="exact"/>
              <w:jc w:val="right"/>
              <w:outlineLvl w:val="0"/>
              <w:rPr>
                <w:rFonts w:ascii="Arial" w:eastAsia="Times New Roman" w:hAnsi="Arial" w:cs="Arial"/>
                <w:b/>
                <w:bCs/>
                <w:sz w:val="18"/>
                <w:szCs w:val="18"/>
                <w:lang w:val="en-GB"/>
              </w:rPr>
            </w:pPr>
            <w:bookmarkStart w:id="318" w:name="_Toc4060449"/>
            <w:r>
              <w:rPr>
                <w:rFonts w:ascii="Arial" w:eastAsia="Times New Roman" w:hAnsi="Arial" w:cs="Arial"/>
                <w:b/>
                <w:bCs/>
                <w:sz w:val="18"/>
                <w:szCs w:val="18"/>
                <w:lang w:val="en-GB"/>
              </w:rPr>
              <w:t>EUR</w:t>
            </w:r>
            <w:r w:rsidRPr="002B4E70">
              <w:rPr>
                <w:rFonts w:ascii="Arial" w:eastAsia="Times New Roman" w:hAnsi="Arial" w:cs="Arial"/>
                <w:b/>
                <w:bCs/>
                <w:sz w:val="18"/>
                <w:szCs w:val="18"/>
                <w:lang w:val="en-GB"/>
              </w:rPr>
              <w:t xml:space="preserve"> '000</w:t>
            </w:r>
            <w:bookmarkEnd w:id="318"/>
            <w:r w:rsidRPr="002B4E70">
              <w:rPr>
                <w:rFonts w:ascii="Arial" w:eastAsia="Times New Roman" w:hAnsi="Arial" w:cs="Arial"/>
                <w:b/>
                <w:bCs/>
                <w:sz w:val="18"/>
                <w:szCs w:val="18"/>
                <w:lang w:val="en-GB"/>
              </w:rPr>
              <w:t xml:space="preserve"> </w:t>
            </w:r>
          </w:p>
        </w:tc>
        <w:tc>
          <w:tcPr>
            <w:tcW w:w="852" w:type="pct"/>
          </w:tcPr>
          <w:p w14:paraId="7873ADAA" w14:textId="5A75982E" w:rsidR="002B4E70" w:rsidRPr="002B4E70" w:rsidRDefault="002B4E70" w:rsidP="002B4E70">
            <w:pPr>
              <w:tabs>
                <w:tab w:val="right" w:pos="1202"/>
              </w:tabs>
              <w:spacing w:after="0" w:line="301" w:lineRule="exact"/>
              <w:jc w:val="right"/>
              <w:outlineLvl w:val="0"/>
              <w:rPr>
                <w:rFonts w:ascii="Arial" w:eastAsia="Times New Roman" w:hAnsi="Arial" w:cs="Arial"/>
                <w:b/>
                <w:bCs/>
                <w:sz w:val="18"/>
                <w:szCs w:val="18"/>
                <w:lang w:val="en-GB"/>
              </w:rPr>
            </w:pPr>
            <w:r>
              <w:rPr>
                <w:rFonts w:ascii="Arial" w:eastAsia="Times New Roman" w:hAnsi="Arial" w:cs="Arial"/>
                <w:b/>
                <w:bCs/>
                <w:sz w:val="18"/>
                <w:szCs w:val="18"/>
                <w:lang w:val="en-GB"/>
              </w:rPr>
              <w:t>EUR</w:t>
            </w:r>
            <w:r w:rsidRPr="002B4E70">
              <w:rPr>
                <w:rFonts w:ascii="Arial" w:eastAsia="Times New Roman" w:hAnsi="Arial" w:cs="Arial"/>
                <w:b/>
                <w:bCs/>
                <w:sz w:val="18"/>
                <w:szCs w:val="18"/>
                <w:lang w:val="en-GB"/>
              </w:rPr>
              <w:t xml:space="preserve"> '000 </w:t>
            </w:r>
          </w:p>
        </w:tc>
        <w:tc>
          <w:tcPr>
            <w:tcW w:w="852" w:type="pct"/>
          </w:tcPr>
          <w:p w14:paraId="08DA5D61" w14:textId="224FEB64" w:rsidR="002B4E70" w:rsidRPr="002B4E70" w:rsidRDefault="002B4E70" w:rsidP="002B4E70">
            <w:pPr>
              <w:tabs>
                <w:tab w:val="right" w:pos="1202"/>
              </w:tabs>
              <w:spacing w:after="0" w:line="301" w:lineRule="exact"/>
              <w:jc w:val="right"/>
              <w:outlineLvl w:val="0"/>
              <w:rPr>
                <w:rFonts w:ascii="Arial" w:eastAsia="Times New Roman" w:hAnsi="Arial" w:cs="Arial"/>
                <w:b/>
                <w:bCs/>
                <w:sz w:val="18"/>
                <w:szCs w:val="18"/>
                <w:lang w:val="en-GB"/>
              </w:rPr>
            </w:pPr>
            <w:bookmarkStart w:id="319" w:name="_Toc4060451"/>
            <w:r>
              <w:rPr>
                <w:rFonts w:ascii="Arial" w:eastAsia="Times New Roman" w:hAnsi="Arial" w:cs="Arial"/>
                <w:b/>
                <w:bCs/>
                <w:sz w:val="18"/>
                <w:szCs w:val="18"/>
                <w:lang w:val="en-GB"/>
              </w:rPr>
              <w:t>EUR</w:t>
            </w:r>
            <w:r w:rsidRPr="002B4E70">
              <w:rPr>
                <w:rFonts w:ascii="Arial" w:eastAsia="Times New Roman" w:hAnsi="Arial" w:cs="Arial"/>
                <w:b/>
                <w:bCs/>
                <w:sz w:val="18"/>
                <w:szCs w:val="18"/>
                <w:lang w:val="en-GB"/>
              </w:rPr>
              <w:t xml:space="preserve"> '000</w:t>
            </w:r>
            <w:bookmarkEnd w:id="319"/>
          </w:p>
        </w:tc>
        <w:tc>
          <w:tcPr>
            <w:tcW w:w="853" w:type="pct"/>
          </w:tcPr>
          <w:p w14:paraId="3C3D0737" w14:textId="086B6E15" w:rsidR="002B4E70" w:rsidRPr="002B4E70" w:rsidRDefault="002B4E70" w:rsidP="002B4E70">
            <w:pPr>
              <w:tabs>
                <w:tab w:val="right" w:pos="1202"/>
              </w:tabs>
              <w:spacing w:after="0" w:line="301" w:lineRule="exact"/>
              <w:jc w:val="right"/>
              <w:outlineLvl w:val="0"/>
              <w:rPr>
                <w:rFonts w:ascii="Arial" w:eastAsia="Times New Roman" w:hAnsi="Arial" w:cs="Arial"/>
                <w:b/>
                <w:bCs/>
                <w:sz w:val="18"/>
                <w:szCs w:val="18"/>
                <w:lang w:val="en-GB"/>
              </w:rPr>
            </w:pPr>
            <w:r>
              <w:rPr>
                <w:rFonts w:ascii="Arial" w:eastAsia="Times New Roman" w:hAnsi="Arial" w:cs="Arial"/>
                <w:b/>
                <w:bCs/>
                <w:sz w:val="18"/>
                <w:szCs w:val="18"/>
                <w:lang w:val="en-GB"/>
              </w:rPr>
              <w:t>EUR</w:t>
            </w:r>
            <w:r w:rsidRPr="002B4E70">
              <w:rPr>
                <w:rFonts w:ascii="Arial" w:eastAsia="Times New Roman" w:hAnsi="Arial" w:cs="Arial"/>
                <w:b/>
                <w:bCs/>
                <w:sz w:val="18"/>
                <w:szCs w:val="18"/>
                <w:lang w:val="en-GB"/>
              </w:rPr>
              <w:t xml:space="preserve"> '000</w:t>
            </w:r>
          </w:p>
        </w:tc>
      </w:tr>
      <w:tr w:rsidR="002B4E70" w:rsidRPr="002B4E70" w14:paraId="276EA0F5" w14:textId="77777777" w:rsidTr="0078110C">
        <w:trPr>
          <w:trHeight w:val="186"/>
        </w:trPr>
        <w:tc>
          <w:tcPr>
            <w:tcW w:w="1591" w:type="pct"/>
            <w:vAlign w:val="bottom"/>
          </w:tcPr>
          <w:p w14:paraId="22FF6A5F" w14:textId="77777777" w:rsidR="002B4E70" w:rsidRPr="002B4E70" w:rsidRDefault="002B4E70" w:rsidP="002B4E70">
            <w:pPr>
              <w:tabs>
                <w:tab w:val="right" w:pos="1202"/>
              </w:tabs>
              <w:spacing w:after="0" w:line="120" w:lineRule="exact"/>
              <w:outlineLvl w:val="0"/>
              <w:rPr>
                <w:rFonts w:ascii="Arial" w:eastAsia="Times New Roman" w:hAnsi="Arial" w:cs="Arial"/>
                <w:b/>
                <w:sz w:val="18"/>
                <w:szCs w:val="18"/>
                <w:lang w:val="en-GB"/>
              </w:rPr>
            </w:pPr>
          </w:p>
        </w:tc>
        <w:tc>
          <w:tcPr>
            <w:tcW w:w="852" w:type="pct"/>
          </w:tcPr>
          <w:p w14:paraId="3BA0943B" w14:textId="77777777" w:rsidR="002B4E70" w:rsidRPr="002B4E70" w:rsidRDefault="002B4E70" w:rsidP="002B4E70">
            <w:pPr>
              <w:tabs>
                <w:tab w:val="right" w:pos="1202"/>
              </w:tabs>
              <w:spacing w:after="0" w:line="120" w:lineRule="exact"/>
              <w:jc w:val="right"/>
              <w:outlineLvl w:val="0"/>
              <w:rPr>
                <w:rFonts w:ascii="Arial" w:eastAsia="Times New Roman" w:hAnsi="Arial" w:cs="Arial"/>
                <w:bCs/>
                <w:sz w:val="18"/>
                <w:szCs w:val="18"/>
                <w:lang w:val="en-GB"/>
              </w:rPr>
            </w:pPr>
          </w:p>
        </w:tc>
        <w:tc>
          <w:tcPr>
            <w:tcW w:w="852" w:type="pct"/>
          </w:tcPr>
          <w:p w14:paraId="1A636D7C" w14:textId="77777777" w:rsidR="002B4E70" w:rsidRPr="002B4E70" w:rsidRDefault="002B4E70" w:rsidP="002B4E70">
            <w:pPr>
              <w:tabs>
                <w:tab w:val="right" w:pos="1202"/>
              </w:tabs>
              <w:spacing w:after="0" w:line="120" w:lineRule="exact"/>
              <w:jc w:val="right"/>
              <w:outlineLvl w:val="0"/>
              <w:rPr>
                <w:rFonts w:ascii="Arial" w:eastAsia="Times New Roman" w:hAnsi="Arial" w:cs="Arial"/>
                <w:bCs/>
                <w:sz w:val="18"/>
                <w:szCs w:val="18"/>
                <w:lang w:val="en-GB"/>
              </w:rPr>
            </w:pPr>
          </w:p>
        </w:tc>
        <w:tc>
          <w:tcPr>
            <w:tcW w:w="852" w:type="pct"/>
            <w:vAlign w:val="bottom"/>
          </w:tcPr>
          <w:p w14:paraId="736BDD8C" w14:textId="77777777" w:rsidR="002B4E70" w:rsidRPr="002B4E70" w:rsidRDefault="002B4E70" w:rsidP="002B4E70">
            <w:pPr>
              <w:tabs>
                <w:tab w:val="right" w:pos="1202"/>
              </w:tabs>
              <w:spacing w:after="0" w:line="120" w:lineRule="exact"/>
              <w:jc w:val="right"/>
              <w:outlineLvl w:val="0"/>
              <w:rPr>
                <w:rFonts w:ascii="Arial" w:eastAsia="Times New Roman" w:hAnsi="Arial" w:cs="Arial"/>
                <w:bCs/>
                <w:sz w:val="18"/>
                <w:szCs w:val="18"/>
                <w:lang w:val="en-GB"/>
              </w:rPr>
            </w:pPr>
          </w:p>
        </w:tc>
        <w:tc>
          <w:tcPr>
            <w:tcW w:w="853" w:type="pct"/>
            <w:vAlign w:val="bottom"/>
          </w:tcPr>
          <w:p w14:paraId="0C1F4A36" w14:textId="77777777" w:rsidR="002B4E70" w:rsidRPr="002B4E70" w:rsidRDefault="002B4E70" w:rsidP="002B4E70">
            <w:pPr>
              <w:tabs>
                <w:tab w:val="right" w:pos="1202"/>
              </w:tabs>
              <w:spacing w:after="0" w:line="120" w:lineRule="exact"/>
              <w:jc w:val="right"/>
              <w:outlineLvl w:val="0"/>
              <w:rPr>
                <w:rFonts w:ascii="Arial" w:eastAsia="Times New Roman" w:hAnsi="Arial" w:cs="Arial"/>
                <w:bCs/>
                <w:sz w:val="18"/>
                <w:szCs w:val="18"/>
                <w:lang w:val="en-GB"/>
              </w:rPr>
            </w:pPr>
          </w:p>
        </w:tc>
      </w:tr>
      <w:tr w:rsidR="00D307B7" w:rsidRPr="002B4E70" w14:paraId="1C9BD692" w14:textId="77777777" w:rsidTr="008861AD">
        <w:tc>
          <w:tcPr>
            <w:tcW w:w="1591" w:type="pct"/>
            <w:vAlign w:val="bottom"/>
          </w:tcPr>
          <w:p w14:paraId="5A219857" w14:textId="77777777" w:rsidR="00D307B7" w:rsidRPr="002B4E70" w:rsidRDefault="00D307B7" w:rsidP="00D307B7">
            <w:pPr>
              <w:tabs>
                <w:tab w:val="right" w:pos="1202"/>
              </w:tabs>
              <w:spacing w:after="0" w:line="301" w:lineRule="exact"/>
              <w:outlineLvl w:val="0"/>
              <w:rPr>
                <w:rFonts w:ascii="Arial" w:eastAsia="Times New Roman" w:hAnsi="Arial" w:cs="Arial"/>
                <w:sz w:val="18"/>
                <w:szCs w:val="18"/>
                <w:lang w:val="en-GB"/>
              </w:rPr>
            </w:pPr>
            <w:bookmarkStart w:id="320" w:name="_Toc4060453"/>
            <w:r w:rsidRPr="002B4E70">
              <w:rPr>
                <w:rFonts w:ascii="Arial" w:eastAsia="Times New Roman" w:hAnsi="Arial" w:cs="Arial"/>
                <w:sz w:val="18"/>
                <w:szCs w:val="18"/>
                <w:lang w:val="en-GB"/>
              </w:rPr>
              <w:t>The Republic of Croatia</w:t>
            </w:r>
            <w:bookmarkEnd w:id="320"/>
          </w:p>
        </w:tc>
        <w:tc>
          <w:tcPr>
            <w:tcW w:w="852" w:type="pct"/>
            <w:vAlign w:val="bottom"/>
          </w:tcPr>
          <w:p w14:paraId="55DE2A6E" w14:textId="77936A96" w:rsidR="00D307B7" w:rsidRPr="002B4E70" w:rsidRDefault="00D307B7" w:rsidP="00D307B7">
            <w:pPr>
              <w:tabs>
                <w:tab w:val="right" w:pos="1202"/>
              </w:tabs>
              <w:spacing w:after="0" w:line="301" w:lineRule="exact"/>
              <w:jc w:val="right"/>
              <w:outlineLvl w:val="0"/>
              <w:rPr>
                <w:rFonts w:ascii="Arial" w:eastAsia="Times New Roman" w:hAnsi="Arial" w:cs="Arial"/>
                <w:bCs/>
                <w:sz w:val="18"/>
                <w:szCs w:val="18"/>
              </w:rPr>
            </w:pPr>
            <w:r w:rsidRPr="00FD5F23">
              <w:rPr>
                <w:rFonts w:ascii="Arial" w:hAnsi="Arial" w:cs="Arial"/>
                <w:sz w:val="18"/>
                <w:szCs w:val="18"/>
              </w:rPr>
              <w:t>937</w:t>
            </w:r>
            <w:r>
              <w:rPr>
                <w:rFonts w:ascii="Arial" w:hAnsi="Arial" w:cs="Arial"/>
                <w:sz w:val="18"/>
                <w:szCs w:val="18"/>
              </w:rPr>
              <w:t>,</w:t>
            </w:r>
            <w:r w:rsidRPr="00FD5F23">
              <w:rPr>
                <w:rFonts w:ascii="Arial" w:hAnsi="Arial" w:cs="Arial"/>
                <w:sz w:val="18"/>
                <w:szCs w:val="18"/>
              </w:rPr>
              <w:t>501</w:t>
            </w:r>
          </w:p>
        </w:tc>
        <w:tc>
          <w:tcPr>
            <w:tcW w:w="852" w:type="pct"/>
          </w:tcPr>
          <w:p w14:paraId="470E9C38" w14:textId="545C0269" w:rsidR="00D307B7" w:rsidRPr="002B4E70" w:rsidRDefault="00D307B7" w:rsidP="00D307B7">
            <w:pPr>
              <w:tabs>
                <w:tab w:val="right" w:pos="1202"/>
              </w:tabs>
              <w:spacing w:after="0" w:line="301" w:lineRule="exact"/>
              <w:jc w:val="right"/>
              <w:outlineLvl w:val="0"/>
              <w:rPr>
                <w:rFonts w:ascii="Arial" w:eastAsia="Times New Roman" w:hAnsi="Arial" w:cs="Arial"/>
                <w:bCs/>
                <w:sz w:val="18"/>
                <w:szCs w:val="18"/>
              </w:rPr>
            </w:pPr>
            <w:r w:rsidRPr="00FA7073">
              <w:rPr>
                <w:rFonts w:ascii="Arial" w:hAnsi="Arial" w:cs="Arial"/>
                <w:sz w:val="18"/>
                <w:szCs w:val="18"/>
              </w:rPr>
              <w:t>1</w:t>
            </w:r>
            <w:r>
              <w:rPr>
                <w:rFonts w:ascii="Arial" w:hAnsi="Arial" w:cs="Arial"/>
                <w:sz w:val="18"/>
                <w:szCs w:val="18"/>
              </w:rPr>
              <w:t>,</w:t>
            </w:r>
            <w:r w:rsidRPr="00FA7073">
              <w:rPr>
                <w:rFonts w:ascii="Arial" w:hAnsi="Arial" w:cs="Arial"/>
                <w:sz w:val="18"/>
                <w:szCs w:val="18"/>
              </w:rPr>
              <w:t>068</w:t>
            </w:r>
            <w:r>
              <w:rPr>
                <w:rFonts w:ascii="Arial" w:hAnsi="Arial" w:cs="Arial"/>
                <w:sz w:val="18"/>
                <w:szCs w:val="18"/>
              </w:rPr>
              <w:t>,</w:t>
            </w:r>
            <w:r w:rsidRPr="00FA7073">
              <w:rPr>
                <w:rFonts w:ascii="Arial" w:hAnsi="Arial" w:cs="Arial"/>
                <w:sz w:val="18"/>
                <w:szCs w:val="18"/>
              </w:rPr>
              <w:t>419</w:t>
            </w:r>
          </w:p>
        </w:tc>
        <w:tc>
          <w:tcPr>
            <w:tcW w:w="852" w:type="pct"/>
            <w:vAlign w:val="bottom"/>
          </w:tcPr>
          <w:p w14:paraId="168BFD84" w14:textId="0874D26F" w:rsidR="00D307B7" w:rsidRPr="002B4E70" w:rsidRDefault="00D307B7" w:rsidP="00D307B7">
            <w:pPr>
              <w:tabs>
                <w:tab w:val="right" w:pos="1202"/>
              </w:tabs>
              <w:spacing w:after="0" w:line="301" w:lineRule="exact"/>
              <w:jc w:val="right"/>
              <w:outlineLvl w:val="0"/>
              <w:rPr>
                <w:rFonts w:ascii="Arial" w:eastAsia="Times New Roman" w:hAnsi="Arial" w:cs="Arial"/>
                <w:bCs/>
                <w:sz w:val="18"/>
                <w:szCs w:val="18"/>
              </w:rPr>
            </w:pPr>
            <w:r w:rsidRPr="0007103E">
              <w:rPr>
                <w:rFonts w:ascii="Arial" w:hAnsi="Arial" w:cs="Arial"/>
                <w:sz w:val="18"/>
                <w:szCs w:val="18"/>
              </w:rPr>
              <w:t>932</w:t>
            </w:r>
            <w:r>
              <w:rPr>
                <w:rFonts w:ascii="Arial" w:hAnsi="Arial" w:cs="Arial"/>
                <w:sz w:val="18"/>
                <w:szCs w:val="18"/>
              </w:rPr>
              <w:t>,</w:t>
            </w:r>
            <w:r w:rsidRPr="0007103E">
              <w:rPr>
                <w:rFonts w:ascii="Arial" w:hAnsi="Arial" w:cs="Arial"/>
                <w:sz w:val="18"/>
                <w:szCs w:val="18"/>
              </w:rPr>
              <w:t>891</w:t>
            </w:r>
          </w:p>
        </w:tc>
        <w:tc>
          <w:tcPr>
            <w:tcW w:w="853" w:type="pct"/>
          </w:tcPr>
          <w:p w14:paraId="13897D62" w14:textId="329FB40F" w:rsidR="00D307B7" w:rsidRPr="002B4E70" w:rsidRDefault="00D307B7" w:rsidP="00D307B7">
            <w:pPr>
              <w:tabs>
                <w:tab w:val="right" w:pos="1202"/>
              </w:tabs>
              <w:spacing w:after="0" w:line="301" w:lineRule="exact"/>
              <w:jc w:val="right"/>
              <w:outlineLvl w:val="0"/>
              <w:rPr>
                <w:rFonts w:ascii="Arial" w:eastAsia="Times New Roman" w:hAnsi="Arial" w:cs="Arial"/>
                <w:bCs/>
                <w:sz w:val="18"/>
                <w:szCs w:val="18"/>
              </w:rPr>
            </w:pPr>
            <w:r w:rsidRPr="00FA7073">
              <w:rPr>
                <w:rFonts w:ascii="Arial" w:hAnsi="Arial" w:cs="Arial"/>
                <w:sz w:val="18"/>
                <w:szCs w:val="18"/>
              </w:rPr>
              <w:t>1</w:t>
            </w:r>
            <w:r>
              <w:rPr>
                <w:rFonts w:ascii="Arial" w:hAnsi="Arial" w:cs="Arial"/>
                <w:sz w:val="18"/>
                <w:szCs w:val="18"/>
              </w:rPr>
              <w:t>,</w:t>
            </w:r>
            <w:r w:rsidRPr="00FA7073">
              <w:rPr>
                <w:rFonts w:ascii="Arial" w:hAnsi="Arial" w:cs="Arial"/>
                <w:sz w:val="18"/>
                <w:szCs w:val="18"/>
              </w:rPr>
              <w:t>064</w:t>
            </w:r>
            <w:r>
              <w:rPr>
                <w:rFonts w:ascii="Arial" w:hAnsi="Arial" w:cs="Arial"/>
                <w:sz w:val="18"/>
                <w:szCs w:val="18"/>
              </w:rPr>
              <w:t>,</w:t>
            </w:r>
            <w:r w:rsidRPr="00FA7073">
              <w:rPr>
                <w:rFonts w:ascii="Arial" w:hAnsi="Arial" w:cs="Arial"/>
                <w:sz w:val="18"/>
                <w:szCs w:val="18"/>
              </w:rPr>
              <w:t>179</w:t>
            </w:r>
          </w:p>
        </w:tc>
      </w:tr>
      <w:tr w:rsidR="00D307B7" w:rsidRPr="002B4E70" w14:paraId="52974BD2" w14:textId="77777777" w:rsidTr="000A0094">
        <w:tc>
          <w:tcPr>
            <w:tcW w:w="1591" w:type="pct"/>
            <w:vAlign w:val="bottom"/>
          </w:tcPr>
          <w:p w14:paraId="21835AD6" w14:textId="77777777" w:rsidR="00D307B7" w:rsidRPr="002B4E70" w:rsidRDefault="00D307B7" w:rsidP="00D307B7">
            <w:pPr>
              <w:tabs>
                <w:tab w:val="right" w:pos="1202"/>
              </w:tabs>
              <w:spacing w:after="0" w:line="301" w:lineRule="exact"/>
              <w:outlineLvl w:val="0"/>
              <w:rPr>
                <w:rFonts w:ascii="Arial" w:eastAsia="Times New Roman" w:hAnsi="Arial" w:cs="Arial"/>
                <w:sz w:val="18"/>
                <w:szCs w:val="18"/>
                <w:lang w:val="en-GB"/>
              </w:rPr>
            </w:pPr>
            <w:bookmarkStart w:id="321" w:name="_Toc4060458"/>
            <w:r w:rsidRPr="002B4E70">
              <w:rPr>
                <w:rFonts w:ascii="Arial" w:eastAsia="Times New Roman" w:hAnsi="Arial" w:cs="Arial"/>
                <w:sz w:val="18"/>
                <w:szCs w:val="18"/>
                <w:lang w:val="en-GB"/>
              </w:rPr>
              <w:t>State agencies</w:t>
            </w:r>
            <w:bookmarkEnd w:id="321"/>
          </w:p>
        </w:tc>
        <w:tc>
          <w:tcPr>
            <w:tcW w:w="852" w:type="pct"/>
            <w:tcBorders>
              <w:bottom w:val="single" w:sz="6" w:space="0" w:color="auto"/>
            </w:tcBorders>
            <w:vAlign w:val="bottom"/>
          </w:tcPr>
          <w:p w14:paraId="47407545" w14:textId="5F3D1844" w:rsidR="00D307B7" w:rsidRPr="002B4E70" w:rsidRDefault="00D307B7" w:rsidP="00D307B7">
            <w:pPr>
              <w:tabs>
                <w:tab w:val="right" w:pos="1202"/>
              </w:tabs>
              <w:spacing w:after="0" w:line="301" w:lineRule="exact"/>
              <w:jc w:val="right"/>
              <w:outlineLvl w:val="0"/>
              <w:rPr>
                <w:rFonts w:ascii="Arial" w:eastAsia="Times New Roman" w:hAnsi="Arial" w:cs="Arial"/>
                <w:bCs/>
                <w:sz w:val="18"/>
                <w:szCs w:val="18"/>
              </w:rPr>
            </w:pPr>
            <w:r w:rsidRPr="00EE7381">
              <w:rPr>
                <w:rFonts w:ascii="Arial" w:hAnsi="Arial" w:cs="Arial"/>
                <w:sz w:val="18"/>
                <w:szCs w:val="18"/>
              </w:rPr>
              <w:t>82</w:t>
            </w:r>
            <w:r>
              <w:rPr>
                <w:rFonts w:ascii="Arial" w:hAnsi="Arial" w:cs="Arial"/>
                <w:sz w:val="18"/>
                <w:szCs w:val="18"/>
              </w:rPr>
              <w:t>,</w:t>
            </w:r>
            <w:r w:rsidRPr="00EE7381">
              <w:rPr>
                <w:rFonts w:ascii="Arial" w:hAnsi="Arial" w:cs="Arial"/>
                <w:sz w:val="18"/>
                <w:szCs w:val="18"/>
              </w:rPr>
              <w:t>494</w:t>
            </w:r>
          </w:p>
        </w:tc>
        <w:tc>
          <w:tcPr>
            <w:tcW w:w="852" w:type="pct"/>
            <w:tcBorders>
              <w:bottom w:val="single" w:sz="6" w:space="0" w:color="auto"/>
            </w:tcBorders>
          </w:tcPr>
          <w:p w14:paraId="0EDFB462" w14:textId="1D9E5392" w:rsidR="00D307B7" w:rsidRPr="002B4E70" w:rsidRDefault="00D307B7" w:rsidP="00D307B7">
            <w:pPr>
              <w:tabs>
                <w:tab w:val="right" w:pos="1202"/>
              </w:tabs>
              <w:spacing w:after="0" w:line="301" w:lineRule="exact"/>
              <w:jc w:val="right"/>
              <w:outlineLvl w:val="0"/>
              <w:rPr>
                <w:rFonts w:ascii="Arial" w:eastAsia="Times New Roman" w:hAnsi="Arial" w:cs="Arial"/>
                <w:bCs/>
                <w:sz w:val="18"/>
                <w:szCs w:val="18"/>
              </w:rPr>
            </w:pPr>
            <w:r w:rsidRPr="00FA7073">
              <w:rPr>
                <w:rFonts w:ascii="Arial" w:hAnsi="Arial" w:cs="Arial"/>
                <w:sz w:val="18"/>
                <w:szCs w:val="18"/>
              </w:rPr>
              <w:t>88</w:t>
            </w:r>
            <w:r>
              <w:rPr>
                <w:rFonts w:ascii="Arial" w:hAnsi="Arial" w:cs="Arial"/>
                <w:sz w:val="18"/>
                <w:szCs w:val="18"/>
              </w:rPr>
              <w:t>,</w:t>
            </w:r>
            <w:r w:rsidRPr="00FA7073">
              <w:rPr>
                <w:rFonts w:ascii="Arial" w:hAnsi="Arial" w:cs="Arial"/>
                <w:sz w:val="18"/>
                <w:szCs w:val="18"/>
              </w:rPr>
              <w:t>896</w:t>
            </w:r>
          </w:p>
        </w:tc>
        <w:tc>
          <w:tcPr>
            <w:tcW w:w="852" w:type="pct"/>
            <w:tcBorders>
              <w:bottom w:val="single" w:sz="6" w:space="0" w:color="auto"/>
            </w:tcBorders>
            <w:vAlign w:val="bottom"/>
          </w:tcPr>
          <w:p w14:paraId="3717BEB0" w14:textId="28F9912B" w:rsidR="00D307B7" w:rsidRPr="002B4E70" w:rsidRDefault="00D307B7" w:rsidP="00D307B7">
            <w:pPr>
              <w:tabs>
                <w:tab w:val="right" w:pos="1202"/>
              </w:tabs>
              <w:spacing w:after="0" w:line="301" w:lineRule="exact"/>
              <w:jc w:val="right"/>
              <w:outlineLvl w:val="0"/>
              <w:rPr>
                <w:rFonts w:ascii="Arial" w:eastAsia="Times New Roman" w:hAnsi="Arial" w:cs="Arial"/>
                <w:bCs/>
                <w:sz w:val="18"/>
                <w:szCs w:val="18"/>
              </w:rPr>
            </w:pPr>
            <w:r w:rsidRPr="0007103E">
              <w:rPr>
                <w:rFonts w:ascii="Arial" w:hAnsi="Arial" w:cs="Arial"/>
                <w:sz w:val="18"/>
                <w:szCs w:val="18"/>
              </w:rPr>
              <w:t>82</w:t>
            </w:r>
            <w:r>
              <w:rPr>
                <w:rFonts w:ascii="Arial" w:hAnsi="Arial" w:cs="Arial"/>
                <w:sz w:val="18"/>
                <w:szCs w:val="18"/>
              </w:rPr>
              <w:t>,</w:t>
            </w:r>
            <w:r w:rsidRPr="0007103E">
              <w:rPr>
                <w:rFonts w:ascii="Arial" w:hAnsi="Arial" w:cs="Arial"/>
                <w:sz w:val="18"/>
                <w:szCs w:val="18"/>
              </w:rPr>
              <w:t>494</w:t>
            </w:r>
          </w:p>
        </w:tc>
        <w:tc>
          <w:tcPr>
            <w:tcW w:w="853" w:type="pct"/>
            <w:tcBorders>
              <w:bottom w:val="single" w:sz="6" w:space="0" w:color="auto"/>
            </w:tcBorders>
          </w:tcPr>
          <w:p w14:paraId="24FB2A6D" w14:textId="2BA018B8" w:rsidR="00D307B7" w:rsidRPr="002B4E70" w:rsidRDefault="00D307B7" w:rsidP="00D307B7">
            <w:pPr>
              <w:tabs>
                <w:tab w:val="right" w:pos="1202"/>
              </w:tabs>
              <w:spacing w:after="0" w:line="301" w:lineRule="exact"/>
              <w:jc w:val="right"/>
              <w:outlineLvl w:val="0"/>
              <w:rPr>
                <w:rFonts w:ascii="Arial" w:eastAsia="Times New Roman" w:hAnsi="Arial" w:cs="Arial"/>
                <w:bCs/>
                <w:sz w:val="18"/>
                <w:szCs w:val="18"/>
              </w:rPr>
            </w:pPr>
            <w:r w:rsidRPr="00FA7073">
              <w:rPr>
                <w:rFonts w:ascii="Arial" w:hAnsi="Arial" w:cs="Arial"/>
                <w:sz w:val="18"/>
                <w:szCs w:val="18"/>
              </w:rPr>
              <w:t>88</w:t>
            </w:r>
            <w:r>
              <w:rPr>
                <w:rFonts w:ascii="Arial" w:hAnsi="Arial" w:cs="Arial"/>
                <w:sz w:val="18"/>
                <w:szCs w:val="18"/>
              </w:rPr>
              <w:t>,</w:t>
            </w:r>
            <w:r w:rsidRPr="00FA7073">
              <w:rPr>
                <w:rFonts w:ascii="Arial" w:hAnsi="Arial" w:cs="Arial"/>
                <w:sz w:val="18"/>
                <w:szCs w:val="18"/>
              </w:rPr>
              <w:t>896</w:t>
            </w:r>
          </w:p>
        </w:tc>
      </w:tr>
      <w:tr w:rsidR="00D307B7" w:rsidRPr="002B4E70" w14:paraId="1D474EA6" w14:textId="77777777" w:rsidTr="000A0094">
        <w:tc>
          <w:tcPr>
            <w:tcW w:w="1591" w:type="pct"/>
            <w:vAlign w:val="bottom"/>
          </w:tcPr>
          <w:p w14:paraId="1144A849" w14:textId="77777777" w:rsidR="00D307B7" w:rsidRPr="002B4E70" w:rsidRDefault="00D307B7" w:rsidP="00D307B7">
            <w:pPr>
              <w:tabs>
                <w:tab w:val="right" w:pos="1202"/>
              </w:tabs>
              <w:spacing w:after="0" w:line="301" w:lineRule="exact"/>
              <w:outlineLvl w:val="0"/>
              <w:rPr>
                <w:rFonts w:ascii="Arial" w:eastAsia="Times New Roman" w:hAnsi="Arial" w:cs="Arial"/>
                <w:b/>
                <w:sz w:val="18"/>
                <w:szCs w:val="18"/>
                <w:lang w:val="en-GB"/>
              </w:rPr>
            </w:pPr>
            <w:bookmarkStart w:id="322" w:name="_Toc4060463"/>
            <w:r w:rsidRPr="002B4E70">
              <w:rPr>
                <w:rFonts w:ascii="Arial" w:eastAsia="Times New Roman" w:hAnsi="Arial" w:cs="Arial"/>
                <w:b/>
                <w:sz w:val="18"/>
                <w:szCs w:val="18"/>
                <w:lang w:val="en-GB"/>
              </w:rPr>
              <w:t>Total</w:t>
            </w:r>
            <w:bookmarkEnd w:id="322"/>
          </w:p>
        </w:tc>
        <w:tc>
          <w:tcPr>
            <w:tcW w:w="852" w:type="pct"/>
            <w:tcBorders>
              <w:top w:val="single" w:sz="6" w:space="0" w:color="auto"/>
              <w:bottom w:val="single" w:sz="12" w:space="0" w:color="auto"/>
            </w:tcBorders>
            <w:vAlign w:val="bottom"/>
          </w:tcPr>
          <w:p w14:paraId="11F8A8B4" w14:textId="09B674D7" w:rsidR="00D307B7" w:rsidRPr="002B4E70" w:rsidRDefault="00D307B7" w:rsidP="00D307B7">
            <w:pPr>
              <w:tabs>
                <w:tab w:val="right" w:pos="1202"/>
              </w:tabs>
              <w:spacing w:after="0" w:line="301" w:lineRule="exact"/>
              <w:jc w:val="right"/>
              <w:outlineLvl w:val="0"/>
              <w:rPr>
                <w:rFonts w:ascii="Arial" w:eastAsia="Times New Roman" w:hAnsi="Arial" w:cs="Arial"/>
                <w:b/>
                <w:bCs/>
                <w:sz w:val="18"/>
                <w:szCs w:val="18"/>
              </w:rPr>
            </w:pPr>
            <w:r w:rsidRPr="00FD5F23">
              <w:rPr>
                <w:rFonts w:ascii="Arial" w:hAnsi="Arial" w:cs="Arial"/>
                <w:b/>
                <w:bCs/>
                <w:sz w:val="18"/>
                <w:szCs w:val="18"/>
              </w:rPr>
              <w:t>1</w:t>
            </w:r>
            <w:r>
              <w:rPr>
                <w:rFonts w:ascii="Arial" w:hAnsi="Arial" w:cs="Arial"/>
                <w:b/>
                <w:bCs/>
                <w:sz w:val="18"/>
                <w:szCs w:val="18"/>
              </w:rPr>
              <w:t>,</w:t>
            </w:r>
            <w:r w:rsidRPr="00FD5F23">
              <w:rPr>
                <w:rFonts w:ascii="Arial" w:hAnsi="Arial" w:cs="Arial"/>
                <w:b/>
                <w:bCs/>
                <w:sz w:val="18"/>
                <w:szCs w:val="18"/>
              </w:rPr>
              <w:t>019</w:t>
            </w:r>
            <w:r>
              <w:rPr>
                <w:rFonts w:ascii="Arial" w:hAnsi="Arial" w:cs="Arial"/>
                <w:b/>
                <w:bCs/>
                <w:sz w:val="18"/>
                <w:szCs w:val="18"/>
              </w:rPr>
              <w:t>,</w:t>
            </w:r>
            <w:r w:rsidRPr="00FD5F23">
              <w:rPr>
                <w:rFonts w:ascii="Arial" w:hAnsi="Arial" w:cs="Arial"/>
                <w:b/>
                <w:bCs/>
                <w:sz w:val="18"/>
                <w:szCs w:val="18"/>
              </w:rPr>
              <w:t>995</w:t>
            </w:r>
          </w:p>
        </w:tc>
        <w:tc>
          <w:tcPr>
            <w:tcW w:w="852" w:type="pct"/>
            <w:tcBorders>
              <w:top w:val="single" w:sz="6" w:space="0" w:color="auto"/>
              <w:bottom w:val="single" w:sz="12" w:space="0" w:color="auto"/>
            </w:tcBorders>
          </w:tcPr>
          <w:p w14:paraId="0B6CAD01" w14:textId="4730A3B3" w:rsidR="00D307B7" w:rsidRPr="002B4E70" w:rsidRDefault="00D307B7" w:rsidP="00D307B7">
            <w:pPr>
              <w:tabs>
                <w:tab w:val="right" w:pos="1202"/>
              </w:tabs>
              <w:spacing w:after="0" w:line="301" w:lineRule="exact"/>
              <w:jc w:val="right"/>
              <w:outlineLvl w:val="0"/>
              <w:rPr>
                <w:rFonts w:ascii="Arial" w:eastAsia="Times New Roman" w:hAnsi="Arial" w:cs="Arial"/>
                <w:b/>
                <w:bCs/>
                <w:sz w:val="18"/>
                <w:szCs w:val="18"/>
              </w:rPr>
            </w:pPr>
            <w:r w:rsidRPr="00FA7073">
              <w:rPr>
                <w:rFonts w:ascii="Arial" w:hAnsi="Arial" w:cs="Arial"/>
                <w:b/>
                <w:bCs/>
                <w:sz w:val="18"/>
                <w:szCs w:val="18"/>
              </w:rPr>
              <w:t>1</w:t>
            </w:r>
            <w:r>
              <w:rPr>
                <w:rFonts w:ascii="Arial" w:hAnsi="Arial" w:cs="Arial"/>
                <w:b/>
                <w:bCs/>
                <w:sz w:val="18"/>
                <w:szCs w:val="18"/>
              </w:rPr>
              <w:t>,</w:t>
            </w:r>
            <w:r w:rsidRPr="00FA7073">
              <w:rPr>
                <w:rFonts w:ascii="Arial" w:hAnsi="Arial" w:cs="Arial"/>
                <w:b/>
                <w:bCs/>
                <w:sz w:val="18"/>
                <w:szCs w:val="18"/>
              </w:rPr>
              <w:t>157</w:t>
            </w:r>
            <w:r>
              <w:rPr>
                <w:rFonts w:ascii="Arial" w:hAnsi="Arial" w:cs="Arial"/>
                <w:b/>
                <w:bCs/>
                <w:sz w:val="18"/>
                <w:szCs w:val="18"/>
              </w:rPr>
              <w:t>,</w:t>
            </w:r>
            <w:r w:rsidRPr="00FA7073">
              <w:rPr>
                <w:rFonts w:ascii="Arial" w:hAnsi="Arial" w:cs="Arial"/>
                <w:b/>
                <w:bCs/>
                <w:sz w:val="18"/>
                <w:szCs w:val="18"/>
              </w:rPr>
              <w:t>315</w:t>
            </w:r>
          </w:p>
        </w:tc>
        <w:tc>
          <w:tcPr>
            <w:tcW w:w="852" w:type="pct"/>
            <w:tcBorders>
              <w:top w:val="single" w:sz="6" w:space="0" w:color="auto"/>
              <w:bottom w:val="single" w:sz="12" w:space="0" w:color="auto"/>
            </w:tcBorders>
            <w:vAlign w:val="bottom"/>
          </w:tcPr>
          <w:p w14:paraId="6335A7E6" w14:textId="79E22219" w:rsidR="00D307B7" w:rsidRPr="002B4E70" w:rsidRDefault="00D307B7" w:rsidP="00D307B7">
            <w:pPr>
              <w:tabs>
                <w:tab w:val="right" w:pos="1202"/>
              </w:tabs>
              <w:spacing w:after="0" w:line="301" w:lineRule="exact"/>
              <w:jc w:val="right"/>
              <w:outlineLvl w:val="0"/>
              <w:rPr>
                <w:rFonts w:ascii="Arial" w:eastAsia="Times New Roman" w:hAnsi="Arial" w:cs="Arial"/>
                <w:b/>
                <w:bCs/>
                <w:sz w:val="18"/>
                <w:szCs w:val="18"/>
              </w:rPr>
            </w:pPr>
            <w:r w:rsidRPr="0007103E">
              <w:rPr>
                <w:rFonts w:ascii="Arial" w:hAnsi="Arial" w:cs="Arial"/>
                <w:b/>
                <w:bCs/>
                <w:sz w:val="18"/>
                <w:szCs w:val="18"/>
              </w:rPr>
              <w:t>1</w:t>
            </w:r>
            <w:r>
              <w:rPr>
                <w:rFonts w:ascii="Arial" w:hAnsi="Arial" w:cs="Arial"/>
                <w:b/>
                <w:bCs/>
                <w:sz w:val="18"/>
                <w:szCs w:val="18"/>
              </w:rPr>
              <w:t>,</w:t>
            </w:r>
            <w:r w:rsidRPr="0007103E">
              <w:rPr>
                <w:rFonts w:ascii="Arial" w:hAnsi="Arial" w:cs="Arial"/>
                <w:b/>
                <w:bCs/>
                <w:sz w:val="18"/>
                <w:szCs w:val="18"/>
              </w:rPr>
              <w:t>015</w:t>
            </w:r>
            <w:r>
              <w:rPr>
                <w:rFonts w:ascii="Arial" w:hAnsi="Arial" w:cs="Arial"/>
                <w:b/>
                <w:bCs/>
                <w:sz w:val="18"/>
                <w:szCs w:val="18"/>
              </w:rPr>
              <w:t>,</w:t>
            </w:r>
            <w:r w:rsidRPr="0007103E">
              <w:rPr>
                <w:rFonts w:ascii="Arial" w:hAnsi="Arial" w:cs="Arial"/>
                <w:b/>
                <w:bCs/>
                <w:sz w:val="18"/>
                <w:szCs w:val="18"/>
              </w:rPr>
              <w:t>385</w:t>
            </w:r>
          </w:p>
        </w:tc>
        <w:tc>
          <w:tcPr>
            <w:tcW w:w="853" w:type="pct"/>
            <w:tcBorders>
              <w:top w:val="single" w:sz="6" w:space="0" w:color="auto"/>
              <w:bottom w:val="single" w:sz="12" w:space="0" w:color="auto"/>
            </w:tcBorders>
          </w:tcPr>
          <w:p w14:paraId="1C7706A9" w14:textId="102F829C" w:rsidR="00D307B7" w:rsidRPr="002B4E70" w:rsidRDefault="00D307B7" w:rsidP="00D307B7">
            <w:pPr>
              <w:tabs>
                <w:tab w:val="right" w:pos="1202"/>
              </w:tabs>
              <w:spacing w:after="0" w:line="301" w:lineRule="exact"/>
              <w:jc w:val="right"/>
              <w:outlineLvl w:val="0"/>
              <w:rPr>
                <w:rFonts w:ascii="Arial" w:eastAsia="Times New Roman" w:hAnsi="Arial" w:cs="Arial"/>
                <w:b/>
                <w:bCs/>
                <w:sz w:val="18"/>
                <w:szCs w:val="18"/>
              </w:rPr>
            </w:pPr>
            <w:r w:rsidRPr="00FA7073">
              <w:rPr>
                <w:rFonts w:ascii="Arial" w:hAnsi="Arial" w:cs="Arial"/>
                <w:b/>
                <w:bCs/>
                <w:sz w:val="18"/>
                <w:szCs w:val="18"/>
              </w:rPr>
              <w:t>1</w:t>
            </w:r>
            <w:r>
              <w:rPr>
                <w:rFonts w:ascii="Arial" w:hAnsi="Arial" w:cs="Arial"/>
                <w:b/>
                <w:bCs/>
                <w:sz w:val="18"/>
                <w:szCs w:val="18"/>
              </w:rPr>
              <w:t>,</w:t>
            </w:r>
            <w:r w:rsidRPr="00FA7073">
              <w:rPr>
                <w:rFonts w:ascii="Arial" w:hAnsi="Arial" w:cs="Arial"/>
                <w:b/>
                <w:bCs/>
                <w:sz w:val="18"/>
                <w:szCs w:val="18"/>
              </w:rPr>
              <w:t>153</w:t>
            </w:r>
            <w:r>
              <w:rPr>
                <w:rFonts w:ascii="Arial" w:hAnsi="Arial" w:cs="Arial"/>
                <w:b/>
                <w:bCs/>
                <w:sz w:val="18"/>
                <w:szCs w:val="18"/>
              </w:rPr>
              <w:t>,</w:t>
            </w:r>
            <w:r w:rsidRPr="00FA7073">
              <w:rPr>
                <w:rFonts w:ascii="Arial" w:hAnsi="Arial" w:cs="Arial"/>
                <w:b/>
                <w:bCs/>
                <w:sz w:val="18"/>
                <w:szCs w:val="18"/>
              </w:rPr>
              <w:t>075</w:t>
            </w:r>
          </w:p>
        </w:tc>
      </w:tr>
    </w:tbl>
    <w:p w14:paraId="53A0F432" w14:textId="77777777" w:rsidR="002B4E70" w:rsidRPr="002B4E70" w:rsidRDefault="002B4E70" w:rsidP="002B4E70">
      <w:pPr>
        <w:tabs>
          <w:tab w:val="left" w:pos="1080"/>
        </w:tabs>
        <w:suppressAutoHyphens/>
        <w:spacing w:after="0" w:line="240" w:lineRule="auto"/>
        <w:jc w:val="both"/>
        <w:rPr>
          <w:rFonts w:ascii="Arial" w:eastAsia="Times New Roman" w:hAnsi="Arial" w:cs="Arial"/>
          <w:sz w:val="20"/>
          <w:szCs w:val="20"/>
          <w:lang w:val="en-GB"/>
        </w:rPr>
      </w:pPr>
    </w:p>
    <w:p w14:paraId="60C4FD5A" w14:textId="77777777" w:rsidR="002B4E70" w:rsidRPr="002B4E70" w:rsidRDefault="002B4E70" w:rsidP="002B4E70">
      <w:pPr>
        <w:tabs>
          <w:tab w:val="left" w:pos="1080"/>
        </w:tabs>
        <w:suppressAutoHyphens/>
        <w:spacing w:after="0" w:line="240" w:lineRule="auto"/>
        <w:jc w:val="both"/>
        <w:rPr>
          <w:rFonts w:ascii="Arial" w:eastAsia="Times New Roman" w:hAnsi="Arial" w:cs="Arial"/>
          <w:sz w:val="20"/>
          <w:szCs w:val="20"/>
          <w:lang w:val="en-GB"/>
        </w:rPr>
      </w:pPr>
      <w:r w:rsidRPr="002B4E70">
        <w:rPr>
          <w:rFonts w:ascii="Arial" w:eastAsia="Times New Roman" w:hAnsi="Arial" w:cs="Arial"/>
          <w:sz w:val="20"/>
          <w:szCs w:val="20"/>
          <w:lang w:val="en-GB"/>
        </w:rPr>
        <w:t xml:space="preserve">Collateral received relates to first-class collateral instruments received as security for HBOR’s placements comprising the Republic of Croatia guarantees, HAMAG-BICRO guarantees, insurance policies of export transactions against political and/or commercial risks and statutory guarantees in cases when the Republic of Croatia or other state executive body guarantees the liabilities of certain borrowers pursuant to provisions of certain laws. </w:t>
      </w:r>
    </w:p>
    <w:p w14:paraId="003841B6" w14:textId="77777777" w:rsidR="002B4E70" w:rsidRPr="002B4E70" w:rsidRDefault="002B4E70" w:rsidP="002B4E70">
      <w:pPr>
        <w:tabs>
          <w:tab w:val="left" w:pos="1080"/>
        </w:tabs>
        <w:suppressAutoHyphens/>
        <w:spacing w:after="0" w:line="240" w:lineRule="auto"/>
        <w:jc w:val="both"/>
        <w:rPr>
          <w:rFonts w:ascii="Arial" w:eastAsia="Times New Roman" w:hAnsi="Arial" w:cs="Arial"/>
          <w:sz w:val="20"/>
          <w:szCs w:val="20"/>
          <w:lang w:val="en-GB"/>
        </w:rPr>
      </w:pPr>
    </w:p>
    <w:p w14:paraId="093D98B2" w14:textId="77777777" w:rsidR="002B4E70" w:rsidRPr="002B4E70" w:rsidRDefault="002B4E70" w:rsidP="002B4E70">
      <w:pPr>
        <w:tabs>
          <w:tab w:val="left" w:pos="1080"/>
        </w:tabs>
        <w:suppressAutoHyphens/>
        <w:spacing w:after="0" w:line="240" w:lineRule="auto"/>
        <w:jc w:val="both"/>
        <w:rPr>
          <w:rFonts w:ascii="Arial" w:eastAsia="Times New Roman" w:hAnsi="Arial" w:cs="Arial"/>
          <w:bCs/>
          <w:sz w:val="20"/>
          <w:szCs w:val="20"/>
          <w:lang w:val="en-GB"/>
        </w:rPr>
      </w:pPr>
      <w:r w:rsidRPr="002B4E70">
        <w:rPr>
          <w:rFonts w:ascii="Arial" w:eastAsia="Times New Roman" w:hAnsi="Arial" w:cs="Arial"/>
          <w:sz w:val="20"/>
          <w:szCs w:val="20"/>
          <w:lang w:val="en-GB"/>
        </w:rPr>
        <w:t xml:space="preserve">Pursuant to the Quota Reinsurance Contract between HBOR, in the name and for the account of the Republic of Croatia, and HKO </w:t>
      </w:r>
      <w:proofErr w:type="spellStart"/>
      <w:r w:rsidRPr="002B4E70">
        <w:rPr>
          <w:rFonts w:ascii="Arial" w:eastAsia="Times New Roman" w:hAnsi="Arial" w:cs="Arial"/>
          <w:sz w:val="20"/>
          <w:szCs w:val="20"/>
          <w:lang w:val="en-GB"/>
        </w:rPr>
        <w:t>d.d.</w:t>
      </w:r>
      <w:proofErr w:type="spellEnd"/>
      <w:r w:rsidRPr="002B4E70">
        <w:rPr>
          <w:rFonts w:ascii="Arial" w:eastAsia="Times New Roman" w:hAnsi="Arial" w:cs="Arial"/>
          <w:sz w:val="20"/>
          <w:szCs w:val="20"/>
          <w:lang w:val="en-GB"/>
        </w:rPr>
        <w:t xml:space="preserve">, reinsurance is carried out, i.e. cover is provided for a proportional part (quota reinsurance) of political and commercial risks under export loans and receivables arising from the export of goods and services. The Reinsurer covers all non-marketable (non-market) risks assumed by the Insurer, i.e. Croatian Credit Insurance, joint stock insurance company, in the range </w:t>
      </w:r>
      <w:r w:rsidRPr="00514C5F">
        <w:rPr>
          <w:rFonts w:ascii="Arial" w:eastAsia="Times New Roman" w:hAnsi="Arial" w:cs="Arial"/>
          <w:sz w:val="20"/>
          <w:szCs w:val="20"/>
          <w:lang w:val="en-GB"/>
        </w:rPr>
        <w:t xml:space="preserve">from </w:t>
      </w:r>
      <w:r w:rsidRPr="008D1607">
        <w:rPr>
          <w:rFonts w:ascii="Arial" w:eastAsia="Times New Roman" w:hAnsi="Arial" w:cs="Arial"/>
          <w:sz w:val="20"/>
          <w:szCs w:val="20"/>
          <w:lang w:val="en-GB"/>
        </w:rPr>
        <w:t>15% to 90</w:t>
      </w:r>
      <w:r w:rsidRPr="00514C5F">
        <w:rPr>
          <w:rFonts w:ascii="Arial" w:eastAsia="Times New Roman" w:hAnsi="Arial" w:cs="Arial"/>
          <w:sz w:val="20"/>
          <w:szCs w:val="20"/>
          <w:lang w:val="en-GB"/>
        </w:rPr>
        <w:t>%</w:t>
      </w:r>
      <w:r w:rsidRPr="002B4E70">
        <w:rPr>
          <w:rFonts w:ascii="Arial" w:eastAsia="Times New Roman" w:hAnsi="Arial" w:cs="Arial"/>
          <w:sz w:val="20"/>
          <w:szCs w:val="20"/>
          <w:lang w:val="en-GB"/>
        </w:rPr>
        <w:t xml:space="preserve"> of the insured amount.</w:t>
      </w:r>
    </w:p>
    <w:p w14:paraId="1B179346" w14:textId="77777777" w:rsidR="002B4E70" w:rsidRPr="002B4E70" w:rsidRDefault="002B4E70" w:rsidP="002B4E70">
      <w:pPr>
        <w:tabs>
          <w:tab w:val="left" w:pos="1080"/>
        </w:tabs>
        <w:suppressAutoHyphens/>
        <w:spacing w:after="0" w:line="240" w:lineRule="auto"/>
        <w:jc w:val="both"/>
        <w:rPr>
          <w:rFonts w:ascii="Arial" w:eastAsia="Times New Roman" w:hAnsi="Arial" w:cs="Arial"/>
          <w:bCs/>
          <w:sz w:val="20"/>
          <w:szCs w:val="20"/>
          <w:lang w:val="en-GB"/>
        </w:rPr>
      </w:pPr>
    </w:p>
    <w:p w14:paraId="7279A588" w14:textId="77777777" w:rsidR="002B4E70" w:rsidRPr="002B4E70" w:rsidRDefault="002B4E70" w:rsidP="002B4E70">
      <w:pPr>
        <w:tabs>
          <w:tab w:val="left" w:pos="426"/>
          <w:tab w:val="left" w:pos="1134"/>
        </w:tabs>
        <w:suppressAutoHyphens/>
        <w:spacing w:after="0" w:line="240" w:lineRule="auto"/>
        <w:rPr>
          <w:rFonts w:ascii="Arial" w:eastAsia="Times New Roman" w:hAnsi="Arial" w:cs="Arial"/>
          <w:sz w:val="20"/>
          <w:szCs w:val="20"/>
          <w:lang w:val="en-GB"/>
        </w:rPr>
      </w:pPr>
      <w:r w:rsidRPr="002B4E70">
        <w:rPr>
          <w:rFonts w:ascii="Arial" w:eastAsia="Times New Roman" w:hAnsi="Arial" w:cs="Arial"/>
          <w:sz w:val="20"/>
          <w:szCs w:val="20"/>
          <w:lang w:val="en-GB"/>
        </w:rPr>
        <w:t>c)</w:t>
      </w:r>
      <w:r w:rsidRPr="002B4E70">
        <w:rPr>
          <w:rFonts w:ascii="Arial" w:eastAsia="Times New Roman" w:hAnsi="Arial" w:cs="Arial"/>
          <w:sz w:val="20"/>
          <w:szCs w:val="20"/>
          <w:lang w:val="en-GB"/>
        </w:rPr>
        <w:tab/>
        <w:t xml:space="preserve">Salaries of key management personnel </w:t>
      </w:r>
    </w:p>
    <w:p w14:paraId="3FD03D71" w14:textId="77777777" w:rsidR="002B4E70" w:rsidRPr="002B4E70" w:rsidRDefault="002B4E70" w:rsidP="002B4E70">
      <w:pPr>
        <w:tabs>
          <w:tab w:val="left" w:pos="426"/>
          <w:tab w:val="left" w:pos="1134"/>
        </w:tabs>
        <w:suppressAutoHyphens/>
        <w:spacing w:after="0" w:line="240" w:lineRule="auto"/>
        <w:rPr>
          <w:rFonts w:ascii="Arial" w:eastAsia="Times New Roman" w:hAnsi="Arial" w:cs="Arial"/>
          <w:sz w:val="20"/>
          <w:szCs w:val="20"/>
          <w:lang w:val="en-GB"/>
        </w:rPr>
      </w:pPr>
    </w:p>
    <w:p w14:paraId="32D1F0FE" w14:textId="77777777" w:rsidR="002B4E70" w:rsidRPr="007F4DF9" w:rsidRDefault="002B4E70" w:rsidP="002B4E70">
      <w:pPr>
        <w:suppressAutoHyphens/>
        <w:spacing w:after="0"/>
        <w:jc w:val="both"/>
        <w:rPr>
          <w:rFonts w:ascii="Arial" w:eastAsia="Calibri" w:hAnsi="Arial" w:cs="Arial"/>
          <w:sz w:val="20"/>
          <w:szCs w:val="20"/>
          <w:lang w:val="en-GB"/>
        </w:rPr>
      </w:pPr>
      <w:bookmarkStart w:id="323" w:name="_Hlk3201936"/>
      <w:r w:rsidRPr="007F4DF9">
        <w:rPr>
          <w:rFonts w:ascii="Arial" w:eastAsia="Calibri" w:hAnsi="Arial" w:cs="Arial"/>
          <w:sz w:val="20"/>
          <w:szCs w:val="20"/>
          <w:lang w:val="en-GB"/>
        </w:rPr>
        <w:t>Key members of the Group’s and the Bank’s management include members of the Management Board, senior executive directors, head of the Management Board Office, executive directors, assistant director, advisors to the Management Board and an authorised agent (proxy).</w:t>
      </w:r>
    </w:p>
    <w:p w14:paraId="3B170B0D" w14:textId="56BD2928" w:rsidR="002B4E70" w:rsidRPr="007F4DF9" w:rsidRDefault="002B4E70" w:rsidP="002B4E70">
      <w:pPr>
        <w:keepNext/>
        <w:suppressAutoHyphens/>
        <w:spacing w:after="0" w:line="240" w:lineRule="auto"/>
        <w:jc w:val="both"/>
        <w:rPr>
          <w:rFonts w:ascii="Arial" w:eastAsia="Times New Roman" w:hAnsi="Arial" w:cs="Arial"/>
          <w:bCs/>
          <w:sz w:val="20"/>
          <w:szCs w:val="20"/>
          <w:lang w:val="en-GB"/>
        </w:rPr>
      </w:pPr>
      <w:r w:rsidRPr="007F4DF9">
        <w:rPr>
          <w:rFonts w:ascii="Arial" w:eastAsia="Times New Roman" w:hAnsi="Arial" w:cs="Arial"/>
          <w:bCs/>
          <w:sz w:val="20"/>
          <w:szCs w:val="20"/>
          <w:lang w:val="en-GB"/>
        </w:rPr>
        <w:t xml:space="preserve">Salaries include compensation paid for regular work, annual vacation, national holidays, paid leave, sick leave, benefits payable for past service </w:t>
      </w:r>
      <w:r w:rsidRPr="007F4DF9">
        <w:rPr>
          <w:rFonts w:ascii="Arial" w:eastAsia="Times New Roman" w:hAnsi="Arial" w:cs="Arial"/>
          <w:sz w:val="20"/>
          <w:szCs w:val="20"/>
          <w:lang w:val="en-GB"/>
        </w:rPr>
        <w:t>and payments under contractual agreements</w:t>
      </w:r>
      <w:r w:rsidRPr="007F4DF9">
        <w:rPr>
          <w:rFonts w:ascii="Arial" w:eastAsia="Times New Roman" w:hAnsi="Arial" w:cs="Arial"/>
          <w:bCs/>
          <w:sz w:val="20"/>
          <w:szCs w:val="20"/>
          <w:lang w:val="en-GB"/>
        </w:rPr>
        <w:t xml:space="preserve">. Salaries for the Group in the reporting period amounted to EUR </w:t>
      </w:r>
      <w:r w:rsidR="00D307B7">
        <w:rPr>
          <w:rFonts w:ascii="Arial" w:eastAsia="Times New Roman" w:hAnsi="Arial" w:cs="Arial"/>
          <w:bCs/>
          <w:sz w:val="20"/>
          <w:szCs w:val="20"/>
          <w:lang w:val="en-GB"/>
        </w:rPr>
        <w:t>1,126</w:t>
      </w:r>
      <w:r w:rsidRPr="007F4DF9">
        <w:rPr>
          <w:rFonts w:ascii="Arial" w:eastAsia="Times New Roman" w:hAnsi="Arial" w:cs="Arial"/>
          <w:bCs/>
          <w:sz w:val="20"/>
          <w:szCs w:val="20"/>
          <w:lang w:val="en-GB"/>
        </w:rPr>
        <w:t xml:space="preserve"> thousand (1 January to </w:t>
      </w:r>
      <w:r w:rsidR="00D91AA3" w:rsidRPr="00D91AA3">
        <w:rPr>
          <w:rFonts w:ascii="Arial" w:eastAsia="Times New Roman" w:hAnsi="Arial" w:cs="Arial"/>
          <w:bCs/>
          <w:sz w:val="20"/>
          <w:szCs w:val="20"/>
          <w:lang w:val="en-GB"/>
        </w:rPr>
        <w:t xml:space="preserve">30 </w:t>
      </w:r>
      <w:r w:rsidR="0020583A">
        <w:rPr>
          <w:rFonts w:ascii="Arial" w:eastAsia="Times New Roman" w:hAnsi="Arial" w:cs="Arial"/>
          <w:bCs/>
          <w:sz w:val="20"/>
          <w:szCs w:val="20"/>
          <w:lang w:val="en-GB"/>
        </w:rPr>
        <w:t>September</w:t>
      </w:r>
      <w:r w:rsidR="00D91AA3" w:rsidRPr="00D91AA3">
        <w:rPr>
          <w:rFonts w:ascii="Arial" w:eastAsia="Times New Roman" w:hAnsi="Arial" w:cs="Arial"/>
          <w:bCs/>
          <w:sz w:val="20"/>
          <w:szCs w:val="20"/>
          <w:lang w:val="en-GB"/>
        </w:rPr>
        <w:t xml:space="preserve"> </w:t>
      </w:r>
      <w:r w:rsidRPr="007F4DF9">
        <w:rPr>
          <w:rFonts w:ascii="Arial" w:eastAsia="Times New Roman" w:hAnsi="Arial" w:cs="Arial"/>
          <w:bCs/>
          <w:sz w:val="20"/>
          <w:szCs w:val="20"/>
          <w:lang w:val="en-GB"/>
        </w:rPr>
        <w:t>202</w:t>
      </w:r>
      <w:r w:rsidR="006A7F7B" w:rsidRPr="007F4DF9">
        <w:rPr>
          <w:rFonts w:ascii="Arial" w:eastAsia="Times New Roman" w:hAnsi="Arial" w:cs="Arial"/>
          <w:bCs/>
          <w:sz w:val="20"/>
          <w:szCs w:val="20"/>
          <w:lang w:val="en-GB"/>
        </w:rPr>
        <w:t>4</w:t>
      </w:r>
      <w:r w:rsidRPr="007F4DF9">
        <w:rPr>
          <w:rFonts w:ascii="Arial" w:eastAsia="Times New Roman" w:hAnsi="Arial" w:cs="Arial"/>
          <w:bCs/>
          <w:sz w:val="20"/>
          <w:szCs w:val="20"/>
          <w:lang w:val="en-GB"/>
        </w:rPr>
        <w:t xml:space="preserve">: EUR </w:t>
      </w:r>
      <w:r w:rsidR="00A21B31">
        <w:rPr>
          <w:rFonts w:ascii="Arial" w:eastAsia="Times New Roman" w:hAnsi="Arial" w:cs="Arial"/>
          <w:bCs/>
          <w:sz w:val="20"/>
          <w:szCs w:val="20"/>
          <w:lang w:val="en-GB"/>
        </w:rPr>
        <w:t>1,037</w:t>
      </w:r>
      <w:r w:rsidRPr="007F4DF9">
        <w:rPr>
          <w:rFonts w:ascii="Arial" w:eastAsia="Times New Roman" w:hAnsi="Arial" w:cs="Arial"/>
          <w:bCs/>
          <w:sz w:val="20"/>
          <w:szCs w:val="20"/>
          <w:lang w:val="en-GB"/>
        </w:rPr>
        <w:t xml:space="preserve"> thousand), and for the Bank EUR </w:t>
      </w:r>
      <w:r w:rsidR="00D307B7">
        <w:rPr>
          <w:rFonts w:ascii="Arial" w:eastAsia="Times New Roman" w:hAnsi="Arial" w:cs="Arial"/>
          <w:bCs/>
          <w:sz w:val="20"/>
          <w:szCs w:val="20"/>
          <w:lang w:val="en-GB"/>
        </w:rPr>
        <w:t>954</w:t>
      </w:r>
      <w:r w:rsidRPr="007F4DF9">
        <w:rPr>
          <w:rFonts w:ascii="Arial" w:eastAsia="Times New Roman" w:hAnsi="Arial" w:cs="Arial"/>
          <w:bCs/>
          <w:sz w:val="20"/>
          <w:szCs w:val="20"/>
          <w:lang w:val="en-GB"/>
        </w:rPr>
        <w:t xml:space="preserve"> thousand (1 January to </w:t>
      </w:r>
      <w:r w:rsidR="00D91AA3" w:rsidRPr="00D91AA3">
        <w:rPr>
          <w:rFonts w:ascii="Arial" w:eastAsia="Times New Roman" w:hAnsi="Arial" w:cs="Arial"/>
          <w:bCs/>
          <w:sz w:val="20"/>
          <w:szCs w:val="20"/>
          <w:lang w:val="en-GB"/>
        </w:rPr>
        <w:t xml:space="preserve">30 </w:t>
      </w:r>
      <w:r w:rsidR="00A21B31">
        <w:rPr>
          <w:rFonts w:ascii="Arial" w:eastAsia="Times New Roman" w:hAnsi="Arial" w:cs="Arial"/>
          <w:bCs/>
          <w:sz w:val="20"/>
          <w:szCs w:val="20"/>
          <w:lang w:val="en-GB"/>
        </w:rPr>
        <w:t>S</w:t>
      </w:r>
      <w:r w:rsidR="0020583A">
        <w:rPr>
          <w:rFonts w:ascii="Arial" w:eastAsia="Times New Roman" w:hAnsi="Arial" w:cs="Arial"/>
          <w:bCs/>
          <w:sz w:val="20"/>
          <w:szCs w:val="20"/>
          <w:lang w:val="en-GB"/>
        </w:rPr>
        <w:t>eptember</w:t>
      </w:r>
      <w:r w:rsidR="00D91AA3" w:rsidRPr="00D91AA3">
        <w:rPr>
          <w:rFonts w:ascii="Arial" w:eastAsia="Times New Roman" w:hAnsi="Arial" w:cs="Arial"/>
          <w:bCs/>
          <w:sz w:val="20"/>
          <w:szCs w:val="20"/>
          <w:lang w:val="en-GB"/>
        </w:rPr>
        <w:t xml:space="preserve"> </w:t>
      </w:r>
      <w:r w:rsidRPr="007F4DF9">
        <w:rPr>
          <w:rFonts w:ascii="Arial" w:eastAsia="Times New Roman" w:hAnsi="Arial" w:cs="Arial"/>
          <w:bCs/>
          <w:sz w:val="20"/>
          <w:szCs w:val="20"/>
          <w:lang w:val="en-GB"/>
        </w:rPr>
        <w:t>202</w:t>
      </w:r>
      <w:r w:rsidR="007F4DF9" w:rsidRPr="007F4DF9">
        <w:rPr>
          <w:rFonts w:ascii="Arial" w:eastAsia="Times New Roman" w:hAnsi="Arial" w:cs="Arial"/>
          <w:bCs/>
          <w:sz w:val="20"/>
          <w:szCs w:val="20"/>
          <w:lang w:val="en-GB"/>
        </w:rPr>
        <w:t>4</w:t>
      </w:r>
      <w:r w:rsidRPr="007F4DF9">
        <w:rPr>
          <w:rFonts w:ascii="Arial" w:eastAsia="Times New Roman" w:hAnsi="Arial" w:cs="Arial"/>
          <w:bCs/>
          <w:sz w:val="20"/>
          <w:szCs w:val="20"/>
          <w:lang w:val="en-GB"/>
        </w:rPr>
        <w:t xml:space="preserve">: EUR </w:t>
      </w:r>
      <w:r w:rsidR="00A21B31">
        <w:rPr>
          <w:rFonts w:ascii="Arial" w:eastAsia="Times New Roman" w:hAnsi="Arial" w:cs="Arial"/>
          <w:bCs/>
          <w:sz w:val="20"/>
          <w:szCs w:val="20"/>
          <w:lang w:val="en-GB"/>
        </w:rPr>
        <w:t>887</w:t>
      </w:r>
      <w:r w:rsidRPr="007F4DF9">
        <w:rPr>
          <w:rFonts w:ascii="Arial" w:eastAsia="Times New Roman" w:hAnsi="Arial" w:cs="Arial"/>
          <w:bCs/>
          <w:sz w:val="20"/>
          <w:szCs w:val="20"/>
          <w:lang w:val="en-GB"/>
        </w:rPr>
        <w:t xml:space="preserve"> thousand). </w:t>
      </w:r>
    </w:p>
    <w:bookmarkEnd w:id="323"/>
    <w:p w14:paraId="7E0FD633" w14:textId="77777777" w:rsidR="002B4E70" w:rsidRPr="00FD1F4B" w:rsidRDefault="002B4E70" w:rsidP="002B4E70">
      <w:pPr>
        <w:keepNext/>
        <w:suppressAutoHyphens/>
        <w:spacing w:after="0" w:line="240" w:lineRule="auto"/>
        <w:jc w:val="both"/>
        <w:rPr>
          <w:rFonts w:ascii="Arial" w:eastAsia="Times New Roman" w:hAnsi="Arial" w:cs="Arial"/>
          <w:bCs/>
          <w:sz w:val="20"/>
          <w:szCs w:val="20"/>
          <w:highlight w:val="yellow"/>
          <w:lang w:val="en-GB"/>
        </w:rPr>
      </w:pPr>
    </w:p>
    <w:p w14:paraId="0C38142B" w14:textId="165D70B8" w:rsidR="002B4E70" w:rsidRDefault="002B4E70" w:rsidP="002B4E70">
      <w:pPr>
        <w:tabs>
          <w:tab w:val="left" w:pos="-1843"/>
        </w:tabs>
        <w:suppressAutoHyphens/>
        <w:spacing w:after="0" w:line="240" w:lineRule="auto"/>
        <w:jc w:val="both"/>
        <w:rPr>
          <w:rFonts w:ascii="Arial" w:eastAsia="Times New Roman" w:hAnsi="Arial" w:cs="Arial"/>
          <w:sz w:val="20"/>
          <w:szCs w:val="20"/>
          <w:lang w:val="en-GB"/>
        </w:rPr>
      </w:pPr>
      <w:r w:rsidRPr="00D307B7">
        <w:rPr>
          <w:rFonts w:ascii="Arial" w:eastAsia="Times New Roman" w:hAnsi="Arial" w:cs="Arial"/>
          <w:sz w:val="20"/>
          <w:szCs w:val="20"/>
          <w:lang w:val="en-GB"/>
        </w:rPr>
        <w:t xml:space="preserve">Remuneration for the work of the members of the Supervisory Board in </w:t>
      </w:r>
      <w:r w:rsidR="00E02F3B" w:rsidRPr="00D307B7">
        <w:rPr>
          <w:rFonts w:ascii="Arial" w:eastAsia="Times New Roman" w:hAnsi="Arial" w:cs="Arial"/>
          <w:sz w:val="20"/>
          <w:szCs w:val="20"/>
          <w:lang w:val="en-GB"/>
        </w:rPr>
        <w:t xml:space="preserve">the reporting period </w:t>
      </w:r>
      <w:r w:rsidRPr="00D307B7">
        <w:rPr>
          <w:rFonts w:ascii="Arial" w:eastAsia="Times New Roman" w:hAnsi="Arial" w:cs="Arial"/>
          <w:sz w:val="20"/>
          <w:szCs w:val="20"/>
          <w:lang w:val="en-GB"/>
        </w:rPr>
        <w:t xml:space="preserve">amounted to EUR </w:t>
      </w:r>
      <w:r w:rsidR="00AC2E1A" w:rsidRPr="00D307B7">
        <w:rPr>
          <w:rFonts w:ascii="Arial" w:eastAsia="Times New Roman" w:hAnsi="Arial" w:cs="Arial"/>
          <w:sz w:val="20"/>
          <w:szCs w:val="20"/>
          <w:lang w:val="en-GB"/>
        </w:rPr>
        <w:t>1</w:t>
      </w:r>
      <w:r w:rsidR="00D307B7" w:rsidRPr="00D307B7">
        <w:rPr>
          <w:rFonts w:ascii="Arial" w:eastAsia="Times New Roman" w:hAnsi="Arial" w:cs="Arial"/>
          <w:sz w:val="20"/>
          <w:szCs w:val="20"/>
          <w:lang w:val="en-GB"/>
        </w:rPr>
        <w:t>6</w:t>
      </w:r>
      <w:r w:rsidRPr="00D307B7">
        <w:rPr>
          <w:rFonts w:ascii="Arial" w:eastAsia="Times New Roman" w:hAnsi="Arial" w:cs="Arial"/>
          <w:sz w:val="20"/>
          <w:szCs w:val="20"/>
          <w:lang w:val="en-GB"/>
        </w:rPr>
        <w:t xml:space="preserve"> thousand for the Group (1 January to </w:t>
      </w:r>
      <w:r w:rsidR="00D91AA3" w:rsidRPr="00D307B7">
        <w:rPr>
          <w:rFonts w:ascii="Arial" w:eastAsia="Times New Roman" w:hAnsi="Arial" w:cs="Arial"/>
          <w:sz w:val="20"/>
          <w:szCs w:val="20"/>
          <w:lang w:val="en-GB"/>
        </w:rPr>
        <w:t xml:space="preserve">30 </w:t>
      </w:r>
      <w:r w:rsidR="00C1216B" w:rsidRPr="00D307B7">
        <w:rPr>
          <w:rFonts w:ascii="Arial" w:eastAsia="Times New Roman" w:hAnsi="Arial" w:cs="Arial"/>
          <w:sz w:val="20"/>
          <w:szCs w:val="20"/>
          <w:lang w:val="en-GB"/>
        </w:rPr>
        <w:t>September</w:t>
      </w:r>
      <w:r w:rsidR="00D91AA3" w:rsidRPr="00D307B7">
        <w:rPr>
          <w:rFonts w:ascii="Arial" w:eastAsia="Times New Roman" w:hAnsi="Arial" w:cs="Arial"/>
          <w:sz w:val="20"/>
          <w:szCs w:val="20"/>
          <w:lang w:val="en-GB"/>
        </w:rPr>
        <w:t xml:space="preserve"> </w:t>
      </w:r>
      <w:r w:rsidRPr="00D307B7">
        <w:rPr>
          <w:rFonts w:ascii="Arial" w:eastAsia="Times New Roman" w:hAnsi="Arial" w:cs="Arial"/>
          <w:sz w:val="20"/>
          <w:szCs w:val="20"/>
          <w:lang w:val="en-GB"/>
        </w:rPr>
        <w:t>202</w:t>
      </w:r>
      <w:r w:rsidR="00E02F3B" w:rsidRPr="00D307B7">
        <w:rPr>
          <w:rFonts w:ascii="Arial" w:eastAsia="Times New Roman" w:hAnsi="Arial" w:cs="Arial"/>
          <w:sz w:val="20"/>
          <w:szCs w:val="20"/>
          <w:lang w:val="en-GB"/>
        </w:rPr>
        <w:t>4</w:t>
      </w:r>
      <w:r w:rsidRPr="00D307B7">
        <w:rPr>
          <w:rFonts w:ascii="Arial" w:eastAsia="Times New Roman" w:hAnsi="Arial" w:cs="Arial"/>
          <w:sz w:val="20"/>
          <w:szCs w:val="20"/>
          <w:lang w:val="en-GB"/>
        </w:rPr>
        <w:t xml:space="preserve">: EUR </w:t>
      </w:r>
      <w:r w:rsidR="0020583A" w:rsidRPr="00D307B7">
        <w:rPr>
          <w:rFonts w:ascii="Arial" w:eastAsia="Times New Roman" w:hAnsi="Arial" w:cs="Arial"/>
          <w:sz w:val="20"/>
          <w:szCs w:val="20"/>
          <w:lang w:val="en-GB"/>
        </w:rPr>
        <w:t>12</w:t>
      </w:r>
      <w:r w:rsidRPr="00D307B7">
        <w:rPr>
          <w:rFonts w:ascii="Arial" w:eastAsia="Times New Roman" w:hAnsi="Arial" w:cs="Arial"/>
          <w:sz w:val="20"/>
          <w:szCs w:val="20"/>
          <w:lang w:val="en-GB"/>
        </w:rPr>
        <w:t xml:space="preserve"> thousand) and for the Bank EUR </w:t>
      </w:r>
      <w:r w:rsidR="00B16FE3" w:rsidRPr="00D307B7">
        <w:rPr>
          <w:rFonts w:ascii="Arial" w:eastAsia="Times New Roman" w:hAnsi="Arial" w:cs="Arial"/>
          <w:bCs/>
          <w:sz w:val="20"/>
          <w:szCs w:val="20"/>
          <w:lang w:val="en-GB"/>
        </w:rPr>
        <w:t>0</w:t>
      </w:r>
      <w:r w:rsidRPr="00D307B7">
        <w:rPr>
          <w:rFonts w:ascii="Arial" w:eastAsia="Times New Roman" w:hAnsi="Arial" w:cs="Arial"/>
          <w:sz w:val="20"/>
          <w:szCs w:val="20"/>
          <w:lang w:val="en-GB"/>
        </w:rPr>
        <w:t xml:space="preserve"> thousand (1 January to </w:t>
      </w:r>
      <w:r w:rsidR="00D91AA3" w:rsidRPr="00D307B7">
        <w:rPr>
          <w:rFonts w:ascii="Arial" w:eastAsia="Times New Roman" w:hAnsi="Arial" w:cs="Arial"/>
          <w:sz w:val="20"/>
          <w:szCs w:val="20"/>
          <w:lang w:val="en-GB"/>
        </w:rPr>
        <w:t xml:space="preserve">30 </w:t>
      </w:r>
      <w:r w:rsidR="00A921C2" w:rsidRPr="00D307B7">
        <w:rPr>
          <w:rFonts w:ascii="Arial" w:eastAsia="Times New Roman" w:hAnsi="Arial" w:cs="Arial"/>
          <w:sz w:val="20"/>
          <w:szCs w:val="20"/>
          <w:lang w:val="en-GB"/>
        </w:rPr>
        <w:t>September</w:t>
      </w:r>
      <w:r w:rsidR="00D91AA3" w:rsidRPr="00D307B7">
        <w:rPr>
          <w:rFonts w:ascii="Arial" w:eastAsia="Times New Roman" w:hAnsi="Arial" w:cs="Arial"/>
          <w:sz w:val="20"/>
          <w:szCs w:val="20"/>
          <w:lang w:val="en-GB"/>
        </w:rPr>
        <w:t xml:space="preserve"> </w:t>
      </w:r>
      <w:r w:rsidRPr="00D307B7">
        <w:rPr>
          <w:rFonts w:ascii="Arial" w:eastAsia="Times New Roman" w:hAnsi="Arial" w:cs="Arial"/>
          <w:sz w:val="20"/>
          <w:szCs w:val="20"/>
          <w:lang w:val="en-GB"/>
        </w:rPr>
        <w:t>202</w:t>
      </w:r>
      <w:r w:rsidR="000861B2" w:rsidRPr="00D307B7">
        <w:rPr>
          <w:rFonts w:ascii="Arial" w:eastAsia="Times New Roman" w:hAnsi="Arial" w:cs="Arial"/>
          <w:sz w:val="20"/>
          <w:szCs w:val="20"/>
          <w:lang w:val="en-GB"/>
        </w:rPr>
        <w:t>4</w:t>
      </w:r>
      <w:r w:rsidRPr="00D307B7">
        <w:rPr>
          <w:rFonts w:ascii="Arial" w:eastAsia="Times New Roman" w:hAnsi="Arial" w:cs="Arial"/>
          <w:sz w:val="20"/>
          <w:szCs w:val="20"/>
          <w:lang w:val="en-GB"/>
        </w:rPr>
        <w:t xml:space="preserve">: EUR </w:t>
      </w:r>
      <w:r w:rsidR="00B16FE3" w:rsidRPr="00D307B7">
        <w:rPr>
          <w:rFonts w:ascii="Arial" w:eastAsia="Times New Roman" w:hAnsi="Arial" w:cs="Arial"/>
          <w:bCs/>
          <w:sz w:val="20"/>
          <w:szCs w:val="20"/>
          <w:lang w:val="en-GB"/>
        </w:rPr>
        <w:t>0</w:t>
      </w:r>
      <w:r w:rsidRPr="00D307B7">
        <w:rPr>
          <w:rFonts w:ascii="Arial" w:eastAsia="Times New Roman" w:hAnsi="Arial" w:cs="Arial"/>
          <w:sz w:val="20"/>
          <w:szCs w:val="20"/>
          <w:lang w:val="en-GB"/>
        </w:rPr>
        <w:t xml:space="preserve"> thousand) and it relates to the members of supervisory boards at subsidiaries who were appointed by HBOR.</w:t>
      </w:r>
    </w:p>
    <w:p w14:paraId="36C2CED2" w14:textId="6A851758" w:rsidR="002B4E70" w:rsidRDefault="002B4E70" w:rsidP="002B4E70">
      <w:pPr>
        <w:tabs>
          <w:tab w:val="left" w:pos="-1843"/>
        </w:tabs>
        <w:suppressAutoHyphens/>
        <w:spacing w:after="0" w:line="240" w:lineRule="auto"/>
        <w:jc w:val="both"/>
        <w:rPr>
          <w:rFonts w:ascii="Arial" w:eastAsia="Times New Roman" w:hAnsi="Arial" w:cs="Arial"/>
          <w:sz w:val="20"/>
          <w:szCs w:val="20"/>
          <w:lang w:val="en-GB"/>
        </w:rPr>
      </w:pPr>
    </w:p>
    <w:p w14:paraId="5F03C446" w14:textId="77777777" w:rsidR="002B4E70" w:rsidRDefault="002B4E70" w:rsidP="002B4E70">
      <w:pPr>
        <w:tabs>
          <w:tab w:val="left" w:pos="-1843"/>
        </w:tabs>
        <w:suppressAutoHyphens/>
        <w:spacing w:after="0" w:line="240" w:lineRule="auto"/>
        <w:jc w:val="both"/>
        <w:rPr>
          <w:rFonts w:ascii="Arial" w:eastAsia="Times New Roman" w:hAnsi="Arial" w:cs="Arial"/>
          <w:b/>
          <w:bCs/>
          <w:sz w:val="20"/>
          <w:szCs w:val="20"/>
          <w:lang w:val="en-GB"/>
        </w:rPr>
        <w:sectPr w:rsidR="002B4E70" w:rsidSect="00F61C18">
          <w:pgSz w:w="11906" w:h="16838"/>
          <w:pgMar w:top="1418" w:right="1134" w:bottom="1077" w:left="1418" w:header="709" w:footer="709" w:gutter="0"/>
          <w:cols w:space="708"/>
          <w:docGrid w:linePitch="360"/>
        </w:sectPr>
      </w:pPr>
    </w:p>
    <w:p w14:paraId="3AF2B88C" w14:textId="77777777" w:rsidR="000B7CE6" w:rsidRPr="000B7CE6" w:rsidRDefault="000B7CE6" w:rsidP="000B7CE6">
      <w:pPr>
        <w:tabs>
          <w:tab w:val="right" w:pos="1202"/>
          <w:tab w:val="left" w:pos="9180"/>
        </w:tabs>
        <w:spacing w:after="0" w:line="240" w:lineRule="exact"/>
        <w:jc w:val="both"/>
        <w:outlineLvl w:val="0"/>
        <w:rPr>
          <w:rFonts w:ascii="Arial" w:eastAsia="Times New Roman" w:hAnsi="Arial" w:cs="Arial"/>
          <w:sz w:val="20"/>
          <w:szCs w:val="20"/>
          <w:lang w:val="en-GB"/>
        </w:rPr>
      </w:pPr>
    </w:p>
    <w:p w14:paraId="0C9EACA0" w14:textId="0B3951D0" w:rsidR="000B7CE6" w:rsidRDefault="00EE197B" w:rsidP="000B7CE6">
      <w:pPr>
        <w:keepNext/>
        <w:tabs>
          <w:tab w:val="left" w:pos="426"/>
        </w:tabs>
        <w:suppressAutoHyphens/>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eastAsia="hr-HR"/>
        </w:rPr>
        <w:t>14</w:t>
      </w:r>
      <w:r w:rsidR="000B7CE6" w:rsidRPr="00A92F1C">
        <w:rPr>
          <w:rFonts w:ascii="Arial" w:eastAsia="Times New Roman" w:hAnsi="Arial" w:cs="Arial"/>
          <w:b/>
          <w:bCs/>
          <w:sz w:val="20"/>
          <w:szCs w:val="20"/>
          <w:lang w:val="en-US" w:eastAsia="hr-HR"/>
        </w:rPr>
        <w:t>.</w:t>
      </w:r>
      <w:r w:rsidR="000B7CE6" w:rsidRPr="00A92F1C">
        <w:rPr>
          <w:rFonts w:ascii="Arial" w:eastAsia="Times New Roman" w:hAnsi="Arial" w:cs="Arial"/>
          <w:b/>
          <w:bCs/>
          <w:sz w:val="20"/>
          <w:szCs w:val="20"/>
          <w:lang w:val="en-US"/>
        </w:rPr>
        <w:tab/>
        <w:t>Risk management</w:t>
      </w:r>
      <w:r w:rsidR="000B7CE6" w:rsidRPr="000B7CE6">
        <w:rPr>
          <w:rFonts w:ascii="Arial" w:eastAsia="Times New Roman" w:hAnsi="Arial" w:cs="Arial"/>
          <w:b/>
          <w:bCs/>
          <w:sz w:val="20"/>
          <w:szCs w:val="20"/>
          <w:lang w:val="en-US"/>
        </w:rPr>
        <w:t xml:space="preserve"> </w:t>
      </w:r>
    </w:p>
    <w:p w14:paraId="2A5DFCC8" w14:textId="77777777" w:rsidR="000D2543" w:rsidRPr="000B7CE6" w:rsidRDefault="000D2543" w:rsidP="000B7CE6">
      <w:pPr>
        <w:keepNext/>
        <w:tabs>
          <w:tab w:val="left" w:pos="426"/>
        </w:tabs>
        <w:suppressAutoHyphens/>
        <w:spacing w:after="0" w:line="240" w:lineRule="auto"/>
        <w:jc w:val="both"/>
        <w:rPr>
          <w:rFonts w:ascii="Arial" w:eastAsia="Times New Roman" w:hAnsi="Arial" w:cs="Arial"/>
          <w:b/>
          <w:bCs/>
          <w:sz w:val="20"/>
          <w:szCs w:val="20"/>
          <w:lang w:val="en-US"/>
        </w:rPr>
      </w:pPr>
    </w:p>
    <w:p w14:paraId="2BF01703" w14:textId="77777777" w:rsidR="00895381" w:rsidRDefault="00895381" w:rsidP="00895381">
      <w:pPr>
        <w:spacing w:after="0" w:line="240" w:lineRule="auto"/>
        <w:jc w:val="both"/>
        <w:rPr>
          <w:rFonts w:ascii="Arial" w:hAnsi="Arial" w:cs="Arial"/>
          <w:sz w:val="20"/>
          <w:szCs w:val="20"/>
        </w:rPr>
      </w:pPr>
      <w:r w:rsidRPr="00587444">
        <w:rPr>
          <w:rFonts w:ascii="Arial" w:hAnsi="Arial" w:cs="Arial"/>
          <w:sz w:val="20"/>
          <w:szCs w:val="20"/>
        </w:rPr>
        <w:t xml:space="preserve">In </w:t>
      </w:r>
      <w:proofErr w:type="spellStart"/>
      <w:r w:rsidRPr="00587444">
        <w:rPr>
          <w:rFonts w:ascii="Arial" w:hAnsi="Arial" w:cs="Arial"/>
          <w:sz w:val="20"/>
          <w:szCs w:val="20"/>
        </w:rPr>
        <w:t>the</w:t>
      </w:r>
      <w:proofErr w:type="spellEnd"/>
      <w:r w:rsidRPr="00587444">
        <w:rPr>
          <w:rFonts w:ascii="Arial" w:hAnsi="Arial" w:cs="Arial"/>
          <w:sz w:val="20"/>
          <w:szCs w:val="20"/>
        </w:rPr>
        <w:t xml:space="preserve"> </w:t>
      </w:r>
      <w:proofErr w:type="spellStart"/>
      <w:r w:rsidRPr="00587444">
        <w:rPr>
          <w:rFonts w:ascii="Arial" w:hAnsi="Arial" w:cs="Arial"/>
          <w:sz w:val="20"/>
          <w:szCs w:val="20"/>
        </w:rPr>
        <w:t>process</w:t>
      </w:r>
      <w:proofErr w:type="spellEnd"/>
      <w:r w:rsidRPr="00587444">
        <w:rPr>
          <w:rFonts w:ascii="Arial" w:hAnsi="Arial" w:cs="Arial"/>
          <w:sz w:val="20"/>
          <w:szCs w:val="20"/>
        </w:rPr>
        <w:t xml:space="preserve"> </w:t>
      </w:r>
      <w:proofErr w:type="spellStart"/>
      <w:r w:rsidRPr="00587444">
        <w:rPr>
          <w:rFonts w:ascii="Arial" w:hAnsi="Arial" w:cs="Arial"/>
          <w:sz w:val="20"/>
          <w:szCs w:val="20"/>
        </w:rPr>
        <w:t>of</w:t>
      </w:r>
      <w:proofErr w:type="spellEnd"/>
      <w:r w:rsidRPr="00587444">
        <w:rPr>
          <w:rFonts w:ascii="Arial" w:hAnsi="Arial" w:cs="Arial"/>
          <w:sz w:val="20"/>
          <w:szCs w:val="20"/>
        </w:rPr>
        <w:t xml:space="preserve"> </w:t>
      </w:r>
      <w:proofErr w:type="spellStart"/>
      <w:r w:rsidRPr="00587444">
        <w:rPr>
          <w:rFonts w:ascii="Arial" w:hAnsi="Arial" w:cs="Arial"/>
          <w:sz w:val="20"/>
          <w:szCs w:val="20"/>
        </w:rPr>
        <w:t>risk</w:t>
      </w:r>
      <w:proofErr w:type="spellEnd"/>
      <w:r w:rsidRPr="00587444">
        <w:rPr>
          <w:rFonts w:ascii="Arial" w:hAnsi="Arial" w:cs="Arial"/>
          <w:sz w:val="20"/>
          <w:szCs w:val="20"/>
        </w:rPr>
        <w:t xml:space="preserve"> management, </w:t>
      </w:r>
      <w:proofErr w:type="spellStart"/>
      <w:r w:rsidRPr="00587444">
        <w:rPr>
          <w:rFonts w:ascii="Arial" w:hAnsi="Arial" w:cs="Arial"/>
          <w:sz w:val="20"/>
          <w:szCs w:val="20"/>
        </w:rPr>
        <w:t>the</w:t>
      </w:r>
      <w:proofErr w:type="spellEnd"/>
      <w:r w:rsidRPr="00587444">
        <w:rPr>
          <w:rFonts w:ascii="Arial" w:hAnsi="Arial" w:cs="Arial"/>
          <w:sz w:val="20"/>
          <w:szCs w:val="20"/>
        </w:rPr>
        <w:t xml:space="preserve"> Bank </w:t>
      </w:r>
      <w:proofErr w:type="spellStart"/>
      <w:r w:rsidRPr="00587444">
        <w:rPr>
          <w:rFonts w:ascii="Arial" w:hAnsi="Arial" w:cs="Arial"/>
          <w:sz w:val="20"/>
          <w:szCs w:val="20"/>
        </w:rPr>
        <w:t>continuously</w:t>
      </w:r>
      <w:proofErr w:type="spellEnd"/>
      <w:r w:rsidRPr="00587444">
        <w:rPr>
          <w:rFonts w:ascii="Arial" w:hAnsi="Arial" w:cs="Arial"/>
          <w:sz w:val="20"/>
          <w:szCs w:val="20"/>
        </w:rPr>
        <w:t xml:space="preserve"> </w:t>
      </w:r>
      <w:proofErr w:type="spellStart"/>
      <w:r w:rsidRPr="00587444">
        <w:rPr>
          <w:rFonts w:ascii="Arial" w:hAnsi="Arial" w:cs="Arial"/>
          <w:sz w:val="20"/>
          <w:szCs w:val="20"/>
        </w:rPr>
        <w:t>identifies</w:t>
      </w:r>
      <w:proofErr w:type="spellEnd"/>
      <w:r w:rsidRPr="00587444">
        <w:rPr>
          <w:rFonts w:ascii="Arial" w:hAnsi="Arial" w:cs="Arial"/>
          <w:sz w:val="20"/>
          <w:szCs w:val="20"/>
        </w:rPr>
        <w:t xml:space="preserve">, </w:t>
      </w:r>
      <w:proofErr w:type="spellStart"/>
      <w:r w:rsidRPr="00587444">
        <w:rPr>
          <w:rFonts w:ascii="Arial" w:hAnsi="Arial" w:cs="Arial"/>
          <w:sz w:val="20"/>
          <w:szCs w:val="20"/>
        </w:rPr>
        <w:t>estimates</w:t>
      </w:r>
      <w:proofErr w:type="spellEnd"/>
      <w:r w:rsidRPr="00587444">
        <w:rPr>
          <w:rFonts w:ascii="Arial" w:hAnsi="Arial" w:cs="Arial"/>
          <w:sz w:val="20"/>
          <w:szCs w:val="20"/>
        </w:rPr>
        <w:t xml:space="preserve">, </w:t>
      </w:r>
      <w:proofErr w:type="spellStart"/>
      <w:r w:rsidRPr="00587444">
        <w:rPr>
          <w:rFonts w:ascii="Arial" w:hAnsi="Arial" w:cs="Arial"/>
          <w:sz w:val="20"/>
          <w:szCs w:val="20"/>
        </w:rPr>
        <w:t>measures</w:t>
      </w:r>
      <w:proofErr w:type="spellEnd"/>
      <w:r w:rsidRPr="00587444">
        <w:rPr>
          <w:rFonts w:ascii="Arial" w:hAnsi="Arial" w:cs="Arial"/>
          <w:sz w:val="20"/>
          <w:szCs w:val="20"/>
        </w:rPr>
        <w:t xml:space="preserve">, </w:t>
      </w:r>
      <w:proofErr w:type="spellStart"/>
      <w:r w:rsidRPr="00587444">
        <w:rPr>
          <w:rFonts w:ascii="Arial" w:hAnsi="Arial" w:cs="Arial"/>
          <w:sz w:val="20"/>
          <w:szCs w:val="20"/>
        </w:rPr>
        <w:t>monitors</w:t>
      </w:r>
      <w:proofErr w:type="spellEnd"/>
      <w:r w:rsidRPr="00587444">
        <w:rPr>
          <w:rFonts w:ascii="Arial" w:hAnsi="Arial" w:cs="Arial"/>
          <w:sz w:val="20"/>
          <w:szCs w:val="20"/>
        </w:rPr>
        <w:t xml:space="preserve">, </w:t>
      </w:r>
      <w:proofErr w:type="spellStart"/>
      <w:r w:rsidRPr="00587444">
        <w:rPr>
          <w:rFonts w:ascii="Arial" w:hAnsi="Arial" w:cs="Arial"/>
          <w:sz w:val="20"/>
          <w:szCs w:val="20"/>
        </w:rPr>
        <w:t>contains</w:t>
      </w:r>
      <w:proofErr w:type="spellEnd"/>
      <w:r w:rsidRPr="00587444">
        <w:rPr>
          <w:rFonts w:ascii="Arial" w:hAnsi="Arial" w:cs="Arial"/>
          <w:sz w:val="20"/>
          <w:szCs w:val="20"/>
        </w:rPr>
        <w:t xml:space="preserve"> </w:t>
      </w:r>
      <w:proofErr w:type="spellStart"/>
      <w:r w:rsidRPr="00587444">
        <w:rPr>
          <w:rFonts w:ascii="Arial" w:hAnsi="Arial" w:cs="Arial"/>
          <w:sz w:val="20"/>
          <w:szCs w:val="20"/>
        </w:rPr>
        <w:t>and</w:t>
      </w:r>
      <w:proofErr w:type="spellEnd"/>
      <w:r w:rsidRPr="00587444">
        <w:rPr>
          <w:rFonts w:ascii="Arial" w:hAnsi="Arial" w:cs="Arial"/>
          <w:sz w:val="20"/>
          <w:szCs w:val="20"/>
        </w:rPr>
        <w:t xml:space="preserve"> </w:t>
      </w:r>
      <w:proofErr w:type="spellStart"/>
      <w:r w:rsidRPr="00587444">
        <w:rPr>
          <w:rFonts w:ascii="Arial" w:hAnsi="Arial" w:cs="Arial"/>
          <w:sz w:val="20"/>
          <w:szCs w:val="20"/>
        </w:rPr>
        <w:t>controls</w:t>
      </w:r>
      <w:proofErr w:type="spellEnd"/>
      <w:r w:rsidRPr="00587444">
        <w:rPr>
          <w:rFonts w:ascii="Arial" w:hAnsi="Arial" w:cs="Arial"/>
          <w:sz w:val="20"/>
          <w:szCs w:val="20"/>
        </w:rPr>
        <w:t xml:space="preserve"> </w:t>
      </w:r>
      <w:proofErr w:type="spellStart"/>
      <w:r w:rsidRPr="00587444">
        <w:rPr>
          <w:rFonts w:ascii="Arial" w:hAnsi="Arial" w:cs="Arial"/>
          <w:sz w:val="20"/>
          <w:szCs w:val="20"/>
        </w:rPr>
        <w:t>the</w:t>
      </w:r>
      <w:proofErr w:type="spellEnd"/>
      <w:r w:rsidRPr="00587444">
        <w:rPr>
          <w:rFonts w:ascii="Arial" w:hAnsi="Arial" w:cs="Arial"/>
          <w:sz w:val="20"/>
          <w:szCs w:val="20"/>
        </w:rPr>
        <w:t xml:space="preserve"> </w:t>
      </w:r>
      <w:proofErr w:type="spellStart"/>
      <w:r w:rsidRPr="00587444">
        <w:rPr>
          <w:rFonts w:ascii="Arial" w:hAnsi="Arial" w:cs="Arial"/>
          <w:sz w:val="20"/>
          <w:szCs w:val="20"/>
        </w:rPr>
        <w:t>risks</w:t>
      </w:r>
      <w:proofErr w:type="spellEnd"/>
      <w:r w:rsidRPr="00587444">
        <w:rPr>
          <w:rFonts w:ascii="Arial" w:hAnsi="Arial" w:cs="Arial"/>
          <w:sz w:val="20"/>
          <w:szCs w:val="20"/>
        </w:rPr>
        <w:t xml:space="preserve"> to </w:t>
      </w:r>
      <w:proofErr w:type="spellStart"/>
      <w:r w:rsidRPr="00587444">
        <w:rPr>
          <w:rFonts w:ascii="Arial" w:hAnsi="Arial" w:cs="Arial"/>
          <w:sz w:val="20"/>
          <w:szCs w:val="20"/>
        </w:rPr>
        <w:t>which</w:t>
      </w:r>
      <w:proofErr w:type="spellEnd"/>
      <w:r w:rsidRPr="00587444">
        <w:rPr>
          <w:rFonts w:ascii="Arial" w:hAnsi="Arial" w:cs="Arial"/>
          <w:sz w:val="20"/>
          <w:szCs w:val="20"/>
        </w:rPr>
        <w:t xml:space="preserve"> </w:t>
      </w:r>
      <w:proofErr w:type="spellStart"/>
      <w:r w:rsidRPr="00587444">
        <w:rPr>
          <w:rFonts w:ascii="Arial" w:hAnsi="Arial" w:cs="Arial"/>
          <w:sz w:val="20"/>
          <w:szCs w:val="20"/>
        </w:rPr>
        <w:t>it</w:t>
      </w:r>
      <w:proofErr w:type="spellEnd"/>
      <w:r w:rsidRPr="00587444">
        <w:rPr>
          <w:rFonts w:ascii="Arial" w:hAnsi="Arial" w:cs="Arial"/>
          <w:sz w:val="20"/>
          <w:szCs w:val="20"/>
        </w:rPr>
        <w:t xml:space="preserve"> </w:t>
      </w:r>
      <w:proofErr w:type="spellStart"/>
      <w:r w:rsidRPr="00587444">
        <w:rPr>
          <w:rFonts w:ascii="Arial" w:hAnsi="Arial" w:cs="Arial"/>
          <w:sz w:val="20"/>
          <w:szCs w:val="20"/>
        </w:rPr>
        <w:t>is</w:t>
      </w:r>
      <w:proofErr w:type="spellEnd"/>
      <w:r w:rsidRPr="00587444">
        <w:rPr>
          <w:rFonts w:ascii="Arial" w:hAnsi="Arial" w:cs="Arial"/>
          <w:sz w:val="20"/>
          <w:szCs w:val="20"/>
        </w:rPr>
        <w:t xml:space="preserve"> </w:t>
      </w:r>
      <w:proofErr w:type="spellStart"/>
      <w:r w:rsidRPr="00587444">
        <w:rPr>
          <w:rFonts w:ascii="Arial" w:hAnsi="Arial" w:cs="Arial"/>
          <w:sz w:val="20"/>
          <w:szCs w:val="20"/>
        </w:rPr>
        <w:t>or</w:t>
      </w:r>
      <w:proofErr w:type="spellEnd"/>
      <w:r w:rsidRPr="00587444">
        <w:rPr>
          <w:rFonts w:ascii="Arial" w:hAnsi="Arial" w:cs="Arial"/>
          <w:sz w:val="20"/>
          <w:szCs w:val="20"/>
        </w:rPr>
        <w:t xml:space="preserve"> </w:t>
      </w:r>
      <w:proofErr w:type="spellStart"/>
      <w:r w:rsidRPr="00587444">
        <w:rPr>
          <w:rFonts w:ascii="Arial" w:hAnsi="Arial" w:cs="Arial"/>
          <w:sz w:val="20"/>
          <w:szCs w:val="20"/>
        </w:rPr>
        <w:t>might</w:t>
      </w:r>
      <w:proofErr w:type="spellEnd"/>
      <w:r w:rsidRPr="00587444">
        <w:rPr>
          <w:rFonts w:ascii="Arial" w:hAnsi="Arial" w:cs="Arial"/>
          <w:sz w:val="20"/>
          <w:szCs w:val="20"/>
        </w:rPr>
        <w:t xml:space="preserve"> </w:t>
      </w:r>
      <w:proofErr w:type="spellStart"/>
      <w:r w:rsidRPr="00587444">
        <w:rPr>
          <w:rFonts w:ascii="Arial" w:hAnsi="Arial" w:cs="Arial"/>
          <w:sz w:val="20"/>
          <w:szCs w:val="20"/>
        </w:rPr>
        <w:t>be</w:t>
      </w:r>
      <w:proofErr w:type="spellEnd"/>
      <w:r w:rsidRPr="00587444">
        <w:rPr>
          <w:rFonts w:ascii="Arial" w:hAnsi="Arial" w:cs="Arial"/>
          <w:sz w:val="20"/>
          <w:szCs w:val="20"/>
        </w:rPr>
        <w:t xml:space="preserve"> </w:t>
      </w:r>
      <w:proofErr w:type="spellStart"/>
      <w:r w:rsidRPr="00587444">
        <w:rPr>
          <w:rFonts w:ascii="Arial" w:hAnsi="Arial" w:cs="Arial"/>
          <w:sz w:val="20"/>
          <w:szCs w:val="20"/>
        </w:rPr>
        <w:t>exposed</w:t>
      </w:r>
      <w:proofErr w:type="spellEnd"/>
      <w:r w:rsidRPr="00587444">
        <w:rPr>
          <w:rFonts w:ascii="Arial" w:hAnsi="Arial" w:cs="Arial"/>
          <w:sz w:val="20"/>
          <w:szCs w:val="20"/>
        </w:rPr>
        <w:t xml:space="preserve"> </w:t>
      </w:r>
      <w:proofErr w:type="spellStart"/>
      <w:r w:rsidRPr="00587444">
        <w:rPr>
          <w:rFonts w:ascii="Arial" w:hAnsi="Arial" w:cs="Arial"/>
          <w:sz w:val="20"/>
          <w:szCs w:val="20"/>
        </w:rPr>
        <w:t>in</w:t>
      </w:r>
      <w:proofErr w:type="spellEnd"/>
      <w:r w:rsidRPr="00587444">
        <w:rPr>
          <w:rFonts w:ascii="Arial" w:hAnsi="Arial" w:cs="Arial"/>
          <w:sz w:val="20"/>
          <w:szCs w:val="20"/>
        </w:rPr>
        <w:t xml:space="preserve"> </w:t>
      </w:r>
      <w:proofErr w:type="spellStart"/>
      <w:r w:rsidRPr="00587444">
        <w:rPr>
          <w:rFonts w:ascii="Arial" w:hAnsi="Arial" w:cs="Arial"/>
          <w:sz w:val="20"/>
          <w:szCs w:val="20"/>
        </w:rPr>
        <w:t>the</w:t>
      </w:r>
      <w:proofErr w:type="spellEnd"/>
      <w:r w:rsidRPr="00587444">
        <w:rPr>
          <w:rFonts w:ascii="Arial" w:hAnsi="Arial" w:cs="Arial"/>
          <w:sz w:val="20"/>
          <w:szCs w:val="20"/>
        </w:rPr>
        <w:t xml:space="preserve"> </w:t>
      </w:r>
      <w:proofErr w:type="spellStart"/>
      <w:r w:rsidRPr="00587444">
        <w:rPr>
          <w:rFonts w:ascii="Arial" w:hAnsi="Arial" w:cs="Arial"/>
          <w:sz w:val="20"/>
          <w:szCs w:val="20"/>
        </w:rPr>
        <w:t>course</w:t>
      </w:r>
      <w:proofErr w:type="spellEnd"/>
      <w:r w:rsidRPr="00587444">
        <w:rPr>
          <w:rFonts w:ascii="Arial" w:hAnsi="Arial" w:cs="Arial"/>
          <w:sz w:val="20"/>
          <w:szCs w:val="20"/>
        </w:rPr>
        <w:t xml:space="preserve"> </w:t>
      </w:r>
      <w:proofErr w:type="spellStart"/>
      <w:r w:rsidRPr="00587444">
        <w:rPr>
          <w:rFonts w:ascii="Arial" w:hAnsi="Arial" w:cs="Arial"/>
          <w:sz w:val="20"/>
          <w:szCs w:val="20"/>
        </w:rPr>
        <w:t>of</w:t>
      </w:r>
      <w:proofErr w:type="spellEnd"/>
      <w:r w:rsidRPr="00587444">
        <w:rPr>
          <w:rFonts w:ascii="Arial" w:hAnsi="Arial" w:cs="Arial"/>
          <w:sz w:val="20"/>
          <w:szCs w:val="20"/>
        </w:rPr>
        <w:t xml:space="preserve"> </w:t>
      </w:r>
      <w:proofErr w:type="spellStart"/>
      <w:r w:rsidRPr="00587444">
        <w:rPr>
          <w:rFonts w:ascii="Arial" w:hAnsi="Arial" w:cs="Arial"/>
          <w:sz w:val="20"/>
          <w:szCs w:val="20"/>
        </w:rPr>
        <w:t>business</w:t>
      </w:r>
      <w:proofErr w:type="spellEnd"/>
      <w:r w:rsidRPr="00587444">
        <w:rPr>
          <w:rFonts w:ascii="Arial" w:hAnsi="Arial" w:cs="Arial"/>
          <w:sz w:val="20"/>
          <w:szCs w:val="20"/>
        </w:rPr>
        <w:t xml:space="preserve"> </w:t>
      </w:r>
      <w:proofErr w:type="spellStart"/>
      <w:r w:rsidRPr="00587444">
        <w:rPr>
          <w:rFonts w:ascii="Arial" w:hAnsi="Arial" w:cs="Arial"/>
          <w:sz w:val="20"/>
          <w:szCs w:val="20"/>
        </w:rPr>
        <w:t>and</w:t>
      </w:r>
      <w:proofErr w:type="spellEnd"/>
      <w:r w:rsidRPr="00587444">
        <w:rPr>
          <w:rFonts w:ascii="Arial" w:hAnsi="Arial" w:cs="Arial"/>
          <w:sz w:val="20"/>
          <w:szCs w:val="20"/>
        </w:rPr>
        <w:t xml:space="preserve"> </w:t>
      </w:r>
      <w:proofErr w:type="spellStart"/>
      <w:r w:rsidRPr="00587444">
        <w:rPr>
          <w:rFonts w:ascii="Arial" w:hAnsi="Arial" w:cs="Arial"/>
          <w:sz w:val="20"/>
          <w:szCs w:val="20"/>
        </w:rPr>
        <w:t>reports</w:t>
      </w:r>
      <w:proofErr w:type="spellEnd"/>
      <w:r w:rsidRPr="00587444">
        <w:rPr>
          <w:rFonts w:ascii="Arial" w:hAnsi="Arial" w:cs="Arial"/>
          <w:sz w:val="20"/>
          <w:szCs w:val="20"/>
        </w:rPr>
        <w:t xml:space="preserve"> </w:t>
      </w:r>
      <w:proofErr w:type="spellStart"/>
      <w:r w:rsidRPr="00587444">
        <w:rPr>
          <w:rFonts w:ascii="Arial" w:hAnsi="Arial" w:cs="Arial"/>
          <w:sz w:val="20"/>
          <w:szCs w:val="20"/>
        </w:rPr>
        <w:t>about</w:t>
      </w:r>
      <w:proofErr w:type="spellEnd"/>
      <w:r w:rsidRPr="00587444">
        <w:rPr>
          <w:rFonts w:ascii="Arial" w:hAnsi="Arial" w:cs="Arial"/>
          <w:sz w:val="20"/>
          <w:szCs w:val="20"/>
        </w:rPr>
        <w:t xml:space="preserve"> </w:t>
      </w:r>
      <w:proofErr w:type="spellStart"/>
      <w:r w:rsidRPr="00587444">
        <w:rPr>
          <w:rFonts w:ascii="Arial" w:hAnsi="Arial" w:cs="Arial"/>
          <w:sz w:val="20"/>
          <w:szCs w:val="20"/>
        </w:rPr>
        <w:t>them</w:t>
      </w:r>
      <w:proofErr w:type="spellEnd"/>
      <w:r w:rsidRPr="00587444">
        <w:rPr>
          <w:rFonts w:ascii="Arial" w:hAnsi="Arial" w:cs="Arial"/>
          <w:sz w:val="20"/>
          <w:szCs w:val="20"/>
        </w:rPr>
        <w:t xml:space="preserve"> to </w:t>
      </w:r>
      <w:proofErr w:type="spellStart"/>
      <w:r w:rsidRPr="00587444">
        <w:rPr>
          <w:rFonts w:ascii="Arial" w:hAnsi="Arial" w:cs="Arial"/>
          <w:sz w:val="20"/>
          <w:szCs w:val="20"/>
        </w:rPr>
        <w:t>the</w:t>
      </w:r>
      <w:proofErr w:type="spellEnd"/>
      <w:r w:rsidRPr="00587444">
        <w:rPr>
          <w:rFonts w:ascii="Arial" w:hAnsi="Arial" w:cs="Arial"/>
          <w:sz w:val="20"/>
          <w:szCs w:val="20"/>
        </w:rPr>
        <w:t xml:space="preserve"> </w:t>
      </w:r>
      <w:proofErr w:type="spellStart"/>
      <w:r w:rsidRPr="00587444">
        <w:rPr>
          <w:rFonts w:ascii="Arial" w:hAnsi="Arial" w:cs="Arial"/>
          <w:sz w:val="20"/>
          <w:szCs w:val="20"/>
        </w:rPr>
        <w:t>relevant</w:t>
      </w:r>
      <w:proofErr w:type="spellEnd"/>
      <w:r w:rsidRPr="00587444">
        <w:rPr>
          <w:rFonts w:ascii="Arial" w:hAnsi="Arial" w:cs="Arial"/>
          <w:sz w:val="20"/>
          <w:szCs w:val="20"/>
        </w:rPr>
        <w:t xml:space="preserve"> </w:t>
      </w:r>
      <w:proofErr w:type="spellStart"/>
      <w:r w:rsidRPr="00587444">
        <w:rPr>
          <w:rFonts w:ascii="Arial" w:hAnsi="Arial" w:cs="Arial"/>
          <w:sz w:val="20"/>
          <w:szCs w:val="20"/>
        </w:rPr>
        <w:t>authorities</w:t>
      </w:r>
      <w:proofErr w:type="spellEnd"/>
      <w:r w:rsidRPr="00587444">
        <w:rPr>
          <w:rFonts w:ascii="Arial" w:hAnsi="Arial" w:cs="Arial"/>
          <w:sz w:val="20"/>
          <w:szCs w:val="20"/>
        </w:rPr>
        <w:t xml:space="preserve">. </w:t>
      </w:r>
      <w:proofErr w:type="spellStart"/>
      <w:r w:rsidRPr="00587444">
        <w:rPr>
          <w:rFonts w:ascii="Arial" w:hAnsi="Arial" w:cs="Arial"/>
          <w:sz w:val="20"/>
          <w:szCs w:val="20"/>
        </w:rPr>
        <w:t>By</w:t>
      </w:r>
      <w:proofErr w:type="spellEnd"/>
      <w:r w:rsidRPr="00587444">
        <w:rPr>
          <w:rFonts w:ascii="Arial" w:hAnsi="Arial" w:cs="Arial"/>
          <w:sz w:val="20"/>
          <w:szCs w:val="20"/>
        </w:rPr>
        <w:t xml:space="preserve"> </w:t>
      </w:r>
      <w:proofErr w:type="spellStart"/>
      <w:r w:rsidRPr="00587444">
        <w:rPr>
          <w:rFonts w:ascii="Arial" w:hAnsi="Arial" w:cs="Arial"/>
          <w:sz w:val="20"/>
          <w:szCs w:val="20"/>
        </w:rPr>
        <w:t>the</w:t>
      </w:r>
      <w:proofErr w:type="spellEnd"/>
      <w:r w:rsidRPr="00587444">
        <w:rPr>
          <w:rFonts w:ascii="Arial" w:hAnsi="Arial" w:cs="Arial"/>
          <w:sz w:val="20"/>
          <w:szCs w:val="20"/>
        </w:rPr>
        <w:t xml:space="preserve"> </w:t>
      </w:r>
      <w:proofErr w:type="spellStart"/>
      <w:r w:rsidRPr="00587444">
        <w:rPr>
          <w:rFonts w:ascii="Arial" w:hAnsi="Arial" w:cs="Arial"/>
          <w:sz w:val="20"/>
          <w:szCs w:val="20"/>
        </w:rPr>
        <w:t>mentioned</w:t>
      </w:r>
      <w:proofErr w:type="spellEnd"/>
      <w:r w:rsidRPr="00587444">
        <w:rPr>
          <w:rFonts w:ascii="Arial" w:hAnsi="Arial" w:cs="Arial"/>
          <w:sz w:val="20"/>
          <w:szCs w:val="20"/>
        </w:rPr>
        <w:t xml:space="preserve"> </w:t>
      </w:r>
      <w:proofErr w:type="spellStart"/>
      <w:r w:rsidRPr="00587444">
        <w:rPr>
          <w:rFonts w:ascii="Arial" w:hAnsi="Arial" w:cs="Arial"/>
          <w:sz w:val="20"/>
          <w:szCs w:val="20"/>
        </w:rPr>
        <w:t>procedures</w:t>
      </w:r>
      <w:proofErr w:type="spellEnd"/>
      <w:r w:rsidRPr="00587444">
        <w:rPr>
          <w:rFonts w:ascii="Arial" w:hAnsi="Arial" w:cs="Arial"/>
          <w:sz w:val="20"/>
          <w:szCs w:val="20"/>
        </w:rPr>
        <w:t xml:space="preserve"> </w:t>
      </w:r>
      <w:proofErr w:type="spellStart"/>
      <w:r w:rsidRPr="00587444">
        <w:rPr>
          <w:rFonts w:ascii="Arial" w:hAnsi="Arial" w:cs="Arial"/>
          <w:sz w:val="20"/>
          <w:szCs w:val="20"/>
        </w:rPr>
        <w:t>and</w:t>
      </w:r>
      <w:proofErr w:type="spellEnd"/>
      <w:r w:rsidRPr="00587444">
        <w:rPr>
          <w:rFonts w:ascii="Arial" w:hAnsi="Arial" w:cs="Arial"/>
          <w:sz w:val="20"/>
          <w:szCs w:val="20"/>
        </w:rPr>
        <w:t xml:space="preserve"> </w:t>
      </w:r>
      <w:r w:rsidRPr="00587444">
        <w:rPr>
          <w:rFonts w:ascii="Arial" w:eastAsia="Calibri" w:hAnsi="Arial" w:cs="Arial"/>
          <w:sz w:val="20"/>
          <w:szCs w:val="20"/>
          <w:lang w:val="en-GB" w:eastAsia="hr-HR"/>
        </w:rPr>
        <w:t xml:space="preserve">corresponding </w:t>
      </w:r>
      <w:proofErr w:type="spellStart"/>
      <w:r w:rsidRPr="00587444">
        <w:rPr>
          <w:rFonts w:ascii="Arial" w:hAnsi="Arial" w:cs="Arial"/>
          <w:sz w:val="20"/>
          <w:szCs w:val="20"/>
        </w:rPr>
        <w:t>internal</w:t>
      </w:r>
      <w:proofErr w:type="spellEnd"/>
      <w:r w:rsidRPr="00587444">
        <w:rPr>
          <w:rFonts w:ascii="Arial" w:hAnsi="Arial" w:cs="Arial"/>
          <w:sz w:val="20"/>
          <w:szCs w:val="20"/>
        </w:rPr>
        <w:t xml:space="preserve"> </w:t>
      </w:r>
      <w:proofErr w:type="spellStart"/>
      <w:r w:rsidRPr="00587444">
        <w:rPr>
          <w:rFonts w:ascii="Arial" w:hAnsi="Arial" w:cs="Arial"/>
          <w:sz w:val="20"/>
          <w:szCs w:val="20"/>
        </w:rPr>
        <w:t>documents</w:t>
      </w:r>
      <w:proofErr w:type="spellEnd"/>
      <w:r w:rsidRPr="00587444">
        <w:rPr>
          <w:rFonts w:ascii="Arial" w:hAnsi="Arial" w:cs="Arial"/>
          <w:sz w:val="20"/>
          <w:szCs w:val="20"/>
        </w:rPr>
        <w:t xml:space="preserve">, a </w:t>
      </w:r>
      <w:proofErr w:type="spellStart"/>
      <w:r w:rsidRPr="00587444">
        <w:rPr>
          <w:rFonts w:ascii="Arial" w:hAnsi="Arial" w:cs="Arial"/>
          <w:sz w:val="20"/>
          <w:szCs w:val="20"/>
        </w:rPr>
        <w:t>comprehensive</w:t>
      </w:r>
      <w:proofErr w:type="spellEnd"/>
      <w:r w:rsidRPr="00587444">
        <w:rPr>
          <w:rFonts w:ascii="Arial" w:hAnsi="Arial" w:cs="Arial"/>
          <w:sz w:val="20"/>
          <w:szCs w:val="20"/>
        </w:rPr>
        <w:t xml:space="preserve"> </w:t>
      </w:r>
      <w:proofErr w:type="spellStart"/>
      <w:r w:rsidRPr="00587444">
        <w:rPr>
          <w:rFonts w:ascii="Arial" w:hAnsi="Arial" w:cs="Arial"/>
          <w:sz w:val="20"/>
          <w:szCs w:val="20"/>
        </w:rPr>
        <w:t>and</w:t>
      </w:r>
      <w:proofErr w:type="spellEnd"/>
      <w:r w:rsidRPr="00587444">
        <w:rPr>
          <w:rFonts w:ascii="Arial" w:hAnsi="Arial" w:cs="Arial"/>
          <w:sz w:val="20"/>
          <w:szCs w:val="20"/>
        </w:rPr>
        <w:t xml:space="preserve"> </w:t>
      </w:r>
      <w:proofErr w:type="spellStart"/>
      <w:r w:rsidRPr="00587444">
        <w:rPr>
          <w:rFonts w:ascii="Arial" w:hAnsi="Arial" w:cs="Arial"/>
          <w:sz w:val="20"/>
          <w:szCs w:val="20"/>
        </w:rPr>
        <w:t>complete</w:t>
      </w:r>
      <w:proofErr w:type="spellEnd"/>
      <w:r w:rsidRPr="00587444">
        <w:rPr>
          <w:rFonts w:ascii="Arial" w:hAnsi="Arial" w:cs="Arial"/>
          <w:sz w:val="20"/>
          <w:szCs w:val="20"/>
        </w:rPr>
        <w:t xml:space="preserve"> </w:t>
      </w:r>
      <w:proofErr w:type="spellStart"/>
      <w:r w:rsidRPr="00587444">
        <w:rPr>
          <w:rFonts w:ascii="Arial" w:hAnsi="Arial" w:cs="Arial"/>
          <w:sz w:val="20"/>
          <w:szCs w:val="20"/>
        </w:rPr>
        <w:t>risk</w:t>
      </w:r>
      <w:proofErr w:type="spellEnd"/>
      <w:r w:rsidRPr="00587444">
        <w:rPr>
          <w:rFonts w:ascii="Arial" w:hAnsi="Arial" w:cs="Arial"/>
          <w:sz w:val="20"/>
          <w:szCs w:val="20"/>
        </w:rPr>
        <w:t xml:space="preserve"> management system </w:t>
      </w:r>
      <w:proofErr w:type="spellStart"/>
      <w:r w:rsidRPr="00587444">
        <w:rPr>
          <w:rFonts w:ascii="Arial" w:hAnsi="Arial" w:cs="Arial"/>
          <w:sz w:val="20"/>
          <w:szCs w:val="20"/>
        </w:rPr>
        <w:t>is</w:t>
      </w:r>
      <w:proofErr w:type="spellEnd"/>
      <w:r w:rsidRPr="00587444">
        <w:rPr>
          <w:rFonts w:ascii="Arial" w:hAnsi="Arial" w:cs="Arial"/>
          <w:sz w:val="20"/>
          <w:szCs w:val="20"/>
        </w:rPr>
        <w:t xml:space="preserve"> </w:t>
      </w:r>
      <w:proofErr w:type="spellStart"/>
      <w:r w:rsidRPr="00587444">
        <w:rPr>
          <w:rFonts w:ascii="Arial" w:hAnsi="Arial" w:cs="Arial"/>
          <w:sz w:val="20"/>
          <w:szCs w:val="20"/>
        </w:rPr>
        <w:t>provided</w:t>
      </w:r>
      <w:proofErr w:type="spellEnd"/>
      <w:r w:rsidRPr="00587444">
        <w:rPr>
          <w:rFonts w:ascii="Arial" w:hAnsi="Arial" w:cs="Arial"/>
          <w:sz w:val="20"/>
          <w:szCs w:val="20"/>
        </w:rPr>
        <w:t xml:space="preserve">.  </w:t>
      </w:r>
    </w:p>
    <w:p w14:paraId="54836650" w14:textId="77777777" w:rsidR="00895381" w:rsidRPr="00587444" w:rsidRDefault="00895381" w:rsidP="00895381">
      <w:pPr>
        <w:spacing w:after="0" w:line="240" w:lineRule="auto"/>
        <w:jc w:val="both"/>
        <w:rPr>
          <w:rFonts w:ascii="Arial" w:hAnsi="Arial" w:cs="Arial"/>
          <w:sz w:val="20"/>
          <w:szCs w:val="20"/>
        </w:rPr>
      </w:pPr>
    </w:p>
    <w:p w14:paraId="51292E60" w14:textId="77777777" w:rsidR="00895381" w:rsidRDefault="00895381" w:rsidP="00895381">
      <w:pPr>
        <w:spacing w:after="0" w:line="240" w:lineRule="auto"/>
        <w:jc w:val="both"/>
        <w:rPr>
          <w:rFonts w:ascii="Arial" w:eastAsia="Calibri" w:hAnsi="Arial" w:cs="Arial"/>
          <w:sz w:val="20"/>
          <w:szCs w:val="20"/>
          <w:lang w:val="en-GB"/>
        </w:rPr>
      </w:pPr>
      <w:bookmarkStart w:id="324" w:name="_Hlk97645978"/>
      <w:proofErr w:type="spellStart"/>
      <w:r w:rsidRPr="00587444">
        <w:rPr>
          <w:rFonts w:ascii="Arial" w:hAnsi="Arial" w:cs="Arial"/>
          <w:sz w:val="20"/>
          <w:szCs w:val="20"/>
        </w:rPr>
        <w:t>The</w:t>
      </w:r>
      <w:proofErr w:type="spellEnd"/>
      <w:r w:rsidRPr="00587444">
        <w:rPr>
          <w:rFonts w:ascii="Arial" w:hAnsi="Arial" w:cs="Arial"/>
          <w:sz w:val="20"/>
          <w:szCs w:val="20"/>
        </w:rPr>
        <w:t xml:space="preserve"> most </w:t>
      </w:r>
      <w:proofErr w:type="spellStart"/>
      <w:r w:rsidRPr="00587444">
        <w:rPr>
          <w:rFonts w:ascii="Arial" w:hAnsi="Arial" w:cs="Arial"/>
          <w:sz w:val="20"/>
          <w:szCs w:val="20"/>
        </w:rPr>
        <w:t>significant</w:t>
      </w:r>
      <w:proofErr w:type="spellEnd"/>
      <w:r w:rsidRPr="00587444">
        <w:rPr>
          <w:rFonts w:ascii="Arial" w:hAnsi="Arial" w:cs="Arial"/>
          <w:sz w:val="20"/>
          <w:szCs w:val="20"/>
        </w:rPr>
        <w:t xml:space="preserve"> </w:t>
      </w:r>
      <w:proofErr w:type="spellStart"/>
      <w:r w:rsidRPr="00587444">
        <w:rPr>
          <w:rFonts w:ascii="Arial" w:hAnsi="Arial" w:cs="Arial"/>
          <w:sz w:val="20"/>
          <w:szCs w:val="20"/>
        </w:rPr>
        <w:t>risks</w:t>
      </w:r>
      <w:proofErr w:type="spellEnd"/>
      <w:r w:rsidRPr="00587444">
        <w:rPr>
          <w:rFonts w:ascii="Arial" w:hAnsi="Arial" w:cs="Arial"/>
          <w:sz w:val="20"/>
          <w:szCs w:val="20"/>
        </w:rPr>
        <w:t xml:space="preserve"> </w:t>
      </w:r>
      <w:proofErr w:type="spellStart"/>
      <w:r w:rsidRPr="00587444">
        <w:rPr>
          <w:rFonts w:ascii="Arial" w:hAnsi="Arial" w:cs="Arial"/>
          <w:sz w:val="20"/>
          <w:szCs w:val="20"/>
        </w:rPr>
        <w:t>the</w:t>
      </w:r>
      <w:proofErr w:type="spellEnd"/>
      <w:r w:rsidRPr="00587444">
        <w:rPr>
          <w:rFonts w:ascii="Arial" w:hAnsi="Arial" w:cs="Arial"/>
          <w:sz w:val="20"/>
          <w:szCs w:val="20"/>
        </w:rPr>
        <w:t xml:space="preserve"> Bank </w:t>
      </w:r>
      <w:proofErr w:type="spellStart"/>
      <w:r w:rsidRPr="00587444">
        <w:rPr>
          <w:rFonts w:ascii="Arial" w:hAnsi="Arial" w:cs="Arial"/>
          <w:sz w:val="20"/>
          <w:szCs w:val="20"/>
        </w:rPr>
        <w:t>is</w:t>
      </w:r>
      <w:proofErr w:type="spellEnd"/>
      <w:r w:rsidRPr="00587444">
        <w:rPr>
          <w:rFonts w:ascii="Arial" w:hAnsi="Arial" w:cs="Arial"/>
          <w:sz w:val="20"/>
          <w:szCs w:val="20"/>
        </w:rPr>
        <w:t xml:space="preserve"> </w:t>
      </w:r>
      <w:proofErr w:type="spellStart"/>
      <w:r w:rsidRPr="00587444">
        <w:rPr>
          <w:rFonts w:ascii="Arial" w:hAnsi="Arial" w:cs="Arial"/>
          <w:sz w:val="20"/>
          <w:szCs w:val="20"/>
        </w:rPr>
        <w:t>exposed</w:t>
      </w:r>
      <w:proofErr w:type="spellEnd"/>
      <w:r w:rsidRPr="00587444">
        <w:rPr>
          <w:rFonts w:ascii="Arial" w:hAnsi="Arial" w:cs="Arial"/>
          <w:sz w:val="20"/>
          <w:szCs w:val="20"/>
        </w:rPr>
        <w:t xml:space="preserve"> </w:t>
      </w:r>
      <w:proofErr w:type="spellStart"/>
      <w:r w:rsidRPr="00587444">
        <w:rPr>
          <w:rFonts w:ascii="Arial" w:hAnsi="Arial" w:cs="Arial"/>
          <w:sz w:val="20"/>
          <w:szCs w:val="20"/>
        </w:rPr>
        <w:t>in</w:t>
      </w:r>
      <w:proofErr w:type="spellEnd"/>
      <w:r w:rsidRPr="00587444">
        <w:rPr>
          <w:rFonts w:ascii="Arial" w:hAnsi="Arial" w:cs="Arial"/>
          <w:sz w:val="20"/>
          <w:szCs w:val="20"/>
        </w:rPr>
        <w:t xml:space="preserve"> </w:t>
      </w:r>
      <w:proofErr w:type="spellStart"/>
      <w:r w:rsidRPr="00587444">
        <w:rPr>
          <w:rFonts w:ascii="Arial" w:hAnsi="Arial" w:cs="Arial"/>
          <w:sz w:val="20"/>
          <w:szCs w:val="20"/>
        </w:rPr>
        <w:t>its</w:t>
      </w:r>
      <w:proofErr w:type="spellEnd"/>
      <w:r w:rsidRPr="00587444">
        <w:rPr>
          <w:rFonts w:ascii="Arial" w:hAnsi="Arial" w:cs="Arial"/>
          <w:sz w:val="20"/>
          <w:szCs w:val="20"/>
        </w:rPr>
        <w:t xml:space="preserve"> </w:t>
      </w:r>
      <w:proofErr w:type="spellStart"/>
      <w:r w:rsidRPr="00587444">
        <w:rPr>
          <w:rFonts w:ascii="Arial" w:hAnsi="Arial" w:cs="Arial"/>
          <w:sz w:val="20"/>
          <w:szCs w:val="20"/>
        </w:rPr>
        <w:t>day</w:t>
      </w:r>
      <w:proofErr w:type="spellEnd"/>
      <w:r w:rsidRPr="00587444">
        <w:rPr>
          <w:rFonts w:ascii="Arial" w:hAnsi="Arial" w:cs="Arial"/>
          <w:sz w:val="20"/>
          <w:szCs w:val="20"/>
        </w:rPr>
        <w:t>-to-</w:t>
      </w:r>
      <w:proofErr w:type="spellStart"/>
      <w:r w:rsidRPr="00587444">
        <w:rPr>
          <w:rFonts w:ascii="Arial" w:hAnsi="Arial" w:cs="Arial"/>
          <w:sz w:val="20"/>
          <w:szCs w:val="20"/>
        </w:rPr>
        <w:t>day</w:t>
      </w:r>
      <w:proofErr w:type="spellEnd"/>
      <w:r w:rsidRPr="00587444">
        <w:rPr>
          <w:rFonts w:ascii="Arial" w:hAnsi="Arial" w:cs="Arial"/>
          <w:sz w:val="20"/>
          <w:szCs w:val="20"/>
        </w:rPr>
        <w:t xml:space="preserve"> </w:t>
      </w:r>
      <w:proofErr w:type="spellStart"/>
      <w:r w:rsidRPr="00587444">
        <w:rPr>
          <w:rFonts w:ascii="Arial" w:hAnsi="Arial" w:cs="Arial"/>
          <w:sz w:val="20"/>
          <w:szCs w:val="20"/>
        </w:rPr>
        <w:t>business</w:t>
      </w:r>
      <w:proofErr w:type="spellEnd"/>
      <w:r w:rsidRPr="00587444">
        <w:rPr>
          <w:rFonts w:ascii="Arial" w:hAnsi="Arial" w:cs="Arial"/>
          <w:sz w:val="20"/>
          <w:szCs w:val="20"/>
        </w:rPr>
        <w:t xml:space="preserve"> are </w:t>
      </w:r>
      <w:proofErr w:type="spellStart"/>
      <w:r w:rsidRPr="00587444">
        <w:rPr>
          <w:rFonts w:ascii="Arial" w:hAnsi="Arial" w:cs="Arial"/>
          <w:sz w:val="20"/>
          <w:szCs w:val="20"/>
        </w:rPr>
        <w:t>credit</w:t>
      </w:r>
      <w:proofErr w:type="spellEnd"/>
      <w:r w:rsidRPr="00587444">
        <w:rPr>
          <w:rFonts w:ascii="Arial" w:hAnsi="Arial" w:cs="Arial"/>
          <w:sz w:val="20"/>
          <w:szCs w:val="20"/>
        </w:rPr>
        <w:t xml:space="preserve"> </w:t>
      </w:r>
      <w:proofErr w:type="spellStart"/>
      <w:r w:rsidRPr="00587444">
        <w:rPr>
          <w:rFonts w:ascii="Arial" w:hAnsi="Arial" w:cs="Arial"/>
          <w:sz w:val="20"/>
          <w:szCs w:val="20"/>
        </w:rPr>
        <w:t>risk</w:t>
      </w:r>
      <w:proofErr w:type="spellEnd"/>
      <w:r w:rsidRPr="00587444">
        <w:rPr>
          <w:rFonts w:ascii="Arial" w:hAnsi="Arial" w:cs="Arial"/>
          <w:sz w:val="20"/>
          <w:szCs w:val="20"/>
        </w:rPr>
        <w:t xml:space="preserve">, </w:t>
      </w:r>
      <w:proofErr w:type="spellStart"/>
      <w:r w:rsidRPr="00587444">
        <w:rPr>
          <w:rFonts w:ascii="Arial" w:hAnsi="Arial" w:cs="Arial"/>
          <w:sz w:val="20"/>
          <w:szCs w:val="20"/>
        </w:rPr>
        <w:t>liquidity</w:t>
      </w:r>
      <w:proofErr w:type="spellEnd"/>
      <w:r w:rsidRPr="00587444">
        <w:rPr>
          <w:rFonts w:ascii="Arial" w:hAnsi="Arial" w:cs="Arial"/>
          <w:sz w:val="20"/>
          <w:szCs w:val="20"/>
        </w:rPr>
        <w:t xml:space="preserve"> </w:t>
      </w:r>
      <w:proofErr w:type="spellStart"/>
      <w:r w:rsidRPr="00587444">
        <w:rPr>
          <w:rFonts w:ascii="Arial" w:hAnsi="Arial" w:cs="Arial"/>
          <w:sz w:val="20"/>
          <w:szCs w:val="20"/>
        </w:rPr>
        <w:t>risk</w:t>
      </w:r>
      <w:proofErr w:type="spellEnd"/>
      <w:r w:rsidRPr="00587444">
        <w:rPr>
          <w:rFonts w:ascii="Arial" w:hAnsi="Arial" w:cs="Arial"/>
          <w:sz w:val="20"/>
          <w:szCs w:val="20"/>
        </w:rPr>
        <w:t xml:space="preserve">, </w:t>
      </w:r>
      <w:proofErr w:type="spellStart"/>
      <w:r w:rsidRPr="00587444">
        <w:rPr>
          <w:rFonts w:ascii="Arial" w:hAnsi="Arial" w:cs="Arial"/>
          <w:sz w:val="20"/>
          <w:szCs w:val="20"/>
        </w:rPr>
        <w:t>interest</w:t>
      </w:r>
      <w:proofErr w:type="spellEnd"/>
      <w:r w:rsidRPr="00587444">
        <w:rPr>
          <w:rFonts w:ascii="Arial" w:hAnsi="Arial" w:cs="Arial"/>
          <w:sz w:val="20"/>
          <w:szCs w:val="20"/>
        </w:rPr>
        <w:t xml:space="preserve"> rate </w:t>
      </w:r>
      <w:proofErr w:type="spellStart"/>
      <w:r w:rsidRPr="00587444">
        <w:rPr>
          <w:rFonts w:ascii="Arial" w:hAnsi="Arial" w:cs="Arial"/>
          <w:sz w:val="20"/>
          <w:szCs w:val="20"/>
        </w:rPr>
        <w:t>risk</w:t>
      </w:r>
      <w:proofErr w:type="spellEnd"/>
      <w:r w:rsidRPr="00587444">
        <w:rPr>
          <w:rFonts w:ascii="Arial" w:hAnsi="Arial" w:cs="Arial"/>
          <w:sz w:val="20"/>
          <w:szCs w:val="20"/>
        </w:rPr>
        <w:t xml:space="preserve">, </w:t>
      </w:r>
      <w:proofErr w:type="spellStart"/>
      <w:r w:rsidRPr="00587444">
        <w:rPr>
          <w:rFonts w:ascii="Arial" w:hAnsi="Arial" w:cs="Arial"/>
          <w:sz w:val="20"/>
          <w:szCs w:val="20"/>
        </w:rPr>
        <w:t>foreign</w:t>
      </w:r>
      <w:proofErr w:type="spellEnd"/>
      <w:r w:rsidRPr="00587444">
        <w:rPr>
          <w:rFonts w:ascii="Arial" w:hAnsi="Arial" w:cs="Arial"/>
          <w:sz w:val="20"/>
          <w:szCs w:val="20"/>
        </w:rPr>
        <w:t xml:space="preserve"> </w:t>
      </w:r>
      <w:proofErr w:type="spellStart"/>
      <w:r w:rsidRPr="00587444">
        <w:rPr>
          <w:rFonts w:ascii="Arial" w:hAnsi="Arial" w:cs="Arial"/>
          <w:sz w:val="20"/>
          <w:szCs w:val="20"/>
        </w:rPr>
        <w:t>exchange</w:t>
      </w:r>
      <w:proofErr w:type="spellEnd"/>
      <w:r w:rsidRPr="00587444">
        <w:rPr>
          <w:rFonts w:ascii="Arial" w:hAnsi="Arial" w:cs="Arial"/>
          <w:sz w:val="20"/>
          <w:szCs w:val="20"/>
        </w:rPr>
        <w:t xml:space="preserve"> </w:t>
      </w:r>
      <w:proofErr w:type="spellStart"/>
      <w:r w:rsidRPr="00587444">
        <w:rPr>
          <w:rFonts w:ascii="Arial" w:hAnsi="Arial" w:cs="Arial"/>
          <w:sz w:val="20"/>
          <w:szCs w:val="20"/>
        </w:rPr>
        <w:t>risk</w:t>
      </w:r>
      <w:proofErr w:type="spellEnd"/>
      <w:r w:rsidRPr="00587444">
        <w:rPr>
          <w:rFonts w:ascii="Arial" w:hAnsi="Arial" w:cs="Arial"/>
          <w:sz w:val="20"/>
          <w:szCs w:val="20"/>
        </w:rPr>
        <w:t xml:space="preserve">, </w:t>
      </w:r>
      <w:proofErr w:type="spellStart"/>
      <w:r w:rsidRPr="00587444">
        <w:rPr>
          <w:rFonts w:ascii="Arial" w:hAnsi="Arial" w:cs="Arial"/>
          <w:sz w:val="20"/>
          <w:szCs w:val="20"/>
        </w:rPr>
        <w:t>operational</w:t>
      </w:r>
      <w:proofErr w:type="spellEnd"/>
      <w:r w:rsidRPr="00587444">
        <w:rPr>
          <w:rFonts w:ascii="Arial" w:hAnsi="Arial" w:cs="Arial"/>
          <w:sz w:val="20"/>
          <w:szCs w:val="20"/>
        </w:rPr>
        <w:t xml:space="preserve"> </w:t>
      </w:r>
      <w:proofErr w:type="spellStart"/>
      <w:r w:rsidRPr="00587444">
        <w:rPr>
          <w:rFonts w:ascii="Arial" w:hAnsi="Arial" w:cs="Arial"/>
          <w:sz w:val="20"/>
          <w:szCs w:val="20"/>
        </w:rPr>
        <w:t>risk</w:t>
      </w:r>
      <w:proofErr w:type="spellEnd"/>
      <w:r w:rsidRPr="00587444">
        <w:rPr>
          <w:rFonts w:ascii="Arial" w:hAnsi="Arial" w:cs="Arial"/>
          <w:sz w:val="20"/>
          <w:szCs w:val="20"/>
        </w:rPr>
        <w:t xml:space="preserve"> </w:t>
      </w:r>
      <w:proofErr w:type="spellStart"/>
      <w:r w:rsidRPr="00587444">
        <w:rPr>
          <w:rFonts w:ascii="Arial" w:hAnsi="Arial" w:cs="Arial"/>
          <w:sz w:val="20"/>
          <w:szCs w:val="20"/>
        </w:rPr>
        <w:t>and</w:t>
      </w:r>
      <w:proofErr w:type="spellEnd"/>
      <w:r w:rsidRPr="00587444">
        <w:rPr>
          <w:rFonts w:ascii="Arial" w:hAnsi="Arial" w:cs="Arial"/>
          <w:sz w:val="20"/>
          <w:szCs w:val="20"/>
        </w:rPr>
        <w:t xml:space="preserve"> outsourcing </w:t>
      </w:r>
      <w:proofErr w:type="spellStart"/>
      <w:r w:rsidRPr="00587444">
        <w:rPr>
          <w:rFonts w:ascii="Arial" w:hAnsi="Arial" w:cs="Arial"/>
          <w:sz w:val="20"/>
          <w:szCs w:val="20"/>
        </w:rPr>
        <w:t>risk</w:t>
      </w:r>
      <w:proofErr w:type="spellEnd"/>
      <w:r w:rsidRPr="00587444">
        <w:rPr>
          <w:rFonts w:ascii="Arial" w:hAnsi="Arial" w:cs="Arial"/>
          <w:sz w:val="20"/>
          <w:szCs w:val="20"/>
        </w:rPr>
        <w:t xml:space="preserve">. </w:t>
      </w:r>
      <w:proofErr w:type="spellStart"/>
      <w:r w:rsidRPr="00587444">
        <w:rPr>
          <w:rFonts w:ascii="Arial" w:hAnsi="Arial" w:cs="Arial"/>
          <w:sz w:val="20"/>
          <w:szCs w:val="20"/>
        </w:rPr>
        <w:t>These</w:t>
      </w:r>
      <w:proofErr w:type="spellEnd"/>
      <w:r w:rsidRPr="00587444">
        <w:rPr>
          <w:rFonts w:ascii="Arial" w:hAnsi="Arial" w:cs="Arial"/>
          <w:sz w:val="20"/>
          <w:szCs w:val="20"/>
        </w:rPr>
        <w:t xml:space="preserve"> </w:t>
      </w:r>
      <w:proofErr w:type="spellStart"/>
      <w:r w:rsidRPr="00587444">
        <w:rPr>
          <w:rFonts w:ascii="Arial" w:hAnsi="Arial" w:cs="Arial"/>
          <w:sz w:val="20"/>
          <w:szCs w:val="20"/>
        </w:rPr>
        <w:t>risks</w:t>
      </w:r>
      <w:proofErr w:type="spellEnd"/>
      <w:r w:rsidRPr="00587444">
        <w:rPr>
          <w:rFonts w:ascii="Arial" w:hAnsi="Arial" w:cs="Arial"/>
          <w:sz w:val="20"/>
          <w:szCs w:val="20"/>
        </w:rPr>
        <w:t xml:space="preserve"> are </w:t>
      </w:r>
      <w:proofErr w:type="spellStart"/>
      <w:r w:rsidRPr="00587444">
        <w:rPr>
          <w:rFonts w:ascii="Arial" w:hAnsi="Arial" w:cs="Arial"/>
          <w:sz w:val="20"/>
          <w:szCs w:val="20"/>
        </w:rPr>
        <w:t>managed</w:t>
      </w:r>
      <w:proofErr w:type="spellEnd"/>
      <w:r w:rsidRPr="00587444">
        <w:rPr>
          <w:rFonts w:ascii="Arial" w:hAnsi="Arial" w:cs="Arial"/>
          <w:sz w:val="20"/>
          <w:szCs w:val="20"/>
        </w:rPr>
        <w:t xml:space="preserve"> </w:t>
      </w:r>
      <w:proofErr w:type="spellStart"/>
      <w:r w:rsidRPr="00587444">
        <w:rPr>
          <w:rFonts w:ascii="Arial" w:hAnsi="Arial" w:cs="Arial"/>
          <w:sz w:val="20"/>
          <w:szCs w:val="20"/>
        </w:rPr>
        <w:t>daily</w:t>
      </w:r>
      <w:proofErr w:type="spellEnd"/>
      <w:r w:rsidRPr="00587444">
        <w:rPr>
          <w:rFonts w:ascii="Arial" w:hAnsi="Arial" w:cs="Arial"/>
          <w:sz w:val="20"/>
          <w:szCs w:val="20"/>
        </w:rPr>
        <w:t xml:space="preserve"> </w:t>
      </w:r>
      <w:proofErr w:type="spellStart"/>
      <w:r w:rsidRPr="00587444">
        <w:rPr>
          <w:rFonts w:ascii="Arial" w:hAnsi="Arial" w:cs="Arial"/>
          <w:sz w:val="20"/>
          <w:szCs w:val="20"/>
        </w:rPr>
        <w:t>in</w:t>
      </w:r>
      <w:proofErr w:type="spellEnd"/>
      <w:r w:rsidRPr="00587444">
        <w:rPr>
          <w:rFonts w:ascii="Arial" w:hAnsi="Arial" w:cs="Arial"/>
          <w:sz w:val="20"/>
          <w:szCs w:val="20"/>
        </w:rPr>
        <w:t xml:space="preserve"> </w:t>
      </w:r>
      <w:proofErr w:type="spellStart"/>
      <w:r w:rsidRPr="00587444">
        <w:rPr>
          <w:rFonts w:ascii="Arial" w:hAnsi="Arial" w:cs="Arial"/>
          <w:sz w:val="20"/>
          <w:szCs w:val="20"/>
        </w:rPr>
        <w:t>accordance</w:t>
      </w:r>
      <w:proofErr w:type="spellEnd"/>
      <w:r w:rsidRPr="00587444">
        <w:rPr>
          <w:rFonts w:ascii="Arial" w:hAnsi="Arial" w:cs="Arial"/>
          <w:sz w:val="20"/>
          <w:szCs w:val="20"/>
        </w:rPr>
        <w:t xml:space="preserve"> </w:t>
      </w:r>
      <w:proofErr w:type="spellStart"/>
      <w:r w:rsidRPr="00587444">
        <w:rPr>
          <w:rFonts w:ascii="Arial" w:hAnsi="Arial" w:cs="Arial"/>
          <w:sz w:val="20"/>
          <w:szCs w:val="20"/>
        </w:rPr>
        <w:t>with</w:t>
      </w:r>
      <w:proofErr w:type="spellEnd"/>
      <w:r w:rsidRPr="00587444">
        <w:rPr>
          <w:rFonts w:ascii="Arial" w:hAnsi="Arial" w:cs="Arial"/>
          <w:sz w:val="20"/>
          <w:szCs w:val="20"/>
        </w:rPr>
        <w:t xml:space="preserve"> </w:t>
      </w:r>
      <w:proofErr w:type="spellStart"/>
      <w:r w:rsidRPr="00587444">
        <w:rPr>
          <w:rFonts w:ascii="Arial" w:hAnsi="Arial" w:cs="Arial"/>
          <w:sz w:val="20"/>
          <w:szCs w:val="20"/>
        </w:rPr>
        <w:t>the</w:t>
      </w:r>
      <w:proofErr w:type="spellEnd"/>
      <w:r w:rsidRPr="00587444">
        <w:rPr>
          <w:rFonts w:ascii="Arial" w:hAnsi="Arial" w:cs="Arial"/>
          <w:sz w:val="20"/>
          <w:szCs w:val="20"/>
        </w:rPr>
        <w:t xml:space="preserve"> </w:t>
      </w:r>
      <w:proofErr w:type="spellStart"/>
      <w:r w:rsidRPr="00587444">
        <w:rPr>
          <w:rFonts w:ascii="Arial" w:hAnsi="Arial" w:cs="Arial"/>
          <w:sz w:val="20"/>
          <w:szCs w:val="20"/>
        </w:rPr>
        <w:t>policies</w:t>
      </w:r>
      <w:proofErr w:type="spellEnd"/>
      <w:r w:rsidRPr="00587444">
        <w:rPr>
          <w:rFonts w:ascii="Arial" w:hAnsi="Arial" w:cs="Arial"/>
          <w:sz w:val="20"/>
          <w:szCs w:val="20"/>
        </w:rPr>
        <w:t xml:space="preserve">, </w:t>
      </w:r>
      <w:proofErr w:type="spellStart"/>
      <w:r w:rsidRPr="00587444">
        <w:rPr>
          <w:rFonts w:ascii="Arial" w:hAnsi="Arial" w:cs="Arial"/>
          <w:sz w:val="20"/>
          <w:szCs w:val="20"/>
        </w:rPr>
        <w:t>ordinances</w:t>
      </w:r>
      <w:proofErr w:type="spellEnd"/>
      <w:r w:rsidRPr="00587444">
        <w:rPr>
          <w:rFonts w:ascii="Arial" w:hAnsi="Arial" w:cs="Arial"/>
          <w:color w:val="000000"/>
          <w:sz w:val="20"/>
          <w:szCs w:val="20"/>
        </w:rPr>
        <w:t xml:space="preserve">, </w:t>
      </w:r>
      <w:proofErr w:type="spellStart"/>
      <w:r w:rsidRPr="00587444">
        <w:rPr>
          <w:rFonts w:ascii="Arial" w:hAnsi="Arial" w:cs="Arial"/>
          <w:sz w:val="20"/>
          <w:szCs w:val="20"/>
        </w:rPr>
        <w:t>methodologies</w:t>
      </w:r>
      <w:proofErr w:type="spellEnd"/>
      <w:r w:rsidRPr="00587444">
        <w:rPr>
          <w:rFonts w:ascii="Arial" w:hAnsi="Arial" w:cs="Arial"/>
          <w:sz w:val="20"/>
          <w:szCs w:val="20"/>
        </w:rPr>
        <w:t xml:space="preserve">, </w:t>
      </w:r>
      <w:r w:rsidRPr="00587444">
        <w:rPr>
          <w:rFonts w:ascii="Arial" w:eastAsia="Calibri" w:hAnsi="Arial" w:cs="Arial"/>
          <w:sz w:val="20"/>
          <w:szCs w:val="20"/>
          <w:lang w:val="en-GB"/>
        </w:rPr>
        <w:t>instructions</w:t>
      </w:r>
      <w:r w:rsidRPr="00587444">
        <w:rPr>
          <w:rFonts w:ascii="Arial" w:hAnsi="Arial" w:cs="Arial"/>
          <w:sz w:val="20"/>
          <w:szCs w:val="20"/>
        </w:rPr>
        <w:t xml:space="preserve"> </w:t>
      </w:r>
      <w:proofErr w:type="spellStart"/>
      <w:r w:rsidRPr="00587444">
        <w:rPr>
          <w:rFonts w:ascii="Arial" w:hAnsi="Arial" w:cs="Arial"/>
          <w:sz w:val="20"/>
          <w:szCs w:val="20"/>
        </w:rPr>
        <w:t>and</w:t>
      </w:r>
      <w:proofErr w:type="spellEnd"/>
      <w:r w:rsidRPr="00587444">
        <w:rPr>
          <w:rFonts w:ascii="Arial" w:hAnsi="Arial" w:cs="Arial"/>
          <w:sz w:val="20"/>
          <w:szCs w:val="20"/>
        </w:rPr>
        <w:t xml:space="preserve"> </w:t>
      </w:r>
      <w:proofErr w:type="spellStart"/>
      <w:r w:rsidRPr="00587444">
        <w:rPr>
          <w:rFonts w:ascii="Arial" w:hAnsi="Arial" w:cs="Arial"/>
          <w:sz w:val="20"/>
          <w:szCs w:val="20"/>
        </w:rPr>
        <w:t>systems</w:t>
      </w:r>
      <w:proofErr w:type="spellEnd"/>
      <w:r w:rsidRPr="00587444">
        <w:rPr>
          <w:rFonts w:ascii="Arial" w:hAnsi="Arial" w:cs="Arial"/>
          <w:sz w:val="20"/>
          <w:szCs w:val="20"/>
        </w:rPr>
        <w:t xml:space="preserve"> </w:t>
      </w:r>
      <w:proofErr w:type="spellStart"/>
      <w:r w:rsidRPr="00587444">
        <w:rPr>
          <w:rFonts w:ascii="Arial" w:hAnsi="Arial" w:cs="Arial"/>
          <w:sz w:val="20"/>
          <w:szCs w:val="20"/>
        </w:rPr>
        <w:t>of</w:t>
      </w:r>
      <w:proofErr w:type="spellEnd"/>
      <w:r w:rsidRPr="00587444">
        <w:rPr>
          <w:rFonts w:ascii="Arial" w:hAnsi="Arial" w:cs="Arial"/>
          <w:sz w:val="20"/>
          <w:szCs w:val="20"/>
        </w:rPr>
        <w:t xml:space="preserve"> </w:t>
      </w:r>
      <w:proofErr w:type="spellStart"/>
      <w:r w:rsidRPr="00587444">
        <w:rPr>
          <w:rFonts w:ascii="Arial" w:hAnsi="Arial" w:cs="Arial"/>
          <w:sz w:val="20"/>
          <w:szCs w:val="20"/>
        </w:rPr>
        <w:t>limits</w:t>
      </w:r>
      <w:proofErr w:type="spellEnd"/>
      <w:r w:rsidRPr="00587444">
        <w:rPr>
          <w:rFonts w:ascii="Arial" w:hAnsi="Arial" w:cs="Arial"/>
          <w:sz w:val="20"/>
          <w:szCs w:val="20"/>
        </w:rPr>
        <w:t xml:space="preserve">, </w:t>
      </w:r>
      <w:r w:rsidRPr="00587444">
        <w:rPr>
          <w:rFonts w:ascii="Arial" w:eastAsia="Calibri" w:hAnsi="Arial" w:cs="Arial"/>
          <w:sz w:val="20"/>
          <w:szCs w:val="20"/>
          <w:lang w:val="en-GB"/>
        </w:rPr>
        <w:t>controls and decisions/conclusions of the Supervisory Board, the Management Board and the risk management committees.</w:t>
      </w:r>
    </w:p>
    <w:p w14:paraId="19FC68E5" w14:textId="77777777" w:rsidR="00895381" w:rsidRPr="00587444" w:rsidRDefault="00895381" w:rsidP="00895381">
      <w:pPr>
        <w:spacing w:after="0" w:line="240" w:lineRule="auto"/>
        <w:jc w:val="both"/>
        <w:rPr>
          <w:rFonts w:ascii="Arial" w:eastAsia="Calibri" w:hAnsi="Arial" w:cs="Arial"/>
          <w:sz w:val="20"/>
          <w:szCs w:val="20"/>
          <w:lang w:val="en-GB"/>
        </w:rPr>
      </w:pPr>
    </w:p>
    <w:p w14:paraId="7145E7E4" w14:textId="77777777" w:rsidR="00895381" w:rsidRPr="00587444" w:rsidRDefault="00895381" w:rsidP="00895381">
      <w:pPr>
        <w:spacing w:after="0" w:line="240" w:lineRule="auto"/>
        <w:jc w:val="both"/>
        <w:rPr>
          <w:rFonts w:ascii="Arial" w:eastAsia="Calibri" w:hAnsi="Arial" w:cs="Arial"/>
          <w:sz w:val="20"/>
          <w:szCs w:val="20"/>
          <w:lang w:val="en-GB"/>
        </w:rPr>
      </w:pPr>
      <w:r w:rsidRPr="00587444">
        <w:rPr>
          <w:rFonts w:ascii="Arial" w:eastAsia="Calibri" w:hAnsi="Arial" w:cs="Arial"/>
          <w:sz w:val="20"/>
          <w:szCs w:val="20"/>
          <w:lang w:val="en-GB"/>
        </w:rPr>
        <w:t>The Bank implements sensitivity analyses and scenario analyses, provided that one or several risk factors are changed in regular or stressful circumstances, and HBOR’s bodies in charge are informed of the respective results. The systems of pro-active risk management are continuously developed for the purpose of reducing possible future risks.</w:t>
      </w:r>
    </w:p>
    <w:bookmarkEnd w:id="324"/>
    <w:p w14:paraId="4CB0ED17" w14:textId="77777777" w:rsidR="000B7CE6" w:rsidRPr="000B7CE6" w:rsidRDefault="000B7CE6" w:rsidP="000B7CE6">
      <w:pPr>
        <w:suppressAutoHyphens/>
        <w:spacing w:after="0" w:line="240" w:lineRule="auto"/>
        <w:jc w:val="both"/>
        <w:rPr>
          <w:rFonts w:ascii="Arial" w:eastAsia="Calibri" w:hAnsi="Arial" w:cs="Arial"/>
          <w:b/>
          <w:sz w:val="20"/>
          <w:szCs w:val="20"/>
          <w:lang w:val="en-US"/>
        </w:rPr>
      </w:pPr>
    </w:p>
    <w:p w14:paraId="736C8432" w14:textId="3CCAA7EA" w:rsidR="005E70A4" w:rsidRDefault="005E70A4" w:rsidP="000B7CE6">
      <w:pPr>
        <w:tabs>
          <w:tab w:val="right" w:pos="1202"/>
          <w:tab w:val="left" w:pos="9180"/>
        </w:tabs>
        <w:suppressAutoHyphens/>
        <w:spacing w:after="0" w:line="240" w:lineRule="exact"/>
        <w:jc w:val="both"/>
        <w:outlineLvl w:val="0"/>
        <w:rPr>
          <w:rFonts w:ascii="Arial" w:eastAsia="Calibri" w:hAnsi="Arial" w:cs="Arial"/>
          <w:spacing w:val="-3"/>
          <w:sz w:val="20"/>
          <w:szCs w:val="20"/>
          <w:lang w:val="en-US"/>
        </w:rPr>
      </w:pPr>
    </w:p>
    <w:p w14:paraId="4598A249" w14:textId="77777777" w:rsidR="005E70A4" w:rsidRDefault="005E70A4" w:rsidP="000B7CE6">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46B99CE7" w14:textId="23C9CA3D" w:rsidR="00092F31" w:rsidRDefault="00092F31" w:rsidP="000B7CE6">
      <w:pPr>
        <w:tabs>
          <w:tab w:val="right" w:pos="1202"/>
          <w:tab w:val="left" w:pos="9180"/>
        </w:tabs>
        <w:suppressAutoHyphens/>
        <w:spacing w:after="0" w:line="240" w:lineRule="exact"/>
        <w:jc w:val="both"/>
        <w:outlineLvl w:val="0"/>
        <w:rPr>
          <w:rFonts w:ascii="Arial" w:eastAsia="Times New Roman" w:hAnsi="Arial" w:cs="Arial"/>
          <w:sz w:val="20"/>
          <w:szCs w:val="20"/>
          <w:lang w:val="en-GB"/>
        </w:rPr>
        <w:sectPr w:rsidR="00092F31" w:rsidSect="00F61C18">
          <w:pgSz w:w="11906" w:h="16838"/>
          <w:pgMar w:top="1418" w:right="1134" w:bottom="1077" w:left="1418" w:header="709" w:footer="709" w:gutter="0"/>
          <w:cols w:space="708"/>
          <w:docGrid w:linePitch="360"/>
        </w:sectPr>
      </w:pPr>
    </w:p>
    <w:p w14:paraId="5F7FD494" w14:textId="77777777" w:rsidR="00AB3763" w:rsidRDefault="00AB3763" w:rsidP="007B1E61">
      <w:pPr>
        <w:keepNext/>
        <w:tabs>
          <w:tab w:val="left" w:pos="567"/>
        </w:tabs>
        <w:spacing w:after="0" w:line="240" w:lineRule="auto"/>
        <w:jc w:val="both"/>
        <w:rPr>
          <w:rFonts w:ascii="Arial" w:eastAsia="Times New Roman" w:hAnsi="Arial" w:cs="Arial"/>
          <w:b/>
          <w:bCs/>
          <w:sz w:val="20"/>
          <w:szCs w:val="20"/>
          <w:lang w:val="en-GB"/>
        </w:rPr>
      </w:pPr>
    </w:p>
    <w:p w14:paraId="3024A7AC" w14:textId="24E74A4A" w:rsidR="007B1E61" w:rsidRPr="007B1E61" w:rsidRDefault="00EE197B" w:rsidP="007B1E61">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15</w:t>
      </w:r>
      <w:r w:rsidR="007B1E61" w:rsidRPr="007B1E61">
        <w:rPr>
          <w:rFonts w:ascii="Arial" w:eastAsia="Times New Roman" w:hAnsi="Arial" w:cs="Arial"/>
          <w:b/>
          <w:bCs/>
          <w:sz w:val="20"/>
          <w:szCs w:val="20"/>
          <w:lang w:val="en-GB"/>
        </w:rPr>
        <w:t>.</w:t>
      </w:r>
      <w:r w:rsidR="007B1E61" w:rsidRPr="007B1E61">
        <w:rPr>
          <w:rFonts w:ascii="Arial" w:eastAsia="Times New Roman" w:hAnsi="Arial" w:cs="Arial"/>
          <w:b/>
          <w:bCs/>
          <w:sz w:val="20"/>
          <w:szCs w:val="20"/>
          <w:lang w:val="en-GB"/>
        </w:rPr>
        <w:tab/>
        <w:t>Fair value of financial assets and financial liabilities</w:t>
      </w:r>
    </w:p>
    <w:p w14:paraId="09414781" w14:textId="77777777" w:rsidR="007B1E61" w:rsidRPr="007B1E61" w:rsidRDefault="007B1E61" w:rsidP="007B1E61">
      <w:pPr>
        <w:keepNext/>
        <w:spacing w:after="0" w:line="240" w:lineRule="auto"/>
        <w:ind w:left="709" w:hanging="709"/>
        <w:jc w:val="both"/>
        <w:rPr>
          <w:rFonts w:ascii="Arial" w:eastAsia="Times New Roman" w:hAnsi="Arial" w:cs="Arial"/>
          <w:bCs/>
          <w:spacing w:val="-3"/>
          <w:sz w:val="16"/>
          <w:szCs w:val="16"/>
          <w:lang w:val="en-GB"/>
        </w:rPr>
      </w:pPr>
    </w:p>
    <w:p w14:paraId="2860E76C" w14:textId="77777777" w:rsidR="007B1E61" w:rsidRPr="007B1E61" w:rsidRDefault="007B1E61" w:rsidP="007B1E61">
      <w:pPr>
        <w:keepNext/>
        <w:spacing w:after="0" w:line="240" w:lineRule="auto"/>
        <w:ind w:left="709" w:hanging="709"/>
        <w:jc w:val="both"/>
        <w:rPr>
          <w:rFonts w:ascii="Arial" w:eastAsia="Times New Roman" w:hAnsi="Arial" w:cs="Arial"/>
          <w:bCs/>
          <w:spacing w:val="-3"/>
          <w:sz w:val="20"/>
          <w:szCs w:val="20"/>
          <w:lang w:val="en-GB"/>
        </w:rPr>
      </w:pPr>
      <w:r w:rsidRPr="007B1E61">
        <w:rPr>
          <w:rFonts w:ascii="Arial" w:eastAsia="Times New Roman" w:hAnsi="Arial" w:cs="Arial"/>
          <w:bCs/>
          <w:spacing w:val="-3"/>
          <w:sz w:val="20"/>
          <w:szCs w:val="20"/>
          <w:lang w:val="en-GB"/>
        </w:rPr>
        <w:t>The accounting policy on fair value measurements is discussed in Note 4.1.</w:t>
      </w:r>
    </w:p>
    <w:p w14:paraId="289ADF9F" w14:textId="77777777" w:rsidR="007B1E61" w:rsidRPr="008D1607" w:rsidRDefault="007B1E61" w:rsidP="007B1E61">
      <w:pPr>
        <w:keepNext/>
        <w:spacing w:after="0" w:line="240" w:lineRule="auto"/>
        <w:ind w:left="709" w:hanging="709"/>
        <w:jc w:val="both"/>
        <w:rPr>
          <w:rFonts w:ascii="Arial" w:eastAsia="Times New Roman" w:hAnsi="Arial" w:cs="Arial"/>
          <w:bCs/>
          <w:spacing w:val="-3"/>
          <w:sz w:val="16"/>
          <w:szCs w:val="16"/>
          <w:lang w:val="en-GB"/>
        </w:rPr>
      </w:pPr>
    </w:p>
    <w:p w14:paraId="588191E1" w14:textId="4092BDE3" w:rsidR="007B1E61" w:rsidRPr="007B1E61" w:rsidRDefault="00EE197B" w:rsidP="007B1E61">
      <w:pPr>
        <w:keepNext/>
        <w:spacing w:after="0" w:line="240" w:lineRule="auto"/>
        <w:ind w:left="709" w:hanging="709"/>
        <w:jc w:val="both"/>
        <w:rPr>
          <w:rFonts w:ascii="Arial" w:eastAsia="Times New Roman" w:hAnsi="Arial" w:cs="Arial"/>
          <w:b/>
          <w:bCs/>
          <w:spacing w:val="-3"/>
          <w:sz w:val="20"/>
          <w:szCs w:val="20"/>
          <w:lang w:val="en-GB"/>
        </w:rPr>
      </w:pPr>
      <w:r>
        <w:rPr>
          <w:rFonts w:ascii="Arial" w:eastAsia="Times New Roman" w:hAnsi="Arial" w:cs="Arial"/>
          <w:b/>
          <w:bCs/>
          <w:spacing w:val="-3"/>
          <w:sz w:val="20"/>
          <w:szCs w:val="20"/>
          <w:lang w:val="en-GB"/>
        </w:rPr>
        <w:t>15</w:t>
      </w:r>
      <w:r w:rsidR="007B1E61" w:rsidRPr="007B1E61">
        <w:rPr>
          <w:rFonts w:ascii="Arial" w:eastAsia="Times New Roman" w:hAnsi="Arial" w:cs="Arial"/>
          <w:b/>
          <w:bCs/>
          <w:spacing w:val="-3"/>
          <w:sz w:val="20"/>
          <w:szCs w:val="20"/>
          <w:lang w:val="en-GB"/>
        </w:rPr>
        <w:t xml:space="preserve">.1. </w:t>
      </w:r>
      <w:r w:rsidR="007B1E61" w:rsidRPr="007B1E61">
        <w:rPr>
          <w:rFonts w:ascii="Arial" w:eastAsia="Times New Roman" w:hAnsi="Arial" w:cs="Arial"/>
          <w:b/>
          <w:bCs/>
          <w:spacing w:val="-3"/>
          <w:sz w:val="20"/>
          <w:szCs w:val="20"/>
          <w:lang w:val="en-GB"/>
        </w:rPr>
        <w:tab/>
        <w:t xml:space="preserve">Fair value of financial assets and financial liabilities initially recognized and measured at fair </w:t>
      </w:r>
      <w:proofErr w:type="gramStart"/>
      <w:r w:rsidR="007B1E61" w:rsidRPr="007B1E61">
        <w:rPr>
          <w:rFonts w:ascii="Arial" w:eastAsia="Times New Roman" w:hAnsi="Arial" w:cs="Arial"/>
          <w:b/>
          <w:bCs/>
          <w:spacing w:val="-3"/>
          <w:sz w:val="20"/>
          <w:szCs w:val="20"/>
          <w:lang w:val="en-GB"/>
        </w:rPr>
        <w:t>value</w:t>
      </w:r>
      <w:proofErr w:type="gramEnd"/>
      <w:r w:rsidR="007B1E61" w:rsidRPr="007B1E61">
        <w:rPr>
          <w:rFonts w:ascii="Arial" w:eastAsia="Times New Roman" w:hAnsi="Arial" w:cs="Arial"/>
          <w:b/>
          <w:bCs/>
          <w:spacing w:val="-3"/>
          <w:sz w:val="20"/>
          <w:szCs w:val="20"/>
          <w:lang w:val="en-GB"/>
        </w:rPr>
        <w:t xml:space="preserve"> </w:t>
      </w:r>
    </w:p>
    <w:p w14:paraId="7DC64AA3" w14:textId="77777777" w:rsidR="007B1E61" w:rsidRPr="007B1E61" w:rsidRDefault="007B1E61" w:rsidP="007B1E61">
      <w:pPr>
        <w:keepNext/>
        <w:spacing w:after="0" w:line="240" w:lineRule="auto"/>
        <w:ind w:left="709" w:hanging="709"/>
        <w:jc w:val="both"/>
        <w:rPr>
          <w:rFonts w:ascii="Arial" w:eastAsia="Times New Roman" w:hAnsi="Arial" w:cs="Arial"/>
          <w:bCs/>
          <w:spacing w:val="-3"/>
          <w:sz w:val="16"/>
          <w:szCs w:val="16"/>
          <w:lang w:val="en-GB"/>
        </w:rPr>
      </w:pPr>
    </w:p>
    <w:p w14:paraId="3B2A509E" w14:textId="50A8A79C" w:rsidR="007B1E61" w:rsidRPr="007B1E61" w:rsidRDefault="007B1E61" w:rsidP="00171F06">
      <w:pPr>
        <w:keepNext/>
        <w:spacing w:after="120" w:line="240" w:lineRule="auto"/>
        <w:jc w:val="both"/>
        <w:rPr>
          <w:rFonts w:ascii="Arial" w:eastAsia="Times New Roman" w:hAnsi="Arial" w:cs="Arial"/>
          <w:bCs/>
          <w:spacing w:val="-3"/>
          <w:sz w:val="20"/>
          <w:szCs w:val="20"/>
          <w:lang w:val="en-GB"/>
        </w:rPr>
      </w:pPr>
      <w:r w:rsidRPr="007B1E61">
        <w:rPr>
          <w:rFonts w:ascii="Arial" w:eastAsia="Times New Roman" w:hAnsi="Arial" w:cs="Arial"/>
          <w:bCs/>
          <w:spacing w:val="-3"/>
          <w:sz w:val="20"/>
          <w:szCs w:val="20"/>
          <w:lang w:val="en-GB"/>
        </w:rPr>
        <w:t xml:space="preserve">Below is a breakdown of the financial assets at fair value based on IFRS 9 classification on </w:t>
      </w:r>
      <w:r w:rsidR="007C35EE">
        <w:rPr>
          <w:rFonts w:ascii="Arial" w:eastAsia="Times New Roman" w:hAnsi="Arial" w:cs="Arial"/>
          <w:bCs/>
          <w:spacing w:val="-3"/>
          <w:sz w:val="20"/>
          <w:szCs w:val="20"/>
          <w:lang w:val="en-GB"/>
        </w:rPr>
        <w:t xml:space="preserve">30 </w:t>
      </w:r>
      <w:r w:rsidR="00AB3763">
        <w:rPr>
          <w:rFonts w:ascii="Arial" w:eastAsia="Times New Roman" w:hAnsi="Arial" w:cs="Arial"/>
          <w:bCs/>
          <w:spacing w:val="-3"/>
          <w:sz w:val="20"/>
          <w:szCs w:val="20"/>
          <w:lang w:val="en-GB"/>
        </w:rPr>
        <w:t>September</w:t>
      </w:r>
      <w:r w:rsidRPr="007B1E61">
        <w:rPr>
          <w:rFonts w:ascii="Arial" w:eastAsia="Times New Roman" w:hAnsi="Arial" w:cs="Arial"/>
          <w:bCs/>
          <w:spacing w:val="-3"/>
          <w:sz w:val="20"/>
          <w:szCs w:val="20"/>
          <w:lang w:val="en-GB"/>
        </w:rPr>
        <w:t xml:space="preserve"> 202</w:t>
      </w:r>
      <w:r w:rsidR="006F2FA8">
        <w:rPr>
          <w:rFonts w:ascii="Arial" w:eastAsia="Times New Roman" w:hAnsi="Arial" w:cs="Arial"/>
          <w:bCs/>
          <w:spacing w:val="-3"/>
          <w:sz w:val="20"/>
          <w:szCs w:val="20"/>
          <w:lang w:val="en-GB"/>
        </w:rPr>
        <w:t>5</w:t>
      </w:r>
      <w:r w:rsidR="007F7650">
        <w:rPr>
          <w:rFonts w:ascii="Arial" w:eastAsia="Times New Roman" w:hAnsi="Arial" w:cs="Arial"/>
          <w:bCs/>
          <w:spacing w:val="-3"/>
          <w:sz w:val="20"/>
          <w:szCs w:val="20"/>
          <w:lang w:val="en-GB"/>
        </w:rPr>
        <w:t xml:space="preserve"> </w:t>
      </w:r>
      <w:r w:rsidRPr="007B1E61">
        <w:rPr>
          <w:rFonts w:ascii="Arial" w:eastAsia="Times New Roman" w:hAnsi="Arial" w:cs="Arial"/>
          <w:bCs/>
          <w:spacing w:val="-3"/>
          <w:sz w:val="20"/>
          <w:szCs w:val="20"/>
          <w:lang w:val="en-GB"/>
        </w:rPr>
        <w:t>and 31 December 202</w:t>
      </w:r>
      <w:r w:rsidR="006F2FA8">
        <w:rPr>
          <w:rFonts w:ascii="Arial" w:eastAsia="Times New Roman" w:hAnsi="Arial" w:cs="Arial"/>
          <w:bCs/>
          <w:spacing w:val="-3"/>
          <w:sz w:val="20"/>
          <w:szCs w:val="20"/>
          <w:lang w:val="en-GB"/>
        </w:rPr>
        <w:t>4</w:t>
      </w:r>
      <w:r w:rsidRPr="007B1E61">
        <w:rPr>
          <w:rFonts w:ascii="Arial" w:eastAsia="Times New Roman" w:hAnsi="Arial" w:cs="Arial"/>
          <w:bCs/>
          <w:spacing w:val="-3"/>
          <w:sz w:val="20"/>
          <w:szCs w:val="20"/>
          <w:lang w:val="en-GB"/>
        </w:rPr>
        <w:t>.</w:t>
      </w:r>
    </w:p>
    <w:tbl>
      <w:tblPr>
        <w:tblW w:w="9468" w:type="dxa"/>
        <w:jc w:val="center"/>
        <w:tblLayout w:type="fixed"/>
        <w:tblCellMar>
          <w:left w:w="122" w:type="dxa"/>
          <w:right w:w="122" w:type="dxa"/>
        </w:tblCellMar>
        <w:tblLook w:val="0000" w:firstRow="0" w:lastRow="0" w:firstColumn="0" w:lastColumn="0" w:noHBand="0" w:noVBand="0"/>
      </w:tblPr>
      <w:tblGrid>
        <w:gridCol w:w="6066"/>
        <w:gridCol w:w="1134"/>
        <w:gridCol w:w="1134"/>
        <w:gridCol w:w="1134"/>
      </w:tblGrid>
      <w:tr w:rsidR="007B1E61" w:rsidRPr="007B1E61" w14:paraId="0C0CF82A" w14:textId="77777777" w:rsidTr="003475B0">
        <w:trPr>
          <w:trHeight w:val="233"/>
          <w:jc w:val="center"/>
        </w:trPr>
        <w:tc>
          <w:tcPr>
            <w:tcW w:w="6066" w:type="dxa"/>
          </w:tcPr>
          <w:p w14:paraId="42ED6502" w14:textId="77777777" w:rsidR="007B1E61" w:rsidRPr="007B1E61" w:rsidRDefault="007B1E61" w:rsidP="007B1E61">
            <w:pPr>
              <w:tabs>
                <w:tab w:val="right" w:pos="1202"/>
              </w:tabs>
              <w:spacing w:after="0" w:line="240" w:lineRule="auto"/>
              <w:outlineLvl w:val="0"/>
              <w:rPr>
                <w:rFonts w:ascii="Arial" w:eastAsia="Times New Roman" w:hAnsi="Arial" w:cs="Arial"/>
                <w:sz w:val="17"/>
                <w:szCs w:val="17"/>
                <w:lang w:val="en-US"/>
              </w:rPr>
            </w:pPr>
            <w:bookmarkStart w:id="325" w:name="_Toc4062935"/>
            <w:r w:rsidRPr="007B1E61">
              <w:rPr>
                <w:rFonts w:ascii="Arial" w:eastAsia="Times New Roman" w:hAnsi="Arial" w:cs="Arial"/>
                <w:b/>
                <w:sz w:val="17"/>
                <w:szCs w:val="17"/>
                <w:lang w:val="en-US"/>
              </w:rPr>
              <w:t>Group</w:t>
            </w:r>
            <w:bookmarkEnd w:id="325"/>
          </w:p>
        </w:tc>
        <w:tc>
          <w:tcPr>
            <w:tcW w:w="3402" w:type="dxa"/>
            <w:gridSpan w:val="3"/>
          </w:tcPr>
          <w:p w14:paraId="2848CDD4" w14:textId="4005B0AA" w:rsidR="007B1E61" w:rsidRPr="007B1E61" w:rsidRDefault="007C35EE" w:rsidP="007B1E61">
            <w:pPr>
              <w:tabs>
                <w:tab w:val="right" w:pos="1202"/>
              </w:tabs>
              <w:spacing w:after="0" w:line="240" w:lineRule="auto"/>
              <w:jc w:val="right"/>
              <w:outlineLvl w:val="0"/>
              <w:rPr>
                <w:rFonts w:ascii="Arial" w:eastAsia="Times New Roman" w:hAnsi="Arial" w:cs="Arial"/>
                <w:b/>
                <w:bCs/>
                <w:sz w:val="17"/>
                <w:szCs w:val="17"/>
                <w:lang w:val="en-US"/>
              </w:rPr>
            </w:pPr>
            <w:bookmarkStart w:id="326" w:name="_Toc4062936"/>
            <w:r>
              <w:rPr>
                <w:rFonts w:ascii="Arial" w:eastAsia="Times New Roman" w:hAnsi="Arial" w:cs="Arial"/>
                <w:b/>
                <w:bCs/>
                <w:sz w:val="17"/>
                <w:szCs w:val="17"/>
                <w:lang w:val="en-US"/>
              </w:rPr>
              <w:t xml:space="preserve">30 </w:t>
            </w:r>
            <w:bookmarkEnd w:id="326"/>
            <w:r w:rsidR="00AB3763">
              <w:rPr>
                <w:rFonts w:ascii="Arial" w:eastAsia="Times New Roman" w:hAnsi="Arial" w:cs="Arial"/>
                <w:b/>
                <w:bCs/>
                <w:sz w:val="17"/>
                <w:szCs w:val="17"/>
                <w:lang w:val="en-US"/>
              </w:rPr>
              <w:t xml:space="preserve">September </w:t>
            </w:r>
            <w:r w:rsidR="007B1E61" w:rsidRPr="007B1E61">
              <w:rPr>
                <w:rFonts w:ascii="Arial" w:eastAsia="Times New Roman" w:hAnsi="Arial" w:cs="Arial"/>
                <w:b/>
                <w:bCs/>
                <w:sz w:val="17"/>
                <w:szCs w:val="17"/>
                <w:lang w:val="en-US"/>
              </w:rPr>
              <w:t>202</w:t>
            </w:r>
            <w:r w:rsidR="006F2FA8">
              <w:rPr>
                <w:rFonts w:ascii="Arial" w:eastAsia="Times New Roman" w:hAnsi="Arial" w:cs="Arial"/>
                <w:b/>
                <w:bCs/>
                <w:sz w:val="17"/>
                <w:szCs w:val="17"/>
                <w:lang w:val="en-US"/>
              </w:rPr>
              <w:t>5</w:t>
            </w:r>
          </w:p>
        </w:tc>
      </w:tr>
      <w:tr w:rsidR="007B1E61" w:rsidRPr="007B1E61" w14:paraId="53E15153" w14:textId="77777777" w:rsidTr="003475B0">
        <w:trPr>
          <w:trHeight w:val="238"/>
          <w:jc w:val="center"/>
        </w:trPr>
        <w:tc>
          <w:tcPr>
            <w:tcW w:w="6066" w:type="dxa"/>
            <w:vAlign w:val="bottom"/>
          </w:tcPr>
          <w:p w14:paraId="689914EF" w14:textId="77777777" w:rsidR="007B1E61" w:rsidRPr="007B1E61" w:rsidRDefault="007B1E61" w:rsidP="007B1E61">
            <w:pPr>
              <w:tabs>
                <w:tab w:val="right" w:pos="1202"/>
              </w:tabs>
              <w:spacing w:after="0" w:line="240" w:lineRule="auto"/>
              <w:outlineLvl w:val="0"/>
              <w:rPr>
                <w:rFonts w:ascii="Arial" w:eastAsia="Times New Roman" w:hAnsi="Arial" w:cs="Arial"/>
                <w:spacing w:val="-2"/>
                <w:sz w:val="17"/>
                <w:szCs w:val="17"/>
                <w:lang w:val="en-US"/>
              </w:rPr>
            </w:pPr>
          </w:p>
        </w:tc>
        <w:tc>
          <w:tcPr>
            <w:tcW w:w="1134" w:type="dxa"/>
            <w:vAlign w:val="bottom"/>
          </w:tcPr>
          <w:p w14:paraId="53C4FF12" w14:textId="77777777" w:rsidR="007B1E61" w:rsidRPr="007B1E61" w:rsidRDefault="007B1E61" w:rsidP="007B1E61">
            <w:pPr>
              <w:tabs>
                <w:tab w:val="right" w:pos="1202"/>
              </w:tabs>
              <w:spacing w:after="0" w:line="240" w:lineRule="auto"/>
              <w:jc w:val="right"/>
              <w:outlineLvl w:val="0"/>
              <w:rPr>
                <w:rFonts w:ascii="Arial" w:eastAsia="Times New Roman" w:hAnsi="Arial" w:cs="Arial"/>
                <w:b/>
                <w:spacing w:val="-2"/>
                <w:sz w:val="17"/>
                <w:szCs w:val="17"/>
                <w:lang w:val="en-US"/>
              </w:rPr>
            </w:pPr>
            <w:bookmarkStart w:id="327" w:name="_Toc4062937"/>
            <w:r w:rsidRPr="007B1E61">
              <w:rPr>
                <w:rFonts w:ascii="Arial" w:eastAsia="Times New Roman" w:hAnsi="Arial" w:cs="Arial"/>
                <w:b/>
                <w:spacing w:val="-2"/>
                <w:sz w:val="17"/>
                <w:szCs w:val="17"/>
                <w:lang w:val="en-US"/>
              </w:rPr>
              <w:t>Level 1</w:t>
            </w:r>
            <w:bookmarkEnd w:id="327"/>
          </w:p>
        </w:tc>
        <w:tc>
          <w:tcPr>
            <w:tcW w:w="1134" w:type="dxa"/>
            <w:vAlign w:val="bottom"/>
          </w:tcPr>
          <w:p w14:paraId="477A451B" w14:textId="77777777" w:rsidR="007B1E61" w:rsidRPr="007B1E61" w:rsidRDefault="007B1E61" w:rsidP="007B1E61">
            <w:pPr>
              <w:tabs>
                <w:tab w:val="right" w:pos="1202"/>
              </w:tabs>
              <w:spacing w:after="0" w:line="240" w:lineRule="auto"/>
              <w:jc w:val="right"/>
              <w:outlineLvl w:val="0"/>
              <w:rPr>
                <w:rFonts w:ascii="Arial" w:eastAsia="Times New Roman" w:hAnsi="Arial" w:cs="Arial"/>
                <w:b/>
                <w:spacing w:val="-2"/>
                <w:sz w:val="17"/>
                <w:szCs w:val="17"/>
                <w:lang w:val="en-US"/>
              </w:rPr>
            </w:pPr>
            <w:bookmarkStart w:id="328" w:name="_Toc4062938"/>
            <w:r w:rsidRPr="007B1E61">
              <w:rPr>
                <w:rFonts w:ascii="Arial" w:eastAsia="Times New Roman" w:hAnsi="Arial" w:cs="Arial"/>
                <w:b/>
                <w:spacing w:val="-2"/>
                <w:sz w:val="17"/>
                <w:szCs w:val="17"/>
                <w:lang w:val="en-US"/>
              </w:rPr>
              <w:t>Level 2</w:t>
            </w:r>
            <w:bookmarkEnd w:id="328"/>
          </w:p>
        </w:tc>
        <w:tc>
          <w:tcPr>
            <w:tcW w:w="1134" w:type="dxa"/>
            <w:vAlign w:val="bottom"/>
          </w:tcPr>
          <w:p w14:paraId="38BA0868" w14:textId="77777777" w:rsidR="007B1E61" w:rsidRPr="007B1E61" w:rsidRDefault="007B1E61" w:rsidP="007B1E61">
            <w:pPr>
              <w:tabs>
                <w:tab w:val="right" w:pos="1202"/>
              </w:tabs>
              <w:spacing w:after="0" w:line="240" w:lineRule="auto"/>
              <w:jc w:val="right"/>
              <w:outlineLvl w:val="0"/>
              <w:rPr>
                <w:rFonts w:ascii="Arial" w:eastAsia="Times New Roman" w:hAnsi="Arial" w:cs="Arial"/>
                <w:b/>
                <w:spacing w:val="-2"/>
                <w:sz w:val="17"/>
                <w:szCs w:val="17"/>
                <w:lang w:val="en-US"/>
              </w:rPr>
            </w:pPr>
            <w:bookmarkStart w:id="329" w:name="_Toc4062939"/>
            <w:r w:rsidRPr="007B1E61">
              <w:rPr>
                <w:rFonts w:ascii="Arial" w:eastAsia="Times New Roman" w:hAnsi="Arial" w:cs="Arial"/>
                <w:b/>
                <w:spacing w:val="-2"/>
                <w:sz w:val="17"/>
                <w:szCs w:val="17"/>
                <w:lang w:val="en-US"/>
              </w:rPr>
              <w:t>Level 3</w:t>
            </w:r>
            <w:bookmarkEnd w:id="329"/>
          </w:p>
        </w:tc>
      </w:tr>
      <w:tr w:rsidR="007B1E61" w:rsidRPr="007B1E61" w14:paraId="2CD6E310" w14:textId="77777777" w:rsidTr="003475B0">
        <w:trPr>
          <w:trHeight w:hRule="exact" w:val="205"/>
          <w:jc w:val="center"/>
        </w:trPr>
        <w:tc>
          <w:tcPr>
            <w:tcW w:w="6066" w:type="dxa"/>
            <w:vAlign w:val="bottom"/>
          </w:tcPr>
          <w:p w14:paraId="05F9CB4D" w14:textId="77777777" w:rsidR="007B1E61" w:rsidRPr="007B1E61" w:rsidRDefault="007B1E61" w:rsidP="007B1E61">
            <w:pPr>
              <w:tabs>
                <w:tab w:val="right" w:pos="1202"/>
              </w:tabs>
              <w:spacing w:after="0" w:line="240" w:lineRule="auto"/>
              <w:outlineLvl w:val="0"/>
              <w:rPr>
                <w:rFonts w:ascii="Arial" w:eastAsia="Times New Roman" w:hAnsi="Arial" w:cs="Arial"/>
                <w:spacing w:val="-2"/>
                <w:sz w:val="17"/>
                <w:szCs w:val="17"/>
                <w:lang w:val="en-US"/>
              </w:rPr>
            </w:pPr>
          </w:p>
        </w:tc>
        <w:tc>
          <w:tcPr>
            <w:tcW w:w="1134" w:type="dxa"/>
            <w:vAlign w:val="bottom"/>
          </w:tcPr>
          <w:p w14:paraId="5AF8FCE6" w14:textId="6BD6E952" w:rsidR="007B1E61" w:rsidRPr="007B1E61" w:rsidRDefault="007B1E61" w:rsidP="007B1E61">
            <w:pPr>
              <w:tabs>
                <w:tab w:val="right" w:pos="1202"/>
              </w:tabs>
              <w:spacing w:after="0" w:line="240" w:lineRule="auto"/>
              <w:jc w:val="right"/>
              <w:outlineLvl w:val="0"/>
              <w:rPr>
                <w:rFonts w:ascii="Arial" w:eastAsia="Times New Roman" w:hAnsi="Arial" w:cs="Arial"/>
                <w:b/>
                <w:spacing w:val="-2"/>
                <w:sz w:val="17"/>
                <w:szCs w:val="17"/>
                <w:lang w:val="en-US"/>
              </w:rPr>
            </w:pPr>
            <w:bookmarkStart w:id="330" w:name="_Toc4062940"/>
            <w:r>
              <w:rPr>
                <w:rFonts w:ascii="Arial" w:eastAsia="Times New Roman" w:hAnsi="Arial" w:cs="Arial"/>
                <w:b/>
                <w:spacing w:val="-2"/>
                <w:sz w:val="17"/>
                <w:szCs w:val="17"/>
                <w:lang w:val="en-US"/>
              </w:rPr>
              <w:t>EUR</w:t>
            </w:r>
            <w:r w:rsidRPr="007B1E61">
              <w:rPr>
                <w:rFonts w:ascii="Arial" w:eastAsia="Times New Roman" w:hAnsi="Arial" w:cs="Arial"/>
                <w:b/>
                <w:spacing w:val="-2"/>
                <w:sz w:val="17"/>
                <w:szCs w:val="17"/>
                <w:lang w:val="en-US"/>
              </w:rPr>
              <w:t xml:space="preserve"> ‘000</w:t>
            </w:r>
            <w:bookmarkEnd w:id="330"/>
          </w:p>
        </w:tc>
        <w:tc>
          <w:tcPr>
            <w:tcW w:w="1134" w:type="dxa"/>
            <w:vAlign w:val="bottom"/>
          </w:tcPr>
          <w:p w14:paraId="1D0AD8AD" w14:textId="1DEDCFBB" w:rsidR="007B1E61" w:rsidRPr="007B1E61" w:rsidRDefault="007B1E61" w:rsidP="007B1E61">
            <w:pPr>
              <w:tabs>
                <w:tab w:val="right" w:pos="1202"/>
              </w:tabs>
              <w:spacing w:after="0" w:line="240" w:lineRule="auto"/>
              <w:jc w:val="right"/>
              <w:outlineLvl w:val="0"/>
              <w:rPr>
                <w:rFonts w:ascii="Arial" w:eastAsia="Times New Roman" w:hAnsi="Arial" w:cs="Arial"/>
                <w:b/>
                <w:spacing w:val="-2"/>
                <w:sz w:val="17"/>
                <w:szCs w:val="17"/>
                <w:lang w:val="en-US"/>
              </w:rPr>
            </w:pPr>
            <w:bookmarkStart w:id="331" w:name="_Toc4062941"/>
            <w:r>
              <w:rPr>
                <w:rFonts w:ascii="Arial" w:eastAsia="Times New Roman" w:hAnsi="Arial" w:cs="Arial"/>
                <w:b/>
                <w:spacing w:val="-2"/>
                <w:sz w:val="17"/>
                <w:szCs w:val="17"/>
                <w:lang w:val="en-US"/>
              </w:rPr>
              <w:t>EUR</w:t>
            </w:r>
            <w:r w:rsidRPr="007B1E61">
              <w:rPr>
                <w:rFonts w:ascii="Arial" w:eastAsia="Times New Roman" w:hAnsi="Arial" w:cs="Arial"/>
                <w:b/>
                <w:spacing w:val="-2"/>
                <w:sz w:val="17"/>
                <w:szCs w:val="17"/>
                <w:lang w:val="en-US"/>
              </w:rPr>
              <w:t xml:space="preserve"> ‘000</w:t>
            </w:r>
            <w:bookmarkEnd w:id="331"/>
          </w:p>
        </w:tc>
        <w:tc>
          <w:tcPr>
            <w:tcW w:w="1134" w:type="dxa"/>
            <w:vAlign w:val="bottom"/>
          </w:tcPr>
          <w:p w14:paraId="44272583" w14:textId="6334CB55" w:rsidR="007B1E61" w:rsidRPr="007B1E61" w:rsidRDefault="007B1E61" w:rsidP="007B1E61">
            <w:pPr>
              <w:tabs>
                <w:tab w:val="right" w:pos="1202"/>
              </w:tabs>
              <w:spacing w:after="0" w:line="240" w:lineRule="auto"/>
              <w:jc w:val="right"/>
              <w:outlineLvl w:val="0"/>
              <w:rPr>
                <w:rFonts w:ascii="Arial" w:eastAsia="Times New Roman" w:hAnsi="Arial" w:cs="Arial"/>
                <w:b/>
                <w:spacing w:val="-2"/>
                <w:sz w:val="17"/>
                <w:szCs w:val="17"/>
                <w:lang w:val="en-US"/>
              </w:rPr>
            </w:pPr>
            <w:bookmarkStart w:id="332" w:name="_Toc4062942"/>
            <w:r>
              <w:rPr>
                <w:rFonts w:ascii="Arial" w:eastAsia="Times New Roman" w:hAnsi="Arial" w:cs="Arial"/>
                <w:b/>
                <w:spacing w:val="-2"/>
                <w:sz w:val="17"/>
                <w:szCs w:val="17"/>
                <w:lang w:val="en-US"/>
              </w:rPr>
              <w:t>EUR</w:t>
            </w:r>
            <w:r w:rsidRPr="007B1E61">
              <w:rPr>
                <w:rFonts w:ascii="Arial" w:eastAsia="Times New Roman" w:hAnsi="Arial" w:cs="Arial"/>
                <w:b/>
                <w:spacing w:val="-2"/>
                <w:sz w:val="17"/>
                <w:szCs w:val="17"/>
                <w:lang w:val="en-US"/>
              </w:rPr>
              <w:t xml:space="preserve"> ‘000</w:t>
            </w:r>
            <w:bookmarkEnd w:id="332"/>
          </w:p>
        </w:tc>
      </w:tr>
      <w:tr w:rsidR="007B1E61" w:rsidRPr="007B1E61" w14:paraId="7CCDD367" w14:textId="77777777" w:rsidTr="003475B0">
        <w:trPr>
          <w:trHeight w:val="232"/>
          <w:jc w:val="center"/>
        </w:trPr>
        <w:tc>
          <w:tcPr>
            <w:tcW w:w="6066" w:type="dxa"/>
            <w:vAlign w:val="bottom"/>
          </w:tcPr>
          <w:p w14:paraId="4AD1B9CC" w14:textId="77777777" w:rsidR="007B1E61" w:rsidRPr="007B1E61" w:rsidRDefault="007B1E61" w:rsidP="007B1E61">
            <w:pPr>
              <w:tabs>
                <w:tab w:val="right" w:pos="1202"/>
              </w:tabs>
              <w:spacing w:after="0" w:line="240" w:lineRule="auto"/>
              <w:outlineLvl w:val="0"/>
              <w:rPr>
                <w:rFonts w:ascii="Arial" w:eastAsia="Times New Roman" w:hAnsi="Arial" w:cs="Arial"/>
                <w:spacing w:val="-2"/>
                <w:sz w:val="17"/>
                <w:szCs w:val="17"/>
                <w:highlight w:val="yellow"/>
                <w:lang w:val="en-US"/>
              </w:rPr>
            </w:pPr>
            <w:bookmarkStart w:id="333" w:name="_Toc4062943"/>
            <w:r w:rsidRPr="007B1E61">
              <w:rPr>
                <w:rFonts w:ascii="Arial" w:eastAsia="Times New Roman" w:hAnsi="Arial" w:cs="Arial"/>
                <w:b/>
                <w:sz w:val="17"/>
                <w:szCs w:val="17"/>
                <w:lang w:val="en-US"/>
              </w:rPr>
              <w:t>Financial assets at fair value through profit or loss:</w:t>
            </w:r>
            <w:bookmarkEnd w:id="333"/>
          </w:p>
        </w:tc>
        <w:tc>
          <w:tcPr>
            <w:tcW w:w="1134" w:type="dxa"/>
            <w:vAlign w:val="bottom"/>
          </w:tcPr>
          <w:p w14:paraId="6AD1B0E8" w14:textId="77777777" w:rsidR="007B1E61" w:rsidRPr="007B1E61" w:rsidRDefault="007B1E61" w:rsidP="007B1E61">
            <w:pPr>
              <w:tabs>
                <w:tab w:val="right" w:pos="1202"/>
              </w:tabs>
              <w:spacing w:after="0" w:line="240" w:lineRule="auto"/>
              <w:jc w:val="right"/>
              <w:outlineLvl w:val="0"/>
              <w:rPr>
                <w:rFonts w:ascii="Arial" w:eastAsia="Times New Roman" w:hAnsi="Arial" w:cs="Arial"/>
                <w:b/>
                <w:spacing w:val="-2"/>
                <w:sz w:val="17"/>
                <w:szCs w:val="17"/>
                <w:lang w:val="en-US"/>
              </w:rPr>
            </w:pPr>
          </w:p>
        </w:tc>
        <w:tc>
          <w:tcPr>
            <w:tcW w:w="1134" w:type="dxa"/>
            <w:vAlign w:val="bottom"/>
          </w:tcPr>
          <w:p w14:paraId="097CA068" w14:textId="77777777" w:rsidR="007B1E61" w:rsidRPr="007B1E61" w:rsidRDefault="007B1E61" w:rsidP="007B1E61">
            <w:pPr>
              <w:tabs>
                <w:tab w:val="right" w:pos="1202"/>
              </w:tabs>
              <w:spacing w:after="0" w:line="240" w:lineRule="auto"/>
              <w:jc w:val="right"/>
              <w:outlineLvl w:val="0"/>
              <w:rPr>
                <w:rFonts w:ascii="Arial" w:eastAsia="Times New Roman" w:hAnsi="Arial" w:cs="Arial"/>
                <w:b/>
                <w:spacing w:val="-2"/>
                <w:sz w:val="17"/>
                <w:szCs w:val="17"/>
                <w:lang w:val="en-US"/>
              </w:rPr>
            </w:pPr>
          </w:p>
        </w:tc>
        <w:tc>
          <w:tcPr>
            <w:tcW w:w="1134" w:type="dxa"/>
            <w:vAlign w:val="bottom"/>
          </w:tcPr>
          <w:p w14:paraId="0D226D75" w14:textId="77777777" w:rsidR="007B1E61" w:rsidRPr="007B1E61" w:rsidRDefault="007B1E61" w:rsidP="007B1E61">
            <w:pPr>
              <w:tabs>
                <w:tab w:val="right" w:pos="1202"/>
              </w:tabs>
              <w:spacing w:after="0" w:line="240" w:lineRule="auto"/>
              <w:jc w:val="right"/>
              <w:outlineLvl w:val="0"/>
              <w:rPr>
                <w:rFonts w:ascii="Arial" w:eastAsia="Times New Roman" w:hAnsi="Arial" w:cs="Arial"/>
                <w:b/>
                <w:spacing w:val="-2"/>
                <w:sz w:val="17"/>
                <w:szCs w:val="17"/>
                <w:lang w:val="en-US"/>
              </w:rPr>
            </w:pPr>
          </w:p>
        </w:tc>
      </w:tr>
      <w:tr w:rsidR="007B1E61" w:rsidRPr="007B1E61" w14:paraId="0F1BB270" w14:textId="77777777" w:rsidTr="003475B0">
        <w:trPr>
          <w:trHeight w:val="230"/>
          <w:jc w:val="center"/>
        </w:trPr>
        <w:tc>
          <w:tcPr>
            <w:tcW w:w="6066" w:type="dxa"/>
            <w:vAlign w:val="bottom"/>
          </w:tcPr>
          <w:p w14:paraId="7F341591" w14:textId="77777777" w:rsidR="007B1E61" w:rsidRPr="007B1E61" w:rsidRDefault="007B1E61" w:rsidP="007B1E61">
            <w:pPr>
              <w:tabs>
                <w:tab w:val="right" w:pos="1202"/>
              </w:tabs>
              <w:spacing w:after="0" w:line="240" w:lineRule="auto"/>
              <w:outlineLvl w:val="0"/>
              <w:rPr>
                <w:rFonts w:ascii="Arial" w:eastAsia="Times New Roman" w:hAnsi="Arial" w:cs="Arial"/>
                <w:b/>
                <w:i/>
                <w:sz w:val="17"/>
                <w:szCs w:val="17"/>
                <w:highlight w:val="yellow"/>
                <w:lang w:val="en-US"/>
              </w:rPr>
            </w:pPr>
            <w:bookmarkStart w:id="334" w:name="_Toc4062944"/>
            <w:r w:rsidRPr="007B1E61">
              <w:rPr>
                <w:rFonts w:ascii="Arial" w:eastAsia="Times New Roman" w:hAnsi="Arial" w:cs="Arial"/>
                <w:b/>
                <w:i/>
                <w:sz w:val="17"/>
                <w:szCs w:val="17"/>
                <w:lang w:val="en-US"/>
              </w:rPr>
              <w:t>Loans at FVPL:</w:t>
            </w:r>
            <w:bookmarkEnd w:id="334"/>
          </w:p>
        </w:tc>
        <w:tc>
          <w:tcPr>
            <w:tcW w:w="1134" w:type="dxa"/>
            <w:tcBorders>
              <w:top w:val="nil"/>
              <w:left w:val="nil"/>
              <w:right w:val="nil"/>
            </w:tcBorders>
            <w:vAlign w:val="bottom"/>
          </w:tcPr>
          <w:p w14:paraId="0C2C6553" w14:textId="77777777" w:rsidR="007B1E61" w:rsidRPr="007B1E61" w:rsidRDefault="007B1E61" w:rsidP="007B1E6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1E37C831" w14:textId="77777777" w:rsidR="007B1E61" w:rsidRPr="007B1E61" w:rsidRDefault="007B1E61" w:rsidP="007B1E6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5D07CBA0" w14:textId="77777777" w:rsidR="007B1E61" w:rsidRPr="007B1E61" w:rsidRDefault="007B1E61" w:rsidP="007B1E61">
            <w:pPr>
              <w:tabs>
                <w:tab w:val="right" w:pos="1202"/>
              </w:tabs>
              <w:spacing w:after="0" w:line="240" w:lineRule="auto"/>
              <w:jc w:val="right"/>
              <w:outlineLvl w:val="0"/>
              <w:rPr>
                <w:rFonts w:ascii="Arial" w:eastAsia="Times New Roman" w:hAnsi="Arial" w:cs="Arial"/>
                <w:sz w:val="17"/>
                <w:szCs w:val="17"/>
                <w:lang w:val="en-US"/>
              </w:rPr>
            </w:pPr>
          </w:p>
        </w:tc>
      </w:tr>
      <w:tr w:rsidR="0007450A" w:rsidRPr="007B1E61" w14:paraId="7C782C60" w14:textId="77777777" w:rsidTr="003475B0">
        <w:trPr>
          <w:trHeight w:val="230"/>
          <w:jc w:val="center"/>
        </w:trPr>
        <w:tc>
          <w:tcPr>
            <w:tcW w:w="6066" w:type="dxa"/>
            <w:vAlign w:val="bottom"/>
          </w:tcPr>
          <w:p w14:paraId="34992916"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bookmarkStart w:id="335" w:name="_Toc4062945"/>
            <w:r w:rsidRPr="007B1E61">
              <w:rPr>
                <w:rFonts w:ascii="Arial" w:eastAsia="Times New Roman" w:hAnsi="Arial" w:cs="Arial"/>
                <w:sz w:val="17"/>
                <w:szCs w:val="17"/>
                <w:lang w:val="en-US"/>
              </w:rPr>
              <w:t>Mezzanine loans</w:t>
            </w:r>
            <w:bookmarkEnd w:id="335"/>
          </w:p>
        </w:tc>
        <w:tc>
          <w:tcPr>
            <w:tcW w:w="1134" w:type="dxa"/>
            <w:tcBorders>
              <w:top w:val="nil"/>
              <w:left w:val="nil"/>
              <w:right w:val="nil"/>
            </w:tcBorders>
            <w:vAlign w:val="bottom"/>
          </w:tcPr>
          <w:p w14:paraId="72CA05E2" w14:textId="3A82609C"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4B50A796" w14:textId="27261C2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703A0253" w14:textId="39FE97EF"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DA2A0D">
              <w:rPr>
                <w:rFonts w:ascii="Arial" w:eastAsia="Calibri" w:hAnsi="Arial" w:cs="Arial"/>
                <w:sz w:val="17"/>
                <w:szCs w:val="17"/>
              </w:rPr>
              <w:t>32</w:t>
            </w:r>
            <w:r>
              <w:rPr>
                <w:rFonts w:ascii="Arial" w:eastAsia="Calibri" w:hAnsi="Arial" w:cs="Arial"/>
                <w:sz w:val="17"/>
                <w:szCs w:val="17"/>
              </w:rPr>
              <w:t>,</w:t>
            </w:r>
            <w:r w:rsidRPr="00DA2A0D">
              <w:rPr>
                <w:rFonts w:ascii="Arial" w:eastAsia="Calibri" w:hAnsi="Arial" w:cs="Arial"/>
                <w:sz w:val="17"/>
                <w:szCs w:val="17"/>
              </w:rPr>
              <w:t>151</w:t>
            </w:r>
          </w:p>
        </w:tc>
      </w:tr>
      <w:tr w:rsidR="0007450A" w:rsidRPr="007B1E61" w14:paraId="6FE70CAA" w14:textId="77777777" w:rsidTr="003475B0">
        <w:trPr>
          <w:trHeight w:val="230"/>
          <w:jc w:val="center"/>
        </w:trPr>
        <w:tc>
          <w:tcPr>
            <w:tcW w:w="6066" w:type="dxa"/>
            <w:vAlign w:val="bottom"/>
          </w:tcPr>
          <w:p w14:paraId="294B5364" w14:textId="77777777" w:rsidR="0007450A" w:rsidRPr="007B1E61" w:rsidRDefault="0007450A" w:rsidP="0007450A">
            <w:pPr>
              <w:tabs>
                <w:tab w:val="right" w:pos="1202"/>
              </w:tabs>
              <w:spacing w:after="0" w:line="240" w:lineRule="auto"/>
              <w:outlineLvl w:val="0"/>
              <w:rPr>
                <w:rFonts w:ascii="Arial" w:eastAsia="Times New Roman" w:hAnsi="Arial" w:cs="Arial"/>
                <w:b/>
                <w:i/>
                <w:sz w:val="17"/>
                <w:szCs w:val="17"/>
                <w:highlight w:val="yellow"/>
                <w:lang w:val="en-US"/>
              </w:rPr>
            </w:pPr>
            <w:bookmarkStart w:id="336" w:name="_Toc4062949"/>
            <w:r w:rsidRPr="007B1E61">
              <w:rPr>
                <w:rFonts w:ascii="Arial" w:eastAsia="Times New Roman" w:hAnsi="Arial" w:cs="Arial"/>
                <w:b/>
                <w:i/>
                <w:sz w:val="17"/>
                <w:szCs w:val="17"/>
                <w:lang w:val="en-US"/>
              </w:rPr>
              <w:t>Investments in investment funds:</w:t>
            </w:r>
            <w:bookmarkEnd w:id="336"/>
          </w:p>
        </w:tc>
        <w:tc>
          <w:tcPr>
            <w:tcW w:w="1134" w:type="dxa"/>
            <w:tcBorders>
              <w:top w:val="nil"/>
              <w:left w:val="nil"/>
              <w:right w:val="nil"/>
            </w:tcBorders>
            <w:vAlign w:val="bottom"/>
          </w:tcPr>
          <w:p w14:paraId="49CAE830"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083A5082"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402F4140"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32F43D5B" w14:textId="77777777" w:rsidTr="003475B0">
        <w:trPr>
          <w:trHeight w:val="230"/>
          <w:jc w:val="center"/>
        </w:trPr>
        <w:tc>
          <w:tcPr>
            <w:tcW w:w="6066" w:type="dxa"/>
            <w:vAlign w:val="bottom"/>
          </w:tcPr>
          <w:p w14:paraId="0DDDBC7D" w14:textId="77777777" w:rsidR="0007450A" w:rsidRPr="007B1E61" w:rsidRDefault="0007450A" w:rsidP="0007450A">
            <w:pPr>
              <w:tabs>
                <w:tab w:val="right" w:pos="1202"/>
              </w:tabs>
              <w:spacing w:after="0" w:line="240" w:lineRule="auto"/>
              <w:outlineLvl w:val="0"/>
              <w:rPr>
                <w:rFonts w:ascii="Arial" w:eastAsia="Times New Roman" w:hAnsi="Arial" w:cs="Arial"/>
                <w:b/>
                <w:i/>
                <w:sz w:val="17"/>
                <w:szCs w:val="17"/>
                <w:highlight w:val="yellow"/>
                <w:lang w:val="en-US"/>
              </w:rPr>
            </w:pPr>
            <w:bookmarkStart w:id="337" w:name="_Toc4062950"/>
            <w:r w:rsidRPr="007B1E61">
              <w:rPr>
                <w:rFonts w:ascii="Arial" w:eastAsia="Times New Roman" w:hAnsi="Arial" w:cs="Arial"/>
                <w:sz w:val="17"/>
                <w:szCs w:val="17"/>
                <w:lang w:val="en-US"/>
              </w:rPr>
              <w:t>Investments in investment funds at fair value through profit or loss</w:t>
            </w:r>
            <w:bookmarkEnd w:id="337"/>
          </w:p>
        </w:tc>
        <w:tc>
          <w:tcPr>
            <w:tcW w:w="1134" w:type="dxa"/>
            <w:tcBorders>
              <w:top w:val="nil"/>
              <w:left w:val="nil"/>
              <w:right w:val="nil"/>
            </w:tcBorders>
            <w:vAlign w:val="bottom"/>
          </w:tcPr>
          <w:p w14:paraId="0E94BC17" w14:textId="5BBD6472"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DA2A0D">
              <w:rPr>
                <w:rFonts w:ascii="Arial" w:eastAsia="Calibri" w:hAnsi="Arial" w:cs="Arial"/>
                <w:spacing w:val="-2"/>
                <w:sz w:val="17"/>
                <w:szCs w:val="17"/>
              </w:rPr>
              <w:t>42</w:t>
            </w:r>
            <w:r>
              <w:rPr>
                <w:rFonts w:ascii="Arial" w:eastAsia="Calibri" w:hAnsi="Arial" w:cs="Arial"/>
                <w:spacing w:val="-2"/>
                <w:sz w:val="17"/>
                <w:szCs w:val="17"/>
              </w:rPr>
              <w:t>,</w:t>
            </w:r>
            <w:r w:rsidRPr="00DA2A0D">
              <w:rPr>
                <w:rFonts w:ascii="Arial" w:eastAsia="Calibri" w:hAnsi="Arial" w:cs="Arial"/>
                <w:spacing w:val="-2"/>
                <w:sz w:val="17"/>
                <w:szCs w:val="17"/>
              </w:rPr>
              <w:t>873</w:t>
            </w:r>
          </w:p>
        </w:tc>
        <w:tc>
          <w:tcPr>
            <w:tcW w:w="1134" w:type="dxa"/>
            <w:tcBorders>
              <w:top w:val="nil"/>
              <w:left w:val="nil"/>
              <w:right w:val="nil"/>
            </w:tcBorders>
            <w:vAlign w:val="bottom"/>
          </w:tcPr>
          <w:p w14:paraId="7B006610" w14:textId="16F251CA"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right w:val="nil"/>
            </w:tcBorders>
            <w:vAlign w:val="bottom"/>
          </w:tcPr>
          <w:p w14:paraId="59587E5B" w14:textId="3731F1DB"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r>
      <w:tr w:rsidR="0007450A" w:rsidRPr="007B1E61" w14:paraId="7F16A7F6" w14:textId="77777777" w:rsidTr="003475B0">
        <w:trPr>
          <w:trHeight w:val="195"/>
          <w:jc w:val="center"/>
        </w:trPr>
        <w:tc>
          <w:tcPr>
            <w:tcW w:w="6066" w:type="dxa"/>
            <w:vAlign w:val="bottom"/>
          </w:tcPr>
          <w:p w14:paraId="5EE28CCC" w14:textId="77777777" w:rsidR="0007450A" w:rsidRPr="007B1E61" w:rsidRDefault="0007450A" w:rsidP="0007450A">
            <w:pPr>
              <w:tabs>
                <w:tab w:val="right" w:pos="1202"/>
              </w:tabs>
              <w:spacing w:after="0" w:line="240" w:lineRule="auto"/>
              <w:outlineLvl w:val="0"/>
              <w:rPr>
                <w:rFonts w:ascii="Arial" w:eastAsia="Times New Roman" w:hAnsi="Arial" w:cs="Arial"/>
                <w:b/>
                <w:sz w:val="17"/>
                <w:szCs w:val="17"/>
                <w:highlight w:val="yellow"/>
                <w:lang w:val="en-US"/>
              </w:rPr>
            </w:pPr>
            <w:bookmarkStart w:id="338" w:name="_Toc4062954"/>
            <w:r w:rsidRPr="007B1E61">
              <w:rPr>
                <w:rFonts w:ascii="Arial" w:eastAsia="Times New Roman" w:hAnsi="Arial" w:cs="Arial"/>
                <w:b/>
                <w:sz w:val="17"/>
                <w:szCs w:val="17"/>
                <w:lang w:val="en-US"/>
              </w:rPr>
              <w:t>Equity instruments:</w:t>
            </w:r>
            <w:bookmarkEnd w:id="338"/>
          </w:p>
          <w:p w14:paraId="3440458D" w14:textId="77777777" w:rsidR="0007450A" w:rsidRPr="007B1E61" w:rsidRDefault="0007450A" w:rsidP="0007450A">
            <w:pPr>
              <w:tabs>
                <w:tab w:val="right" w:pos="1202"/>
              </w:tabs>
              <w:spacing w:after="0" w:line="240" w:lineRule="auto"/>
              <w:outlineLvl w:val="0"/>
              <w:rPr>
                <w:rFonts w:ascii="Arial" w:eastAsia="Times New Roman" w:hAnsi="Arial" w:cs="Arial"/>
                <w:b/>
                <w:i/>
                <w:spacing w:val="-2"/>
                <w:sz w:val="17"/>
                <w:szCs w:val="17"/>
                <w:lang w:val="en-US"/>
              </w:rPr>
            </w:pPr>
            <w:bookmarkStart w:id="339" w:name="_Toc4062955"/>
            <w:r w:rsidRPr="007B1E61">
              <w:rPr>
                <w:rFonts w:ascii="Arial" w:eastAsia="Times New Roman" w:hAnsi="Arial" w:cs="Arial"/>
                <w:b/>
                <w:i/>
                <w:spacing w:val="-2"/>
                <w:sz w:val="17"/>
                <w:szCs w:val="17"/>
                <w:lang w:val="en-US"/>
              </w:rPr>
              <w:t>Listed equity instruments:</w:t>
            </w:r>
            <w:bookmarkEnd w:id="339"/>
          </w:p>
          <w:p w14:paraId="20B90B17"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bookmarkStart w:id="340" w:name="_Toc4062956"/>
            <w:r w:rsidRPr="007B1E61">
              <w:rPr>
                <w:rFonts w:ascii="Arial" w:eastAsia="Times New Roman" w:hAnsi="Arial" w:cs="Arial"/>
                <w:sz w:val="17"/>
                <w:szCs w:val="17"/>
                <w:lang w:val="en-US"/>
              </w:rPr>
              <w:t>Investments in corporate shares</w:t>
            </w:r>
            <w:bookmarkEnd w:id="340"/>
          </w:p>
        </w:tc>
        <w:tc>
          <w:tcPr>
            <w:tcW w:w="1134" w:type="dxa"/>
            <w:tcBorders>
              <w:top w:val="nil"/>
              <w:left w:val="nil"/>
              <w:right w:val="nil"/>
            </w:tcBorders>
            <w:vAlign w:val="bottom"/>
          </w:tcPr>
          <w:p w14:paraId="75EB352A"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5B6374DB"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1186E548"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5975A696" w14:textId="77777777" w:rsidTr="003475B0">
        <w:trPr>
          <w:trHeight w:val="195"/>
          <w:jc w:val="center"/>
        </w:trPr>
        <w:tc>
          <w:tcPr>
            <w:tcW w:w="6066" w:type="dxa"/>
            <w:vAlign w:val="bottom"/>
          </w:tcPr>
          <w:p w14:paraId="23367A09"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bookmarkStart w:id="341" w:name="_Toc4062960"/>
            <w:r w:rsidRPr="007B1E61">
              <w:rPr>
                <w:rFonts w:ascii="Arial" w:eastAsia="Times New Roman" w:hAnsi="Arial" w:cs="Arial"/>
                <w:b/>
                <w:i/>
                <w:spacing w:val="-2"/>
                <w:sz w:val="17"/>
                <w:szCs w:val="17"/>
                <w:lang w:val="en-US"/>
              </w:rPr>
              <w:t>Unlisted equity instruments:</w:t>
            </w:r>
            <w:bookmarkEnd w:id="341"/>
          </w:p>
        </w:tc>
        <w:tc>
          <w:tcPr>
            <w:tcW w:w="1134" w:type="dxa"/>
            <w:tcBorders>
              <w:left w:val="nil"/>
              <w:right w:val="nil"/>
            </w:tcBorders>
            <w:vAlign w:val="bottom"/>
          </w:tcPr>
          <w:p w14:paraId="7BF473DF"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6C0E3296"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77B79901"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17C24F25" w14:textId="77777777" w:rsidTr="003475B0">
        <w:trPr>
          <w:trHeight w:hRule="exact" w:val="230"/>
          <w:jc w:val="center"/>
        </w:trPr>
        <w:tc>
          <w:tcPr>
            <w:tcW w:w="6066" w:type="dxa"/>
            <w:vAlign w:val="bottom"/>
          </w:tcPr>
          <w:p w14:paraId="38C14111"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lang w:val="en-US"/>
              </w:rPr>
            </w:pPr>
            <w:r w:rsidRPr="007B1E61">
              <w:rPr>
                <w:rFonts w:ascii="Arial" w:eastAsia="Times New Roman" w:hAnsi="Arial" w:cs="Arial"/>
                <w:sz w:val="17"/>
                <w:szCs w:val="17"/>
                <w:lang w:val="en-US"/>
              </w:rPr>
              <w:t>Depository receipt - DR</w:t>
            </w:r>
          </w:p>
        </w:tc>
        <w:tc>
          <w:tcPr>
            <w:tcW w:w="1134" w:type="dxa"/>
            <w:tcBorders>
              <w:left w:val="nil"/>
              <w:right w:val="nil"/>
            </w:tcBorders>
            <w:vAlign w:val="bottom"/>
          </w:tcPr>
          <w:p w14:paraId="68E9ECFC" w14:textId="4715C8C5"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71356825" w14:textId="5EBC2534"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28E94329" w14:textId="72EC2B62"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sz w:val="17"/>
                <w:szCs w:val="17"/>
              </w:rPr>
              <w:t>42</w:t>
            </w:r>
          </w:p>
        </w:tc>
      </w:tr>
      <w:tr w:rsidR="0007450A" w:rsidRPr="007B1E61" w14:paraId="31DC645C" w14:textId="77777777" w:rsidTr="003475B0">
        <w:trPr>
          <w:trHeight w:hRule="exact" w:val="230"/>
          <w:jc w:val="center"/>
        </w:trPr>
        <w:tc>
          <w:tcPr>
            <w:tcW w:w="6066" w:type="dxa"/>
            <w:vAlign w:val="bottom"/>
          </w:tcPr>
          <w:p w14:paraId="1462EA5A" w14:textId="77777777" w:rsidR="0007450A" w:rsidRPr="007B1E61" w:rsidRDefault="0007450A" w:rsidP="0007450A">
            <w:pPr>
              <w:tabs>
                <w:tab w:val="right" w:pos="1202"/>
              </w:tabs>
              <w:spacing w:after="0" w:line="240" w:lineRule="auto"/>
              <w:outlineLvl w:val="0"/>
              <w:rPr>
                <w:rFonts w:ascii="Arial" w:eastAsia="Times New Roman" w:hAnsi="Arial" w:cs="Arial"/>
                <w:b/>
                <w:bCs/>
                <w:sz w:val="17"/>
                <w:szCs w:val="17"/>
                <w:lang w:val="en-US"/>
              </w:rPr>
            </w:pPr>
            <w:r w:rsidRPr="007B1E61">
              <w:rPr>
                <w:rFonts w:ascii="Arial" w:eastAsia="Times New Roman" w:hAnsi="Arial" w:cs="Arial"/>
                <w:b/>
                <w:bCs/>
                <w:sz w:val="17"/>
                <w:szCs w:val="17"/>
                <w:lang w:val="en-US"/>
              </w:rPr>
              <w:t>Derivative financial assets-positive fair value</w:t>
            </w:r>
          </w:p>
        </w:tc>
        <w:tc>
          <w:tcPr>
            <w:tcW w:w="1134" w:type="dxa"/>
            <w:tcBorders>
              <w:left w:val="nil"/>
              <w:right w:val="nil"/>
            </w:tcBorders>
            <w:vAlign w:val="bottom"/>
          </w:tcPr>
          <w:p w14:paraId="31C5431B"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77AC366D"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24B0E8B6"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1B5FFD35" w14:textId="77777777" w:rsidTr="003475B0">
        <w:trPr>
          <w:trHeight w:hRule="exact" w:val="230"/>
          <w:jc w:val="center"/>
        </w:trPr>
        <w:tc>
          <w:tcPr>
            <w:tcW w:w="6066" w:type="dxa"/>
            <w:vAlign w:val="bottom"/>
          </w:tcPr>
          <w:p w14:paraId="6F02F9E1"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lang w:val="en-US"/>
              </w:rPr>
            </w:pPr>
            <w:r w:rsidRPr="007B1E61">
              <w:rPr>
                <w:rFonts w:ascii="Arial" w:eastAsia="Times New Roman" w:hAnsi="Arial" w:cs="Arial"/>
                <w:sz w:val="17"/>
                <w:szCs w:val="17"/>
                <w:lang w:val="en-US"/>
              </w:rPr>
              <w:t>FX swap</w:t>
            </w:r>
          </w:p>
        </w:tc>
        <w:tc>
          <w:tcPr>
            <w:tcW w:w="1134" w:type="dxa"/>
            <w:tcBorders>
              <w:left w:val="nil"/>
              <w:right w:val="nil"/>
            </w:tcBorders>
            <w:vAlign w:val="bottom"/>
          </w:tcPr>
          <w:p w14:paraId="6039327C" w14:textId="383F362D"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0D52A1BB" w14:textId="7689D4E5"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36133EE1" w14:textId="7DC0BB75"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r>
      <w:tr w:rsidR="0007450A" w:rsidRPr="007B1E61" w14:paraId="549E79F4" w14:textId="77777777" w:rsidTr="003475B0">
        <w:trPr>
          <w:trHeight w:val="254"/>
          <w:jc w:val="center"/>
        </w:trPr>
        <w:tc>
          <w:tcPr>
            <w:tcW w:w="6066" w:type="dxa"/>
            <w:vAlign w:val="bottom"/>
          </w:tcPr>
          <w:p w14:paraId="4C8187F6"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bookmarkStart w:id="342" w:name="_Toc4062969"/>
            <w:r w:rsidRPr="007B1E61">
              <w:rPr>
                <w:rFonts w:ascii="Arial" w:eastAsia="Times New Roman" w:hAnsi="Arial" w:cs="Arial"/>
                <w:b/>
                <w:sz w:val="17"/>
                <w:szCs w:val="17"/>
                <w:lang w:val="en-US"/>
              </w:rPr>
              <w:t>Total financial assets at fair value through profit or loss</w:t>
            </w:r>
            <w:bookmarkEnd w:id="342"/>
          </w:p>
        </w:tc>
        <w:tc>
          <w:tcPr>
            <w:tcW w:w="1134" w:type="dxa"/>
            <w:tcBorders>
              <w:top w:val="single" w:sz="4" w:space="0" w:color="auto"/>
              <w:left w:val="nil"/>
              <w:bottom w:val="single" w:sz="12" w:space="0" w:color="auto"/>
              <w:right w:val="nil"/>
            </w:tcBorders>
            <w:vAlign w:val="bottom"/>
          </w:tcPr>
          <w:p w14:paraId="2049BA91" w14:textId="60B23B59"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DA2A0D">
              <w:rPr>
                <w:rFonts w:ascii="Arial" w:eastAsia="Calibri" w:hAnsi="Arial" w:cs="Arial"/>
                <w:b/>
                <w:spacing w:val="-2"/>
                <w:sz w:val="17"/>
                <w:szCs w:val="17"/>
                <w:lang w:eastAsia="hr-HR"/>
              </w:rPr>
              <w:t>42</w:t>
            </w:r>
            <w:r>
              <w:rPr>
                <w:rFonts w:ascii="Arial" w:eastAsia="Calibri" w:hAnsi="Arial" w:cs="Arial"/>
                <w:b/>
                <w:spacing w:val="-2"/>
                <w:sz w:val="17"/>
                <w:szCs w:val="17"/>
                <w:lang w:eastAsia="hr-HR"/>
              </w:rPr>
              <w:t>,</w:t>
            </w:r>
            <w:r w:rsidRPr="00DA2A0D">
              <w:rPr>
                <w:rFonts w:ascii="Arial" w:eastAsia="Calibri" w:hAnsi="Arial" w:cs="Arial"/>
                <w:b/>
                <w:spacing w:val="-2"/>
                <w:sz w:val="17"/>
                <w:szCs w:val="17"/>
                <w:lang w:eastAsia="hr-HR"/>
              </w:rPr>
              <w:t>873</w:t>
            </w:r>
          </w:p>
        </w:tc>
        <w:tc>
          <w:tcPr>
            <w:tcW w:w="1134" w:type="dxa"/>
            <w:tcBorders>
              <w:top w:val="single" w:sz="4" w:space="0" w:color="auto"/>
              <w:left w:val="nil"/>
              <w:bottom w:val="single" w:sz="12" w:space="0" w:color="auto"/>
              <w:right w:val="nil"/>
            </w:tcBorders>
            <w:vAlign w:val="bottom"/>
          </w:tcPr>
          <w:p w14:paraId="47870A1E" w14:textId="26B3A2E0"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pacing w:val="-2"/>
                <w:sz w:val="17"/>
                <w:szCs w:val="17"/>
                <w:lang w:eastAsia="hr-HR"/>
              </w:rPr>
              <w:t xml:space="preserve"> - </w:t>
            </w:r>
          </w:p>
        </w:tc>
        <w:tc>
          <w:tcPr>
            <w:tcW w:w="1134" w:type="dxa"/>
            <w:tcBorders>
              <w:top w:val="single" w:sz="4" w:space="0" w:color="auto"/>
              <w:left w:val="nil"/>
              <w:bottom w:val="single" w:sz="12" w:space="0" w:color="auto"/>
              <w:right w:val="nil"/>
            </w:tcBorders>
            <w:vAlign w:val="bottom"/>
          </w:tcPr>
          <w:p w14:paraId="229BF8A4" w14:textId="5F135730"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DA2A0D">
              <w:rPr>
                <w:rFonts w:ascii="Arial" w:eastAsia="Calibri" w:hAnsi="Arial" w:cs="Arial"/>
                <w:b/>
                <w:spacing w:val="-2"/>
                <w:sz w:val="17"/>
                <w:szCs w:val="17"/>
                <w:lang w:eastAsia="hr-HR"/>
              </w:rPr>
              <w:t>32</w:t>
            </w:r>
            <w:r>
              <w:rPr>
                <w:rFonts w:ascii="Arial" w:eastAsia="Calibri" w:hAnsi="Arial" w:cs="Arial"/>
                <w:b/>
                <w:spacing w:val="-2"/>
                <w:sz w:val="17"/>
                <w:szCs w:val="17"/>
                <w:lang w:eastAsia="hr-HR"/>
              </w:rPr>
              <w:t>,</w:t>
            </w:r>
            <w:r w:rsidRPr="00DA2A0D">
              <w:rPr>
                <w:rFonts w:ascii="Arial" w:eastAsia="Calibri" w:hAnsi="Arial" w:cs="Arial"/>
                <w:b/>
                <w:spacing w:val="-2"/>
                <w:sz w:val="17"/>
                <w:szCs w:val="17"/>
                <w:lang w:eastAsia="hr-HR"/>
              </w:rPr>
              <w:t>193</w:t>
            </w:r>
          </w:p>
        </w:tc>
      </w:tr>
      <w:tr w:rsidR="0007450A" w:rsidRPr="007B1E61" w14:paraId="32B41061" w14:textId="77777777" w:rsidTr="003475B0">
        <w:trPr>
          <w:trHeight w:val="174"/>
          <w:jc w:val="center"/>
        </w:trPr>
        <w:tc>
          <w:tcPr>
            <w:tcW w:w="6066" w:type="dxa"/>
            <w:vAlign w:val="bottom"/>
          </w:tcPr>
          <w:p w14:paraId="5EB95F54" w14:textId="77777777" w:rsidR="0007450A" w:rsidRPr="007B1E61" w:rsidRDefault="0007450A" w:rsidP="0007450A">
            <w:pPr>
              <w:tabs>
                <w:tab w:val="right" w:pos="1202"/>
              </w:tabs>
              <w:spacing w:after="0" w:line="240" w:lineRule="auto"/>
              <w:outlineLvl w:val="0"/>
              <w:rPr>
                <w:rFonts w:ascii="Arial" w:eastAsia="Times New Roman" w:hAnsi="Arial" w:cs="Arial"/>
                <w:b/>
                <w:spacing w:val="-2"/>
                <w:sz w:val="17"/>
                <w:szCs w:val="17"/>
                <w:highlight w:val="yellow"/>
                <w:lang w:val="en-US"/>
              </w:rPr>
            </w:pPr>
            <w:bookmarkStart w:id="343" w:name="_Toc4062973"/>
            <w:r w:rsidRPr="007B1E61">
              <w:rPr>
                <w:rFonts w:ascii="Arial" w:eastAsia="Times New Roman" w:hAnsi="Arial" w:cs="Arial"/>
                <w:b/>
                <w:spacing w:val="-2"/>
                <w:sz w:val="17"/>
                <w:szCs w:val="17"/>
                <w:lang w:val="en-US"/>
              </w:rPr>
              <w:t>Financial assets at fair value through other comprehensive income:</w:t>
            </w:r>
            <w:bookmarkEnd w:id="343"/>
          </w:p>
        </w:tc>
        <w:tc>
          <w:tcPr>
            <w:tcW w:w="1134" w:type="dxa"/>
            <w:vAlign w:val="bottom"/>
          </w:tcPr>
          <w:p w14:paraId="088B039E"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58167FAA"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722C9098"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57C53A27" w14:textId="77777777" w:rsidTr="003475B0">
        <w:trPr>
          <w:trHeight w:val="246"/>
          <w:jc w:val="center"/>
        </w:trPr>
        <w:tc>
          <w:tcPr>
            <w:tcW w:w="6066" w:type="dxa"/>
            <w:vAlign w:val="bottom"/>
          </w:tcPr>
          <w:p w14:paraId="40E52823" w14:textId="77777777" w:rsidR="0007450A" w:rsidRPr="007B1E61" w:rsidRDefault="0007450A" w:rsidP="0007450A">
            <w:pPr>
              <w:tabs>
                <w:tab w:val="right" w:pos="1202"/>
              </w:tabs>
              <w:spacing w:after="0" w:line="240" w:lineRule="auto"/>
              <w:outlineLvl w:val="0"/>
              <w:rPr>
                <w:rFonts w:ascii="Arial" w:eastAsia="Times New Roman" w:hAnsi="Arial" w:cs="Arial"/>
                <w:b/>
                <w:spacing w:val="-2"/>
                <w:sz w:val="17"/>
                <w:szCs w:val="17"/>
                <w:highlight w:val="yellow"/>
                <w:lang w:val="en-US"/>
              </w:rPr>
            </w:pPr>
            <w:bookmarkStart w:id="344" w:name="_Toc4062974"/>
            <w:r w:rsidRPr="007B1E61">
              <w:rPr>
                <w:rFonts w:ascii="Arial" w:eastAsia="Times New Roman" w:hAnsi="Arial" w:cs="Arial"/>
                <w:b/>
                <w:spacing w:val="-2"/>
                <w:sz w:val="17"/>
                <w:szCs w:val="17"/>
                <w:lang w:val="en-US"/>
              </w:rPr>
              <w:t>Debt instruments:</w:t>
            </w:r>
            <w:bookmarkEnd w:id="344"/>
          </w:p>
        </w:tc>
        <w:tc>
          <w:tcPr>
            <w:tcW w:w="1134" w:type="dxa"/>
            <w:vAlign w:val="bottom"/>
          </w:tcPr>
          <w:p w14:paraId="3241AAD2"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1C43078B"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52851D63"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75DD9F08" w14:textId="77777777" w:rsidTr="003475B0">
        <w:trPr>
          <w:trHeight w:val="246"/>
          <w:jc w:val="center"/>
        </w:trPr>
        <w:tc>
          <w:tcPr>
            <w:tcW w:w="6066" w:type="dxa"/>
            <w:vAlign w:val="bottom"/>
          </w:tcPr>
          <w:p w14:paraId="4454C62E" w14:textId="77777777" w:rsidR="0007450A" w:rsidRPr="007B1E61" w:rsidRDefault="0007450A" w:rsidP="0007450A">
            <w:pPr>
              <w:tabs>
                <w:tab w:val="right" w:pos="1202"/>
              </w:tabs>
              <w:spacing w:after="0" w:line="240" w:lineRule="auto"/>
              <w:outlineLvl w:val="0"/>
              <w:rPr>
                <w:rFonts w:ascii="Arial" w:eastAsia="Times New Roman" w:hAnsi="Arial" w:cs="Arial"/>
                <w:b/>
                <w:i/>
                <w:spacing w:val="-2"/>
                <w:sz w:val="17"/>
                <w:szCs w:val="17"/>
                <w:highlight w:val="yellow"/>
                <w:lang w:val="en-US"/>
              </w:rPr>
            </w:pPr>
            <w:bookmarkStart w:id="345" w:name="_Toc4062975"/>
            <w:r w:rsidRPr="007B1E61">
              <w:rPr>
                <w:rFonts w:ascii="Arial" w:eastAsia="Times New Roman" w:hAnsi="Arial" w:cs="Arial"/>
                <w:b/>
                <w:i/>
                <w:spacing w:val="-2"/>
                <w:sz w:val="17"/>
                <w:szCs w:val="17"/>
                <w:lang w:val="en-US"/>
              </w:rPr>
              <w:t>Listed debt instruments:</w:t>
            </w:r>
            <w:bookmarkEnd w:id="345"/>
          </w:p>
        </w:tc>
        <w:tc>
          <w:tcPr>
            <w:tcW w:w="1134" w:type="dxa"/>
            <w:vAlign w:val="bottom"/>
          </w:tcPr>
          <w:p w14:paraId="0343AEA7"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568FEB46"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6A41B585"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289A4020" w14:textId="77777777" w:rsidTr="003475B0">
        <w:trPr>
          <w:trHeight w:val="246"/>
          <w:jc w:val="center"/>
        </w:trPr>
        <w:tc>
          <w:tcPr>
            <w:tcW w:w="6066" w:type="dxa"/>
            <w:vAlign w:val="bottom"/>
          </w:tcPr>
          <w:p w14:paraId="522AEF70"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lang w:val="en-US"/>
              </w:rPr>
            </w:pPr>
            <w:bookmarkStart w:id="346" w:name="_Toc4062976"/>
            <w:r w:rsidRPr="007B1E61">
              <w:rPr>
                <w:rFonts w:ascii="Arial" w:eastAsia="Times New Roman" w:hAnsi="Arial" w:cs="Arial"/>
                <w:spacing w:val="-2"/>
                <w:sz w:val="17"/>
                <w:szCs w:val="17"/>
                <w:lang w:val="en-US"/>
              </w:rPr>
              <w:t>Bonds of the Republic of Croatia</w:t>
            </w:r>
            <w:bookmarkEnd w:id="346"/>
          </w:p>
        </w:tc>
        <w:tc>
          <w:tcPr>
            <w:tcW w:w="1134" w:type="dxa"/>
            <w:tcBorders>
              <w:top w:val="nil"/>
              <w:left w:val="nil"/>
              <w:bottom w:val="nil"/>
              <w:right w:val="nil"/>
            </w:tcBorders>
            <w:vAlign w:val="bottom"/>
          </w:tcPr>
          <w:p w14:paraId="54308D81" w14:textId="4251B91E"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DA2A0D">
              <w:rPr>
                <w:rFonts w:ascii="Arial" w:eastAsia="Calibri" w:hAnsi="Arial" w:cs="Arial"/>
                <w:spacing w:val="-2"/>
                <w:sz w:val="17"/>
                <w:szCs w:val="17"/>
              </w:rPr>
              <w:t>206</w:t>
            </w:r>
            <w:r>
              <w:rPr>
                <w:rFonts w:ascii="Arial" w:eastAsia="Calibri" w:hAnsi="Arial" w:cs="Arial"/>
                <w:spacing w:val="-2"/>
                <w:sz w:val="17"/>
                <w:szCs w:val="17"/>
              </w:rPr>
              <w:t>,</w:t>
            </w:r>
            <w:r w:rsidRPr="00DA2A0D">
              <w:rPr>
                <w:rFonts w:ascii="Arial" w:eastAsia="Calibri" w:hAnsi="Arial" w:cs="Arial"/>
                <w:spacing w:val="-2"/>
                <w:sz w:val="17"/>
                <w:szCs w:val="17"/>
              </w:rPr>
              <w:t>562</w:t>
            </w:r>
          </w:p>
        </w:tc>
        <w:tc>
          <w:tcPr>
            <w:tcW w:w="1134" w:type="dxa"/>
            <w:tcBorders>
              <w:top w:val="nil"/>
              <w:left w:val="nil"/>
              <w:bottom w:val="nil"/>
              <w:right w:val="nil"/>
            </w:tcBorders>
            <w:vAlign w:val="bottom"/>
          </w:tcPr>
          <w:p w14:paraId="65B16454" w14:textId="1E23754F"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6162DBE1" w14:textId="3A91C4EF"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r>
      <w:tr w:rsidR="0007450A" w:rsidRPr="007B1E61" w14:paraId="6CBCD5A1" w14:textId="77777777" w:rsidTr="003475B0">
        <w:trPr>
          <w:trHeight w:val="246"/>
          <w:jc w:val="center"/>
        </w:trPr>
        <w:tc>
          <w:tcPr>
            <w:tcW w:w="6066" w:type="dxa"/>
            <w:vAlign w:val="bottom"/>
          </w:tcPr>
          <w:p w14:paraId="409AC8FE"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lang w:val="en-US"/>
              </w:rPr>
            </w:pPr>
            <w:bookmarkStart w:id="347" w:name="_Toc4062980"/>
            <w:r w:rsidRPr="007B1E61">
              <w:rPr>
                <w:rFonts w:ascii="Arial" w:eastAsia="Times New Roman" w:hAnsi="Arial" w:cs="Arial"/>
                <w:spacing w:val="-2"/>
                <w:sz w:val="17"/>
                <w:szCs w:val="17"/>
                <w:lang w:val="en-US"/>
              </w:rPr>
              <w:t>Corporate bonds</w:t>
            </w:r>
            <w:bookmarkEnd w:id="347"/>
          </w:p>
        </w:tc>
        <w:tc>
          <w:tcPr>
            <w:tcW w:w="1134" w:type="dxa"/>
            <w:tcBorders>
              <w:top w:val="nil"/>
              <w:left w:val="nil"/>
              <w:bottom w:val="nil"/>
              <w:right w:val="nil"/>
            </w:tcBorders>
            <w:vAlign w:val="bottom"/>
          </w:tcPr>
          <w:p w14:paraId="0D1D890D" w14:textId="053CCFAE"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DA2A0D">
              <w:rPr>
                <w:rFonts w:ascii="Arial" w:eastAsia="Calibri" w:hAnsi="Arial" w:cs="Arial"/>
                <w:spacing w:val="-2"/>
                <w:sz w:val="17"/>
                <w:szCs w:val="17"/>
              </w:rPr>
              <w:t>981</w:t>
            </w:r>
          </w:p>
        </w:tc>
        <w:tc>
          <w:tcPr>
            <w:tcW w:w="1134" w:type="dxa"/>
            <w:tcBorders>
              <w:top w:val="nil"/>
              <w:left w:val="nil"/>
              <w:bottom w:val="nil"/>
              <w:right w:val="nil"/>
            </w:tcBorders>
            <w:vAlign w:val="bottom"/>
          </w:tcPr>
          <w:p w14:paraId="411F63DB" w14:textId="2ED62838"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6C46A1DF" w14:textId="51343BB0"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r>
      <w:tr w:rsidR="0007450A" w:rsidRPr="007B1E61" w14:paraId="7605AAB2" w14:textId="77777777" w:rsidTr="003475B0">
        <w:trPr>
          <w:trHeight w:val="246"/>
          <w:jc w:val="center"/>
        </w:trPr>
        <w:tc>
          <w:tcPr>
            <w:tcW w:w="6066" w:type="dxa"/>
            <w:vAlign w:val="bottom"/>
          </w:tcPr>
          <w:p w14:paraId="235C77CD"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lang w:val="en-US"/>
              </w:rPr>
            </w:pPr>
            <w:bookmarkStart w:id="348" w:name="_Toc4062984"/>
            <w:r w:rsidRPr="007B1E61">
              <w:rPr>
                <w:rFonts w:ascii="Arial" w:eastAsia="Times New Roman" w:hAnsi="Arial" w:cs="Arial"/>
                <w:spacing w:val="-2"/>
                <w:sz w:val="17"/>
                <w:szCs w:val="17"/>
                <w:lang w:val="en-US"/>
              </w:rPr>
              <w:t>Treasury bills of the Ministry of Finance</w:t>
            </w:r>
            <w:bookmarkEnd w:id="348"/>
            <w:r w:rsidRPr="007B1E61">
              <w:rPr>
                <w:rFonts w:ascii="Arial" w:eastAsia="Times New Roman" w:hAnsi="Arial" w:cs="Arial"/>
                <w:spacing w:val="-2"/>
                <w:sz w:val="17"/>
                <w:szCs w:val="17"/>
                <w:lang w:val="en-US"/>
              </w:rPr>
              <w:t xml:space="preserve"> </w:t>
            </w:r>
          </w:p>
        </w:tc>
        <w:tc>
          <w:tcPr>
            <w:tcW w:w="1134" w:type="dxa"/>
            <w:tcBorders>
              <w:top w:val="nil"/>
              <w:left w:val="nil"/>
              <w:bottom w:val="nil"/>
              <w:right w:val="nil"/>
            </w:tcBorders>
            <w:vAlign w:val="bottom"/>
          </w:tcPr>
          <w:p w14:paraId="2D6CC61F" w14:textId="748A0335"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DA2A0D">
              <w:rPr>
                <w:rFonts w:ascii="Arial" w:eastAsia="Calibri" w:hAnsi="Arial" w:cs="Arial"/>
                <w:spacing w:val="-2"/>
                <w:sz w:val="17"/>
                <w:szCs w:val="17"/>
              </w:rPr>
              <w:t>133</w:t>
            </w:r>
            <w:r>
              <w:rPr>
                <w:rFonts w:ascii="Arial" w:eastAsia="Calibri" w:hAnsi="Arial" w:cs="Arial"/>
                <w:spacing w:val="-2"/>
                <w:sz w:val="17"/>
                <w:szCs w:val="17"/>
              </w:rPr>
              <w:t>,</w:t>
            </w:r>
            <w:r w:rsidRPr="00DA2A0D">
              <w:rPr>
                <w:rFonts w:ascii="Arial" w:eastAsia="Calibri" w:hAnsi="Arial" w:cs="Arial"/>
                <w:spacing w:val="-2"/>
                <w:sz w:val="17"/>
                <w:szCs w:val="17"/>
              </w:rPr>
              <w:t>729</w:t>
            </w:r>
          </w:p>
        </w:tc>
        <w:tc>
          <w:tcPr>
            <w:tcW w:w="1134" w:type="dxa"/>
            <w:tcBorders>
              <w:top w:val="nil"/>
              <w:left w:val="nil"/>
              <w:bottom w:val="nil"/>
              <w:right w:val="nil"/>
            </w:tcBorders>
            <w:vAlign w:val="bottom"/>
          </w:tcPr>
          <w:p w14:paraId="40F95426" w14:textId="7B65CEBA"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381E1B2F" w14:textId="48223EAD"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r>
      <w:tr w:rsidR="0007450A" w:rsidRPr="007B1E61" w14:paraId="3DF98759" w14:textId="77777777" w:rsidTr="003475B0">
        <w:trPr>
          <w:trHeight w:val="246"/>
          <w:jc w:val="center"/>
        </w:trPr>
        <w:tc>
          <w:tcPr>
            <w:tcW w:w="6066" w:type="dxa"/>
            <w:vAlign w:val="bottom"/>
          </w:tcPr>
          <w:p w14:paraId="52725996"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lang w:val="en-US"/>
              </w:rPr>
            </w:pPr>
            <w:bookmarkStart w:id="349" w:name="_Toc4062988"/>
            <w:r w:rsidRPr="007B1E61">
              <w:rPr>
                <w:rFonts w:ascii="Arial" w:eastAsia="Times New Roman" w:hAnsi="Arial" w:cs="Arial"/>
                <w:spacing w:val="-2"/>
                <w:sz w:val="17"/>
                <w:szCs w:val="17"/>
                <w:lang w:val="en-US"/>
              </w:rPr>
              <w:t>Accrued interest</w:t>
            </w:r>
            <w:bookmarkEnd w:id="349"/>
            <w:r w:rsidRPr="007B1E61">
              <w:rPr>
                <w:rFonts w:ascii="Arial" w:eastAsia="Times New Roman" w:hAnsi="Arial" w:cs="Arial"/>
                <w:spacing w:val="-2"/>
                <w:sz w:val="17"/>
                <w:szCs w:val="17"/>
                <w:lang w:val="en-US"/>
              </w:rPr>
              <w:t xml:space="preserve"> </w:t>
            </w:r>
          </w:p>
        </w:tc>
        <w:tc>
          <w:tcPr>
            <w:tcW w:w="1134" w:type="dxa"/>
            <w:tcBorders>
              <w:top w:val="nil"/>
              <w:left w:val="nil"/>
              <w:bottom w:val="nil"/>
              <w:right w:val="nil"/>
            </w:tcBorders>
            <w:vAlign w:val="bottom"/>
          </w:tcPr>
          <w:p w14:paraId="07E3B121" w14:textId="2AFCF154"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DA2A0D">
              <w:rPr>
                <w:rFonts w:ascii="Arial" w:eastAsia="Calibri" w:hAnsi="Arial" w:cs="Arial"/>
                <w:spacing w:val="-2"/>
                <w:sz w:val="17"/>
                <w:szCs w:val="17"/>
              </w:rPr>
              <w:t>2</w:t>
            </w:r>
            <w:r>
              <w:rPr>
                <w:rFonts w:ascii="Arial" w:eastAsia="Calibri" w:hAnsi="Arial" w:cs="Arial"/>
                <w:spacing w:val="-2"/>
                <w:sz w:val="17"/>
                <w:szCs w:val="17"/>
              </w:rPr>
              <w:t>,</w:t>
            </w:r>
            <w:r w:rsidRPr="00DA2A0D">
              <w:rPr>
                <w:rFonts w:ascii="Arial" w:eastAsia="Calibri" w:hAnsi="Arial" w:cs="Arial"/>
                <w:spacing w:val="-2"/>
                <w:sz w:val="17"/>
                <w:szCs w:val="17"/>
              </w:rPr>
              <w:t>185</w:t>
            </w:r>
          </w:p>
        </w:tc>
        <w:tc>
          <w:tcPr>
            <w:tcW w:w="1134" w:type="dxa"/>
            <w:tcBorders>
              <w:top w:val="nil"/>
              <w:left w:val="nil"/>
              <w:bottom w:val="nil"/>
              <w:right w:val="nil"/>
            </w:tcBorders>
            <w:vAlign w:val="bottom"/>
          </w:tcPr>
          <w:p w14:paraId="450EE61A" w14:textId="324FAF8D"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679E463D" w14:textId="64D1EB7C"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r>
      <w:tr w:rsidR="0007450A" w:rsidRPr="007B1E61" w14:paraId="0A6535BB" w14:textId="77777777" w:rsidTr="003475B0">
        <w:trPr>
          <w:trHeight w:val="246"/>
          <w:jc w:val="center"/>
        </w:trPr>
        <w:tc>
          <w:tcPr>
            <w:tcW w:w="6066" w:type="dxa"/>
            <w:vAlign w:val="bottom"/>
          </w:tcPr>
          <w:p w14:paraId="28CA3E78" w14:textId="77777777" w:rsidR="0007450A" w:rsidRPr="007B1E61" w:rsidRDefault="0007450A" w:rsidP="0007450A">
            <w:pPr>
              <w:tabs>
                <w:tab w:val="right" w:pos="1202"/>
              </w:tabs>
              <w:spacing w:after="0" w:line="240" w:lineRule="auto"/>
              <w:outlineLvl w:val="0"/>
              <w:rPr>
                <w:rFonts w:ascii="Arial" w:eastAsia="Times New Roman" w:hAnsi="Arial" w:cs="Arial"/>
                <w:b/>
                <w:i/>
                <w:spacing w:val="-2"/>
                <w:sz w:val="17"/>
                <w:szCs w:val="17"/>
                <w:highlight w:val="yellow"/>
                <w:lang w:val="en-US"/>
              </w:rPr>
            </w:pPr>
            <w:bookmarkStart w:id="350" w:name="_Toc4062992"/>
            <w:r w:rsidRPr="007B1E61">
              <w:rPr>
                <w:rFonts w:ascii="Arial" w:eastAsia="Times New Roman" w:hAnsi="Arial" w:cs="Arial"/>
                <w:b/>
                <w:i/>
                <w:spacing w:val="-2"/>
                <w:sz w:val="17"/>
                <w:szCs w:val="17"/>
                <w:lang w:val="en-US"/>
              </w:rPr>
              <w:t>Unlisted debt instruments:</w:t>
            </w:r>
            <w:bookmarkEnd w:id="350"/>
          </w:p>
        </w:tc>
        <w:tc>
          <w:tcPr>
            <w:tcW w:w="1134" w:type="dxa"/>
            <w:tcBorders>
              <w:top w:val="nil"/>
              <w:left w:val="nil"/>
              <w:bottom w:val="nil"/>
              <w:right w:val="nil"/>
            </w:tcBorders>
            <w:vAlign w:val="bottom"/>
          </w:tcPr>
          <w:p w14:paraId="71CB52F7"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bottom w:val="nil"/>
              <w:right w:val="nil"/>
            </w:tcBorders>
            <w:vAlign w:val="bottom"/>
          </w:tcPr>
          <w:p w14:paraId="203AB19D"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bottom w:val="nil"/>
              <w:right w:val="nil"/>
            </w:tcBorders>
            <w:vAlign w:val="bottom"/>
          </w:tcPr>
          <w:p w14:paraId="06BC8C76"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08C21E1B" w14:textId="77777777" w:rsidTr="004161E3">
        <w:trPr>
          <w:trHeight w:val="246"/>
          <w:jc w:val="center"/>
        </w:trPr>
        <w:tc>
          <w:tcPr>
            <w:tcW w:w="6066" w:type="dxa"/>
            <w:vAlign w:val="bottom"/>
          </w:tcPr>
          <w:p w14:paraId="67CAF683"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highlight w:val="yellow"/>
                <w:lang w:val="en-US"/>
              </w:rPr>
            </w:pPr>
            <w:bookmarkStart w:id="351" w:name="_Toc4062993"/>
            <w:r w:rsidRPr="007B1E61">
              <w:rPr>
                <w:rFonts w:ascii="Arial" w:eastAsia="Times New Roman" w:hAnsi="Arial" w:cs="Arial"/>
                <w:spacing w:val="-2"/>
                <w:sz w:val="17"/>
                <w:szCs w:val="17"/>
                <w:lang w:val="en-US"/>
              </w:rPr>
              <w:t>Corporate bonds</w:t>
            </w:r>
            <w:bookmarkEnd w:id="351"/>
          </w:p>
        </w:tc>
        <w:tc>
          <w:tcPr>
            <w:tcW w:w="1134" w:type="dxa"/>
            <w:tcBorders>
              <w:top w:val="nil"/>
              <w:left w:val="nil"/>
              <w:bottom w:val="nil"/>
              <w:right w:val="nil"/>
            </w:tcBorders>
            <w:vAlign w:val="bottom"/>
          </w:tcPr>
          <w:p w14:paraId="705FE68A" w14:textId="1D79D2E0"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2A1C2C01" w14:textId="1B5C978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15D0DD2F" w14:textId="4A2DC3F9"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spacing w:val="-2"/>
                <w:sz w:val="17"/>
                <w:szCs w:val="17"/>
              </w:rPr>
              <w:t>66</w:t>
            </w:r>
          </w:p>
        </w:tc>
      </w:tr>
      <w:tr w:rsidR="0007450A" w:rsidRPr="007B1E61" w14:paraId="059B4063" w14:textId="77777777" w:rsidTr="004161E3">
        <w:trPr>
          <w:trHeight w:val="246"/>
          <w:jc w:val="center"/>
        </w:trPr>
        <w:tc>
          <w:tcPr>
            <w:tcW w:w="6066" w:type="dxa"/>
            <w:vAlign w:val="bottom"/>
          </w:tcPr>
          <w:p w14:paraId="1A09B6F8"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lang w:val="en-US"/>
              </w:rPr>
            </w:pPr>
            <w:r w:rsidRPr="007B1E61">
              <w:rPr>
                <w:rFonts w:ascii="Arial" w:eastAsia="Times New Roman" w:hAnsi="Arial" w:cs="Arial"/>
                <w:spacing w:val="-2"/>
                <w:sz w:val="17"/>
                <w:szCs w:val="17"/>
                <w:lang w:val="en-US"/>
              </w:rPr>
              <w:t>Convertible bonds - CB</w:t>
            </w:r>
          </w:p>
        </w:tc>
        <w:tc>
          <w:tcPr>
            <w:tcW w:w="1134" w:type="dxa"/>
            <w:tcBorders>
              <w:top w:val="nil"/>
              <w:left w:val="nil"/>
              <w:bottom w:val="nil"/>
              <w:right w:val="nil"/>
            </w:tcBorders>
            <w:vAlign w:val="bottom"/>
          </w:tcPr>
          <w:p w14:paraId="01BD14AD" w14:textId="746F5B63"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4DCED663" w14:textId="1C6C1620"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13036DE2" w14:textId="799999DF"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spacing w:val="-2"/>
                <w:sz w:val="17"/>
                <w:szCs w:val="17"/>
              </w:rPr>
              <w:t>137</w:t>
            </w:r>
          </w:p>
        </w:tc>
      </w:tr>
      <w:tr w:rsidR="0007450A" w:rsidRPr="007B1E61" w14:paraId="521D1DF2" w14:textId="77777777" w:rsidTr="004161E3">
        <w:trPr>
          <w:trHeight w:val="246"/>
          <w:jc w:val="center"/>
        </w:trPr>
        <w:tc>
          <w:tcPr>
            <w:tcW w:w="6066" w:type="dxa"/>
            <w:vAlign w:val="bottom"/>
          </w:tcPr>
          <w:p w14:paraId="3001BBCE"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highlight w:val="yellow"/>
                <w:lang w:val="en-US"/>
              </w:rPr>
            </w:pPr>
            <w:bookmarkStart w:id="352" w:name="_Toc4062997"/>
            <w:r w:rsidRPr="007B1E61">
              <w:rPr>
                <w:rFonts w:ascii="Arial" w:eastAsia="Times New Roman" w:hAnsi="Arial" w:cs="Arial"/>
                <w:spacing w:val="-2"/>
                <w:sz w:val="17"/>
                <w:szCs w:val="17"/>
                <w:lang w:val="en-US"/>
              </w:rPr>
              <w:t>Accrued interest</w:t>
            </w:r>
            <w:bookmarkEnd w:id="352"/>
          </w:p>
        </w:tc>
        <w:tc>
          <w:tcPr>
            <w:tcW w:w="1134" w:type="dxa"/>
            <w:tcBorders>
              <w:top w:val="nil"/>
              <w:left w:val="nil"/>
              <w:bottom w:val="nil"/>
              <w:right w:val="nil"/>
            </w:tcBorders>
            <w:vAlign w:val="bottom"/>
          </w:tcPr>
          <w:p w14:paraId="4D8E9D42" w14:textId="62B8CE73"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7333DB7E" w14:textId="1608C86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single" w:sz="4" w:space="0" w:color="auto"/>
              <w:right w:val="nil"/>
            </w:tcBorders>
            <w:vAlign w:val="bottom"/>
          </w:tcPr>
          <w:p w14:paraId="27786DE8" w14:textId="69FCDA8D"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spacing w:val="-2"/>
                <w:sz w:val="17"/>
                <w:szCs w:val="17"/>
              </w:rPr>
              <w:t>1</w:t>
            </w:r>
          </w:p>
        </w:tc>
      </w:tr>
      <w:tr w:rsidR="0007450A" w:rsidRPr="007B1E61" w14:paraId="26BCF024" w14:textId="77777777" w:rsidTr="003475B0">
        <w:trPr>
          <w:trHeight w:val="246"/>
          <w:jc w:val="center"/>
        </w:trPr>
        <w:tc>
          <w:tcPr>
            <w:tcW w:w="6066" w:type="dxa"/>
            <w:vAlign w:val="bottom"/>
          </w:tcPr>
          <w:p w14:paraId="42129D63" w14:textId="77777777" w:rsidR="0007450A" w:rsidRPr="007B1E61" w:rsidRDefault="0007450A" w:rsidP="0007450A">
            <w:pPr>
              <w:tabs>
                <w:tab w:val="right" w:pos="1202"/>
              </w:tabs>
              <w:spacing w:after="0" w:line="240" w:lineRule="auto"/>
              <w:outlineLvl w:val="0"/>
              <w:rPr>
                <w:rFonts w:ascii="Arial" w:eastAsia="Times New Roman" w:hAnsi="Arial" w:cs="Arial"/>
                <w:b/>
                <w:spacing w:val="-2"/>
                <w:sz w:val="17"/>
                <w:szCs w:val="17"/>
                <w:highlight w:val="yellow"/>
                <w:lang w:val="en-US"/>
              </w:rPr>
            </w:pPr>
            <w:bookmarkStart w:id="353" w:name="_Toc4063001"/>
            <w:r w:rsidRPr="007B1E61">
              <w:rPr>
                <w:rFonts w:ascii="Arial" w:eastAsia="Times New Roman" w:hAnsi="Arial" w:cs="Arial"/>
                <w:b/>
                <w:spacing w:val="-2"/>
                <w:sz w:val="17"/>
                <w:szCs w:val="17"/>
                <w:lang w:val="en-US"/>
              </w:rPr>
              <w:t>Total debt instruments</w:t>
            </w:r>
            <w:bookmarkEnd w:id="353"/>
          </w:p>
        </w:tc>
        <w:tc>
          <w:tcPr>
            <w:tcW w:w="1134" w:type="dxa"/>
            <w:tcBorders>
              <w:top w:val="single" w:sz="4" w:space="0" w:color="auto"/>
              <w:left w:val="nil"/>
              <w:bottom w:val="single" w:sz="12" w:space="0" w:color="auto"/>
              <w:right w:val="nil"/>
            </w:tcBorders>
            <w:vAlign w:val="bottom"/>
          </w:tcPr>
          <w:p w14:paraId="5F2CBBF3" w14:textId="03510DD8"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DA2A0D">
              <w:rPr>
                <w:rFonts w:ascii="Arial" w:eastAsia="Calibri" w:hAnsi="Arial" w:cs="Arial"/>
                <w:b/>
                <w:spacing w:val="-2"/>
                <w:sz w:val="17"/>
                <w:szCs w:val="17"/>
                <w:lang w:eastAsia="hr-HR"/>
              </w:rPr>
              <w:t>343</w:t>
            </w:r>
            <w:r>
              <w:rPr>
                <w:rFonts w:ascii="Arial" w:eastAsia="Calibri" w:hAnsi="Arial" w:cs="Arial"/>
                <w:b/>
                <w:spacing w:val="-2"/>
                <w:sz w:val="17"/>
                <w:szCs w:val="17"/>
                <w:lang w:eastAsia="hr-HR"/>
              </w:rPr>
              <w:t>,</w:t>
            </w:r>
            <w:r w:rsidRPr="00DA2A0D">
              <w:rPr>
                <w:rFonts w:ascii="Arial" w:eastAsia="Calibri" w:hAnsi="Arial" w:cs="Arial"/>
                <w:b/>
                <w:spacing w:val="-2"/>
                <w:sz w:val="17"/>
                <w:szCs w:val="17"/>
                <w:lang w:eastAsia="hr-HR"/>
              </w:rPr>
              <w:t>457</w:t>
            </w:r>
          </w:p>
        </w:tc>
        <w:tc>
          <w:tcPr>
            <w:tcW w:w="1134" w:type="dxa"/>
            <w:tcBorders>
              <w:top w:val="single" w:sz="4" w:space="0" w:color="auto"/>
              <w:left w:val="nil"/>
              <w:bottom w:val="single" w:sz="12" w:space="0" w:color="auto"/>
              <w:right w:val="nil"/>
            </w:tcBorders>
            <w:vAlign w:val="bottom"/>
          </w:tcPr>
          <w:p w14:paraId="52334313" w14:textId="0EAC9474"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pacing w:val="-2"/>
                <w:sz w:val="17"/>
                <w:szCs w:val="17"/>
                <w:lang w:eastAsia="hr-HR"/>
              </w:rPr>
              <w:t xml:space="preserve"> - </w:t>
            </w:r>
          </w:p>
        </w:tc>
        <w:tc>
          <w:tcPr>
            <w:tcW w:w="1134" w:type="dxa"/>
            <w:tcBorders>
              <w:top w:val="single" w:sz="4" w:space="0" w:color="auto"/>
              <w:left w:val="nil"/>
              <w:bottom w:val="single" w:sz="12" w:space="0" w:color="auto"/>
              <w:right w:val="nil"/>
            </w:tcBorders>
            <w:vAlign w:val="bottom"/>
          </w:tcPr>
          <w:p w14:paraId="13A11C07" w14:textId="0DC7EAC7"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Pr>
                <w:rFonts w:ascii="Arial" w:eastAsia="Calibri" w:hAnsi="Arial" w:cs="Arial"/>
                <w:b/>
                <w:spacing w:val="-2"/>
                <w:sz w:val="17"/>
                <w:szCs w:val="17"/>
                <w:lang w:eastAsia="hr-HR"/>
              </w:rPr>
              <w:t>204</w:t>
            </w:r>
            <w:r w:rsidRPr="00314B1E">
              <w:rPr>
                <w:rFonts w:ascii="Arial" w:eastAsia="Calibri" w:hAnsi="Arial" w:cs="Arial"/>
                <w:b/>
                <w:spacing w:val="-2"/>
                <w:sz w:val="17"/>
                <w:szCs w:val="17"/>
                <w:lang w:eastAsia="hr-HR"/>
              </w:rPr>
              <w:t xml:space="preserve"> </w:t>
            </w:r>
          </w:p>
        </w:tc>
      </w:tr>
      <w:tr w:rsidR="0007450A" w:rsidRPr="007B1E61" w14:paraId="35F4817D" w14:textId="77777777" w:rsidTr="003475B0">
        <w:trPr>
          <w:trHeight w:val="246"/>
          <w:jc w:val="center"/>
        </w:trPr>
        <w:tc>
          <w:tcPr>
            <w:tcW w:w="6066" w:type="dxa"/>
            <w:vAlign w:val="bottom"/>
          </w:tcPr>
          <w:p w14:paraId="39556660" w14:textId="77777777" w:rsidR="0007450A" w:rsidRPr="007B1E61" w:rsidRDefault="0007450A" w:rsidP="0007450A">
            <w:pPr>
              <w:tabs>
                <w:tab w:val="right" w:pos="1202"/>
              </w:tabs>
              <w:spacing w:after="0" w:line="240" w:lineRule="auto"/>
              <w:outlineLvl w:val="0"/>
              <w:rPr>
                <w:rFonts w:ascii="Arial" w:eastAsia="Times New Roman" w:hAnsi="Arial" w:cs="Arial"/>
                <w:b/>
                <w:i/>
                <w:spacing w:val="-2"/>
                <w:sz w:val="17"/>
                <w:szCs w:val="17"/>
                <w:highlight w:val="yellow"/>
                <w:lang w:val="en-US"/>
              </w:rPr>
            </w:pPr>
            <w:bookmarkStart w:id="354" w:name="_Toc4063005"/>
            <w:r w:rsidRPr="007B1E61">
              <w:rPr>
                <w:rFonts w:ascii="Arial" w:eastAsia="Times New Roman" w:hAnsi="Arial" w:cs="Arial"/>
                <w:b/>
                <w:i/>
                <w:spacing w:val="-2"/>
                <w:sz w:val="17"/>
                <w:szCs w:val="17"/>
                <w:lang w:val="en-US"/>
              </w:rPr>
              <w:t>Unlisted equity instruments:</w:t>
            </w:r>
            <w:bookmarkEnd w:id="354"/>
            <w:r w:rsidRPr="007B1E61" w:rsidDel="00D51A81">
              <w:rPr>
                <w:rFonts w:ascii="Arial" w:eastAsia="Times New Roman" w:hAnsi="Arial" w:cs="Arial"/>
                <w:b/>
                <w:i/>
                <w:spacing w:val="-2"/>
                <w:sz w:val="17"/>
                <w:szCs w:val="17"/>
                <w:lang w:val="en-US"/>
              </w:rPr>
              <w:t xml:space="preserve"> </w:t>
            </w:r>
          </w:p>
        </w:tc>
        <w:tc>
          <w:tcPr>
            <w:tcW w:w="1134" w:type="dxa"/>
            <w:tcBorders>
              <w:top w:val="single" w:sz="12" w:space="0" w:color="auto"/>
            </w:tcBorders>
            <w:vAlign w:val="bottom"/>
          </w:tcPr>
          <w:p w14:paraId="1C454DCA"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single" w:sz="12" w:space="0" w:color="auto"/>
            </w:tcBorders>
            <w:vAlign w:val="bottom"/>
          </w:tcPr>
          <w:p w14:paraId="29C5FADA"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single" w:sz="12" w:space="0" w:color="auto"/>
            </w:tcBorders>
            <w:vAlign w:val="bottom"/>
          </w:tcPr>
          <w:p w14:paraId="2B354714"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38341FB0" w14:textId="77777777" w:rsidTr="008D1607">
        <w:trPr>
          <w:trHeight w:val="263"/>
          <w:jc w:val="center"/>
        </w:trPr>
        <w:tc>
          <w:tcPr>
            <w:tcW w:w="6066" w:type="dxa"/>
            <w:vAlign w:val="bottom"/>
          </w:tcPr>
          <w:p w14:paraId="00186D3C" w14:textId="64012CAC"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bookmarkStart w:id="355" w:name="_Toc4063006"/>
            <w:r w:rsidRPr="007B1E61">
              <w:rPr>
                <w:rFonts w:ascii="Arial" w:eastAsia="Times New Roman" w:hAnsi="Arial" w:cs="Arial"/>
                <w:sz w:val="17"/>
                <w:szCs w:val="17"/>
                <w:lang w:val="en-US"/>
              </w:rPr>
              <w:t xml:space="preserve">Investment in shares of foreign legal entities </w:t>
            </w:r>
            <w:bookmarkEnd w:id="355"/>
            <w:r>
              <w:rPr>
                <w:rFonts w:ascii="Arial" w:eastAsia="Times New Roman" w:hAnsi="Arial" w:cs="Arial"/>
                <w:sz w:val="17"/>
                <w:szCs w:val="17"/>
                <w:lang w:val="en-US"/>
              </w:rPr>
              <w:t>- SWIFT</w:t>
            </w:r>
          </w:p>
        </w:tc>
        <w:tc>
          <w:tcPr>
            <w:tcW w:w="1134" w:type="dxa"/>
            <w:tcBorders>
              <w:top w:val="nil"/>
              <w:left w:val="nil"/>
              <w:bottom w:val="nil"/>
              <w:right w:val="nil"/>
            </w:tcBorders>
            <w:vAlign w:val="bottom"/>
          </w:tcPr>
          <w:p w14:paraId="44233B96" w14:textId="4B46C8E4"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bottom w:val="nil"/>
              <w:right w:val="nil"/>
            </w:tcBorders>
            <w:vAlign w:val="bottom"/>
          </w:tcPr>
          <w:p w14:paraId="16B1CA74" w14:textId="7595AA1E"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spacing w:val="-2"/>
                <w:sz w:val="17"/>
                <w:szCs w:val="17"/>
              </w:rPr>
              <w:t>9</w:t>
            </w:r>
          </w:p>
        </w:tc>
        <w:tc>
          <w:tcPr>
            <w:tcW w:w="1134" w:type="dxa"/>
            <w:tcBorders>
              <w:top w:val="nil"/>
              <w:left w:val="nil"/>
              <w:bottom w:val="nil"/>
              <w:right w:val="nil"/>
            </w:tcBorders>
            <w:vAlign w:val="bottom"/>
          </w:tcPr>
          <w:p w14:paraId="3DB086E7" w14:textId="2E0E4DDB"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r>
      <w:tr w:rsidR="0007450A" w:rsidRPr="007B1E61" w14:paraId="34DE362F" w14:textId="77777777" w:rsidTr="003475B0">
        <w:trPr>
          <w:trHeight w:val="246"/>
          <w:jc w:val="center"/>
        </w:trPr>
        <w:tc>
          <w:tcPr>
            <w:tcW w:w="6066" w:type="dxa"/>
            <w:vAlign w:val="bottom"/>
          </w:tcPr>
          <w:p w14:paraId="42B07FA0"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bookmarkStart w:id="356" w:name="_Toc4063010"/>
            <w:r w:rsidRPr="007B1E61">
              <w:rPr>
                <w:rFonts w:ascii="Arial" w:eastAsia="Times New Roman" w:hAnsi="Arial" w:cs="Arial"/>
                <w:sz w:val="17"/>
                <w:szCs w:val="17"/>
                <w:lang w:val="en-US"/>
              </w:rPr>
              <w:t>Shares of foreign financial institutions – EIF</w:t>
            </w:r>
            <w:bookmarkEnd w:id="356"/>
          </w:p>
        </w:tc>
        <w:tc>
          <w:tcPr>
            <w:tcW w:w="1134" w:type="dxa"/>
            <w:tcBorders>
              <w:top w:val="nil"/>
              <w:left w:val="nil"/>
              <w:bottom w:val="nil"/>
              <w:right w:val="nil"/>
            </w:tcBorders>
            <w:vAlign w:val="bottom"/>
          </w:tcPr>
          <w:p w14:paraId="081CEB0E" w14:textId="698278C1"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bottom w:val="nil"/>
              <w:right w:val="nil"/>
            </w:tcBorders>
            <w:vAlign w:val="bottom"/>
          </w:tcPr>
          <w:p w14:paraId="587227F7" w14:textId="4F07BAF3"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DA2A0D">
              <w:rPr>
                <w:rFonts w:ascii="Arial" w:eastAsia="Calibri" w:hAnsi="Arial" w:cs="Arial"/>
                <w:spacing w:val="-2"/>
                <w:sz w:val="17"/>
                <w:szCs w:val="17"/>
              </w:rPr>
              <w:t>8</w:t>
            </w:r>
            <w:r>
              <w:rPr>
                <w:rFonts w:ascii="Arial" w:eastAsia="Calibri" w:hAnsi="Arial" w:cs="Arial"/>
                <w:spacing w:val="-2"/>
                <w:sz w:val="17"/>
                <w:szCs w:val="17"/>
              </w:rPr>
              <w:t>,</w:t>
            </w:r>
            <w:r w:rsidRPr="00DA2A0D">
              <w:rPr>
                <w:rFonts w:ascii="Arial" w:eastAsia="Calibri" w:hAnsi="Arial" w:cs="Arial"/>
                <w:spacing w:val="-2"/>
                <w:sz w:val="17"/>
                <w:szCs w:val="17"/>
              </w:rPr>
              <w:t>536</w:t>
            </w:r>
          </w:p>
        </w:tc>
        <w:tc>
          <w:tcPr>
            <w:tcW w:w="1134" w:type="dxa"/>
            <w:tcBorders>
              <w:top w:val="nil"/>
              <w:left w:val="nil"/>
              <w:bottom w:val="nil"/>
              <w:right w:val="nil"/>
            </w:tcBorders>
            <w:vAlign w:val="bottom"/>
          </w:tcPr>
          <w:p w14:paraId="2E740B32" w14:textId="5E318EF0"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r>
      <w:tr w:rsidR="0007450A" w:rsidRPr="007B1E61" w14:paraId="1BCEC3E9" w14:textId="77777777" w:rsidTr="008D1607">
        <w:trPr>
          <w:trHeight w:val="246"/>
          <w:jc w:val="center"/>
        </w:trPr>
        <w:tc>
          <w:tcPr>
            <w:tcW w:w="6066" w:type="dxa"/>
            <w:vAlign w:val="bottom"/>
          </w:tcPr>
          <w:p w14:paraId="4BD18BAE" w14:textId="77777777" w:rsidR="0007450A" w:rsidRPr="007B1E61" w:rsidRDefault="0007450A" w:rsidP="0007450A">
            <w:pPr>
              <w:tabs>
                <w:tab w:val="right" w:pos="1202"/>
              </w:tabs>
              <w:spacing w:after="0" w:line="240" w:lineRule="auto"/>
              <w:outlineLvl w:val="0"/>
              <w:rPr>
                <w:rFonts w:ascii="Arial" w:eastAsia="Times New Roman" w:hAnsi="Arial" w:cs="Arial"/>
                <w:b/>
                <w:sz w:val="17"/>
                <w:szCs w:val="17"/>
                <w:highlight w:val="yellow"/>
                <w:lang w:val="en-US"/>
              </w:rPr>
            </w:pPr>
            <w:bookmarkStart w:id="357" w:name="_Toc4063014"/>
            <w:r w:rsidRPr="007B1E61">
              <w:rPr>
                <w:rFonts w:ascii="Arial" w:eastAsia="Times New Roman" w:hAnsi="Arial" w:cs="Arial"/>
                <w:b/>
                <w:sz w:val="17"/>
                <w:szCs w:val="17"/>
                <w:lang w:val="en-US"/>
              </w:rPr>
              <w:t>Total equity instruments</w:t>
            </w:r>
            <w:bookmarkEnd w:id="357"/>
          </w:p>
        </w:tc>
        <w:tc>
          <w:tcPr>
            <w:tcW w:w="1134" w:type="dxa"/>
            <w:tcBorders>
              <w:top w:val="single" w:sz="4" w:space="0" w:color="auto"/>
              <w:left w:val="nil"/>
              <w:bottom w:val="single" w:sz="12" w:space="0" w:color="auto"/>
              <w:right w:val="nil"/>
            </w:tcBorders>
            <w:vAlign w:val="bottom"/>
          </w:tcPr>
          <w:p w14:paraId="40E86D8C" w14:textId="38C1DB61"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z w:val="17"/>
                <w:szCs w:val="17"/>
              </w:rPr>
              <w:t>-</w:t>
            </w:r>
          </w:p>
        </w:tc>
        <w:tc>
          <w:tcPr>
            <w:tcW w:w="1134" w:type="dxa"/>
            <w:tcBorders>
              <w:top w:val="single" w:sz="4" w:space="0" w:color="auto"/>
              <w:left w:val="nil"/>
              <w:bottom w:val="single" w:sz="12" w:space="0" w:color="auto"/>
              <w:right w:val="nil"/>
            </w:tcBorders>
            <w:vAlign w:val="bottom"/>
          </w:tcPr>
          <w:p w14:paraId="2FBF7DCF" w14:textId="55A2955A"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DA2A0D">
              <w:rPr>
                <w:rFonts w:ascii="Arial" w:eastAsia="Calibri" w:hAnsi="Arial" w:cs="Arial"/>
                <w:b/>
                <w:bCs/>
                <w:spacing w:val="-2"/>
                <w:sz w:val="17"/>
                <w:szCs w:val="17"/>
              </w:rPr>
              <w:t>8</w:t>
            </w:r>
            <w:r>
              <w:rPr>
                <w:rFonts w:ascii="Arial" w:eastAsia="Calibri" w:hAnsi="Arial" w:cs="Arial"/>
                <w:b/>
                <w:bCs/>
                <w:spacing w:val="-2"/>
                <w:sz w:val="17"/>
                <w:szCs w:val="17"/>
              </w:rPr>
              <w:t>,</w:t>
            </w:r>
            <w:r w:rsidRPr="00DA2A0D">
              <w:rPr>
                <w:rFonts w:ascii="Arial" w:eastAsia="Calibri" w:hAnsi="Arial" w:cs="Arial"/>
                <w:b/>
                <w:bCs/>
                <w:spacing w:val="-2"/>
                <w:sz w:val="17"/>
                <w:szCs w:val="17"/>
              </w:rPr>
              <w:t>545</w:t>
            </w:r>
          </w:p>
        </w:tc>
        <w:tc>
          <w:tcPr>
            <w:tcW w:w="1134" w:type="dxa"/>
            <w:tcBorders>
              <w:top w:val="single" w:sz="4" w:space="0" w:color="auto"/>
              <w:left w:val="nil"/>
              <w:bottom w:val="single" w:sz="12" w:space="0" w:color="auto"/>
              <w:right w:val="nil"/>
            </w:tcBorders>
            <w:vAlign w:val="bottom"/>
          </w:tcPr>
          <w:p w14:paraId="604A41E4" w14:textId="250B40E6"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z w:val="17"/>
                <w:szCs w:val="17"/>
              </w:rPr>
              <w:t>-</w:t>
            </w:r>
          </w:p>
        </w:tc>
      </w:tr>
      <w:tr w:rsidR="0007450A" w:rsidRPr="007B1E61" w14:paraId="6628A48E" w14:textId="77777777" w:rsidTr="00E2170E">
        <w:trPr>
          <w:trHeight w:hRule="exact" w:val="255"/>
          <w:jc w:val="center"/>
        </w:trPr>
        <w:tc>
          <w:tcPr>
            <w:tcW w:w="6066" w:type="dxa"/>
            <w:vAlign w:val="bottom"/>
          </w:tcPr>
          <w:p w14:paraId="663E93B0" w14:textId="77777777" w:rsidR="0007450A" w:rsidRPr="007B1E61" w:rsidRDefault="0007450A" w:rsidP="0007450A">
            <w:pPr>
              <w:tabs>
                <w:tab w:val="right" w:pos="1202"/>
              </w:tabs>
              <w:spacing w:after="0" w:line="240" w:lineRule="auto"/>
              <w:outlineLvl w:val="0"/>
              <w:rPr>
                <w:rFonts w:ascii="Arial" w:eastAsia="Times New Roman" w:hAnsi="Arial" w:cs="Arial"/>
                <w:b/>
                <w:sz w:val="17"/>
                <w:szCs w:val="17"/>
                <w:highlight w:val="yellow"/>
                <w:lang w:val="en-US"/>
              </w:rPr>
            </w:pPr>
            <w:bookmarkStart w:id="358" w:name="_Toc4063018"/>
            <w:r w:rsidRPr="007B1E61">
              <w:rPr>
                <w:rFonts w:ascii="Arial" w:eastAsia="Times New Roman" w:hAnsi="Arial" w:cs="Arial"/>
                <w:b/>
                <w:sz w:val="17"/>
                <w:szCs w:val="17"/>
                <w:lang w:val="en-US"/>
              </w:rPr>
              <w:t>Total financial assets at fair value through other comprehensive income</w:t>
            </w:r>
            <w:bookmarkEnd w:id="358"/>
          </w:p>
        </w:tc>
        <w:tc>
          <w:tcPr>
            <w:tcW w:w="1134" w:type="dxa"/>
            <w:tcBorders>
              <w:top w:val="single" w:sz="12" w:space="0" w:color="auto"/>
              <w:left w:val="nil"/>
              <w:bottom w:val="single" w:sz="12" w:space="0" w:color="auto"/>
              <w:right w:val="nil"/>
            </w:tcBorders>
            <w:vAlign w:val="bottom"/>
          </w:tcPr>
          <w:p w14:paraId="09B4C32C" w14:textId="4C5DD199"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DA2A0D">
              <w:rPr>
                <w:rFonts w:ascii="Arial" w:eastAsia="Calibri" w:hAnsi="Arial" w:cs="Arial"/>
                <w:b/>
                <w:spacing w:val="-2"/>
                <w:sz w:val="17"/>
                <w:szCs w:val="17"/>
                <w:lang w:eastAsia="hr-HR"/>
              </w:rPr>
              <w:t>343</w:t>
            </w:r>
            <w:r>
              <w:rPr>
                <w:rFonts w:ascii="Arial" w:eastAsia="Calibri" w:hAnsi="Arial" w:cs="Arial"/>
                <w:b/>
                <w:spacing w:val="-2"/>
                <w:sz w:val="17"/>
                <w:szCs w:val="17"/>
                <w:lang w:eastAsia="hr-HR"/>
              </w:rPr>
              <w:t>,</w:t>
            </w:r>
            <w:r w:rsidRPr="00DA2A0D">
              <w:rPr>
                <w:rFonts w:ascii="Arial" w:eastAsia="Calibri" w:hAnsi="Arial" w:cs="Arial"/>
                <w:b/>
                <w:spacing w:val="-2"/>
                <w:sz w:val="17"/>
                <w:szCs w:val="17"/>
                <w:lang w:eastAsia="hr-HR"/>
              </w:rPr>
              <w:t>457</w:t>
            </w:r>
          </w:p>
        </w:tc>
        <w:tc>
          <w:tcPr>
            <w:tcW w:w="1134" w:type="dxa"/>
            <w:tcBorders>
              <w:top w:val="single" w:sz="12" w:space="0" w:color="auto"/>
              <w:left w:val="nil"/>
              <w:bottom w:val="single" w:sz="12" w:space="0" w:color="auto"/>
              <w:right w:val="nil"/>
            </w:tcBorders>
            <w:vAlign w:val="bottom"/>
          </w:tcPr>
          <w:p w14:paraId="76B0289A" w14:textId="6C747DBC"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DA2A0D">
              <w:rPr>
                <w:rFonts w:ascii="Arial" w:eastAsia="Calibri" w:hAnsi="Arial" w:cs="Arial"/>
                <w:b/>
                <w:spacing w:val="-2"/>
                <w:sz w:val="17"/>
                <w:szCs w:val="17"/>
                <w:lang w:eastAsia="hr-HR"/>
              </w:rPr>
              <w:t>8</w:t>
            </w:r>
            <w:r>
              <w:rPr>
                <w:rFonts w:ascii="Arial" w:eastAsia="Calibri" w:hAnsi="Arial" w:cs="Arial"/>
                <w:b/>
                <w:spacing w:val="-2"/>
                <w:sz w:val="17"/>
                <w:szCs w:val="17"/>
                <w:lang w:eastAsia="hr-HR"/>
              </w:rPr>
              <w:t>,</w:t>
            </w:r>
            <w:r w:rsidRPr="00DA2A0D">
              <w:rPr>
                <w:rFonts w:ascii="Arial" w:eastAsia="Calibri" w:hAnsi="Arial" w:cs="Arial"/>
                <w:b/>
                <w:spacing w:val="-2"/>
                <w:sz w:val="17"/>
                <w:szCs w:val="17"/>
                <w:lang w:eastAsia="hr-HR"/>
              </w:rPr>
              <w:t>545</w:t>
            </w:r>
          </w:p>
        </w:tc>
        <w:tc>
          <w:tcPr>
            <w:tcW w:w="1134" w:type="dxa"/>
            <w:tcBorders>
              <w:top w:val="single" w:sz="12" w:space="0" w:color="auto"/>
              <w:left w:val="nil"/>
              <w:bottom w:val="single" w:sz="12" w:space="0" w:color="auto"/>
              <w:right w:val="nil"/>
            </w:tcBorders>
            <w:vAlign w:val="bottom"/>
          </w:tcPr>
          <w:p w14:paraId="5F128FEF" w14:textId="141A3B5C"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DA2A0D">
              <w:rPr>
                <w:rFonts w:ascii="Arial" w:eastAsia="Calibri" w:hAnsi="Arial" w:cs="Arial"/>
                <w:b/>
                <w:spacing w:val="-2"/>
                <w:sz w:val="17"/>
                <w:szCs w:val="17"/>
                <w:lang w:eastAsia="hr-HR"/>
              </w:rPr>
              <w:t>204</w:t>
            </w:r>
          </w:p>
        </w:tc>
      </w:tr>
      <w:tr w:rsidR="0007450A" w:rsidRPr="007B1E61" w14:paraId="4CB687E0" w14:textId="77777777" w:rsidTr="00E2170E">
        <w:trPr>
          <w:trHeight w:hRule="exact" w:val="255"/>
          <w:jc w:val="center"/>
        </w:trPr>
        <w:tc>
          <w:tcPr>
            <w:tcW w:w="6066" w:type="dxa"/>
            <w:vAlign w:val="bottom"/>
          </w:tcPr>
          <w:p w14:paraId="0A3BD9F3" w14:textId="5513C56B" w:rsidR="0007450A" w:rsidRPr="007B1E61" w:rsidRDefault="0007450A" w:rsidP="0007450A">
            <w:pPr>
              <w:tabs>
                <w:tab w:val="right" w:pos="1202"/>
              </w:tabs>
              <w:spacing w:after="0" w:line="240" w:lineRule="auto"/>
              <w:outlineLvl w:val="0"/>
              <w:rPr>
                <w:rFonts w:ascii="Arial" w:eastAsia="Times New Roman" w:hAnsi="Arial" w:cs="Arial"/>
                <w:b/>
                <w:sz w:val="17"/>
                <w:szCs w:val="17"/>
                <w:lang w:val="en-US"/>
              </w:rPr>
            </w:pPr>
            <w:proofErr w:type="spellStart"/>
            <w:r w:rsidRPr="007547D6">
              <w:rPr>
                <w:rFonts w:ascii="Arial" w:eastAsia="Calibri" w:hAnsi="Arial" w:cs="Arial"/>
                <w:b/>
                <w:color w:val="000000"/>
                <w:sz w:val="17"/>
                <w:szCs w:val="17"/>
              </w:rPr>
              <w:t>Derivative</w:t>
            </w:r>
            <w:proofErr w:type="spellEnd"/>
            <w:r w:rsidRPr="007547D6">
              <w:rPr>
                <w:rFonts w:ascii="Arial" w:eastAsia="Calibri" w:hAnsi="Arial" w:cs="Arial"/>
                <w:b/>
                <w:color w:val="000000"/>
                <w:sz w:val="17"/>
                <w:szCs w:val="17"/>
              </w:rPr>
              <w:t xml:space="preserve"> </w:t>
            </w:r>
            <w:proofErr w:type="spellStart"/>
            <w:r w:rsidRPr="007547D6">
              <w:rPr>
                <w:rFonts w:ascii="Arial" w:eastAsia="Calibri" w:hAnsi="Arial" w:cs="Arial"/>
                <w:b/>
                <w:color w:val="000000"/>
                <w:sz w:val="17"/>
                <w:szCs w:val="17"/>
              </w:rPr>
              <w:t>financial</w:t>
            </w:r>
            <w:proofErr w:type="spellEnd"/>
            <w:r w:rsidRPr="007547D6">
              <w:rPr>
                <w:rFonts w:ascii="Arial" w:eastAsia="Calibri" w:hAnsi="Arial" w:cs="Arial"/>
                <w:b/>
                <w:color w:val="000000"/>
                <w:sz w:val="17"/>
                <w:szCs w:val="17"/>
              </w:rPr>
              <w:t xml:space="preserve"> </w:t>
            </w:r>
            <w:proofErr w:type="spellStart"/>
            <w:r>
              <w:rPr>
                <w:rFonts w:ascii="Arial" w:eastAsia="Calibri" w:hAnsi="Arial" w:cs="Arial"/>
                <w:b/>
                <w:color w:val="000000"/>
                <w:sz w:val="17"/>
                <w:szCs w:val="17"/>
              </w:rPr>
              <w:t>l</w:t>
            </w:r>
            <w:r w:rsidRPr="007547D6">
              <w:rPr>
                <w:rFonts w:ascii="Arial" w:eastAsia="Calibri" w:hAnsi="Arial" w:cs="Arial"/>
                <w:b/>
                <w:color w:val="000000"/>
                <w:sz w:val="17"/>
                <w:szCs w:val="17"/>
              </w:rPr>
              <w:t>iabilities</w:t>
            </w:r>
            <w:proofErr w:type="spellEnd"/>
          </w:p>
        </w:tc>
        <w:tc>
          <w:tcPr>
            <w:tcW w:w="1134" w:type="dxa"/>
            <w:tcBorders>
              <w:top w:val="single" w:sz="12" w:space="0" w:color="auto"/>
              <w:left w:val="nil"/>
              <w:right w:val="nil"/>
            </w:tcBorders>
            <w:vAlign w:val="bottom"/>
          </w:tcPr>
          <w:p w14:paraId="3524FB12" w14:textId="77777777"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p>
        </w:tc>
        <w:tc>
          <w:tcPr>
            <w:tcW w:w="1134" w:type="dxa"/>
            <w:tcBorders>
              <w:top w:val="single" w:sz="12" w:space="0" w:color="auto"/>
              <w:left w:val="nil"/>
              <w:right w:val="nil"/>
            </w:tcBorders>
            <w:vAlign w:val="bottom"/>
          </w:tcPr>
          <w:p w14:paraId="66C0B96E" w14:textId="77777777"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p>
        </w:tc>
        <w:tc>
          <w:tcPr>
            <w:tcW w:w="1134" w:type="dxa"/>
            <w:tcBorders>
              <w:top w:val="single" w:sz="12" w:space="0" w:color="auto"/>
              <w:left w:val="nil"/>
              <w:right w:val="nil"/>
            </w:tcBorders>
            <w:vAlign w:val="bottom"/>
          </w:tcPr>
          <w:p w14:paraId="0A968D47" w14:textId="77777777"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p>
        </w:tc>
      </w:tr>
      <w:tr w:rsidR="0007450A" w:rsidRPr="007B1E61" w14:paraId="5C46106D" w14:textId="77777777" w:rsidTr="008D1607">
        <w:trPr>
          <w:trHeight w:hRule="exact" w:val="255"/>
          <w:jc w:val="center"/>
        </w:trPr>
        <w:tc>
          <w:tcPr>
            <w:tcW w:w="6066" w:type="dxa"/>
            <w:vAlign w:val="bottom"/>
          </w:tcPr>
          <w:p w14:paraId="59AB9A1D" w14:textId="7289858A" w:rsidR="0007450A" w:rsidRPr="007B1E61" w:rsidRDefault="0007450A" w:rsidP="0007450A">
            <w:pPr>
              <w:tabs>
                <w:tab w:val="right" w:pos="1202"/>
              </w:tabs>
              <w:spacing w:after="0" w:line="240" w:lineRule="auto"/>
              <w:outlineLvl w:val="0"/>
              <w:rPr>
                <w:rFonts w:ascii="Arial" w:eastAsia="Times New Roman" w:hAnsi="Arial" w:cs="Arial"/>
                <w:b/>
                <w:sz w:val="17"/>
                <w:szCs w:val="17"/>
                <w:lang w:val="en-US"/>
              </w:rPr>
            </w:pPr>
            <w:r w:rsidRPr="007547D6">
              <w:rPr>
                <w:rFonts w:ascii="Arial" w:eastAsia="Calibri" w:hAnsi="Arial" w:cs="Arial"/>
                <w:bCs/>
                <w:color w:val="000000"/>
                <w:sz w:val="17"/>
                <w:szCs w:val="17"/>
              </w:rPr>
              <w:t xml:space="preserve">FX </w:t>
            </w:r>
            <w:proofErr w:type="spellStart"/>
            <w:r w:rsidRPr="007547D6">
              <w:rPr>
                <w:rFonts w:ascii="Arial" w:eastAsia="Calibri" w:hAnsi="Arial" w:cs="Arial"/>
                <w:bCs/>
                <w:color w:val="000000"/>
                <w:sz w:val="17"/>
                <w:szCs w:val="17"/>
              </w:rPr>
              <w:t>swap</w:t>
            </w:r>
            <w:proofErr w:type="spellEnd"/>
          </w:p>
        </w:tc>
        <w:tc>
          <w:tcPr>
            <w:tcW w:w="1134" w:type="dxa"/>
            <w:tcBorders>
              <w:left w:val="nil"/>
              <w:bottom w:val="single" w:sz="4" w:space="0" w:color="auto"/>
              <w:right w:val="nil"/>
            </w:tcBorders>
            <w:vAlign w:val="bottom"/>
          </w:tcPr>
          <w:p w14:paraId="27444366" w14:textId="10C780EA" w:rsidR="0007450A" w:rsidRPr="008D1607"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b/>
                <w:spacing w:val="-2"/>
                <w:sz w:val="17"/>
                <w:szCs w:val="17"/>
                <w:lang w:eastAsia="hr-HR"/>
              </w:rPr>
              <w:t>-</w:t>
            </w:r>
          </w:p>
        </w:tc>
        <w:tc>
          <w:tcPr>
            <w:tcW w:w="1134" w:type="dxa"/>
            <w:tcBorders>
              <w:left w:val="nil"/>
              <w:bottom w:val="single" w:sz="4" w:space="0" w:color="auto"/>
              <w:right w:val="nil"/>
            </w:tcBorders>
            <w:vAlign w:val="bottom"/>
          </w:tcPr>
          <w:p w14:paraId="00DA6165" w14:textId="50A95138" w:rsidR="0007450A" w:rsidRPr="008D1607"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b/>
                <w:spacing w:val="-2"/>
                <w:sz w:val="17"/>
                <w:szCs w:val="17"/>
                <w:lang w:eastAsia="hr-HR"/>
              </w:rPr>
              <w:t>13</w:t>
            </w:r>
          </w:p>
        </w:tc>
        <w:tc>
          <w:tcPr>
            <w:tcW w:w="1134" w:type="dxa"/>
            <w:tcBorders>
              <w:left w:val="nil"/>
              <w:bottom w:val="single" w:sz="4" w:space="0" w:color="auto"/>
              <w:right w:val="nil"/>
            </w:tcBorders>
            <w:vAlign w:val="bottom"/>
          </w:tcPr>
          <w:p w14:paraId="54D72227" w14:textId="61912FA5" w:rsidR="0007450A" w:rsidRPr="008D1607"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b/>
                <w:spacing w:val="-2"/>
                <w:sz w:val="17"/>
                <w:szCs w:val="17"/>
                <w:lang w:eastAsia="hr-HR"/>
              </w:rPr>
              <w:t>-</w:t>
            </w:r>
          </w:p>
        </w:tc>
      </w:tr>
      <w:tr w:rsidR="0007450A" w:rsidRPr="007B1E61" w14:paraId="2311E987" w14:textId="77777777" w:rsidTr="008D1607">
        <w:trPr>
          <w:trHeight w:hRule="exact" w:val="255"/>
          <w:jc w:val="center"/>
        </w:trPr>
        <w:tc>
          <w:tcPr>
            <w:tcW w:w="6066" w:type="dxa"/>
            <w:vAlign w:val="bottom"/>
          </w:tcPr>
          <w:p w14:paraId="5B7AEB5C" w14:textId="20D50003" w:rsidR="0007450A" w:rsidRPr="007B1E61" w:rsidRDefault="0007450A" w:rsidP="0007450A">
            <w:pPr>
              <w:tabs>
                <w:tab w:val="right" w:pos="1202"/>
              </w:tabs>
              <w:spacing w:after="0" w:line="240" w:lineRule="auto"/>
              <w:outlineLvl w:val="0"/>
              <w:rPr>
                <w:rFonts w:ascii="Arial" w:eastAsia="Times New Roman" w:hAnsi="Arial" w:cs="Arial"/>
                <w:b/>
                <w:sz w:val="17"/>
                <w:szCs w:val="17"/>
                <w:lang w:val="en-US"/>
              </w:rPr>
            </w:pPr>
            <w:r w:rsidRPr="007547D6">
              <w:rPr>
                <w:rFonts w:ascii="Arial" w:eastAsia="Calibri" w:hAnsi="Arial" w:cs="Arial"/>
                <w:b/>
                <w:color w:val="000000"/>
                <w:sz w:val="17"/>
                <w:szCs w:val="17"/>
              </w:rPr>
              <w:t xml:space="preserve">Total </w:t>
            </w:r>
            <w:proofErr w:type="spellStart"/>
            <w:r>
              <w:rPr>
                <w:rFonts w:ascii="Arial" w:eastAsia="Calibri" w:hAnsi="Arial" w:cs="Arial"/>
                <w:b/>
                <w:color w:val="000000"/>
                <w:sz w:val="17"/>
                <w:szCs w:val="17"/>
              </w:rPr>
              <w:t>l</w:t>
            </w:r>
            <w:r w:rsidRPr="007547D6">
              <w:rPr>
                <w:rFonts w:ascii="Arial" w:eastAsia="Calibri" w:hAnsi="Arial" w:cs="Arial"/>
                <w:b/>
                <w:color w:val="000000"/>
                <w:sz w:val="17"/>
                <w:szCs w:val="17"/>
              </w:rPr>
              <w:t>iabilities</w:t>
            </w:r>
            <w:proofErr w:type="spellEnd"/>
          </w:p>
        </w:tc>
        <w:tc>
          <w:tcPr>
            <w:tcW w:w="1134" w:type="dxa"/>
            <w:tcBorders>
              <w:top w:val="single" w:sz="4" w:space="0" w:color="auto"/>
              <w:left w:val="nil"/>
              <w:bottom w:val="single" w:sz="12" w:space="0" w:color="auto"/>
              <w:right w:val="nil"/>
            </w:tcBorders>
            <w:vAlign w:val="bottom"/>
          </w:tcPr>
          <w:p w14:paraId="15A41DD6" w14:textId="696220A9"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5419666B" w14:textId="748BD9E5"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Pr>
                <w:rFonts w:ascii="Arial" w:eastAsia="Calibri" w:hAnsi="Arial" w:cs="Arial"/>
                <w:b/>
                <w:spacing w:val="-2"/>
                <w:sz w:val="17"/>
                <w:szCs w:val="17"/>
                <w:lang w:eastAsia="hr-HR"/>
              </w:rPr>
              <w:t>13</w:t>
            </w:r>
          </w:p>
        </w:tc>
        <w:tc>
          <w:tcPr>
            <w:tcW w:w="1134" w:type="dxa"/>
            <w:tcBorders>
              <w:top w:val="single" w:sz="4" w:space="0" w:color="auto"/>
              <w:left w:val="nil"/>
              <w:bottom w:val="single" w:sz="12" w:space="0" w:color="auto"/>
              <w:right w:val="nil"/>
            </w:tcBorders>
            <w:vAlign w:val="bottom"/>
          </w:tcPr>
          <w:p w14:paraId="6D7B023E" w14:textId="265DE495"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pacing w:val="-2"/>
                <w:sz w:val="17"/>
                <w:szCs w:val="17"/>
                <w:lang w:eastAsia="hr-HR"/>
              </w:rPr>
              <w:t>-</w:t>
            </w:r>
          </w:p>
        </w:tc>
      </w:tr>
    </w:tbl>
    <w:p w14:paraId="403DC888" w14:textId="77777777" w:rsidR="007B1E61" w:rsidRPr="008D1607" w:rsidRDefault="007B1E61" w:rsidP="007B1E61">
      <w:pPr>
        <w:keepNext/>
        <w:spacing w:after="0" w:line="240" w:lineRule="auto"/>
        <w:jc w:val="both"/>
        <w:rPr>
          <w:rFonts w:ascii="Arial" w:eastAsia="Times New Roman" w:hAnsi="Arial" w:cs="Arial"/>
          <w:bCs/>
          <w:spacing w:val="-3"/>
          <w:sz w:val="16"/>
          <w:szCs w:val="16"/>
          <w:lang w:val="en-GB"/>
        </w:rPr>
      </w:pPr>
    </w:p>
    <w:p w14:paraId="1D42E74B" w14:textId="4823C5A4" w:rsidR="007B1E61" w:rsidRPr="00A56B64" w:rsidRDefault="007B1E61" w:rsidP="007B1E61">
      <w:pPr>
        <w:tabs>
          <w:tab w:val="left" w:pos="8930"/>
        </w:tabs>
        <w:autoSpaceDE w:val="0"/>
        <w:autoSpaceDN w:val="0"/>
        <w:spacing w:after="0" w:line="240" w:lineRule="auto"/>
        <w:jc w:val="both"/>
        <w:rPr>
          <w:rFonts w:ascii="Arial" w:eastAsia="Calibri" w:hAnsi="Arial" w:cs="Arial"/>
          <w:color w:val="000000"/>
          <w:sz w:val="19"/>
          <w:szCs w:val="19"/>
          <w:lang w:val="en-GB"/>
        </w:rPr>
      </w:pPr>
      <w:bookmarkStart w:id="359" w:name="_Hlk135059177"/>
      <w:r w:rsidRPr="00A56B64">
        <w:rPr>
          <w:rFonts w:ascii="Arial" w:eastAsia="Calibri" w:hAnsi="Arial" w:cs="Arial"/>
          <w:color w:val="000000"/>
          <w:sz w:val="19"/>
          <w:szCs w:val="19"/>
          <w:lang w:val="en-GB"/>
        </w:rPr>
        <w:t xml:space="preserve">Treasury bills of the Ministry of Finance are presented at level </w:t>
      </w:r>
      <w:r w:rsidR="00825A67" w:rsidRPr="00A56B64">
        <w:rPr>
          <w:rFonts w:ascii="Arial" w:eastAsia="Calibri" w:hAnsi="Arial" w:cs="Arial"/>
          <w:color w:val="000000"/>
          <w:sz w:val="19"/>
          <w:szCs w:val="19"/>
          <w:lang w:val="en-GB"/>
        </w:rPr>
        <w:t>1</w:t>
      </w:r>
      <w:r w:rsidRPr="00A56B64">
        <w:rPr>
          <w:rFonts w:ascii="Arial" w:eastAsia="Calibri" w:hAnsi="Arial" w:cs="Arial"/>
          <w:color w:val="000000"/>
          <w:sz w:val="19"/>
          <w:szCs w:val="19"/>
          <w:lang w:val="en-GB"/>
        </w:rPr>
        <w:t xml:space="preserve"> of the fair value hierarchy </w:t>
      </w:r>
      <w:r w:rsidR="00825A67" w:rsidRPr="00A56B64">
        <w:rPr>
          <w:rFonts w:ascii="Arial" w:eastAsia="Calibri" w:hAnsi="Arial" w:cs="Arial"/>
          <w:color w:val="000000"/>
          <w:sz w:val="19"/>
          <w:szCs w:val="19"/>
          <w:lang w:val="en-GB"/>
        </w:rPr>
        <w:t>using</w:t>
      </w:r>
      <w:r w:rsidRPr="00A56B64">
        <w:rPr>
          <w:rFonts w:ascii="Arial" w:eastAsia="Calibri" w:hAnsi="Arial" w:cs="Arial"/>
          <w:color w:val="000000"/>
          <w:sz w:val="19"/>
          <w:szCs w:val="19"/>
          <w:lang w:val="en-GB"/>
        </w:rPr>
        <w:t xml:space="preserve"> the quoted purchase (“bid”) prices on Bloomberg</w:t>
      </w:r>
      <w:r w:rsidR="001762AB" w:rsidRPr="00A56B64">
        <w:rPr>
          <w:rFonts w:ascii="Arial" w:eastAsia="Calibri" w:hAnsi="Arial" w:cs="Arial"/>
          <w:color w:val="000000"/>
          <w:sz w:val="19"/>
          <w:szCs w:val="19"/>
          <w:lang w:val="en-GB"/>
        </w:rPr>
        <w:t>, and the market quoted price is applied as a valuation technique.</w:t>
      </w:r>
      <w:r w:rsidRPr="00A56B64">
        <w:rPr>
          <w:rFonts w:ascii="Arial" w:eastAsia="Calibri" w:hAnsi="Arial" w:cs="Arial"/>
          <w:color w:val="000000"/>
          <w:sz w:val="19"/>
          <w:szCs w:val="19"/>
          <w:lang w:val="en-GB"/>
        </w:rPr>
        <w:t xml:space="preserve"> </w:t>
      </w:r>
    </w:p>
    <w:p w14:paraId="2AAFF294" w14:textId="77777777" w:rsidR="007B1E61" w:rsidRPr="00A56B64" w:rsidRDefault="007B1E61" w:rsidP="007B1E61">
      <w:pPr>
        <w:tabs>
          <w:tab w:val="left" w:pos="8930"/>
        </w:tabs>
        <w:autoSpaceDE w:val="0"/>
        <w:autoSpaceDN w:val="0"/>
        <w:spacing w:after="0" w:line="240" w:lineRule="auto"/>
        <w:jc w:val="both"/>
        <w:rPr>
          <w:rFonts w:ascii="Arial" w:eastAsia="Calibri" w:hAnsi="Arial" w:cs="Arial"/>
          <w:color w:val="000000"/>
          <w:sz w:val="19"/>
          <w:szCs w:val="19"/>
          <w:lang w:val="en-GB"/>
        </w:rPr>
      </w:pPr>
    </w:p>
    <w:p w14:paraId="3AF9D26F" w14:textId="60A200EC" w:rsidR="007B1E61" w:rsidRPr="00A56B64" w:rsidRDefault="007B1E61" w:rsidP="007B1E61">
      <w:pPr>
        <w:tabs>
          <w:tab w:val="left" w:pos="8930"/>
        </w:tabs>
        <w:autoSpaceDE w:val="0"/>
        <w:autoSpaceDN w:val="0"/>
        <w:spacing w:after="0" w:line="240" w:lineRule="auto"/>
        <w:jc w:val="both"/>
        <w:rPr>
          <w:rFonts w:ascii="Arial" w:eastAsia="Times New Roman" w:hAnsi="Arial" w:cs="Arial"/>
          <w:spacing w:val="-3"/>
          <w:sz w:val="19"/>
          <w:szCs w:val="19"/>
          <w:lang w:val="en-US"/>
        </w:rPr>
      </w:pPr>
      <w:r w:rsidRPr="00A56B64">
        <w:rPr>
          <w:rFonts w:ascii="Arial" w:eastAsia="Times New Roman" w:hAnsi="Arial" w:cs="Arial"/>
          <w:spacing w:val="-3"/>
          <w:sz w:val="19"/>
          <w:szCs w:val="19"/>
          <w:lang w:val="en-US"/>
        </w:rPr>
        <w:t>Debt Instruments: Corporate Bonds were classified within Level 3 of the fair value hierarchy. The valuation technique used was the method of the discounted cash flows based on market interest rates, spread linked to internal credit-</w:t>
      </w:r>
      <w:proofErr w:type="gramStart"/>
      <w:r w:rsidRPr="00A56B64">
        <w:rPr>
          <w:rFonts w:ascii="Arial" w:eastAsia="Times New Roman" w:hAnsi="Arial" w:cs="Arial"/>
          <w:spacing w:val="-3"/>
          <w:sz w:val="19"/>
          <w:szCs w:val="19"/>
          <w:lang w:val="en-US"/>
        </w:rPr>
        <w:t>rating</w:t>
      </w:r>
      <w:proofErr w:type="gramEnd"/>
      <w:r w:rsidRPr="00A56B64">
        <w:rPr>
          <w:rFonts w:ascii="Arial" w:eastAsia="Times New Roman" w:hAnsi="Arial" w:cs="Arial"/>
          <w:spacing w:val="-3"/>
          <w:sz w:val="19"/>
          <w:szCs w:val="19"/>
          <w:lang w:val="en-US"/>
        </w:rPr>
        <w:t xml:space="preserve"> and internally determined spread linked to financial instrument liquidity.</w:t>
      </w:r>
    </w:p>
    <w:p w14:paraId="420A479C" w14:textId="6623B1BC" w:rsidR="001762AB" w:rsidRPr="00A56B64" w:rsidRDefault="001762AB" w:rsidP="007B1E61">
      <w:pPr>
        <w:tabs>
          <w:tab w:val="left" w:pos="8930"/>
        </w:tabs>
        <w:autoSpaceDE w:val="0"/>
        <w:autoSpaceDN w:val="0"/>
        <w:spacing w:after="0" w:line="240" w:lineRule="auto"/>
        <w:jc w:val="both"/>
        <w:rPr>
          <w:rFonts w:ascii="Arial" w:eastAsia="Times New Roman" w:hAnsi="Arial" w:cs="Arial"/>
          <w:spacing w:val="-3"/>
          <w:sz w:val="19"/>
          <w:szCs w:val="19"/>
          <w:lang w:val="en-US"/>
        </w:rPr>
      </w:pPr>
    </w:p>
    <w:p w14:paraId="50C1AF7F" w14:textId="7AEE7C20" w:rsidR="001762AB" w:rsidRPr="00A56B64" w:rsidRDefault="001762AB" w:rsidP="00A904F5">
      <w:pPr>
        <w:jc w:val="both"/>
        <w:rPr>
          <w:rFonts w:ascii="Arial" w:hAnsi="Arial" w:cs="Arial"/>
          <w:sz w:val="19"/>
          <w:szCs w:val="19"/>
          <w:lang w:val="en-GB"/>
        </w:rPr>
      </w:pPr>
      <w:r w:rsidRPr="00A56B64">
        <w:rPr>
          <w:rFonts w:ascii="Arial" w:hAnsi="Arial" w:cs="Arial"/>
          <w:sz w:val="19"/>
          <w:szCs w:val="19"/>
          <w:lang w:val="en-GB"/>
        </w:rPr>
        <w:t>OTC FX swap is not quoted in the active market, and its price is calculated in accordance with the generally accepted model using current market parameters derived from the foreign exchange spot rate and the difference in interest rates of the contracted maturity for the foreign currencies that are the subject matter of the contract.</w:t>
      </w:r>
    </w:p>
    <w:bookmarkEnd w:id="359"/>
    <w:p w14:paraId="0DDF78FA" w14:textId="77777777" w:rsidR="00D73D1E" w:rsidRPr="00A56B64" w:rsidRDefault="00D73D1E" w:rsidP="00D73D1E">
      <w:pPr>
        <w:jc w:val="both"/>
        <w:rPr>
          <w:rFonts w:ascii="Arial" w:hAnsi="Arial" w:cs="Arial"/>
          <w:b/>
          <w:bCs/>
          <w:spacing w:val="-3"/>
          <w:sz w:val="19"/>
          <w:szCs w:val="19"/>
          <w:lang w:val="en-GB"/>
        </w:rPr>
      </w:pPr>
      <w:proofErr w:type="spellStart"/>
      <w:r w:rsidRPr="0007450A">
        <w:rPr>
          <w:rFonts w:ascii="Arial" w:hAnsi="Arial" w:cs="Arial"/>
          <w:spacing w:val="-3"/>
          <w:sz w:val="19"/>
          <w:szCs w:val="19"/>
        </w:rPr>
        <w:t>There</w:t>
      </w:r>
      <w:proofErr w:type="spellEnd"/>
      <w:r w:rsidRPr="0007450A">
        <w:rPr>
          <w:rFonts w:ascii="Arial" w:hAnsi="Arial" w:cs="Arial"/>
          <w:spacing w:val="-3"/>
          <w:sz w:val="19"/>
          <w:szCs w:val="19"/>
        </w:rPr>
        <w:t xml:space="preserve"> </w:t>
      </w:r>
      <w:proofErr w:type="spellStart"/>
      <w:r w:rsidRPr="0007450A">
        <w:rPr>
          <w:rFonts w:ascii="Arial" w:hAnsi="Arial" w:cs="Arial"/>
          <w:spacing w:val="-3"/>
          <w:sz w:val="19"/>
          <w:szCs w:val="19"/>
        </w:rPr>
        <w:t>were</w:t>
      </w:r>
      <w:proofErr w:type="spellEnd"/>
      <w:r w:rsidRPr="0007450A">
        <w:rPr>
          <w:rFonts w:ascii="Arial" w:hAnsi="Arial" w:cs="Arial"/>
          <w:spacing w:val="-3"/>
          <w:sz w:val="19"/>
          <w:szCs w:val="19"/>
        </w:rPr>
        <w:t xml:space="preserve"> no </w:t>
      </w:r>
      <w:proofErr w:type="spellStart"/>
      <w:r w:rsidRPr="0007450A">
        <w:rPr>
          <w:rFonts w:ascii="Arial" w:hAnsi="Arial" w:cs="Arial"/>
          <w:spacing w:val="-3"/>
          <w:sz w:val="19"/>
          <w:szCs w:val="19"/>
        </w:rPr>
        <w:t>transfers</w:t>
      </w:r>
      <w:proofErr w:type="spellEnd"/>
      <w:r w:rsidRPr="0007450A">
        <w:rPr>
          <w:rFonts w:ascii="Arial" w:hAnsi="Arial" w:cs="Arial"/>
          <w:spacing w:val="-3"/>
          <w:sz w:val="19"/>
          <w:szCs w:val="19"/>
        </w:rPr>
        <w:t xml:space="preserve"> </w:t>
      </w:r>
      <w:proofErr w:type="spellStart"/>
      <w:r w:rsidRPr="0007450A">
        <w:rPr>
          <w:rFonts w:ascii="Arial" w:hAnsi="Arial" w:cs="Arial"/>
          <w:spacing w:val="-3"/>
          <w:sz w:val="19"/>
          <w:szCs w:val="19"/>
        </w:rPr>
        <w:t>between</w:t>
      </w:r>
      <w:proofErr w:type="spellEnd"/>
      <w:r w:rsidRPr="0007450A">
        <w:rPr>
          <w:rFonts w:ascii="Arial" w:hAnsi="Arial" w:cs="Arial"/>
          <w:spacing w:val="-3"/>
          <w:sz w:val="19"/>
          <w:szCs w:val="19"/>
        </w:rPr>
        <w:t xml:space="preserve"> </w:t>
      </w:r>
      <w:proofErr w:type="spellStart"/>
      <w:r w:rsidRPr="0007450A">
        <w:rPr>
          <w:rFonts w:ascii="Arial" w:hAnsi="Arial" w:cs="Arial"/>
          <w:spacing w:val="-3"/>
          <w:sz w:val="19"/>
          <w:szCs w:val="19"/>
        </w:rPr>
        <w:t>the</w:t>
      </w:r>
      <w:proofErr w:type="spellEnd"/>
      <w:r w:rsidRPr="0007450A">
        <w:rPr>
          <w:rFonts w:ascii="Arial" w:hAnsi="Arial" w:cs="Arial"/>
          <w:spacing w:val="-3"/>
          <w:sz w:val="19"/>
          <w:szCs w:val="19"/>
        </w:rPr>
        <w:t xml:space="preserve"> </w:t>
      </w:r>
      <w:proofErr w:type="spellStart"/>
      <w:r w:rsidRPr="0007450A">
        <w:rPr>
          <w:rFonts w:ascii="Arial" w:hAnsi="Arial" w:cs="Arial"/>
          <w:spacing w:val="-3"/>
          <w:sz w:val="19"/>
          <w:szCs w:val="19"/>
        </w:rPr>
        <w:t>levels</w:t>
      </w:r>
      <w:proofErr w:type="spellEnd"/>
      <w:r w:rsidRPr="0007450A">
        <w:rPr>
          <w:rFonts w:ascii="Arial" w:hAnsi="Arial" w:cs="Arial"/>
          <w:spacing w:val="-3"/>
          <w:sz w:val="19"/>
          <w:szCs w:val="19"/>
        </w:rPr>
        <w:t xml:space="preserve"> </w:t>
      </w:r>
      <w:proofErr w:type="spellStart"/>
      <w:r w:rsidRPr="0007450A">
        <w:rPr>
          <w:rFonts w:ascii="Arial" w:hAnsi="Arial" w:cs="Arial"/>
          <w:spacing w:val="-3"/>
          <w:sz w:val="19"/>
          <w:szCs w:val="19"/>
        </w:rPr>
        <w:t>in</w:t>
      </w:r>
      <w:proofErr w:type="spellEnd"/>
      <w:r w:rsidRPr="0007450A">
        <w:rPr>
          <w:rFonts w:ascii="Arial" w:hAnsi="Arial" w:cs="Arial"/>
          <w:spacing w:val="-3"/>
          <w:sz w:val="19"/>
          <w:szCs w:val="19"/>
        </w:rPr>
        <w:t xml:space="preserve"> </w:t>
      </w:r>
      <w:proofErr w:type="spellStart"/>
      <w:r w:rsidRPr="0007450A">
        <w:rPr>
          <w:rFonts w:ascii="Arial" w:hAnsi="Arial" w:cs="Arial"/>
          <w:spacing w:val="-3"/>
          <w:sz w:val="19"/>
          <w:szCs w:val="19"/>
        </w:rPr>
        <w:t>the</w:t>
      </w:r>
      <w:proofErr w:type="spellEnd"/>
      <w:r w:rsidRPr="0007450A">
        <w:rPr>
          <w:rFonts w:ascii="Arial" w:hAnsi="Arial" w:cs="Arial"/>
          <w:spacing w:val="-3"/>
          <w:sz w:val="19"/>
          <w:szCs w:val="19"/>
        </w:rPr>
        <w:t xml:space="preserve"> </w:t>
      </w:r>
      <w:proofErr w:type="spellStart"/>
      <w:r w:rsidRPr="0007450A">
        <w:rPr>
          <w:rFonts w:ascii="Arial" w:hAnsi="Arial" w:cs="Arial"/>
          <w:spacing w:val="-3"/>
          <w:sz w:val="19"/>
          <w:szCs w:val="19"/>
        </w:rPr>
        <w:t>reporting</w:t>
      </w:r>
      <w:proofErr w:type="spellEnd"/>
      <w:r w:rsidRPr="0007450A">
        <w:rPr>
          <w:rFonts w:ascii="Arial" w:hAnsi="Arial" w:cs="Arial"/>
          <w:spacing w:val="-3"/>
          <w:sz w:val="19"/>
          <w:szCs w:val="19"/>
        </w:rPr>
        <w:t xml:space="preserve"> period.</w:t>
      </w:r>
      <w:r w:rsidRPr="00A56B64">
        <w:rPr>
          <w:rFonts w:ascii="Arial" w:hAnsi="Arial" w:cs="Arial"/>
          <w:spacing w:val="-3"/>
          <w:sz w:val="19"/>
          <w:szCs w:val="19"/>
        </w:rPr>
        <w:t xml:space="preserve">  </w:t>
      </w:r>
    </w:p>
    <w:p w14:paraId="1627967C" w14:textId="77777777" w:rsidR="00D73D1E" w:rsidRDefault="00D73D1E" w:rsidP="007B1E61">
      <w:pPr>
        <w:tabs>
          <w:tab w:val="right" w:pos="1202"/>
          <w:tab w:val="left" w:pos="9180"/>
        </w:tabs>
        <w:suppressAutoHyphens/>
        <w:spacing w:after="0" w:line="240" w:lineRule="exact"/>
        <w:jc w:val="both"/>
        <w:outlineLvl w:val="0"/>
        <w:rPr>
          <w:rFonts w:ascii="Arial" w:hAnsi="Arial" w:cs="Arial"/>
          <w:i/>
          <w:sz w:val="18"/>
          <w:szCs w:val="18"/>
        </w:rPr>
        <w:sectPr w:rsidR="00D73D1E" w:rsidSect="00F62F59">
          <w:headerReference w:type="first" r:id="rId26"/>
          <w:pgSz w:w="11906" w:h="16838"/>
          <w:pgMar w:top="1418" w:right="1134" w:bottom="1077" w:left="1418" w:header="709" w:footer="709" w:gutter="0"/>
          <w:cols w:space="708"/>
          <w:docGrid w:linePitch="360"/>
        </w:sectPr>
      </w:pPr>
    </w:p>
    <w:p w14:paraId="6C7DC8E1" w14:textId="77777777" w:rsidR="00194816" w:rsidRDefault="00194816" w:rsidP="007B1E61">
      <w:pPr>
        <w:keepNext/>
        <w:tabs>
          <w:tab w:val="left" w:pos="567"/>
        </w:tabs>
        <w:spacing w:after="0" w:line="240" w:lineRule="auto"/>
        <w:jc w:val="both"/>
        <w:rPr>
          <w:rFonts w:ascii="Arial" w:eastAsia="Times New Roman" w:hAnsi="Arial" w:cs="Arial"/>
          <w:b/>
          <w:bCs/>
          <w:sz w:val="20"/>
          <w:szCs w:val="20"/>
          <w:lang w:val="en-GB"/>
        </w:rPr>
      </w:pPr>
    </w:p>
    <w:p w14:paraId="34D2A577" w14:textId="456171B0" w:rsidR="007B1E61" w:rsidRPr="007B1E61" w:rsidRDefault="00EE197B" w:rsidP="007B1E61">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15</w:t>
      </w:r>
      <w:r w:rsidR="007B1E61" w:rsidRPr="007B1E61">
        <w:rPr>
          <w:rFonts w:ascii="Arial" w:eastAsia="Times New Roman" w:hAnsi="Arial" w:cs="Arial"/>
          <w:b/>
          <w:bCs/>
          <w:sz w:val="20"/>
          <w:szCs w:val="20"/>
          <w:lang w:val="en-GB"/>
        </w:rPr>
        <w:t>.</w:t>
      </w:r>
      <w:r w:rsidR="007B1E61" w:rsidRPr="007B1E61">
        <w:rPr>
          <w:rFonts w:ascii="Arial" w:eastAsia="Times New Roman" w:hAnsi="Arial" w:cs="Arial"/>
          <w:b/>
          <w:bCs/>
          <w:sz w:val="20"/>
          <w:szCs w:val="20"/>
          <w:lang w:val="en-GB"/>
        </w:rPr>
        <w:tab/>
        <w:t>Fair value of financial assets and financial liabilities</w:t>
      </w:r>
      <w:r w:rsidR="00204768">
        <w:rPr>
          <w:rFonts w:ascii="Arial" w:eastAsia="Times New Roman" w:hAnsi="Arial" w:cs="Arial"/>
          <w:b/>
          <w:bCs/>
          <w:sz w:val="20"/>
          <w:szCs w:val="20"/>
          <w:lang w:val="en-GB"/>
        </w:rPr>
        <w:t xml:space="preserve"> (continued)</w:t>
      </w:r>
    </w:p>
    <w:p w14:paraId="3DC0D1E6" w14:textId="4E53257D" w:rsidR="007B1E61" w:rsidRDefault="007B1E61" w:rsidP="007B1E61">
      <w:pPr>
        <w:keepNext/>
        <w:spacing w:after="0" w:line="240" w:lineRule="auto"/>
        <w:ind w:left="709" w:hanging="709"/>
        <w:jc w:val="both"/>
        <w:rPr>
          <w:rFonts w:ascii="Arial" w:eastAsia="Times New Roman" w:hAnsi="Arial" w:cs="Arial"/>
          <w:bCs/>
          <w:spacing w:val="-3"/>
          <w:sz w:val="20"/>
          <w:szCs w:val="20"/>
          <w:lang w:val="en-GB"/>
        </w:rPr>
      </w:pPr>
    </w:p>
    <w:p w14:paraId="66D21CBA" w14:textId="77777777" w:rsidR="007B1E61" w:rsidRPr="007B1E61" w:rsidRDefault="007B1E61" w:rsidP="007B1E61">
      <w:pPr>
        <w:keepNext/>
        <w:spacing w:after="0" w:line="240" w:lineRule="auto"/>
        <w:ind w:left="709" w:hanging="709"/>
        <w:jc w:val="both"/>
        <w:rPr>
          <w:rFonts w:ascii="Arial" w:eastAsia="Times New Roman" w:hAnsi="Arial" w:cs="Arial"/>
          <w:bCs/>
          <w:spacing w:val="-3"/>
          <w:sz w:val="20"/>
          <w:szCs w:val="20"/>
          <w:lang w:val="en-GB"/>
        </w:rPr>
      </w:pPr>
    </w:p>
    <w:p w14:paraId="2941401E" w14:textId="6F7B23C4" w:rsidR="007B1E61" w:rsidRPr="007B1E61" w:rsidRDefault="00EE197B" w:rsidP="007B1E61">
      <w:pPr>
        <w:keepNext/>
        <w:spacing w:after="0" w:line="240" w:lineRule="auto"/>
        <w:ind w:left="709" w:hanging="709"/>
        <w:jc w:val="both"/>
        <w:rPr>
          <w:rFonts w:ascii="Arial" w:eastAsia="Times New Roman" w:hAnsi="Arial" w:cs="Arial"/>
          <w:b/>
          <w:bCs/>
          <w:spacing w:val="-3"/>
          <w:sz w:val="20"/>
          <w:szCs w:val="20"/>
          <w:lang w:val="en-GB"/>
        </w:rPr>
      </w:pPr>
      <w:r>
        <w:rPr>
          <w:rFonts w:ascii="Arial" w:eastAsia="Times New Roman" w:hAnsi="Arial" w:cs="Arial"/>
          <w:b/>
          <w:bCs/>
          <w:spacing w:val="-3"/>
          <w:sz w:val="20"/>
          <w:szCs w:val="20"/>
          <w:lang w:val="en-GB"/>
        </w:rPr>
        <w:t>15</w:t>
      </w:r>
      <w:r w:rsidR="007B1E61" w:rsidRPr="007B1E61">
        <w:rPr>
          <w:rFonts w:ascii="Arial" w:eastAsia="Times New Roman" w:hAnsi="Arial" w:cs="Arial"/>
          <w:b/>
          <w:bCs/>
          <w:spacing w:val="-3"/>
          <w:sz w:val="20"/>
          <w:szCs w:val="20"/>
          <w:lang w:val="en-GB"/>
        </w:rPr>
        <w:t xml:space="preserve">.1. </w:t>
      </w:r>
      <w:r w:rsidR="007B1E61" w:rsidRPr="007B1E61">
        <w:rPr>
          <w:rFonts w:ascii="Arial" w:eastAsia="Times New Roman" w:hAnsi="Arial" w:cs="Arial"/>
          <w:b/>
          <w:bCs/>
          <w:spacing w:val="-3"/>
          <w:sz w:val="20"/>
          <w:szCs w:val="20"/>
          <w:lang w:val="en-GB"/>
        </w:rPr>
        <w:tab/>
        <w:t xml:space="preserve">Fair value of financial assets and financial liabilities initially recognized and measured at fair value </w:t>
      </w:r>
      <w:r w:rsidR="00467DAB">
        <w:rPr>
          <w:rFonts w:ascii="Arial" w:eastAsia="Times New Roman" w:hAnsi="Arial" w:cs="Arial"/>
          <w:b/>
          <w:bCs/>
          <w:spacing w:val="-3"/>
          <w:sz w:val="20"/>
          <w:szCs w:val="20"/>
          <w:lang w:val="en-GB"/>
        </w:rPr>
        <w:t>(continued)</w:t>
      </w:r>
    </w:p>
    <w:p w14:paraId="47459763" w14:textId="77777777" w:rsidR="007B1E61" w:rsidRPr="007B1E61" w:rsidRDefault="007B1E61" w:rsidP="007B1E61">
      <w:pPr>
        <w:keepNext/>
        <w:spacing w:after="0" w:line="240" w:lineRule="auto"/>
        <w:ind w:left="709" w:hanging="709"/>
        <w:jc w:val="both"/>
        <w:rPr>
          <w:rFonts w:ascii="Arial" w:eastAsia="Times New Roman" w:hAnsi="Arial" w:cs="Arial"/>
          <w:bCs/>
          <w:spacing w:val="-3"/>
          <w:sz w:val="16"/>
          <w:szCs w:val="16"/>
          <w:lang w:val="en-GB"/>
        </w:rPr>
      </w:pPr>
    </w:p>
    <w:p w14:paraId="124C903D" w14:textId="77777777" w:rsidR="007B1E61" w:rsidRPr="007B1E61" w:rsidRDefault="007B1E61" w:rsidP="007B1E61">
      <w:pPr>
        <w:keepNext/>
        <w:spacing w:after="0" w:line="240" w:lineRule="auto"/>
        <w:jc w:val="both"/>
        <w:rPr>
          <w:rFonts w:ascii="Arial" w:eastAsia="Times New Roman" w:hAnsi="Arial" w:cs="Arial"/>
          <w:bCs/>
          <w:spacing w:val="-3"/>
          <w:sz w:val="16"/>
          <w:szCs w:val="16"/>
          <w:lang w:val="en-GB"/>
        </w:rPr>
      </w:pPr>
    </w:p>
    <w:tbl>
      <w:tblPr>
        <w:tblW w:w="9468" w:type="dxa"/>
        <w:jc w:val="center"/>
        <w:tblLayout w:type="fixed"/>
        <w:tblCellMar>
          <w:left w:w="122" w:type="dxa"/>
          <w:right w:w="122" w:type="dxa"/>
        </w:tblCellMar>
        <w:tblLook w:val="0000" w:firstRow="0" w:lastRow="0" w:firstColumn="0" w:lastColumn="0" w:noHBand="0" w:noVBand="0"/>
      </w:tblPr>
      <w:tblGrid>
        <w:gridCol w:w="6066"/>
        <w:gridCol w:w="1134"/>
        <w:gridCol w:w="1134"/>
        <w:gridCol w:w="1134"/>
      </w:tblGrid>
      <w:tr w:rsidR="001B5837" w:rsidRPr="001B5837" w14:paraId="4B72DC48" w14:textId="77777777" w:rsidTr="0057236E">
        <w:trPr>
          <w:trHeight w:val="233"/>
          <w:jc w:val="center"/>
        </w:trPr>
        <w:tc>
          <w:tcPr>
            <w:tcW w:w="6066" w:type="dxa"/>
          </w:tcPr>
          <w:p w14:paraId="135D484B" w14:textId="77777777" w:rsidR="001B5837" w:rsidRPr="001B5837" w:rsidRDefault="001B5837" w:rsidP="001B5837">
            <w:pPr>
              <w:tabs>
                <w:tab w:val="right" w:pos="1202"/>
              </w:tabs>
              <w:spacing w:after="0" w:line="240" w:lineRule="auto"/>
              <w:outlineLvl w:val="0"/>
              <w:rPr>
                <w:rFonts w:ascii="Arial" w:eastAsia="Times New Roman" w:hAnsi="Arial" w:cs="Arial"/>
                <w:sz w:val="17"/>
                <w:szCs w:val="17"/>
                <w:lang w:val="en-US"/>
              </w:rPr>
            </w:pPr>
            <w:r w:rsidRPr="001B5837">
              <w:rPr>
                <w:rFonts w:ascii="Arial" w:eastAsia="Times New Roman" w:hAnsi="Arial" w:cs="Arial"/>
                <w:b/>
                <w:sz w:val="17"/>
                <w:szCs w:val="17"/>
                <w:lang w:val="en-US"/>
              </w:rPr>
              <w:t>Group</w:t>
            </w:r>
          </w:p>
        </w:tc>
        <w:tc>
          <w:tcPr>
            <w:tcW w:w="3402" w:type="dxa"/>
            <w:gridSpan w:val="3"/>
          </w:tcPr>
          <w:p w14:paraId="7CAB1C8A" w14:textId="77777777" w:rsidR="001B5837" w:rsidRPr="001B5837" w:rsidRDefault="001B5837" w:rsidP="001B5837">
            <w:pPr>
              <w:tabs>
                <w:tab w:val="right" w:pos="1202"/>
              </w:tabs>
              <w:spacing w:after="0" w:line="240" w:lineRule="auto"/>
              <w:jc w:val="right"/>
              <w:outlineLvl w:val="0"/>
              <w:rPr>
                <w:rFonts w:ascii="Arial" w:eastAsia="Times New Roman" w:hAnsi="Arial" w:cs="Arial"/>
                <w:b/>
                <w:bCs/>
                <w:sz w:val="17"/>
                <w:szCs w:val="17"/>
                <w:lang w:val="en-US"/>
              </w:rPr>
            </w:pPr>
            <w:r w:rsidRPr="001B5837">
              <w:rPr>
                <w:rFonts w:ascii="Arial" w:eastAsia="Times New Roman" w:hAnsi="Arial" w:cs="Arial"/>
                <w:b/>
                <w:bCs/>
                <w:sz w:val="17"/>
                <w:szCs w:val="17"/>
                <w:lang w:val="en-US"/>
              </w:rPr>
              <w:t>31 December 2024</w:t>
            </w:r>
          </w:p>
        </w:tc>
      </w:tr>
      <w:tr w:rsidR="001B5837" w:rsidRPr="001B5837" w14:paraId="2C7EE18F" w14:textId="77777777" w:rsidTr="0057236E">
        <w:trPr>
          <w:trHeight w:val="238"/>
          <w:jc w:val="center"/>
        </w:trPr>
        <w:tc>
          <w:tcPr>
            <w:tcW w:w="6066" w:type="dxa"/>
            <w:vAlign w:val="bottom"/>
          </w:tcPr>
          <w:p w14:paraId="1079A3A1" w14:textId="77777777" w:rsidR="001B5837" w:rsidRPr="001B5837" w:rsidRDefault="001B5837" w:rsidP="001B5837">
            <w:pPr>
              <w:tabs>
                <w:tab w:val="right" w:pos="1202"/>
              </w:tabs>
              <w:spacing w:after="0" w:line="240" w:lineRule="auto"/>
              <w:outlineLvl w:val="0"/>
              <w:rPr>
                <w:rFonts w:ascii="Arial" w:eastAsia="Times New Roman" w:hAnsi="Arial" w:cs="Arial"/>
                <w:spacing w:val="-2"/>
                <w:sz w:val="17"/>
                <w:szCs w:val="17"/>
                <w:lang w:val="en-US"/>
              </w:rPr>
            </w:pPr>
          </w:p>
        </w:tc>
        <w:tc>
          <w:tcPr>
            <w:tcW w:w="1134" w:type="dxa"/>
            <w:vAlign w:val="bottom"/>
          </w:tcPr>
          <w:p w14:paraId="2587196D" w14:textId="77777777" w:rsidR="001B5837" w:rsidRPr="001B5837" w:rsidRDefault="001B5837" w:rsidP="001B5837">
            <w:pPr>
              <w:tabs>
                <w:tab w:val="right" w:pos="1202"/>
              </w:tabs>
              <w:spacing w:after="0" w:line="240" w:lineRule="auto"/>
              <w:jc w:val="right"/>
              <w:outlineLvl w:val="0"/>
              <w:rPr>
                <w:rFonts w:ascii="Arial" w:eastAsia="Times New Roman" w:hAnsi="Arial" w:cs="Arial"/>
                <w:b/>
                <w:spacing w:val="-2"/>
                <w:sz w:val="17"/>
                <w:szCs w:val="17"/>
                <w:lang w:val="en-US"/>
              </w:rPr>
            </w:pPr>
            <w:r w:rsidRPr="001B5837">
              <w:rPr>
                <w:rFonts w:ascii="Arial" w:eastAsia="Times New Roman" w:hAnsi="Arial" w:cs="Arial"/>
                <w:b/>
                <w:spacing w:val="-2"/>
                <w:sz w:val="17"/>
                <w:szCs w:val="17"/>
                <w:lang w:val="en-US"/>
              </w:rPr>
              <w:t>Level 1</w:t>
            </w:r>
          </w:p>
        </w:tc>
        <w:tc>
          <w:tcPr>
            <w:tcW w:w="1134" w:type="dxa"/>
            <w:vAlign w:val="bottom"/>
          </w:tcPr>
          <w:p w14:paraId="4AE73E71" w14:textId="77777777" w:rsidR="001B5837" w:rsidRPr="001B5837" w:rsidRDefault="001B5837" w:rsidP="001B5837">
            <w:pPr>
              <w:tabs>
                <w:tab w:val="right" w:pos="1202"/>
              </w:tabs>
              <w:spacing w:after="0" w:line="240" w:lineRule="auto"/>
              <w:jc w:val="right"/>
              <w:outlineLvl w:val="0"/>
              <w:rPr>
                <w:rFonts w:ascii="Arial" w:eastAsia="Times New Roman" w:hAnsi="Arial" w:cs="Arial"/>
                <w:b/>
                <w:spacing w:val="-2"/>
                <w:sz w:val="17"/>
                <w:szCs w:val="17"/>
                <w:lang w:val="en-US"/>
              </w:rPr>
            </w:pPr>
            <w:r w:rsidRPr="001B5837">
              <w:rPr>
                <w:rFonts w:ascii="Arial" w:eastAsia="Times New Roman" w:hAnsi="Arial" w:cs="Arial"/>
                <w:b/>
                <w:spacing w:val="-2"/>
                <w:sz w:val="17"/>
                <w:szCs w:val="17"/>
                <w:lang w:val="en-US"/>
              </w:rPr>
              <w:t>Level 2</w:t>
            </w:r>
          </w:p>
        </w:tc>
        <w:tc>
          <w:tcPr>
            <w:tcW w:w="1134" w:type="dxa"/>
            <w:vAlign w:val="bottom"/>
          </w:tcPr>
          <w:p w14:paraId="245358B5" w14:textId="77777777" w:rsidR="001B5837" w:rsidRPr="001B5837" w:rsidRDefault="001B5837" w:rsidP="001B5837">
            <w:pPr>
              <w:tabs>
                <w:tab w:val="right" w:pos="1202"/>
              </w:tabs>
              <w:spacing w:after="0" w:line="240" w:lineRule="auto"/>
              <w:jc w:val="right"/>
              <w:outlineLvl w:val="0"/>
              <w:rPr>
                <w:rFonts w:ascii="Arial" w:eastAsia="Times New Roman" w:hAnsi="Arial" w:cs="Arial"/>
                <w:b/>
                <w:spacing w:val="-2"/>
                <w:sz w:val="17"/>
                <w:szCs w:val="17"/>
                <w:lang w:val="en-US"/>
              </w:rPr>
            </w:pPr>
            <w:r w:rsidRPr="001B5837">
              <w:rPr>
                <w:rFonts w:ascii="Arial" w:eastAsia="Times New Roman" w:hAnsi="Arial" w:cs="Arial"/>
                <w:b/>
                <w:spacing w:val="-2"/>
                <w:sz w:val="17"/>
                <w:szCs w:val="17"/>
                <w:lang w:val="en-US"/>
              </w:rPr>
              <w:t>Level 3</w:t>
            </w:r>
          </w:p>
        </w:tc>
      </w:tr>
      <w:tr w:rsidR="001B5837" w:rsidRPr="001B5837" w14:paraId="102150C0" w14:textId="77777777" w:rsidTr="0057236E">
        <w:trPr>
          <w:trHeight w:hRule="exact" w:val="205"/>
          <w:jc w:val="center"/>
        </w:trPr>
        <w:tc>
          <w:tcPr>
            <w:tcW w:w="6066" w:type="dxa"/>
            <w:vAlign w:val="bottom"/>
          </w:tcPr>
          <w:p w14:paraId="1AA00192" w14:textId="77777777" w:rsidR="001B5837" w:rsidRPr="001B5837" w:rsidRDefault="001B5837" w:rsidP="001B5837">
            <w:pPr>
              <w:tabs>
                <w:tab w:val="right" w:pos="1202"/>
              </w:tabs>
              <w:spacing w:after="0" w:line="240" w:lineRule="auto"/>
              <w:outlineLvl w:val="0"/>
              <w:rPr>
                <w:rFonts w:ascii="Arial" w:eastAsia="Times New Roman" w:hAnsi="Arial" w:cs="Arial"/>
                <w:spacing w:val="-2"/>
                <w:sz w:val="17"/>
                <w:szCs w:val="17"/>
                <w:lang w:val="en-US"/>
              </w:rPr>
            </w:pPr>
          </w:p>
        </w:tc>
        <w:tc>
          <w:tcPr>
            <w:tcW w:w="1134" w:type="dxa"/>
            <w:vAlign w:val="bottom"/>
          </w:tcPr>
          <w:p w14:paraId="0768F09F" w14:textId="77777777" w:rsidR="001B5837" w:rsidRPr="001B5837" w:rsidRDefault="001B5837" w:rsidP="001B5837">
            <w:pPr>
              <w:tabs>
                <w:tab w:val="right" w:pos="1202"/>
              </w:tabs>
              <w:spacing w:after="0" w:line="240" w:lineRule="auto"/>
              <w:jc w:val="right"/>
              <w:outlineLvl w:val="0"/>
              <w:rPr>
                <w:rFonts w:ascii="Arial" w:eastAsia="Times New Roman" w:hAnsi="Arial" w:cs="Arial"/>
                <w:b/>
                <w:spacing w:val="-2"/>
                <w:sz w:val="17"/>
                <w:szCs w:val="17"/>
                <w:lang w:val="en-US"/>
              </w:rPr>
            </w:pPr>
            <w:r w:rsidRPr="001B5837">
              <w:rPr>
                <w:rFonts w:ascii="Arial" w:eastAsia="Times New Roman" w:hAnsi="Arial" w:cs="Arial"/>
                <w:b/>
                <w:spacing w:val="-2"/>
                <w:sz w:val="17"/>
                <w:szCs w:val="17"/>
                <w:lang w:val="en-US"/>
              </w:rPr>
              <w:t>EUR ‘000</w:t>
            </w:r>
          </w:p>
        </w:tc>
        <w:tc>
          <w:tcPr>
            <w:tcW w:w="1134" w:type="dxa"/>
            <w:vAlign w:val="bottom"/>
          </w:tcPr>
          <w:p w14:paraId="5FE3A82D" w14:textId="77777777" w:rsidR="001B5837" w:rsidRPr="001B5837" w:rsidRDefault="001B5837" w:rsidP="001B5837">
            <w:pPr>
              <w:tabs>
                <w:tab w:val="right" w:pos="1202"/>
              </w:tabs>
              <w:spacing w:after="0" w:line="240" w:lineRule="auto"/>
              <w:jc w:val="right"/>
              <w:outlineLvl w:val="0"/>
              <w:rPr>
                <w:rFonts w:ascii="Arial" w:eastAsia="Times New Roman" w:hAnsi="Arial" w:cs="Arial"/>
                <w:b/>
                <w:spacing w:val="-2"/>
                <w:sz w:val="17"/>
                <w:szCs w:val="17"/>
                <w:lang w:val="en-US"/>
              </w:rPr>
            </w:pPr>
            <w:r w:rsidRPr="001B5837">
              <w:rPr>
                <w:rFonts w:ascii="Arial" w:eastAsia="Times New Roman" w:hAnsi="Arial" w:cs="Arial"/>
                <w:b/>
                <w:spacing w:val="-2"/>
                <w:sz w:val="17"/>
                <w:szCs w:val="17"/>
                <w:lang w:val="en-US"/>
              </w:rPr>
              <w:t>EUR ‘000</w:t>
            </w:r>
          </w:p>
        </w:tc>
        <w:tc>
          <w:tcPr>
            <w:tcW w:w="1134" w:type="dxa"/>
            <w:vAlign w:val="bottom"/>
          </w:tcPr>
          <w:p w14:paraId="3BB7AAD4" w14:textId="77777777" w:rsidR="001B5837" w:rsidRPr="001B5837" w:rsidRDefault="001B5837" w:rsidP="001B5837">
            <w:pPr>
              <w:tabs>
                <w:tab w:val="right" w:pos="1202"/>
              </w:tabs>
              <w:spacing w:after="0" w:line="240" w:lineRule="auto"/>
              <w:jc w:val="right"/>
              <w:outlineLvl w:val="0"/>
              <w:rPr>
                <w:rFonts w:ascii="Arial" w:eastAsia="Times New Roman" w:hAnsi="Arial" w:cs="Arial"/>
                <w:b/>
                <w:spacing w:val="-2"/>
                <w:sz w:val="17"/>
                <w:szCs w:val="17"/>
                <w:lang w:val="en-US"/>
              </w:rPr>
            </w:pPr>
            <w:r w:rsidRPr="001B5837">
              <w:rPr>
                <w:rFonts w:ascii="Arial" w:eastAsia="Times New Roman" w:hAnsi="Arial" w:cs="Arial"/>
                <w:b/>
                <w:spacing w:val="-2"/>
                <w:sz w:val="17"/>
                <w:szCs w:val="17"/>
                <w:lang w:val="en-US"/>
              </w:rPr>
              <w:t>EUR ‘000</w:t>
            </w:r>
          </w:p>
        </w:tc>
      </w:tr>
      <w:tr w:rsidR="001B5837" w:rsidRPr="001B5837" w14:paraId="715B42DD" w14:textId="77777777" w:rsidTr="0057236E">
        <w:trPr>
          <w:trHeight w:val="232"/>
          <w:jc w:val="center"/>
        </w:trPr>
        <w:tc>
          <w:tcPr>
            <w:tcW w:w="6066" w:type="dxa"/>
            <w:vAlign w:val="bottom"/>
          </w:tcPr>
          <w:p w14:paraId="69237F09" w14:textId="77777777" w:rsidR="001B5837" w:rsidRPr="001B5837" w:rsidRDefault="001B5837" w:rsidP="001B5837">
            <w:pPr>
              <w:tabs>
                <w:tab w:val="right" w:pos="1202"/>
              </w:tabs>
              <w:spacing w:after="0" w:line="240" w:lineRule="auto"/>
              <w:outlineLvl w:val="0"/>
              <w:rPr>
                <w:rFonts w:ascii="Arial" w:eastAsia="Times New Roman" w:hAnsi="Arial" w:cs="Arial"/>
                <w:spacing w:val="-2"/>
                <w:sz w:val="17"/>
                <w:szCs w:val="17"/>
                <w:highlight w:val="yellow"/>
                <w:lang w:val="en-US"/>
              </w:rPr>
            </w:pPr>
            <w:r w:rsidRPr="001B5837">
              <w:rPr>
                <w:rFonts w:ascii="Arial" w:eastAsia="Times New Roman" w:hAnsi="Arial" w:cs="Arial"/>
                <w:b/>
                <w:sz w:val="17"/>
                <w:szCs w:val="17"/>
                <w:lang w:val="en-US"/>
              </w:rPr>
              <w:t>Financial assets at fair value through profit or loss:</w:t>
            </w:r>
          </w:p>
        </w:tc>
        <w:tc>
          <w:tcPr>
            <w:tcW w:w="1134" w:type="dxa"/>
            <w:vAlign w:val="bottom"/>
          </w:tcPr>
          <w:p w14:paraId="11CD5955" w14:textId="77777777" w:rsidR="001B5837" w:rsidRPr="001B5837" w:rsidRDefault="001B5837" w:rsidP="001B5837">
            <w:pPr>
              <w:tabs>
                <w:tab w:val="right" w:pos="1202"/>
              </w:tabs>
              <w:spacing w:after="0" w:line="240" w:lineRule="auto"/>
              <w:jc w:val="right"/>
              <w:outlineLvl w:val="0"/>
              <w:rPr>
                <w:rFonts w:ascii="Arial" w:eastAsia="Times New Roman" w:hAnsi="Arial" w:cs="Arial"/>
                <w:b/>
                <w:spacing w:val="-2"/>
                <w:sz w:val="17"/>
                <w:szCs w:val="17"/>
                <w:lang w:val="en-US"/>
              </w:rPr>
            </w:pPr>
          </w:p>
        </w:tc>
        <w:tc>
          <w:tcPr>
            <w:tcW w:w="1134" w:type="dxa"/>
            <w:vAlign w:val="bottom"/>
          </w:tcPr>
          <w:p w14:paraId="0DE8DC49" w14:textId="77777777" w:rsidR="001B5837" w:rsidRPr="001B5837" w:rsidRDefault="001B5837" w:rsidP="001B5837">
            <w:pPr>
              <w:tabs>
                <w:tab w:val="right" w:pos="1202"/>
              </w:tabs>
              <w:spacing w:after="0" w:line="240" w:lineRule="auto"/>
              <w:jc w:val="right"/>
              <w:outlineLvl w:val="0"/>
              <w:rPr>
                <w:rFonts w:ascii="Arial" w:eastAsia="Times New Roman" w:hAnsi="Arial" w:cs="Arial"/>
                <w:b/>
                <w:spacing w:val="-2"/>
                <w:sz w:val="17"/>
                <w:szCs w:val="17"/>
                <w:lang w:val="en-US"/>
              </w:rPr>
            </w:pPr>
          </w:p>
        </w:tc>
        <w:tc>
          <w:tcPr>
            <w:tcW w:w="1134" w:type="dxa"/>
            <w:vAlign w:val="bottom"/>
          </w:tcPr>
          <w:p w14:paraId="39579E28" w14:textId="77777777" w:rsidR="001B5837" w:rsidRPr="001B5837" w:rsidRDefault="001B5837" w:rsidP="001B5837">
            <w:pPr>
              <w:tabs>
                <w:tab w:val="right" w:pos="1202"/>
              </w:tabs>
              <w:spacing w:after="0" w:line="240" w:lineRule="auto"/>
              <w:jc w:val="right"/>
              <w:outlineLvl w:val="0"/>
              <w:rPr>
                <w:rFonts w:ascii="Arial" w:eastAsia="Times New Roman" w:hAnsi="Arial" w:cs="Arial"/>
                <w:b/>
                <w:spacing w:val="-2"/>
                <w:sz w:val="17"/>
                <w:szCs w:val="17"/>
                <w:lang w:val="en-US"/>
              </w:rPr>
            </w:pPr>
          </w:p>
        </w:tc>
      </w:tr>
      <w:tr w:rsidR="001B5837" w:rsidRPr="001B5837" w14:paraId="52CA8590" w14:textId="77777777" w:rsidTr="0057236E">
        <w:trPr>
          <w:trHeight w:val="230"/>
          <w:jc w:val="center"/>
        </w:trPr>
        <w:tc>
          <w:tcPr>
            <w:tcW w:w="6066" w:type="dxa"/>
            <w:vAlign w:val="bottom"/>
          </w:tcPr>
          <w:p w14:paraId="55210C6C" w14:textId="77777777" w:rsidR="001B5837" w:rsidRPr="001B5837" w:rsidRDefault="001B5837" w:rsidP="001B5837">
            <w:pPr>
              <w:tabs>
                <w:tab w:val="right" w:pos="1202"/>
              </w:tabs>
              <w:spacing w:after="0" w:line="240" w:lineRule="auto"/>
              <w:outlineLvl w:val="0"/>
              <w:rPr>
                <w:rFonts w:ascii="Arial" w:eastAsia="Times New Roman" w:hAnsi="Arial" w:cs="Arial"/>
                <w:b/>
                <w:i/>
                <w:sz w:val="17"/>
                <w:szCs w:val="17"/>
                <w:highlight w:val="yellow"/>
                <w:lang w:val="en-US"/>
              </w:rPr>
            </w:pPr>
            <w:r w:rsidRPr="001B5837">
              <w:rPr>
                <w:rFonts w:ascii="Arial" w:eastAsia="Times New Roman" w:hAnsi="Arial" w:cs="Arial"/>
                <w:b/>
                <w:i/>
                <w:sz w:val="17"/>
                <w:szCs w:val="17"/>
                <w:lang w:val="en-US"/>
              </w:rPr>
              <w:t>Loans at FVPL:</w:t>
            </w:r>
          </w:p>
        </w:tc>
        <w:tc>
          <w:tcPr>
            <w:tcW w:w="1134" w:type="dxa"/>
            <w:tcBorders>
              <w:top w:val="nil"/>
              <w:left w:val="nil"/>
              <w:right w:val="nil"/>
            </w:tcBorders>
            <w:vAlign w:val="bottom"/>
          </w:tcPr>
          <w:p w14:paraId="6FE67A0D" w14:textId="77777777" w:rsidR="001B5837" w:rsidRPr="001B5837" w:rsidRDefault="001B5837" w:rsidP="001B5837">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77E5375C" w14:textId="77777777" w:rsidR="001B5837" w:rsidRPr="001B5837" w:rsidRDefault="001B5837" w:rsidP="001B5837">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2F89C154" w14:textId="77777777" w:rsidR="001B5837" w:rsidRPr="001B5837" w:rsidRDefault="001B5837" w:rsidP="001B5837">
            <w:pPr>
              <w:tabs>
                <w:tab w:val="right" w:pos="1202"/>
              </w:tabs>
              <w:spacing w:after="0" w:line="240" w:lineRule="auto"/>
              <w:jc w:val="right"/>
              <w:outlineLvl w:val="0"/>
              <w:rPr>
                <w:rFonts w:ascii="Arial" w:eastAsia="Times New Roman" w:hAnsi="Arial" w:cs="Arial"/>
                <w:sz w:val="17"/>
                <w:szCs w:val="17"/>
                <w:lang w:val="en-US"/>
              </w:rPr>
            </w:pPr>
          </w:p>
        </w:tc>
      </w:tr>
      <w:tr w:rsidR="001B5837" w:rsidRPr="001B5837" w14:paraId="07FE77FC" w14:textId="77777777" w:rsidTr="0057236E">
        <w:trPr>
          <w:trHeight w:val="230"/>
          <w:jc w:val="center"/>
        </w:trPr>
        <w:tc>
          <w:tcPr>
            <w:tcW w:w="6066" w:type="dxa"/>
            <w:vAlign w:val="bottom"/>
          </w:tcPr>
          <w:p w14:paraId="3E72BB2E" w14:textId="77777777" w:rsidR="001B5837" w:rsidRPr="001B5837" w:rsidRDefault="001B5837" w:rsidP="001B5837">
            <w:pPr>
              <w:tabs>
                <w:tab w:val="right" w:pos="1202"/>
              </w:tabs>
              <w:spacing w:after="0" w:line="240" w:lineRule="auto"/>
              <w:outlineLvl w:val="0"/>
              <w:rPr>
                <w:rFonts w:ascii="Arial" w:eastAsia="Times New Roman" w:hAnsi="Arial" w:cs="Arial"/>
                <w:sz w:val="17"/>
                <w:szCs w:val="17"/>
                <w:highlight w:val="yellow"/>
                <w:lang w:val="en-US"/>
              </w:rPr>
            </w:pPr>
            <w:r w:rsidRPr="001B5837">
              <w:rPr>
                <w:rFonts w:ascii="Arial" w:eastAsia="Times New Roman" w:hAnsi="Arial" w:cs="Arial"/>
                <w:sz w:val="17"/>
                <w:szCs w:val="17"/>
                <w:lang w:val="en-US"/>
              </w:rPr>
              <w:t>Mezzanine loans</w:t>
            </w:r>
          </w:p>
        </w:tc>
        <w:tc>
          <w:tcPr>
            <w:tcW w:w="1134" w:type="dxa"/>
            <w:tcBorders>
              <w:top w:val="nil"/>
              <w:left w:val="nil"/>
              <w:right w:val="nil"/>
            </w:tcBorders>
            <w:vAlign w:val="bottom"/>
          </w:tcPr>
          <w:p w14:paraId="5283B3B1"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right w:val="nil"/>
            </w:tcBorders>
            <w:vAlign w:val="bottom"/>
          </w:tcPr>
          <w:p w14:paraId="2191814B"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right w:val="nil"/>
            </w:tcBorders>
            <w:vAlign w:val="bottom"/>
          </w:tcPr>
          <w:p w14:paraId="6619D49D"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32,233</w:t>
            </w:r>
          </w:p>
        </w:tc>
      </w:tr>
      <w:tr w:rsidR="001B5837" w:rsidRPr="001B5837" w14:paraId="24107D86" w14:textId="77777777" w:rsidTr="0057236E">
        <w:trPr>
          <w:trHeight w:val="230"/>
          <w:jc w:val="center"/>
        </w:trPr>
        <w:tc>
          <w:tcPr>
            <w:tcW w:w="6066" w:type="dxa"/>
            <w:vAlign w:val="bottom"/>
          </w:tcPr>
          <w:p w14:paraId="484DB612" w14:textId="77777777" w:rsidR="001B5837" w:rsidRPr="001B5837" w:rsidRDefault="001B5837" w:rsidP="001B5837">
            <w:pPr>
              <w:tabs>
                <w:tab w:val="right" w:pos="1202"/>
              </w:tabs>
              <w:spacing w:after="0" w:line="240" w:lineRule="auto"/>
              <w:outlineLvl w:val="0"/>
              <w:rPr>
                <w:rFonts w:ascii="Arial" w:eastAsia="Times New Roman" w:hAnsi="Arial" w:cs="Arial"/>
                <w:b/>
                <w:i/>
                <w:sz w:val="17"/>
                <w:szCs w:val="17"/>
                <w:highlight w:val="yellow"/>
                <w:lang w:val="en-US"/>
              </w:rPr>
            </w:pPr>
            <w:r w:rsidRPr="001B5837">
              <w:rPr>
                <w:rFonts w:ascii="Arial" w:eastAsia="Times New Roman" w:hAnsi="Arial" w:cs="Arial"/>
                <w:b/>
                <w:i/>
                <w:sz w:val="17"/>
                <w:szCs w:val="17"/>
                <w:lang w:val="en-US"/>
              </w:rPr>
              <w:t>Investments in investment funds:</w:t>
            </w:r>
          </w:p>
        </w:tc>
        <w:tc>
          <w:tcPr>
            <w:tcW w:w="1134" w:type="dxa"/>
            <w:tcBorders>
              <w:top w:val="nil"/>
              <w:left w:val="nil"/>
              <w:right w:val="nil"/>
            </w:tcBorders>
            <w:vAlign w:val="bottom"/>
          </w:tcPr>
          <w:p w14:paraId="684E9ADE"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2A9817AF"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27D150AB"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r>
      <w:tr w:rsidR="001B5837" w:rsidRPr="001B5837" w14:paraId="2EE0F347" w14:textId="77777777" w:rsidTr="0057236E">
        <w:trPr>
          <w:trHeight w:val="230"/>
          <w:jc w:val="center"/>
        </w:trPr>
        <w:tc>
          <w:tcPr>
            <w:tcW w:w="6066" w:type="dxa"/>
            <w:vAlign w:val="bottom"/>
          </w:tcPr>
          <w:p w14:paraId="27AC4982" w14:textId="77777777" w:rsidR="001B5837" w:rsidRPr="001B5837" w:rsidRDefault="001B5837" w:rsidP="001B5837">
            <w:pPr>
              <w:tabs>
                <w:tab w:val="right" w:pos="1202"/>
              </w:tabs>
              <w:spacing w:after="0" w:line="240" w:lineRule="auto"/>
              <w:outlineLvl w:val="0"/>
              <w:rPr>
                <w:rFonts w:ascii="Arial" w:eastAsia="Times New Roman" w:hAnsi="Arial" w:cs="Arial"/>
                <w:b/>
                <w:i/>
                <w:sz w:val="17"/>
                <w:szCs w:val="17"/>
                <w:highlight w:val="yellow"/>
                <w:lang w:val="en-US"/>
              </w:rPr>
            </w:pPr>
            <w:r w:rsidRPr="001B5837">
              <w:rPr>
                <w:rFonts w:ascii="Arial" w:eastAsia="Times New Roman" w:hAnsi="Arial" w:cs="Arial"/>
                <w:sz w:val="17"/>
                <w:szCs w:val="17"/>
                <w:lang w:val="en-US"/>
              </w:rPr>
              <w:t>Investments in investment funds at fair value through profit or loss</w:t>
            </w:r>
          </w:p>
        </w:tc>
        <w:tc>
          <w:tcPr>
            <w:tcW w:w="1134" w:type="dxa"/>
            <w:tcBorders>
              <w:top w:val="nil"/>
              <w:left w:val="nil"/>
              <w:right w:val="nil"/>
            </w:tcBorders>
            <w:vAlign w:val="bottom"/>
          </w:tcPr>
          <w:p w14:paraId="178CD32D"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34,529</w:t>
            </w:r>
          </w:p>
        </w:tc>
        <w:tc>
          <w:tcPr>
            <w:tcW w:w="1134" w:type="dxa"/>
            <w:tcBorders>
              <w:top w:val="nil"/>
              <w:left w:val="nil"/>
              <w:right w:val="nil"/>
            </w:tcBorders>
            <w:vAlign w:val="bottom"/>
          </w:tcPr>
          <w:p w14:paraId="108E1BC0"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w:t>
            </w:r>
          </w:p>
        </w:tc>
        <w:tc>
          <w:tcPr>
            <w:tcW w:w="1134" w:type="dxa"/>
            <w:tcBorders>
              <w:top w:val="nil"/>
              <w:left w:val="nil"/>
              <w:right w:val="nil"/>
            </w:tcBorders>
            <w:vAlign w:val="bottom"/>
          </w:tcPr>
          <w:p w14:paraId="36CB4348"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w:t>
            </w:r>
          </w:p>
        </w:tc>
      </w:tr>
      <w:tr w:rsidR="001B5837" w:rsidRPr="001B5837" w14:paraId="430AE23F" w14:textId="77777777" w:rsidTr="0057236E">
        <w:trPr>
          <w:trHeight w:val="195"/>
          <w:jc w:val="center"/>
        </w:trPr>
        <w:tc>
          <w:tcPr>
            <w:tcW w:w="6066" w:type="dxa"/>
            <w:vAlign w:val="bottom"/>
          </w:tcPr>
          <w:p w14:paraId="06E1C7A2" w14:textId="77777777" w:rsidR="001B5837" w:rsidRPr="001B5837" w:rsidRDefault="001B5837" w:rsidP="001B5837">
            <w:pPr>
              <w:tabs>
                <w:tab w:val="right" w:pos="1202"/>
              </w:tabs>
              <w:spacing w:after="0" w:line="240" w:lineRule="auto"/>
              <w:outlineLvl w:val="0"/>
              <w:rPr>
                <w:rFonts w:ascii="Arial" w:eastAsia="Times New Roman" w:hAnsi="Arial" w:cs="Arial"/>
                <w:b/>
                <w:sz w:val="17"/>
                <w:szCs w:val="17"/>
                <w:highlight w:val="yellow"/>
                <w:lang w:val="en-US"/>
              </w:rPr>
            </w:pPr>
            <w:r w:rsidRPr="001B5837">
              <w:rPr>
                <w:rFonts w:ascii="Arial" w:eastAsia="Times New Roman" w:hAnsi="Arial" w:cs="Arial"/>
                <w:b/>
                <w:sz w:val="17"/>
                <w:szCs w:val="17"/>
                <w:lang w:val="en-US"/>
              </w:rPr>
              <w:t>Equity instruments:</w:t>
            </w:r>
          </w:p>
          <w:p w14:paraId="1EB4475A" w14:textId="77777777" w:rsidR="001B5837" w:rsidRPr="001B5837" w:rsidRDefault="001B5837" w:rsidP="001B5837">
            <w:pPr>
              <w:tabs>
                <w:tab w:val="right" w:pos="1202"/>
              </w:tabs>
              <w:spacing w:after="0" w:line="240" w:lineRule="auto"/>
              <w:outlineLvl w:val="0"/>
              <w:rPr>
                <w:rFonts w:ascii="Arial" w:eastAsia="Times New Roman" w:hAnsi="Arial" w:cs="Arial"/>
                <w:b/>
                <w:i/>
                <w:spacing w:val="-2"/>
                <w:sz w:val="17"/>
                <w:szCs w:val="17"/>
                <w:lang w:val="en-US"/>
              </w:rPr>
            </w:pPr>
            <w:r w:rsidRPr="001B5837">
              <w:rPr>
                <w:rFonts w:ascii="Arial" w:eastAsia="Times New Roman" w:hAnsi="Arial" w:cs="Arial"/>
                <w:b/>
                <w:i/>
                <w:spacing w:val="-2"/>
                <w:sz w:val="17"/>
                <w:szCs w:val="17"/>
                <w:lang w:val="en-US"/>
              </w:rPr>
              <w:t>Listed equity instruments:</w:t>
            </w:r>
          </w:p>
          <w:p w14:paraId="052215B3" w14:textId="77777777" w:rsidR="001B5837" w:rsidRPr="001B5837" w:rsidRDefault="001B5837" w:rsidP="001B5837">
            <w:pPr>
              <w:tabs>
                <w:tab w:val="right" w:pos="1202"/>
              </w:tabs>
              <w:spacing w:after="0" w:line="240" w:lineRule="auto"/>
              <w:outlineLvl w:val="0"/>
              <w:rPr>
                <w:rFonts w:ascii="Arial" w:eastAsia="Times New Roman" w:hAnsi="Arial" w:cs="Arial"/>
                <w:sz w:val="17"/>
                <w:szCs w:val="17"/>
                <w:highlight w:val="yellow"/>
                <w:lang w:val="en-US"/>
              </w:rPr>
            </w:pPr>
            <w:r w:rsidRPr="001B5837">
              <w:rPr>
                <w:rFonts w:ascii="Arial" w:eastAsia="Times New Roman" w:hAnsi="Arial" w:cs="Arial"/>
                <w:sz w:val="17"/>
                <w:szCs w:val="17"/>
                <w:lang w:val="en-US"/>
              </w:rPr>
              <w:t>Investments in corporate shares</w:t>
            </w:r>
          </w:p>
        </w:tc>
        <w:tc>
          <w:tcPr>
            <w:tcW w:w="1134" w:type="dxa"/>
            <w:tcBorders>
              <w:top w:val="nil"/>
              <w:left w:val="nil"/>
              <w:right w:val="nil"/>
            </w:tcBorders>
            <w:vAlign w:val="bottom"/>
          </w:tcPr>
          <w:p w14:paraId="07A72AE1"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3324ABB7"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20DC6B3E"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r>
      <w:tr w:rsidR="001B5837" w:rsidRPr="001B5837" w14:paraId="6AACD974" w14:textId="77777777" w:rsidTr="0057236E">
        <w:trPr>
          <w:trHeight w:val="195"/>
          <w:jc w:val="center"/>
        </w:trPr>
        <w:tc>
          <w:tcPr>
            <w:tcW w:w="6066" w:type="dxa"/>
            <w:vAlign w:val="bottom"/>
          </w:tcPr>
          <w:p w14:paraId="1396519F" w14:textId="77777777" w:rsidR="001B5837" w:rsidRPr="001B5837" w:rsidRDefault="001B5837" w:rsidP="001B5837">
            <w:pPr>
              <w:tabs>
                <w:tab w:val="right" w:pos="1202"/>
              </w:tabs>
              <w:spacing w:after="0" w:line="240" w:lineRule="auto"/>
              <w:outlineLvl w:val="0"/>
              <w:rPr>
                <w:rFonts w:ascii="Arial" w:eastAsia="Times New Roman" w:hAnsi="Arial" w:cs="Arial"/>
                <w:sz w:val="17"/>
                <w:szCs w:val="17"/>
                <w:highlight w:val="yellow"/>
                <w:lang w:val="en-US"/>
              </w:rPr>
            </w:pPr>
            <w:r w:rsidRPr="001B5837">
              <w:rPr>
                <w:rFonts w:ascii="Arial" w:eastAsia="Times New Roman" w:hAnsi="Arial" w:cs="Arial"/>
                <w:b/>
                <w:i/>
                <w:spacing w:val="-2"/>
                <w:sz w:val="17"/>
                <w:szCs w:val="17"/>
                <w:lang w:val="en-US"/>
              </w:rPr>
              <w:t>Unlisted equity instruments:</w:t>
            </w:r>
          </w:p>
        </w:tc>
        <w:tc>
          <w:tcPr>
            <w:tcW w:w="1134" w:type="dxa"/>
            <w:tcBorders>
              <w:left w:val="nil"/>
              <w:right w:val="nil"/>
            </w:tcBorders>
            <w:vAlign w:val="bottom"/>
          </w:tcPr>
          <w:p w14:paraId="08C60639"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2FE97ACC"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2B189F87"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r>
      <w:tr w:rsidR="001B5837" w:rsidRPr="001B5837" w14:paraId="1BE94645" w14:textId="77777777" w:rsidTr="0057236E">
        <w:trPr>
          <w:trHeight w:hRule="exact" w:val="230"/>
          <w:jc w:val="center"/>
        </w:trPr>
        <w:tc>
          <w:tcPr>
            <w:tcW w:w="6066" w:type="dxa"/>
            <w:vAlign w:val="bottom"/>
          </w:tcPr>
          <w:p w14:paraId="041F2810" w14:textId="77777777" w:rsidR="001B5837" w:rsidRPr="001B5837" w:rsidRDefault="001B5837" w:rsidP="001B5837">
            <w:pPr>
              <w:tabs>
                <w:tab w:val="right" w:pos="1202"/>
              </w:tabs>
              <w:spacing w:after="0" w:line="240" w:lineRule="auto"/>
              <w:outlineLvl w:val="0"/>
              <w:rPr>
                <w:rFonts w:ascii="Arial" w:eastAsia="Times New Roman" w:hAnsi="Arial" w:cs="Arial"/>
                <w:b/>
                <w:i/>
                <w:spacing w:val="-2"/>
                <w:sz w:val="17"/>
                <w:szCs w:val="17"/>
                <w:lang w:val="en-US"/>
              </w:rPr>
            </w:pPr>
            <w:bookmarkStart w:id="360" w:name="_Toc4062961"/>
            <w:r w:rsidRPr="001B5837">
              <w:rPr>
                <w:rFonts w:ascii="Arial" w:eastAsia="Times New Roman" w:hAnsi="Arial" w:cs="Arial"/>
                <w:sz w:val="17"/>
                <w:szCs w:val="17"/>
                <w:lang w:val="en-US"/>
              </w:rPr>
              <w:t>Investments in corporate shares</w:t>
            </w:r>
            <w:bookmarkEnd w:id="360"/>
          </w:p>
        </w:tc>
        <w:tc>
          <w:tcPr>
            <w:tcW w:w="1134" w:type="dxa"/>
            <w:tcBorders>
              <w:left w:val="nil"/>
              <w:right w:val="nil"/>
            </w:tcBorders>
            <w:vAlign w:val="bottom"/>
          </w:tcPr>
          <w:p w14:paraId="3A509706"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right w:val="nil"/>
            </w:tcBorders>
            <w:vAlign w:val="bottom"/>
          </w:tcPr>
          <w:p w14:paraId="40BE9746"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right w:val="nil"/>
            </w:tcBorders>
            <w:vAlign w:val="bottom"/>
          </w:tcPr>
          <w:p w14:paraId="6ABE26F4"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r>
      <w:tr w:rsidR="001B5837" w:rsidRPr="001B5837" w14:paraId="21D9A9AA" w14:textId="77777777" w:rsidTr="0057236E">
        <w:trPr>
          <w:trHeight w:hRule="exact" w:val="230"/>
          <w:jc w:val="center"/>
        </w:trPr>
        <w:tc>
          <w:tcPr>
            <w:tcW w:w="6066" w:type="dxa"/>
            <w:vAlign w:val="bottom"/>
          </w:tcPr>
          <w:p w14:paraId="5F39808F" w14:textId="77777777" w:rsidR="001B5837" w:rsidRPr="001B5837" w:rsidRDefault="001B5837" w:rsidP="001B5837">
            <w:pPr>
              <w:tabs>
                <w:tab w:val="right" w:pos="1202"/>
              </w:tabs>
              <w:spacing w:after="0" w:line="240" w:lineRule="auto"/>
              <w:outlineLvl w:val="0"/>
              <w:rPr>
                <w:rFonts w:ascii="Arial" w:eastAsia="Times New Roman" w:hAnsi="Arial" w:cs="Arial"/>
                <w:sz w:val="17"/>
                <w:szCs w:val="17"/>
                <w:lang w:val="en-US"/>
              </w:rPr>
            </w:pPr>
            <w:r w:rsidRPr="001B5837">
              <w:rPr>
                <w:rFonts w:ascii="Arial" w:eastAsia="Times New Roman" w:hAnsi="Arial" w:cs="Arial"/>
                <w:sz w:val="17"/>
                <w:szCs w:val="17"/>
                <w:lang w:val="en-US"/>
              </w:rPr>
              <w:t>Depository receipt - DR</w:t>
            </w:r>
          </w:p>
        </w:tc>
        <w:tc>
          <w:tcPr>
            <w:tcW w:w="1134" w:type="dxa"/>
            <w:tcBorders>
              <w:left w:val="nil"/>
              <w:right w:val="nil"/>
            </w:tcBorders>
            <w:vAlign w:val="bottom"/>
          </w:tcPr>
          <w:p w14:paraId="3C05D055"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right w:val="nil"/>
            </w:tcBorders>
            <w:vAlign w:val="bottom"/>
          </w:tcPr>
          <w:p w14:paraId="46161350"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right w:val="nil"/>
            </w:tcBorders>
            <w:vAlign w:val="bottom"/>
          </w:tcPr>
          <w:p w14:paraId="57EFB403"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42</w:t>
            </w:r>
          </w:p>
        </w:tc>
      </w:tr>
      <w:tr w:rsidR="001B5837" w:rsidRPr="001B5837" w14:paraId="52D83DCD" w14:textId="77777777" w:rsidTr="0057236E">
        <w:trPr>
          <w:trHeight w:hRule="exact" w:val="230"/>
          <w:jc w:val="center"/>
        </w:trPr>
        <w:tc>
          <w:tcPr>
            <w:tcW w:w="6066" w:type="dxa"/>
            <w:vAlign w:val="bottom"/>
          </w:tcPr>
          <w:p w14:paraId="364E98AE" w14:textId="77777777" w:rsidR="001B5837" w:rsidRPr="001B5837" w:rsidRDefault="001B5837" w:rsidP="001B5837">
            <w:pPr>
              <w:tabs>
                <w:tab w:val="right" w:pos="1202"/>
              </w:tabs>
              <w:spacing w:after="0" w:line="240" w:lineRule="auto"/>
              <w:outlineLvl w:val="0"/>
              <w:rPr>
                <w:rFonts w:ascii="Arial" w:eastAsia="Times New Roman" w:hAnsi="Arial" w:cs="Arial"/>
                <w:b/>
                <w:bCs/>
                <w:sz w:val="17"/>
                <w:szCs w:val="17"/>
                <w:lang w:val="en-US"/>
              </w:rPr>
            </w:pPr>
            <w:r w:rsidRPr="001B5837">
              <w:rPr>
                <w:rFonts w:ascii="Arial" w:eastAsia="Times New Roman" w:hAnsi="Arial" w:cs="Arial"/>
                <w:b/>
                <w:bCs/>
                <w:sz w:val="17"/>
                <w:szCs w:val="17"/>
                <w:lang w:val="en-US"/>
              </w:rPr>
              <w:t>Derivative financial assets-positive fair value</w:t>
            </w:r>
          </w:p>
        </w:tc>
        <w:tc>
          <w:tcPr>
            <w:tcW w:w="1134" w:type="dxa"/>
            <w:tcBorders>
              <w:left w:val="nil"/>
              <w:right w:val="nil"/>
            </w:tcBorders>
            <w:vAlign w:val="bottom"/>
          </w:tcPr>
          <w:p w14:paraId="00440E5A"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4DE73C94"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3B0BE836"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r>
      <w:tr w:rsidR="001B5837" w:rsidRPr="001B5837" w14:paraId="036C3AF9" w14:textId="77777777" w:rsidTr="0057236E">
        <w:trPr>
          <w:trHeight w:hRule="exact" w:val="230"/>
          <w:jc w:val="center"/>
        </w:trPr>
        <w:tc>
          <w:tcPr>
            <w:tcW w:w="6066" w:type="dxa"/>
            <w:vAlign w:val="bottom"/>
          </w:tcPr>
          <w:p w14:paraId="4CC7C7AD" w14:textId="77777777" w:rsidR="001B5837" w:rsidRPr="001B5837" w:rsidRDefault="001B5837" w:rsidP="001B5837">
            <w:pPr>
              <w:tabs>
                <w:tab w:val="right" w:pos="1202"/>
              </w:tabs>
              <w:spacing w:after="0" w:line="240" w:lineRule="auto"/>
              <w:outlineLvl w:val="0"/>
              <w:rPr>
                <w:rFonts w:ascii="Arial" w:eastAsia="Times New Roman" w:hAnsi="Arial" w:cs="Arial"/>
                <w:sz w:val="17"/>
                <w:szCs w:val="17"/>
                <w:lang w:val="en-US"/>
              </w:rPr>
            </w:pPr>
            <w:r w:rsidRPr="001B5837">
              <w:rPr>
                <w:rFonts w:ascii="Arial" w:eastAsia="Times New Roman" w:hAnsi="Arial" w:cs="Arial"/>
                <w:sz w:val="17"/>
                <w:szCs w:val="17"/>
                <w:lang w:val="en-US"/>
              </w:rPr>
              <w:t>FX swap</w:t>
            </w:r>
          </w:p>
        </w:tc>
        <w:tc>
          <w:tcPr>
            <w:tcW w:w="1134" w:type="dxa"/>
            <w:tcBorders>
              <w:left w:val="nil"/>
              <w:right w:val="nil"/>
            </w:tcBorders>
            <w:vAlign w:val="bottom"/>
          </w:tcPr>
          <w:p w14:paraId="27440866"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right w:val="nil"/>
            </w:tcBorders>
            <w:vAlign w:val="bottom"/>
          </w:tcPr>
          <w:p w14:paraId="7802EEA5"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243</w:t>
            </w:r>
          </w:p>
        </w:tc>
        <w:tc>
          <w:tcPr>
            <w:tcW w:w="1134" w:type="dxa"/>
            <w:tcBorders>
              <w:top w:val="nil"/>
              <w:left w:val="nil"/>
              <w:right w:val="nil"/>
            </w:tcBorders>
            <w:vAlign w:val="bottom"/>
          </w:tcPr>
          <w:p w14:paraId="238A159F"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r>
      <w:tr w:rsidR="001B5837" w:rsidRPr="001B5837" w14:paraId="005D5817" w14:textId="77777777" w:rsidTr="0057236E">
        <w:trPr>
          <w:trHeight w:val="254"/>
          <w:jc w:val="center"/>
        </w:trPr>
        <w:tc>
          <w:tcPr>
            <w:tcW w:w="6066" w:type="dxa"/>
            <w:vAlign w:val="bottom"/>
          </w:tcPr>
          <w:p w14:paraId="6A1F1D80" w14:textId="77777777" w:rsidR="001B5837" w:rsidRPr="001B5837" w:rsidRDefault="001B5837" w:rsidP="001B5837">
            <w:pPr>
              <w:tabs>
                <w:tab w:val="right" w:pos="1202"/>
              </w:tabs>
              <w:spacing w:after="0" w:line="240" w:lineRule="auto"/>
              <w:outlineLvl w:val="0"/>
              <w:rPr>
                <w:rFonts w:ascii="Arial" w:eastAsia="Times New Roman" w:hAnsi="Arial" w:cs="Arial"/>
                <w:sz w:val="17"/>
                <w:szCs w:val="17"/>
                <w:highlight w:val="yellow"/>
                <w:lang w:val="en-US"/>
              </w:rPr>
            </w:pPr>
            <w:r w:rsidRPr="001B5837">
              <w:rPr>
                <w:rFonts w:ascii="Arial" w:eastAsia="Times New Roman" w:hAnsi="Arial" w:cs="Arial"/>
                <w:b/>
                <w:sz w:val="17"/>
                <w:szCs w:val="17"/>
                <w:lang w:val="en-US"/>
              </w:rPr>
              <w:t>Total financial assets at fair value through profit or loss</w:t>
            </w:r>
          </w:p>
        </w:tc>
        <w:tc>
          <w:tcPr>
            <w:tcW w:w="1134" w:type="dxa"/>
            <w:tcBorders>
              <w:top w:val="single" w:sz="4" w:space="0" w:color="auto"/>
              <w:left w:val="nil"/>
              <w:bottom w:val="single" w:sz="12" w:space="0" w:color="auto"/>
              <w:right w:val="nil"/>
            </w:tcBorders>
            <w:vAlign w:val="bottom"/>
          </w:tcPr>
          <w:p w14:paraId="46BB966F"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34,529</w:t>
            </w:r>
          </w:p>
        </w:tc>
        <w:tc>
          <w:tcPr>
            <w:tcW w:w="1134" w:type="dxa"/>
            <w:tcBorders>
              <w:top w:val="single" w:sz="4" w:space="0" w:color="auto"/>
              <w:left w:val="nil"/>
              <w:bottom w:val="single" w:sz="12" w:space="0" w:color="auto"/>
              <w:right w:val="nil"/>
            </w:tcBorders>
            <w:vAlign w:val="bottom"/>
          </w:tcPr>
          <w:p w14:paraId="2586FF7C"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243</w:t>
            </w:r>
          </w:p>
        </w:tc>
        <w:tc>
          <w:tcPr>
            <w:tcW w:w="1134" w:type="dxa"/>
            <w:tcBorders>
              <w:top w:val="single" w:sz="4" w:space="0" w:color="auto"/>
              <w:left w:val="nil"/>
              <w:bottom w:val="single" w:sz="12" w:space="0" w:color="auto"/>
              <w:right w:val="nil"/>
            </w:tcBorders>
            <w:vAlign w:val="bottom"/>
          </w:tcPr>
          <w:p w14:paraId="470405BF"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32,275</w:t>
            </w:r>
          </w:p>
        </w:tc>
      </w:tr>
      <w:tr w:rsidR="001B5837" w:rsidRPr="001B5837" w14:paraId="4ECD26E5" w14:textId="77777777" w:rsidTr="0057236E">
        <w:trPr>
          <w:trHeight w:val="174"/>
          <w:jc w:val="center"/>
        </w:trPr>
        <w:tc>
          <w:tcPr>
            <w:tcW w:w="6066" w:type="dxa"/>
            <w:vAlign w:val="bottom"/>
          </w:tcPr>
          <w:p w14:paraId="18092CD2" w14:textId="77777777" w:rsidR="001B5837" w:rsidRPr="001B5837" w:rsidRDefault="001B5837" w:rsidP="001B5837">
            <w:pPr>
              <w:tabs>
                <w:tab w:val="right" w:pos="1202"/>
              </w:tabs>
              <w:spacing w:after="0" w:line="240" w:lineRule="auto"/>
              <w:outlineLvl w:val="0"/>
              <w:rPr>
                <w:rFonts w:ascii="Arial" w:eastAsia="Times New Roman" w:hAnsi="Arial" w:cs="Arial"/>
                <w:b/>
                <w:spacing w:val="-2"/>
                <w:sz w:val="17"/>
                <w:szCs w:val="17"/>
                <w:highlight w:val="yellow"/>
                <w:lang w:val="en-US"/>
              </w:rPr>
            </w:pPr>
            <w:r w:rsidRPr="001B5837">
              <w:rPr>
                <w:rFonts w:ascii="Arial" w:eastAsia="Times New Roman" w:hAnsi="Arial" w:cs="Arial"/>
                <w:b/>
                <w:spacing w:val="-2"/>
                <w:sz w:val="17"/>
                <w:szCs w:val="17"/>
                <w:lang w:val="en-US"/>
              </w:rPr>
              <w:t>Financial assets at fair value through other comprehensive income:</w:t>
            </w:r>
          </w:p>
        </w:tc>
        <w:tc>
          <w:tcPr>
            <w:tcW w:w="1134" w:type="dxa"/>
            <w:vAlign w:val="bottom"/>
          </w:tcPr>
          <w:p w14:paraId="33092C30"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01F1029E"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15FE1089"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r>
      <w:tr w:rsidR="001B5837" w:rsidRPr="001B5837" w14:paraId="578C5916" w14:textId="77777777" w:rsidTr="0057236E">
        <w:trPr>
          <w:trHeight w:val="246"/>
          <w:jc w:val="center"/>
        </w:trPr>
        <w:tc>
          <w:tcPr>
            <w:tcW w:w="6066" w:type="dxa"/>
            <w:vAlign w:val="bottom"/>
          </w:tcPr>
          <w:p w14:paraId="2F5A08D7" w14:textId="77777777" w:rsidR="001B5837" w:rsidRPr="001B5837" w:rsidRDefault="001B5837" w:rsidP="001B5837">
            <w:pPr>
              <w:tabs>
                <w:tab w:val="right" w:pos="1202"/>
              </w:tabs>
              <w:spacing w:after="0" w:line="240" w:lineRule="auto"/>
              <w:outlineLvl w:val="0"/>
              <w:rPr>
                <w:rFonts w:ascii="Arial" w:eastAsia="Times New Roman" w:hAnsi="Arial" w:cs="Arial"/>
                <w:b/>
                <w:spacing w:val="-2"/>
                <w:sz w:val="17"/>
                <w:szCs w:val="17"/>
                <w:highlight w:val="yellow"/>
                <w:lang w:val="en-US"/>
              </w:rPr>
            </w:pPr>
            <w:r w:rsidRPr="001B5837">
              <w:rPr>
                <w:rFonts w:ascii="Arial" w:eastAsia="Times New Roman" w:hAnsi="Arial" w:cs="Arial"/>
                <w:b/>
                <w:spacing w:val="-2"/>
                <w:sz w:val="17"/>
                <w:szCs w:val="17"/>
                <w:lang w:val="en-US"/>
              </w:rPr>
              <w:t>Debt instruments:</w:t>
            </w:r>
          </w:p>
        </w:tc>
        <w:tc>
          <w:tcPr>
            <w:tcW w:w="1134" w:type="dxa"/>
            <w:vAlign w:val="bottom"/>
          </w:tcPr>
          <w:p w14:paraId="2C11FE4B"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49554316"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66FB738A"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r>
      <w:tr w:rsidR="001B5837" w:rsidRPr="001B5837" w14:paraId="086B35E6" w14:textId="77777777" w:rsidTr="0057236E">
        <w:trPr>
          <w:trHeight w:val="246"/>
          <w:jc w:val="center"/>
        </w:trPr>
        <w:tc>
          <w:tcPr>
            <w:tcW w:w="6066" w:type="dxa"/>
            <w:vAlign w:val="bottom"/>
          </w:tcPr>
          <w:p w14:paraId="3E4286AC" w14:textId="77777777" w:rsidR="001B5837" w:rsidRPr="001B5837" w:rsidRDefault="001B5837" w:rsidP="001B5837">
            <w:pPr>
              <w:tabs>
                <w:tab w:val="right" w:pos="1202"/>
              </w:tabs>
              <w:spacing w:after="0" w:line="240" w:lineRule="auto"/>
              <w:outlineLvl w:val="0"/>
              <w:rPr>
                <w:rFonts w:ascii="Arial" w:eastAsia="Times New Roman" w:hAnsi="Arial" w:cs="Arial"/>
                <w:b/>
                <w:i/>
                <w:spacing w:val="-2"/>
                <w:sz w:val="17"/>
                <w:szCs w:val="17"/>
                <w:highlight w:val="yellow"/>
                <w:lang w:val="en-US"/>
              </w:rPr>
            </w:pPr>
            <w:r w:rsidRPr="001B5837">
              <w:rPr>
                <w:rFonts w:ascii="Arial" w:eastAsia="Times New Roman" w:hAnsi="Arial" w:cs="Arial"/>
                <w:b/>
                <w:i/>
                <w:spacing w:val="-2"/>
                <w:sz w:val="17"/>
                <w:szCs w:val="17"/>
                <w:lang w:val="en-US"/>
              </w:rPr>
              <w:t>Listed debt instruments:</w:t>
            </w:r>
          </w:p>
        </w:tc>
        <w:tc>
          <w:tcPr>
            <w:tcW w:w="1134" w:type="dxa"/>
            <w:vAlign w:val="bottom"/>
          </w:tcPr>
          <w:p w14:paraId="19353A9F"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2A1699D7"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401889CC"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r>
      <w:tr w:rsidR="001B5837" w:rsidRPr="001B5837" w14:paraId="0311F9CC" w14:textId="77777777" w:rsidTr="0057236E">
        <w:trPr>
          <w:trHeight w:val="246"/>
          <w:jc w:val="center"/>
        </w:trPr>
        <w:tc>
          <w:tcPr>
            <w:tcW w:w="6066" w:type="dxa"/>
            <w:vAlign w:val="bottom"/>
          </w:tcPr>
          <w:p w14:paraId="13FF636B" w14:textId="77777777" w:rsidR="001B5837" w:rsidRPr="001B5837" w:rsidRDefault="001B5837" w:rsidP="001B5837">
            <w:pPr>
              <w:tabs>
                <w:tab w:val="right" w:pos="1202"/>
              </w:tabs>
              <w:spacing w:after="0" w:line="240" w:lineRule="auto"/>
              <w:outlineLvl w:val="0"/>
              <w:rPr>
                <w:rFonts w:ascii="Arial" w:eastAsia="Times New Roman" w:hAnsi="Arial" w:cs="Arial"/>
                <w:spacing w:val="-2"/>
                <w:sz w:val="17"/>
                <w:szCs w:val="17"/>
                <w:lang w:val="en-US"/>
              </w:rPr>
            </w:pPr>
            <w:r w:rsidRPr="001B5837">
              <w:rPr>
                <w:rFonts w:ascii="Arial" w:eastAsia="Times New Roman" w:hAnsi="Arial" w:cs="Arial"/>
                <w:spacing w:val="-2"/>
                <w:sz w:val="17"/>
                <w:szCs w:val="17"/>
                <w:lang w:val="en-US"/>
              </w:rPr>
              <w:t>Bonds of the Republic of Croatia</w:t>
            </w:r>
          </w:p>
        </w:tc>
        <w:tc>
          <w:tcPr>
            <w:tcW w:w="1134" w:type="dxa"/>
            <w:tcBorders>
              <w:top w:val="nil"/>
              <w:left w:val="nil"/>
              <w:bottom w:val="nil"/>
              <w:right w:val="nil"/>
            </w:tcBorders>
            <w:vAlign w:val="bottom"/>
          </w:tcPr>
          <w:p w14:paraId="4795AF73"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221,308</w:t>
            </w:r>
          </w:p>
        </w:tc>
        <w:tc>
          <w:tcPr>
            <w:tcW w:w="1134" w:type="dxa"/>
            <w:tcBorders>
              <w:top w:val="nil"/>
              <w:left w:val="nil"/>
              <w:bottom w:val="nil"/>
              <w:right w:val="nil"/>
            </w:tcBorders>
            <w:vAlign w:val="bottom"/>
          </w:tcPr>
          <w:p w14:paraId="5478B5BA"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35E09070"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w:t>
            </w:r>
          </w:p>
        </w:tc>
      </w:tr>
      <w:tr w:rsidR="001B5837" w:rsidRPr="001B5837" w14:paraId="2F06F658" w14:textId="77777777" w:rsidTr="0057236E">
        <w:trPr>
          <w:trHeight w:val="246"/>
          <w:jc w:val="center"/>
        </w:trPr>
        <w:tc>
          <w:tcPr>
            <w:tcW w:w="6066" w:type="dxa"/>
            <w:vAlign w:val="bottom"/>
          </w:tcPr>
          <w:p w14:paraId="63A8CA2B" w14:textId="77777777" w:rsidR="001B5837" w:rsidRPr="001B5837" w:rsidRDefault="001B5837" w:rsidP="001B5837">
            <w:pPr>
              <w:tabs>
                <w:tab w:val="right" w:pos="1202"/>
              </w:tabs>
              <w:spacing w:after="0" w:line="240" w:lineRule="auto"/>
              <w:outlineLvl w:val="0"/>
              <w:rPr>
                <w:rFonts w:ascii="Arial" w:eastAsia="Times New Roman" w:hAnsi="Arial" w:cs="Arial"/>
                <w:spacing w:val="-2"/>
                <w:sz w:val="17"/>
                <w:szCs w:val="17"/>
                <w:lang w:val="en-US"/>
              </w:rPr>
            </w:pPr>
            <w:r w:rsidRPr="001B5837">
              <w:rPr>
                <w:rFonts w:ascii="Arial" w:eastAsia="Times New Roman" w:hAnsi="Arial" w:cs="Arial"/>
                <w:spacing w:val="-2"/>
                <w:sz w:val="17"/>
                <w:szCs w:val="17"/>
                <w:lang w:val="en-US"/>
              </w:rPr>
              <w:t>Corporate bonds</w:t>
            </w:r>
          </w:p>
        </w:tc>
        <w:tc>
          <w:tcPr>
            <w:tcW w:w="1134" w:type="dxa"/>
            <w:tcBorders>
              <w:top w:val="nil"/>
              <w:left w:val="nil"/>
              <w:bottom w:val="nil"/>
              <w:right w:val="nil"/>
            </w:tcBorders>
            <w:vAlign w:val="bottom"/>
          </w:tcPr>
          <w:p w14:paraId="5D60C344"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571</w:t>
            </w:r>
          </w:p>
        </w:tc>
        <w:tc>
          <w:tcPr>
            <w:tcW w:w="1134" w:type="dxa"/>
            <w:tcBorders>
              <w:top w:val="nil"/>
              <w:left w:val="nil"/>
              <w:bottom w:val="nil"/>
              <w:right w:val="nil"/>
            </w:tcBorders>
            <w:vAlign w:val="bottom"/>
          </w:tcPr>
          <w:p w14:paraId="642FEAE8"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1D53B301"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w:t>
            </w:r>
          </w:p>
        </w:tc>
      </w:tr>
      <w:tr w:rsidR="001B5837" w:rsidRPr="001B5837" w14:paraId="079F0233" w14:textId="77777777" w:rsidTr="0057236E">
        <w:trPr>
          <w:trHeight w:val="246"/>
          <w:jc w:val="center"/>
        </w:trPr>
        <w:tc>
          <w:tcPr>
            <w:tcW w:w="6066" w:type="dxa"/>
            <w:vAlign w:val="bottom"/>
          </w:tcPr>
          <w:p w14:paraId="392564A9" w14:textId="77777777" w:rsidR="001B5837" w:rsidRPr="001B5837" w:rsidRDefault="001B5837" w:rsidP="001B5837">
            <w:pPr>
              <w:tabs>
                <w:tab w:val="right" w:pos="1202"/>
              </w:tabs>
              <w:spacing w:after="0" w:line="240" w:lineRule="auto"/>
              <w:outlineLvl w:val="0"/>
              <w:rPr>
                <w:rFonts w:ascii="Arial" w:eastAsia="Times New Roman" w:hAnsi="Arial" w:cs="Arial"/>
                <w:spacing w:val="-2"/>
                <w:sz w:val="17"/>
                <w:szCs w:val="17"/>
                <w:lang w:val="en-US"/>
              </w:rPr>
            </w:pPr>
            <w:r w:rsidRPr="001B5837">
              <w:rPr>
                <w:rFonts w:ascii="Arial" w:eastAsia="Times New Roman" w:hAnsi="Arial" w:cs="Arial"/>
                <w:spacing w:val="-2"/>
                <w:sz w:val="17"/>
                <w:szCs w:val="17"/>
                <w:lang w:val="en-US"/>
              </w:rPr>
              <w:t xml:space="preserve">Treasury bills of the Ministry of Finance </w:t>
            </w:r>
          </w:p>
        </w:tc>
        <w:tc>
          <w:tcPr>
            <w:tcW w:w="1134" w:type="dxa"/>
            <w:tcBorders>
              <w:top w:val="nil"/>
              <w:left w:val="nil"/>
              <w:bottom w:val="nil"/>
              <w:right w:val="nil"/>
            </w:tcBorders>
            <w:vAlign w:val="bottom"/>
          </w:tcPr>
          <w:p w14:paraId="6A93874D"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11,919</w:t>
            </w:r>
          </w:p>
        </w:tc>
        <w:tc>
          <w:tcPr>
            <w:tcW w:w="1134" w:type="dxa"/>
            <w:tcBorders>
              <w:top w:val="nil"/>
              <w:left w:val="nil"/>
              <w:bottom w:val="nil"/>
              <w:right w:val="nil"/>
            </w:tcBorders>
            <w:vAlign w:val="bottom"/>
          </w:tcPr>
          <w:p w14:paraId="38BA81FE"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6619D220"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w:t>
            </w:r>
          </w:p>
        </w:tc>
      </w:tr>
      <w:tr w:rsidR="001B5837" w:rsidRPr="001B5837" w14:paraId="3F60CAAC" w14:textId="77777777" w:rsidTr="0057236E">
        <w:trPr>
          <w:trHeight w:val="246"/>
          <w:jc w:val="center"/>
        </w:trPr>
        <w:tc>
          <w:tcPr>
            <w:tcW w:w="6066" w:type="dxa"/>
            <w:vAlign w:val="bottom"/>
          </w:tcPr>
          <w:p w14:paraId="7A241991" w14:textId="77777777" w:rsidR="001B5837" w:rsidRPr="001B5837" w:rsidRDefault="001B5837" w:rsidP="001B5837">
            <w:pPr>
              <w:tabs>
                <w:tab w:val="right" w:pos="1202"/>
              </w:tabs>
              <w:spacing w:after="0" w:line="240" w:lineRule="auto"/>
              <w:outlineLvl w:val="0"/>
              <w:rPr>
                <w:rFonts w:ascii="Arial" w:eastAsia="Times New Roman" w:hAnsi="Arial" w:cs="Arial"/>
                <w:spacing w:val="-2"/>
                <w:sz w:val="17"/>
                <w:szCs w:val="17"/>
                <w:lang w:val="en-US"/>
              </w:rPr>
            </w:pPr>
            <w:r w:rsidRPr="001B5837">
              <w:rPr>
                <w:rFonts w:ascii="Arial" w:eastAsia="Times New Roman" w:hAnsi="Arial" w:cs="Arial"/>
                <w:spacing w:val="-2"/>
                <w:sz w:val="17"/>
                <w:szCs w:val="17"/>
                <w:lang w:val="en-US"/>
              </w:rPr>
              <w:t xml:space="preserve">Accrued interest </w:t>
            </w:r>
          </w:p>
        </w:tc>
        <w:tc>
          <w:tcPr>
            <w:tcW w:w="1134" w:type="dxa"/>
            <w:tcBorders>
              <w:top w:val="nil"/>
              <w:left w:val="nil"/>
              <w:bottom w:val="nil"/>
              <w:right w:val="nil"/>
            </w:tcBorders>
            <w:vAlign w:val="bottom"/>
          </w:tcPr>
          <w:p w14:paraId="55F5D4F9"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3,304</w:t>
            </w:r>
          </w:p>
        </w:tc>
        <w:tc>
          <w:tcPr>
            <w:tcW w:w="1134" w:type="dxa"/>
            <w:tcBorders>
              <w:top w:val="nil"/>
              <w:left w:val="nil"/>
              <w:bottom w:val="nil"/>
              <w:right w:val="nil"/>
            </w:tcBorders>
            <w:vAlign w:val="bottom"/>
          </w:tcPr>
          <w:p w14:paraId="52F833B1"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16E3E1F9"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pacing w:val="-2"/>
                <w:sz w:val="17"/>
                <w:szCs w:val="17"/>
              </w:rPr>
              <w:t>-</w:t>
            </w:r>
          </w:p>
        </w:tc>
      </w:tr>
      <w:tr w:rsidR="001B5837" w:rsidRPr="001B5837" w14:paraId="1B4479FF" w14:textId="77777777" w:rsidTr="0057236E">
        <w:trPr>
          <w:trHeight w:val="246"/>
          <w:jc w:val="center"/>
        </w:trPr>
        <w:tc>
          <w:tcPr>
            <w:tcW w:w="6066" w:type="dxa"/>
            <w:vAlign w:val="bottom"/>
          </w:tcPr>
          <w:p w14:paraId="7F4C11AE" w14:textId="77777777" w:rsidR="001B5837" w:rsidRPr="001B5837" w:rsidRDefault="001B5837" w:rsidP="001B5837">
            <w:pPr>
              <w:tabs>
                <w:tab w:val="right" w:pos="1202"/>
              </w:tabs>
              <w:spacing w:after="0" w:line="240" w:lineRule="auto"/>
              <w:outlineLvl w:val="0"/>
              <w:rPr>
                <w:rFonts w:ascii="Arial" w:eastAsia="Times New Roman" w:hAnsi="Arial" w:cs="Arial"/>
                <w:b/>
                <w:i/>
                <w:spacing w:val="-2"/>
                <w:sz w:val="17"/>
                <w:szCs w:val="17"/>
                <w:highlight w:val="yellow"/>
                <w:lang w:val="en-US"/>
              </w:rPr>
            </w:pPr>
            <w:r w:rsidRPr="001B5837">
              <w:rPr>
                <w:rFonts w:ascii="Arial" w:eastAsia="Times New Roman" w:hAnsi="Arial" w:cs="Arial"/>
                <w:b/>
                <w:i/>
                <w:spacing w:val="-2"/>
                <w:sz w:val="17"/>
                <w:szCs w:val="17"/>
                <w:lang w:val="en-US"/>
              </w:rPr>
              <w:t>Unlisted debt instruments:</w:t>
            </w:r>
          </w:p>
        </w:tc>
        <w:tc>
          <w:tcPr>
            <w:tcW w:w="1134" w:type="dxa"/>
            <w:tcBorders>
              <w:top w:val="nil"/>
              <w:left w:val="nil"/>
              <w:bottom w:val="nil"/>
              <w:right w:val="nil"/>
            </w:tcBorders>
            <w:vAlign w:val="bottom"/>
          </w:tcPr>
          <w:p w14:paraId="244F4150"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bottom w:val="nil"/>
              <w:right w:val="nil"/>
            </w:tcBorders>
            <w:vAlign w:val="bottom"/>
          </w:tcPr>
          <w:p w14:paraId="0F8972B5"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bottom w:val="nil"/>
              <w:right w:val="nil"/>
            </w:tcBorders>
            <w:vAlign w:val="bottom"/>
          </w:tcPr>
          <w:p w14:paraId="270238A9"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r>
      <w:tr w:rsidR="001B5837" w:rsidRPr="001B5837" w14:paraId="4C802996" w14:textId="77777777" w:rsidTr="0057236E">
        <w:trPr>
          <w:trHeight w:val="246"/>
          <w:jc w:val="center"/>
        </w:trPr>
        <w:tc>
          <w:tcPr>
            <w:tcW w:w="6066" w:type="dxa"/>
            <w:vAlign w:val="bottom"/>
          </w:tcPr>
          <w:p w14:paraId="2D08F3DE" w14:textId="77777777" w:rsidR="001B5837" w:rsidRPr="001B5837" w:rsidRDefault="001B5837" w:rsidP="001B5837">
            <w:pPr>
              <w:tabs>
                <w:tab w:val="right" w:pos="1202"/>
              </w:tabs>
              <w:spacing w:after="0" w:line="240" w:lineRule="auto"/>
              <w:outlineLvl w:val="0"/>
              <w:rPr>
                <w:rFonts w:ascii="Arial" w:eastAsia="Times New Roman" w:hAnsi="Arial" w:cs="Arial"/>
                <w:spacing w:val="-2"/>
                <w:sz w:val="17"/>
                <w:szCs w:val="17"/>
                <w:highlight w:val="yellow"/>
                <w:lang w:val="en-US"/>
              </w:rPr>
            </w:pPr>
            <w:r w:rsidRPr="001B5837">
              <w:rPr>
                <w:rFonts w:ascii="Arial" w:eastAsia="Times New Roman" w:hAnsi="Arial" w:cs="Arial"/>
                <w:spacing w:val="-2"/>
                <w:sz w:val="17"/>
                <w:szCs w:val="17"/>
                <w:lang w:val="en-US"/>
              </w:rPr>
              <w:t>Corporate bonds</w:t>
            </w:r>
          </w:p>
        </w:tc>
        <w:tc>
          <w:tcPr>
            <w:tcW w:w="1134" w:type="dxa"/>
            <w:tcBorders>
              <w:top w:val="nil"/>
              <w:left w:val="nil"/>
              <w:bottom w:val="nil"/>
              <w:right w:val="nil"/>
            </w:tcBorders>
            <w:vAlign w:val="bottom"/>
          </w:tcPr>
          <w:p w14:paraId="4B806962"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bottom w:val="nil"/>
              <w:right w:val="nil"/>
            </w:tcBorders>
            <w:vAlign w:val="bottom"/>
          </w:tcPr>
          <w:p w14:paraId="1857B75C"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bottom w:val="nil"/>
              <w:right w:val="nil"/>
            </w:tcBorders>
            <w:vAlign w:val="bottom"/>
          </w:tcPr>
          <w:p w14:paraId="78220754"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73</w:t>
            </w:r>
          </w:p>
        </w:tc>
      </w:tr>
      <w:tr w:rsidR="001B5837" w:rsidRPr="001B5837" w14:paraId="7A4F712C" w14:textId="77777777" w:rsidTr="0057236E">
        <w:trPr>
          <w:trHeight w:val="246"/>
          <w:jc w:val="center"/>
        </w:trPr>
        <w:tc>
          <w:tcPr>
            <w:tcW w:w="6066" w:type="dxa"/>
            <w:vAlign w:val="bottom"/>
          </w:tcPr>
          <w:p w14:paraId="6BC833EF" w14:textId="77777777" w:rsidR="001B5837" w:rsidRPr="001B5837" w:rsidRDefault="001B5837" w:rsidP="001B5837">
            <w:pPr>
              <w:tabs>
                <w:tab w:val="right" w:pos="1202"/>
              </w:tabs>
              <w:spacing w:after="0" w:line="240" w:lineRule="auto"/>
              <w:outlineLvl w:val="0"/>
              <w:rPr>
                <w:rFonts w:ascii="Arial" w:eastAsia="Times New Roman" w:hAnsi="Arial" w:cs="Arial"/>
                <w:spacing w:val="-2"/>
                <w:sz w:val="17"/>
                <w:szCs w:val="17"/>
                <w:lang w:val="en-US"/>
              </w:rPr>
            </w:pPr>
            <w:r w:rsidRPr="001B5837">
              <w:rPr>
                <w:rFonts w:ascii="Arial" w:eastAsia="Times New Roman" w:hAnsi="Arial" w:cs="Arial"/>
                <w:spacing w:val="-2"/>
                <w:sz w:val="17"/>
                <w:szCs w:val="17"/>
                <w:lang w:val="en-US"/>
              </w:rPr>
              <w:t>Convertible bonds - CB</w:t>
            </w:r>
          </w:p>
        </w:tc>
        <w:tc>
          <w:tcPr>
            <w:tcW w:w="1134" w:type="dxa"/>
            <w:tcBorders>
              <w:top w:val="nil"/>
              <w:left w:val="nil"/>
              <w:bottom w:val="nil"/>
              <w:right w:val="nil"/>
            </w:tcBorders>
            <w:vAlign w:val="bottom"/>
          </w:tcPr>
          <w:p w14:paraId="7A7D4CDC"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bottom w:val="nil"/>
              <w:right w:val="nil"/>
            </w:tcBorders>
            <w:vAlign w:val="bottom"/>
          </w:tcPr>
          <w:p w14:paraId="33FA89A3"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bottom w:val="nil"/>
              <w:right w:val="nil"/>
            </w:tcBorders>
            <w:vAlign w:val="bottom"/>
          </w:tcPr>
          <w:p w14:paraId="2D7EF37B"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137</w:t>
            </w:r>
          </w:p>
        </w:tc>
      </w:tr>
      <w:tr w:rsidR="001B5837" w:rsidRPr="001B5837" w14:paraId="1302B328" w14:textId="77777777" w:rsidTr="0057236E">
        <w:trPr>
          <w:trHeight w:val="246"/>
          <w:jc w:val="center"/>
        </w:trPr>
        <w:tc>
          <w:tcPr>
            <w:tcW w:w="6066" w:type="dxa"/>
            <w:vAlign w:val="bottom"/>
          </w:tcPr>
          <w:p w14:paraId="54B5ADBA" w14:textId="77777777" w:rsidR="001B5837" w:rsidRPr="001B5837" w:rsidRDefault="001B5837" w:rsidP="001B5837">
            <w:pPr>
              <w:tabs>
                <w:tab w:val="right" w:pos="1202"/>
              </w:tabs>
              <w:spacing w:after="0" w:line="240" w:lineRule="auto"/>
              <w:outlineLvl w:val="0"/>
              <w:rPr>
                <w:rFonts w:ascii="Arial" w:eastAsia="Times New Roman" w:hAnsi="Arial" w:cs="Arial"/>
                <w:spacing w:val="-2"/>
                <w:sz w:val="17"/>
                <w:szCs w:val="17"/>
                <w:highlight w:val="yellow"/>
                <w:lang w:val="en-US"/>
              </w:rPr>
            </w:pPr>
            <w:r w:rsidRPr="001B5837">
              <w:rPr>
                <w:rFonts w:ascii="Arial" w:eastAsia="Times New Roman" w:hAnsi="Arial" w:cs="Arial"/>
                <w:spacing w:val="-2"/>
                <w:sz w:val="17"/>
                <w:szCs w:val="17"/>
                <w:lang w:val="en-US"/>
              </w:rPr>
              <w:t>Accrued interest</w:t>
            </w:r>
          </w:p>
        </w:tc>
        <w:tc>
          <w:tcPr>
            <w:tcW w:w="1134" w:type="dxa"/>
            <w:tcBorders>
              <w:top w:val="nil"/>
              <w:left w:val="nil"/>
              <w:bottom w:val="nil"/>
              <w:right w:val="nil"/>
            </w:tcBorders>
            <w:vAlign w:val="bottom"/>
          </w:tcPr>
          <w:p w14:paraId="58D6A571"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bottom w:val="nil"/>
              <w:right w:val="nil"/>
            </w:tcBorders>
            <w:vAlign w:val="bottom"/>
          </w:tcPr>
          <w:p w14:paraId="3D95B6F8"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bottom w:val="single" w:sz="4" w:space="0" w:color="auto"/>
              <w:right w:val="nil"/>
            </w:tcBorders>
            <w:vAlign w:val="bottom"/>
          </w:tcPr>
          <w:p w14:paraId="3399168B"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2</w:t>
            </w:r>
          </w:p>
        </w:tc>
      </w:tr>
      <w:tr w:rsidR="001B5837" w:rsidRPr="001B5837" w14:paraId="2232711C" w14:textId="77777777" w:rsidTr="0057236E">
        <w:trPr>
          <w:trHeight w:val="246"/>
          <w:jc w:val="center"/>
        </w:trPr>
        <w:tc>
          <w:tcPr>
            <w:tcW w:w="6066" w:type="dxa"/>
            <w:vAlign w:val="bottom"/>
          </w:tcPr>
          <w:p w14:paraId="699FC525" w14:textId="77777777" w:rsidR="001B5837" w:rsidRPr="001B5837" w:rsidRDefault="001B5837" w:rsidP="001B5837">
            <w:pPr>
              <w:tabs>
                <w:tab w:val="right" w:pos="1202"/>
              </w:tabs>
              <w:spacing w:after="0" w:line="240" w:lineRule="auto"/>
              <w:outlineLvl w:val="0"/>
              <w:rPr>
                <w:rFonts w:ascii="Arial" w:eastAsia="Times New Roman" w:hAnsi="Arial" w:cs="Arial"/>
                <w:b/>
                <w:spacing w:val="-2"/>
                <w:sz w:val="17"/>
                <w:szCs w:val="17"/>
                <w:highlight w:val="yellow"/>
                <w:lang w:val="en-US"/>
              </w:rPr>
            </w:pPr>
            <w:r w:rsidRPr="001B5837">
              <w:rPr>
                <w:rFonts w:ascii="Arial" w:eastAsia="Times New Roman" w:hAnsi="Arial" w:cs="Arial"/>
                <w:b/>
                <w:spacing w:val="-2"/>
                <w:sz w:val="17"/>
                <w:szCs w:val="17"/>
                <w:lang w:val="en-US"/>
              </w:rPr>
              <w:t>Total debt instruments</w:t>
            </w:r>
          </w:p>
        </w:tc>
        <w:tc>
          <w:tcPr>
            <w:tcW w:w="1134" w:type="dxa"/>
            <w:tcBorders>
              <w:top w:val="single" w:sz="4" w:space="0" w:color="auto"/>
              <w:left w:val="nil"/>
              <w:bottom w:val="single" w:sz="12" w:space="0" w:color="auto"/>
              <w:right w:val="nil"/>
            </w:tcBorders>
            <w:vAlign w:val="bottom"/>
          </w:tcPr>
          <w:p w14:paraId="315AFE73"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237,102</w:t>
            </w:r>
          </w:p>
        </w:tc>
        <w:tc>
          <w:tcPr>
            <w:tcW w:w="1134" w:type="dxa"/>
            <w:tcBorders>
              <w:top w:val="single" w:sz="4" w:space="0" w:color="auto"/>
              <w:left w:val="nil"/>
              <w:bottom w:val="single" w:sz="12" w:space="0" w:color="auto"/>
              <w:right w:val="nil"/>
            </w:tcBorders>
            <w:vAlign w:val="bottom"/>
          </w:tcPr>
          <w:p w14:paraId="0AE04BBC"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59C6297C"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212</w:t>
            </w:r>
          </w:p>
        </w:tc>
      </w:tr>
      <w:tr w:rsidR="001B5837" w:rsidRPr="001B5837" w14:paraId="6EA23FAB" w14:textId="77777777" w:rsidTr="0057236E">
        <w:trPr>
          <w:trHeight w:val="246"/>
          <w:jc w:val="center"/>
        </w:trPr>
        <w:tc>
          <w:tcPr>
            <w:tcW w:w="6066" w:type="dxa"/>
            <w:vAlign w:val="bottom"/>
          </w:tcPr>
          <w:p w14:paraId="042A0AB4" w14:textId="77777777" w:rsidR="001B5837" w:rsidRPr="001B5837" w:rsidRDefault="001B5837" w:rsidP="001B5837">
            <w:pPr>
              <w:tabs>
                <w:tab w:val="right" w:pos="1202"/>
              </w:tabs>
              <w:spacing w:after="0" w:line="240" w:lineRule="auto"/>
              <w:outlineLvl w:val="0"/>
              <w:rPr>
                <w:rFonts w:ascii="Arial" w:eastAsia="Times New Roman" w:hAnsi="Arial" w:cs="Arial"/>
                <w:b/>
                <w:i/>
                <w:spacing w:val="-2"/>
                <w:sz w:val="17"/>
                <w:szCs w:val="17"/>
                <w:highlight w:val="yellow"/>
                <w:lang w:val="en-US"/>
              </w:rPr>
            </w:pPr>
            <w:r w:rsidRPr="001B5837">
              <w:rPr>
                <w:rFonts w:ascii="Arial" w:eastAsia="Times New Roman" w:hAnsi="Arial" w:cs="Arial"/>
                <w:b/>
                <w:i/>
                <w:spacing w:val="-2"/>
                <w:sz w:val="17"/>
                <w:szCs w:val="17"/>
                <w:lang w:val="en-US"/>
              </w:rPr>
              <w:t>Unlisted equity instruments:</w:t>
            </w:r>
            <w:r w:rsidRPr="001B5837" w:rsidDel="00D51A81">
              <w:rPr>
                <w:rFonts w:ascii="Arial" w:eastAsia="Times New Roman" w:hAnsi="Arial" w:cs="Arial"/>
                <w:b/>
                <w:i/>
                <w:spacing w:val="-2"/>
                <w:sz w:val="17"/>
                <w:szCs w:val="17"/>
                <w:lang w:val="en-US"/>
              </w:rPr>
              <w:t xml:space="preserve"> </w:t>
            </w:r>
          </w:p>
        </w:tc>
        <w:tc>
          <w:tcPr>
            <w:tcW w:w="1134" w:type="dxa"/>
            <w:tcBorders>
              <w:top w:val="single" w:sz="12" w:space="0" w:color="auto"/>
            </w:tcBorders>
            <w:vAlign w:val="bottom"/>
          </w:tcPr>
          <w:p w14:paraId="5BE95276"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single" w:sz="12" w:space="0" w:color="auto"/>
            </w:tcBorders>
            <w:vAlign w:val="bottom"/>
          </w:tcPr>
          <w:p w14:paraId="210D661D"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single" w:sz="12" w:space="0" w:color="auto"/>
            </w:tcBorders>
            <w:vAlign w:val="bottom"/>
          </w:tcPr>
          <w:p w14:paraId="1A1339EF" w14:textId="77777777" w:rsidR="001B5837" w:rsidRPr="001B5837" w:rsidDel="00561A80"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p>
        </w:tc>
      </w:tr>
      <w:tr w:rsidR="001B5837" w:rsidRPr="001B5837" w14:paraId="78361489" w14:textId="77777777" w:rsidTr="0057236E">
        <w:trPr>
          <w:trHeight w:val="246"/>
          <w:jc w:val="center"/>
        </w:trPr>
        <w:tc>
          <w:tcPr>
            <w:tcW w:w="6066" w:type="dxa"/>
            <w:vAlign w:val="bottom"/>
          </w:tcPr>
          <w:p w14:paraId="617165A6" w14:textId="77777777" w:rsidR="001B5837" w:rsidRPr="001B5837" w:rsidRDefault="001B5837" w:rsidP="001B5837">
            <w:pPr>
              <w:tabs>
                <w:tab w:val="right" w:pos="1202"/>
              </w:tabs>
              <w:spacing w:after="0" w:line="240" w:lineRule="auto"/>
              <w:outlineLvl w:val="0"/>
              <w:rPr>
                <w:rFonts w:ascii="Arial" w:eastAsia="Times New Roman" w:hAnsi="Arial" w:cs="Arial"/>
                <w:sz w:val="17"/>
                <w:szCs w:val="17"/>
                <w:highlight w:val="yellow"/>
                <w:lang w:val="en-US"/>
              </w:rPr>
            </w:pPr>
            <w:r w:rsidRPr="001B5837">
              <w:rPr>
                <w:rFonts w:ascii="Arial" w:eastAsia="Times New Roman" w:hAnsi="Arial" w:cs="Arial"/>
                <w:sz w:val="17"/>
                <w:szCs w:val="17"/>
                <w:lang w:val="en-US"/>
              </w:rPr>
              <w:t xml:space="preserve">Investment in shares of foreign legal entities - SWIFT </w:t>
            </w:r>
          </w:p>
        </w:tc>
        <w:tc>
          <w:tcPr>
            <w:tcW w:w="1134" w:type="dxa"/>
            <w:tcBorders>
              <w:top w:val="nil"/>
              <w:left w:val="nil"/>
              <w:bottom w:val="nil"/>
              <w:right w:val="nil"/>
            </w:tcBorders>
            <w:vAlign w:val="bottom"/>
          </w:tcPr>
          <w:p w14:paraId="56558C1C"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bottom w:val="nil"/>
              <w:right w:val="nil"/>
            </w:tcBorders>
            <w:vAlign w:val="bottom"/>
          </w:tcPr>
          <w:p w14:paraId="2AED0336"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8</w:t>
            </w:r>
          </w:p>
        </w:tc>
        <w:tc>
          <w:tcPr>
            <w:tcW w:w="1134" w:type="dxa"/>
            <w:tcBorders>
              <w:top w:val="nil"/>
              <w:left w:val="nil"/>
              <w:bottom w:val="nil"/>
              <w:right w:val="nil"/>
            </w:tcBorders>
            <w:vAlign w:val="bottom"/>
          </w:tcPr>
          <w:p w14:paraId="61A0FDD1"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r>
      <w:tr w:rsidR="001B5837" w:rsidRPr="001B5837" w14:paraId="69FEA5F0" w14:textId="77777777" w:rsidTr="0057236E">
        <w:trPr>
          <w:trHeight w:val="246"/>
          <w:jc w:val="center"/>
        </w:trPr>
        <w:tc>
          <w:tcPr>
            <w:tcW w:w="6066" w:type="dxa"/>
            <w:vAlign w:val="bottom"/>
          </w:tcPr>
          <w:p w14:paraId="4DBED543" w14:textId="77777777" w:rsidR="001B5837" w:rsidRPr="001B5837" w:rsidRDefault="001B5837" w:rsidP="001B5837">
            <w:pPr>
              <w:tabs>
                <w:tab w:val="right" w:pos="1202"/>
              </w:tabs>
              <w:spacing w:after="0" w:line="240" w:lineRule="auto"/>
              <w:outlineLvl w:val="0"/>
              <w:rPr>
                <w:rFonts w:ascii="Arial" w:eastAsia="Times New Roman" w:hAnsi="Arial" w:cs="Arial"/>
                <w:sz w:val="17"/>
                <w:szCs w:val="17"/>
                <w:highlight w:val="yellow"/>
                <w:lang w:val="en-US"/>
              </w:rPr>
            </w:pPr>
            <w:r w:rsidRPr="001B5837">
              <w:rPr>
                <w:rFonts w:ascii="Arial" w:eastAsia="Times New Roman" w:hAnsi="Arial" w:cs="Arial"/>
                <w:sz w:val="17"/>
                <w:szCs w:val="17"/>
                <w:lang w:val="en-US"/>
              </w:rPr>
              <w:t>Shares of foreign financial institutions – EIF</w:t>
            </w:r>
          </w:p>
        </w:tc>
        <w:tc>
          <w:tcPr>
            <w:tcW w:w="1134" w:type="dxa"/>
            <w:tcBorders>
              <w:top w:val="nil"/>
              <w:left w:val="nil"/>
              <w:bottom w:val="nil"/>
              <w:right w:val="nil"/>
            </w:tcBorders>
            <w:vAlign w:val="bottom"/>
          </w:tcPr>
          <w:p w14:paraId="2D08512B"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c>
          <w:tcPr>
            <w:tcW w:w="1134" w:type="dxa"/>
            <w:tcBorders>
              <w:top w:val="nil"/>
              <w:left w:val="nil"/>
              <w:bottom w:val="nil"/>
              <w:right w:val="nil"/>
            </w:tcBorders>
            <w:vAlign w:val="bottom"/>
          </w:tcPr>
          <w:p w14:paraId="331EB2B1"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8,065</w:t>
            </w:r>
          </w:p>
        </w:tc>
        <w:tc>
          <w:tcPr>
            <w:tcW w:w="1134" w:type="dxa"/>
            <w:tcBorders>
              <w:top w:val="nil"/>
              <w:left w:val="nil"/>
              <w:bottom w:val="nil"/>
              <w:right w:val="nil"/>
            </w:tcBorders>
            <w:vAlign w:val="bottom"/>
          </w:tcPr>
          <w:p w14:paraId="3BBA027F" w14:textId="77777777" w:rsidR="001B5837" w:rsidRPr="001B5837" w:rsidRDefault="001B5837" w:rsidP="001B5837">
            <w:pPr>
              <w:tabs>
                <w:tab w:val="right" w:pos="1202"/>
              </w:tabs>
              <w:spacing w:after="0" w:line="240" w:lineRule="auto"/>
              <w:jc w:val="right"/>
              <w:outlineLvl w:val="0"/>
              <w:rPr>
                <w:rFonts w:ascii="Arial" w:eastAsia="Calibri" w:hAnsi="Arial" w:cs="Arial"/>
                <w:color w:val="000000"/>
                <w:spacing w:val="-2"/>
                <w:sz w:val="17"/>
                <w:szCs w:val="17"/>
              </w:rPr>
            </w:pPr>
            <w:r w:rsidRPr="001B5837">
              <w:rPr>
                <w:rFonts w:ascii="Arial" w:eastAsia="Calibri" w:hAnsi="Arial" w:cs="Arial"/>
                <w:color w:val="000000"/>
                <w:sz w:val="17"/>
                <w:szCs w:val="17"/>
              </w:rPr>
              <w:t>-</w:t>
            </w:r>
          </w:p>
        </w:tc>
      </w:tr>
      <w:tr w:rsidR="001B5837" w:rsidRPr="001B5837" w14:paraId="13AAB602" w14:textId="77777777" w:rsidTr="0057236E">
        <w:trPr>
          <w:trHeight w:val="246"/>
          <w:jc w:val="center"/>
        </w:trPr>
        <w:tc>
          <w:tcPr>
            <w:tcW w:w="6066" w:type="dxa"/>
            <w:vAlign w:val="bottom"/>
          </w:tcPr>
          <w:p w14:paraId="6930E64A" w14:textId="77777777" w:rsidR="001B5837" w:rsidRPr="001B5837" w:rsidRDefault="001B5837" w:rsidP="001B5837">
            <w:pPr>
              <w:tabs>
                <w:tab w:val="right" w:pos="1202"/>
              </w:tabs>
              <w:spacing w:after="0" w:line="240" w:lineRule="auto"/>
              <w:outlineLvl w:val="0"/>
              <w:rPr>
                <w:rFonts w:ascii="Arial" w:eastAsia="Times New Roman" w:hAnsi="Arial" w:cs="Arial"/>
                <w:b/>
                <w:sz w:val="17"/>
                <w:szCs w:val="17"/>
                <w:highlight w:val="yellow"/>
                <w:lang w:val="en-US"/>
              </w:rPr>
            </w:pPr>
            <w:r w:rsidRPr="001B5837">
              <w:rPr>
                <w:rFonts w:ascii="Arial" w:eastAsia="Times New Roman" w:hAnsi="Arial" w:cs="Arial"/>
                <w:b/>
                <w:sz w:val="17"/>
                <w:szCs w:val="17"/>
                <w:lang w:val="en-US"/>
              </w:rPr>
              <w:t>Total equity instruments</w:t>
            </w:r>
          </w:p>
        </w:tc>
        <w:tc>
          <w:tcPr>
            <w:tcW w:w="1134" w:type="dxa"/>
            <w:tcBorders>
              <w:top w:val="single" w:sz="4" w:space="0" w:color="auto"/>
              <w:left w:val="nil"/>
              <w:bottom w:val="single" w:sz="8" w:space="0" w:color="auto"/>
              <w:right w:val="nil"/>
            </w:tcBorders>
            <w:vAlign w:val="bottom"/>
          </w:tcPr>
          <w:p w14:paraId="13FF99A0"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8" w:space="0" w:color="auto"/>
              <w:right w:val="nil"/>
            </w:tcBorders>
            <w:vAlign w:val="bottom"/>
          </w:tcPr>
          <w:p w14:paraId="4FB54273"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8,073</w:t>
            </w:r>
          </w:p>
        </w:tc>
        <w:tc>
          <w:tcPr>
            <w:tcW w:w="1134" w:type="dxa"/>
            <w:tcBorders>
              <w:top w:val="single" w:sz="4" w:space="0" w:color="auto"/>
              <w:left w:val="nil"/>
              <w:bottom w:val="single" w:sz="8" w:space="0" w:color="auto"/>
              <w:right w:val="nil"/>
            </w:tcBorders>
            <w:vAlign w:val="bottom"/>
          </w:tcPr>
          <w:p w14:paraId="77C31FDF"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w:t>
            </w:r>
          </w:p>
        </w:tc>
      </w:tr>
      <w:tr w:rsidR="001B5837" w:rsidRPr="001B5837" w14:paraId="3ADDA790" w14:textId="77777777" w:rsidTr="005A70EF">
        <w:trPr>
          <w:trHeight w:hRule="exact" w:val="255"/>
          <w:jc w:val="center"/>
        </w:trPr>
        <w:tc>
          <w:tcPr>
            <w:tcW w:w="6066" w:type="dxa"/>
            <w:vAlign w:val="bottom"/>
          </w:tcPr>
          <w:p w14:paraId="17153848" w14:textId="77777777" w:rsidR="001B5837" w:rsidRPr="001B5837" w:rsidRDefault="001B5837" w:rsidP="001B5837">
            <w:pPr>
              <w:tabs>
                <w:tab w:val="right" w:pos="1202"/>
              </w:tabs>
              <w:spacing w:after="0" w:line="240" w:lineRule="auto"/>
              <w:outlineLvl w:val="0"/>
              <w:rPr>
                <w:rFonts w:ascii="Arial" w:eastAsia="Times New Roman" w:hAnsi="Arial" w:cs="Arial"/>
                <w:b/>
                <w:sz w:val="17"/>
                <w:szCs w:val="17"/>
                <w:highlight w:val="yellow"/>
                <w:lang w:val="en-US"/>
              </w:rPr>
            </w:pPr>
            <w:r w:rsidRPr="001B5837">
              <w:rPr>
                <w:rFonts w:ascii="Arial" w:eastAsia="Times New Roman" w:hAnsi="Arial" w:cs="Arial"/>
                <w:b/>
                <w:sz w:val="17"/>
                <w:szCs w:val="17"/>
                <w:lang w:val="en-US"/>
              </w:rPr>
              <w:t>Total financial assets at fair value through other comprehensive income</w:t>
            </w:r>
          </w:p>
        </w:tc>
        <w:tc>
          <w:tcPr>
            <w:tcW w:w="1134" w:type="dxa"/>
            <w:tcBorders>
              <w:top w:val="single" w:sz="12" w:space="0" w:color="auto"/>
              <w:left w:val="nil"/>
              <w:bottom w:val="single" w:sz="12" w:space="0" w:color="auto"/>
              <w:right w:val="nil"/>
            </w:tcBorders>
            <w:vAlign w:val="bottom"/>
          </w:tcPr>
          <w:p w14:paraId="241CD58F"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237,102</w:t>
            </w:r>
          </w:p>
        </w:tc>
        <w:tc>
          <w:tcPr>
            <w:tcW w:w="1134" w:type="dxa"/>
            <w:tcBorders>
              <w:top w:val="single" w:sz="12" w:space="0" w:color="auto"/>
              <w:left w:val="nil"/>
              <w:bottom w:val="single" w:sz="12" w:space="0" w:color="auto"/>
              <w:right w:val="nil"/>
            </w:tcBorders>
            <w:vAlign w:val="bottom"/>
          </w:tcPr>
          <w:p w14:paraId="013999A8"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8,073</w:t>
            </w:r>
          </w:p>
        </w:tc>
        <w:tc>
          <w:tcPr>
            <w:tcW w:w="1134" w:type="dxa"/>
            <w:tcBorders>
              <w:top w:val="single" w:sz="12" w:space="0" w:color="auto"/>
              <w:left w:val="nil"/>
              <w:bottom w:val="single" w:sz="12" w:space="0" w:color="auto"/>
              <w:right w:val="nil"/>
            </w:tcBorders>
            <w:vAlign w:val="bottom"/>
          </w:tcPr>
          <w:p w14:paraId="19C8792E"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212</w:t>
            </w:r>
          </w:p>
        </w:tc>
      </w:tr>
      <w:tr w:rsidR="001B5837" w:rsidRPr="001B5837" w14:paraId="7B2DE48C" w14:textId="77777777" w:rsidTr="0057236E">
        <w:trPr>
          <w:trHeight w:hRule="exact" w:val="283"/>
          <w:jc w:val="center"/>
        </w:trPr>
        <w:tc>
          <w:tcPr>
            <w:tcW w:w="6066" w:type="dxa"/>
            <w:vAlign w:val="bottom"/>
          </w:tcPr>
          <w:p w14:paraId="64721A16" w14:textId="77777777" w:rsidR="001B5837" w:rsidRPr="001B5837" w:rsidRDefault="001B5837" w:rsidP="001B5837">
            <w:pPr>
              <w:tabs>
                <w:tab w:val="right" w:pos="1202"/>
              </w:tabs>
              <w:spacing w:after="0" w:line="240" w:lineRule="auto"/>
              <w:outlineLvl w:val="0"/>
              <w:rPr>
                <w:rFonts w:ascii="Arial" w:eastAsia="Times New Roman" w:hAnsi="Arial" w:cs="Arial"/>
                <w:b/>
                <w:sz w:val="17"/>
                <w:szCs w:val="17"/>
                <w:highlight w:val="yellow"/>
                <w:lang w:val="en-US"/>
              </w:rPr>
            </w:pPr>
            <w:proofErr w:type="spellStart"/>
            <w:r w:rsidRPr="001B5837">
              <w:rPr>
                <w:rFonts w:ascii="Arial" w:eastAsia="Calibri" w:hAnsi="Arial" w:cs="Arial"/>
                <w:b/>
                <w:color w:val="000000"/>
                <w:sz w:val="17"/>
                <w:szCs w:val="17"/>
              </w:rPr>
              <w:t>Derivative</w:t>
            </w:r>
            <w:proofErr w:type="spellEnd"/>
            <w:r w:rsidRPr="001B5837">
              <w:rPr>
                <w:rFonts w:ascii="Arial" w:eastAsia="Calibri" w:hAnsi="Arial" w:cs="Arial"/>
                <w:b/>
                <w:color w:val="000000"/>
                <w:sz w:val="17"/>
                <w:szCs w:val="17"/>
              </w:rPr>
              <w:t xml:space="preserve"> </w:t>
            </w:r>
            <w:proofErr w:type="spellStart"/>
            <w:r w:rsidRPr="001B5837">
              <w:rPr>
                <w:rFonts w:ascii="Arial" w:eastAsia="Calibri" w:hAnsi="Arial" w:cs="Arial"/>
                <w:b/>
                <w:color w:val="000000"/>
                <w:sz w:val="17"/>
                <w:szCs w:val="17"/>
              </w:rPr>
              <w:t>financial</w:t>
            </w:r>
            <w:proofErr w:type="spellEnd"/>
            <w:r w:rsidRPr="001B5837">
              <w:rPr>
                <w:rFonts w:ascii="Arial" w:eastAsia="Calibri" w:hAnsi="Arial" w:cs="Arial"/>
                <w:b/>
                <w:color w:val="000000"/>
                <w:sz w:val="17"/>
                <w:szCs w:val="17"/>
              </w:rPr>
              <w:t xml:space="preserve"> </w:t>
            </w:r>
            <w:proofErr w:type="spellStart"/>
            <w:r w:rsidRPr="001B5837">
              <w:rPr>
                <w:rFonts w:ascii="Arial" w:eastAsia="Calibri" w:hAnsi="Arial" w:cs="Arial"/>
                <w:b/>
                <w:color w:val="000000"/>
                <w:sz w:val="17"/>
                <w:szCs w:val="17"/>
              </w:rPr>
              <w:t>liabilities</w:t>
            </w:r>
            <w:proofErr w:type="spellEnd"/>
          </w:p>
        </w:tc>
        <w:tc>
          <w:tcPr>
            <w:tcW w:w="1134" w:type="dxa"/>
            <w:tcBorders>
              <w:top w:val="single" w:sz="12" w:space="0" w:color="auto"/>
              <w:left w:val="nil"/>
              <w:bottom w:val="single" w:sz="4" w:space="0" w:color="auto"/>
              <w:right w:val="nil"/>
            </w:tcBorders>
            <w:vAlign w:val="bottom"/>
          </w:tcPr>
          <w:p w14:paraId="085FAD31"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p>
        </w:tc>
        <w:tc>
          <w:tcPr>
            <w:tcW w:w="1134" w:type="dxa"/>
            <w:tcBorders>
              <w:top w:val="single" w:sz="12" w:space="0" w:color="auto"/>
              <w:left w:val="nil"/>
              <w:bottom w:val="single" w:sz="4" w:space="0" w:color="auto"/>
              <w:right w:val="nil"/>
            </w:tcBorders>
            <w:vAlign w:val="bottom"/>
          </w:tcPr>
          <w:p w14:paraId="5983D331"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p>
        </w:tc>
        <w:tc>
          <w:tcPr>
            <w:tcW w:w="1134" w:type="dxa"/>
            <w:tcBorders>
              <w:top w:val="single" w:sz="12" w:space="0" w:color="auto"/>
              <w:left w:val="nil"/>
              <w:bottom w:val="single" w:sz="4" w:space="0" w:color="auto"/>
              <w:right w:val="nil"/>
            </w:tcBorders>
            <w:vAlign w:val="bottom"/>
          </w:tcPr>
          <w:p w14:paraId="3149E6F4"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p>
        </w:tc>
      </w:tr>
      <w:tr w:rsidR="001B5837" w:rsidRPr="001B5837" w14:paraId="0DBDCDC4" w14:textId="77777777" w:rsidTr="0057236E">
        <w:trPr>
          <w:trHeight w:hRule="exact" w:val="283"/>
          <w:jc w:val="center"/>
        </w:trPr>
        <w:tc>
          <w:tcPr>
            <w:tcW w:w="6066" w:type="dxa"/>
            <w:vAlign w:val="bottom"/>
          </w:tcPr>
          <w:p w14:paraId="2AA5BAC2" w14:textId="77777777" w:rsidR="001B5837" w:rsidRPr="001B5837" w:rsidRDefault="001B5837" w:rsidP="001B5837">
            <w:pPr>
              <w:tabs>
                <w:tab w:val="right" w:pos="1202"/>
              </w:tabs>
              <w:spacing w:after="0" w:line="240" w:lineRule="auto"/>
              <w:outlineLvl w:val="0"/>
              <w:rPr>
                <w:rFonts w:ascii="Arial" w:eastAsia="Times New Roman" w:hAnsi="Arial" w:cs="Arial"/>
                <w:b/>
                <w:sz w:val="17"/>
                <w:szCs w:val="17"/>
                <w:highlight w:val="yellow"/>
                <w:lang w:val="en-US"/>
              </w:rPr>
            </w:pPr>
            <w:r w:rsidRPr="001B5837">
              <w:rPr>
                <w:rFonts w:ascii="Arial" w:eastAsia="Calibri" w:hAnsi="Arial" w:cs="Arial"/>
                <w:bCs/>
                <w:color w:val="000000"/>
                <w:sz w:val="17"/>
                <w:szCs w:val="17"/>
              </w:rPr>
              <w:t xml:space="preserve">FX </w:t>
            </w:r>
            <w:proofErr w:type="spellStart"/>
            <w:r w:rsidRPr="001B5837">
              <w:rPr>
                <w:rFonts w:ascii="Arial" w:eastAsia="Calibri" w:hAnsi="Arial" w:cs="Arial"/>
                <w:bCs/>
                <w:color w:val="000000"/>
                <w:sz w:val="17"/>
                <w:szCs w:val="17"/>
              </w:rPr>
              <w:t>swap</w:t>
            </w:r>
            <w:proofErr w:type="spellEnd"/>
          </w:p>
        </w:tc>
        <w:tc>
          <w:tcPr>
            <w:tcW w:w="1134" w:type="dxa"/>
            <w:tcBorders>
              <w:top w:val="single" w:sz="4" w:space="0" w:color="auto"/>
              <w:left w:val="nil"/>
              <w:bottom w:val="single" w:sz="12" w:space="0" w:color="auto"/>
              <w:right w:val="nil"/>
            </w:tcBorders>
            <w:vAlign w:val="bottom"/>
          </w:tcPr>
          <w:p w14:paraId="32FA6D88"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4C48D811"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15</w:t>
            </w:r>
          </w:p>
        </w:tc>
        <w:tc>
          <w:tcPr>
            <w:tcW w:w="1134" w:type="dxa"/>
            <w:tcBorders>
              <w:top w:val="single" w:sz="4" w:space="0" w:color="auto"/>
              <w:left w:val="nil"/>
              <w:bottom w:val="single" w:sz="12" w:space="0" w:color="auto"/>
              <w:right w:val="nil"/>
            </w:tcBorders>
            <w:vAlign w:val="bottom"/>
          </w:tcPr>
          <w:p w14:paraId="2195DFF7"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w:t>
            </w:r>
          </w:p>
        </w:tc>
      </w:tr>
      <w:tr w:rsidR="001B5837" w:rsidRPr="001B5837" w14:paraId="40087AA7" w14:textId="77777777" w:rsidTr="0057236E">
        <w:trPr>
          <w:trHeight w:hRule="exact" w:val="283"/>
          <w:jc w:val="center"/>
        </w:trPr>
        <w:tc>
          <w:tcPr>
            <w:tcW w:w="6066" w:type="dxa"/>
            <w:vAlign w:val="bottom"/>
          </w:tcPr>
          <w:p w14:paraId="458B932C" w14:textId="77777777" w:rsidR="001B5837" w:rsidRPr="001B5837" w:rsidRDefault="001B5837" w:rsidP="001B5837">
            <w:pPr>
              <w:tabs>
                <w:tab w:val="right" w:pos="1202"/>
              </w:tabs>
              <w:spacing w:after="0" w:line="240" w:lineRule="auto"/>
              <w:outlineLvl w:val="0"/>
              <w:rPr>
                <w:rFonts w:ascii="Arial" w:eastAsia="Times New Roman" w:hAnsi="Arial" w:cs="Arial"/>
                <w:b/>
                <w:sz w:val="17"/>
                <w:szCs w:val="17"/>
                <w:highlight w:val="yellow"/>
                <w:lang w:val="en-US"/>
              </w:rPr>
            </w:pPr>
            <w:r w:rsidRPr="001B5837">
              <w:rPr>
                <w:rFonts w:ascii="Arial" w:eastAsia="Calibri" w:hAnsi="Arial" w:cs="Arial"/>
                <w:b/>
                <w:color w:val="000000"/>
                <w:sz w:val="17"/>
                <w:szCs w:val="17"/>
              </w:rPr>
              <w:t xml:space="preserve">Total </w:t>
            </w:r>
            <w:proofErr w:type="spellStart"/>
            <w:r w:rsidRPr="001B5837">
              <w:rPr>
                <w:rFonts w:ascii="Arial" w:eastAsia="Calibri" w:hAnsi="Arial" w:cs="Arial"/>
                <w:b/>
                <w:color w:val="000000"/>
                <w:sz w:val="17"/>
                <w:szCs w:val="17"/>
              </w:rPr>
              <w:t>liabilities</w:t>
            </w:r>
            <w:proofErr w:type="spellEnd"/>
          </w:p>
        </w:tc>
        <w:tc>
          <w:tcPr>
            <w:tcW w:w="1134" w:type="dxa"/>
            <w:tcBorders>
              <w:top w:val="single" w:sz="12" w:space="0" w:color="auto"/>
              <w:left w:val="nil"/>
              <w:bottom w:val="single" w:sz="12" w:space="0" w:color="auto"/>
              <w:right w:val="nil"/>
            </w:tcBorders>
            <w:vAlign w:val="bottom"/>
          </w:tcPr>
          <w:p w14:paraId="1699D6F4"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w:t>
            </w:r>
          </w:p>
        </w:tc>
        <w:tc>
          <w:tcPr>
            <w:tcW w:w="1134" w:type="dxa"/>
            <w:tcBorders>
              <w:top w:val="single" w:sz="12" w:space="0" w:color="auto"/>
              <w:left w:val="nil"/>
              <w:bottom w:val="single" w:sz="12" w:space="0" w:color="auto"/>
              <w:right w:val="nil"/>
            </w:tcBorders>
            <w:vAlign w:val="bottom"/>
          </w:tcPr>
          <w:p w14:paraId="26D80B8F"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15</w:t>
            </w:r>
          </w:p>
        </w:tc>
        <w:tc>
          <w:tcPr>
            <w:tcW w:w="1134" w:type="dxa"/>
            <w:tcBorders>
              <w:top w:val="single" w:sz="12" w:space="0" w:color="auto"/>
              <w:left w:val="nil"/>
              <w:bottom w:val="single" w:sz="12" w:space="0" w:color="auto"/>
              <w:right w:val="nil"/>
            </w:tcBorders>
            <w:vAlign w:val="bottom"/>
          </w:tcPr>
          <w:p w14:paraId="49403A46" w14:textId="77777777" w:rsidR="001B5837" w:rsidRPr="001B5837" w:rsidRDefault="001B5837" w:rsidP="001B5837">
            <w:pPr>
              <w:tabs>
                <w:tab w:val="right" w:pos="1202"/>
              </w:tabs>
              <w:spacing w:after="0" w:line="240" w:lineRule="auto"/>
              <w:jc w:val="right"/>
              <w:outlineLvl w:val="0"/>
              <w:rPr>
                <w:rFonts w:ascii="Arial" w:eastAsia="Calibri" w:hAnsi="Arial" w:cs="Arial"/>
                <w:b/>
                <w:bCs/>
                <w:color w:val="000000"/>
                <w:spacing w:val="-2"/>
                <w:sz w:val="17"/>
                <w:szCs w:val="17"/>
              </w:rPr>
            </w:pPr>
            <w:r w:rsidRPr="001B5837">
              <w:rPr>
                <w:rFonts w:ascii="Arial" w:eastAsia="Calibri" w:hAnsi="Arial" w:cs="Arial"/>
                <w:b/>
                <w:color w:val="000000"/>
                <w:spacing w:val="-2"/>
                <w:sz w:val="17"/>
                <w:szCs w:val="17"/>
                <w:lang w:eastAsia="hr-HR"/>
              </w:rPr>
              <w:t>-</w:t>
            </w:r>
          </w:p>
        </w:tc>
      </w:tr>
    </w:tbl>
    <w:p w14:paraId="0221E9EC" w14:textId="77777777" w:rsidR="007B1E61" w:rsidRDefault="007B1E61" w:rsidP="007B1E61">
      <w:pPr>
        <w:tabs>
          <w:tab w:val="right" w:pos="1202"/>
          <w:tab w:val="left" w:pos="9180"/>
        </w:tabs>
        <w:suppressAutoHyphens/>
        <w:spacing w:after="0" w:line="240" w:lineRule="exact"/>
        <w:jc w:val="both"/>
        <w:outlineLvl w:val="0"/>
        <w:rPr>
          <w:rFonts w:ascii="Arial" w:hAnsi="Arial" w:cs="Arial"/>
          <w:i/>
          <w:sz w:val="18"/>
          <w:szCs w:val="18"/>
        </w:rPr>
      </w:pPr>
    </w:p>
    <w:p w14:paraId="2D2BE822" w14:textId="77777777" w:rsidR="00620BF8" w:rsidRDefault="00620BF8" w:rsidP="00620BF8">
      <w:pPr>
        <w:tabs>
          <w:tab w:val="right" w:pos="1202"/>
          <w:tab w:val="left" w:pos="9180"/>
        </w:tabs>
        <w:suppressAutoHyphens/>
        <w:spacing w:after="0" w:line="240" w:lineRule="exact"/>
        <w:jc w:val="both"/>
        <w:outlineLvl w:val="0"/>
        <w:rPr>
          <w:rFonts w:ascii="Arial" w:hAnsi="Arial" w:cs="Arial"/>
          <w:i/>
          <w:sz w:val="18"/>
          <w:szCs w:val="18"/>
        </w:rPr>
      </w:pPr>
    </w:p>
    <w:p w14:paraId="02E95990" w14:textId="47413F73" w:rsidR="00620BF8" w:rsidRDefault="00620BF8" w:rsidP="00620BF8">
      <w:pPr>
        <w:tabs>
          <w:tab w:val="right" w:pos="1202"/>
          <w:tab w:val="left" w:pos="9180"/>
        </w:tabs>
        <w:suppressAutoHyphens/>
        <w:spacing w:after="0" w:line="240" w:lineRule="exact"/>
        <w:jc w:val="both"/>
        <w:outlineLvl w:val="0"/>
        <w:rPr>
          <w:rFonts w:ascii="Arial" w:hAnsi="Arial" w:cs="Arial"/>
          <w:i/>
          <w:sz w:val="18"/>
          <w:szCs w:val="18"/>
        </w:rPr>
        <w:sectPr w:rsidR="00620BF8" w:rsidSect="00F62F59">
          <w:pgSz w:w="11906" w:h="16838"/>
          <w:pgMar w:top="1418" w:right="1134" w:bottom="1077" w:left="1418" w:header="709" w:footer="709" w:gutter="0"/>
          <w:cols w:space="708"/>
          <w:docGrid w:linePitch="360"/>
        </w:sectPr>
      </w:pPr>
    </w:p>
    <w:p w14:paraId="7D4C8834" w14:textId="77777777" w:rsidR="007B1E61" w:rsidRPr="007B1E61" w:rsidRDefault="007B1E61" w:rsidP="007B1E61">
      <w:pPr>
        <w:keepNext/>
        <w:spacing w:after="0" w:line="240" w:lineRule="auto"/>
        <w:ind w:left="709" w:hanging="709"/>
        <w:jc w:val="both"/>
        <w:rPr>
          <w:rFonts w:ascii="Arial" w:eastAsia="Times New Roman" w:hAnsi="Arial" w:cs="Arial"/>
          <w:sz w:val="20"/>
          <w:szCs w:val="20"/>
          <w:lang w:val="en-GB" w:eastAsia="hr-HR"/>
        </w:rPr>
      </w:pPr>
    </w:p>
    <w:p w14:paraId="7C122B5F" w14:textId="45538BD8" w:rsidR="007B1E61" w:rsidRPr="007B1E61" w:rsidRDefault="00EE197B" w:rsidP="007B1E61">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15</w:t>
      </w:r>
      <w:r w:rsidR="007B1E61" w:rsidRPr="007B1E61">
        <w:rPr>
          <w:rFonts w:ascii="Arial" w:eastAsia="Times New Roman" w:hAnsi="Arial" w:cs="Arial"/>
          <w:b/>
          <w:bCs/>
          <w:sz w:val="20"/>
          <w:szCs w:val="20"/>
          <w:lang w:val="en-GB"/>
        </w:rPr>
        <w:t>.</w:t>
      </w:r>
      <w:r w:rsidR="007B1E61" w:rsidRPr="007B1E61">
        <w:rPr>
          <w:rFonts w:ascii="Arial" w:eastAsia="Times New Roman" w:hAnsi="Arial" w:cs="Arial"/>
          <w:b/>
          <w:bCs/>
          <w:sz w:val="20"/>
          <w:szCs w:val="20"/>
          <w:lang w:val="en-GB"/>
        </w:rPr>
        <w:tab/>
        <w:t>Fair value of financial assets and financial liabilities</w:t>
      </w:r>
      <w:r w:rsidR="00204768">
        <w:rPr>
          <w:rFonts w:ascii="Arial" w:eastAsia="Times New Roman" w:hAnsi="Arial" w:cs="Arial"/>
          <w:b/>
          <w:bCs/>
          <w:sz w:val="20"/>
          <w:szCs w:val="20"/>
          <w:lang w:val="en-GB"/>
        </w:rPr>
        <w:t xml:space="preserve"> (continued)</w:t>
      </w:r>
    </w:p>
    <w:p w14:paraId="6016DEB6" w14:textId="77777777" w:rsidR="007B1E61" w:rsidRDefault="007B1E61" w:rsidP="007B1E61">
      <w:pPr>
        <w:keepNext/>
        <w:spacing w:after="0" w:line="240" w:lineRule="auto"/>
        <w:ind w:left="709" w:hanging="709"/>
        <w:jc w:val="both"/>
        <w:rPr>
          <w:rFonts w:ascii="Arial" w:eastAsia="Times New Roman" w:hAnsi="Arial" w:cs="Arial"/>
          <w:bCs/>
          <w:spacing w:val="-3"/>
          <w:sz w:val="20"/>
          <w:szCs w:val="20"/>
          <w:lang w:val="en-GB"/>
        </w:rPr>
      </w:pPr>
    </w:p>
    <w:p w14:paraId="686AC80D" w14:textId="77777777" w:rsidR="007B1E61" w:rsidRPr="007B1E61" w:rsidRDefault="007B1E61" w:rsidP="007B1E61">
      <w:pPr>
        <w:keepNext/>
        <w:spacing w:after="0" w:line="240" w:lineRule="auto"/>
        <w:ind w:left="709" w:hanging="709"/>
        <w:jc w:val="both"/>
        <w:rPr>
          <w:rFonts w:ascii="Arial" w:eastAsia="Times New Roman" w:hAnsi="Arial" w:cs="Arial"/>
          <w:bCs/>
          <w:spacing w:val="-3"/>
          <w:sz w:val="20"/>
          <w:szCs w:val="20"/>
          <w:lang w:val="en-GB"/>
        </w:rPr>
      </w:pPr>
    </w:p>
    <w:p w14:paraId="6389960E" w14:textId="4539026F" w:rsidR="007B1E61" w:rsidRPr="007B1E61" w:rsidRDefault="00EE197B" w:rsidP="007B1E61">
      <w:pPr>
        <w:keepNext/>
        <w:spacing w:after="0" w:line="240" w:lineRule="auto"/>
        <w:ind w:left="709" w:hanging="709"/>
        <w:jc w:val="both"/>
        <w:rPr>
          <w:rFonts w:ascii="Arial" w:eastAsia="Times New Roman" w:hAnsi="Arial" w:cs="Arial"/>
          <w:b/>
          <w:bCs/>
          <w:spacing w:val="-3"/>
          <w:sz w:val="20"/>
          <w:szCs w:val="20"/>
          <w:lang w:val="en-GB"/>
        </w:rPr>
      </w:pPr>
      <w:r>
        <w:rPr>
          <w:rFonts w:ascii="Arial" w:eastAsia="Times New Roman" w:hAnsi="Arial" w:cs="Arial"/>
          <w:b/>
          <w:bCs/>
          <w:spacing w:val="-3"/>
          <w:sz w:val="20"/>
          <w:szCs w:val="20"/>
          <w:lang w:val="en-GB"/>
        </w:rPr>
        <w:t>15</w:t>
      </w:r>
      <w:r w:rsidR="007B1E61" w:rsidRPr="007B1E61">
        <w:rPr>
          <w:rFonts w:ascii="Arial" w:eastAsia="Times New Roman" w:hAnsi="Arial" w:cs="Arial"/>
          <w:b/>
          <w:bCs/>
          <w:spacing w:val="-3"/>
          <w:sz w:val="20"/>
          <w:szCs w:val="20"/>
          <w:lang w:val="en-GB"/>
        </w:rPr>
        <w:t xml:space="preserve">.1. </w:t>
      </w:r>
      <w:r w:rsidR="007B1E61" w:rsidRPr="007B1E61">
        <w:rPr>
          <w:rFonts w:ascii="Arial" w:eastAsia="Times New Roman" w:hAnsi="Arial" w:cs="Arial"/>
          <w:b/>
          <w:bCs/>
          <w:spacing w:val="-3"/>
          <w:sz w:val="20"/>
          <w:szCs w:val="20"/>
          <w:lang w:val="en-GB"/>
        </w:rPr>
        <w:tab/>
        <w:t xml:space="preserve">Fair value of financial assets and financial liabilities initially recognized and measured at fair value </w:t>
      </w:r>
      <w:r w:rsidR="00AC61EF" w:rsidRPr="00AC61EF">
        <w:rPr>
          <w:rFonts w:ascii="Arial" w:eastAsia="Times New Roman" w:hAnsi="Arial" w:cs="Arial"/>
          <w:b/>
          <w:bCs/>
          <w:spacing w:val="-3"/>
          <w:sz w:val="20"/>
          <w:szCs w:val="20"/>
          <w:lang w:val="en-GB"/>
        </w:rPr>
        <w:t>(continued)</w:t>
      </w:r>
    </w:p>
    <w:p w14:paraId="304E702D" w14:textId="77777777" w:rsidR="007B1E61" w:rsidRPr="007B1E61" w:rsidRDefault="007B1E61" w:rsidP="007B1E61">
      <w:pPr>
        <w:keepNext/>
        <w:spacing w:after="0" w:line="240" w:lineRule="auto"/>
        <w:ind w:left="709" w:hanging="709"/>
        <w:jc w:val="both"/>
        <w:rPr>
          <w:rFonts w:ascii="Arial" w:eastAsia="Times New Roman" w:hAnsi="Arial" w:cs="Arial"/>
          <w:bCs/>
          <w:spacing w:val="-3"/>
          <w:sz w:val="16"/>
          <w:szCs w:val="16"/>
          <w:lang w:val="en-GB"/>
        </w:rPr>
      </w:pPr>
    </w:p>
    <w:p w14:paraId="4C324710" w14:textId="77777777" w:rsidR="007B1E61" w:rsidRPr="007B1E61" w:rsidRDefault="007B1E61" w:rsidP="007B1E61">
      <w:pPr>
        <w:keepNext/>
        <w:spacing w:after="0" w:line="240" w:lineRule="auto"/>
        <w:jc w:val="both"/>
        <w:rPr>
          <w:rFonts w:ascii="Arial" w:eastAsia="Times New Roman" w:hAnsi="Arial" w:cs="Arial"/>
          <w:bCs/>
          <w:spacing w:val="-3"/>
          <w:sz w:val="16"/>
          <w:szCs w:val="16"/>
          <w:lang w:val="en-GB"/>
        </w:rPr>
      </w:pPr>
    </w:p>
    <w:tbl>
      <w:tblPr>
        <w:tblW w:w="9468" w:type="dxa"/>
        <w:jc w:val="center"/>
        <w:tblLayout w:type="fixed"/>
        <w:tblCellMar>
          <w:left w:w="122" w:type="dxa"/>
          <w:right w:w="122" w:type="dxa"/>
        </w:tblCellMar>
        <w:tblLook w:val="0000" w:firstRow="0" w:lastRow="0" w:firstColumn="0" w:lastColumn="0" w:noHBand="0" w:noVBand="0"/>
      </w:tblPr>
      <w:tblGrid>
        <w:gridCol w:w="6066"/>
        <w:gridCol w:w="1134"/>
        <w:gridCol w:w="1134"/>
        <w:gridCol w:w="1134"/>
      </w:tblGrid>
      <w:tr w:rsidR="007B1E61" w:rsidRPr="007B1E61" w14:paraId="29A5717F" w14:textId="77777777" w:rsidTr="003475B0">
        <w:trPr>
          <w:trHeight w:val="233"/>
          <w:jc w:val="center"/>
        </w:trPr>
        <w:tc>
          <w:tcPr>
            <w:tcW w:w="6066" w:type="dxa"/>
          </w:tcPr>
          <w:p w14:paraId="3FDD0D0D" w14:textId="33A9A1CC" w:rsidR="007B1E61" w:rsidRPr="007B1E61" w:rsidRDefault="0013222C" w:rsidP="003475B0">
            <w:pPr>
              <w:tabs>
                <w:tab w:val="right" w:pos="1202"/>
              </w:tabs>
              <w:spacing w:after="0" w:line="240" w:lineRule="auto"/>
              <w:outlineLvl w:val="0"/>
              <w:rPr>
                <w:rFonts w:ascii="Arial" w:eastAsia="Times New Roman" w:hAnsi="Arial" w:cs="Arial"/>
                <w:sz w:val="17"/>
                <w:szCs w:val="17"/>
                <w:lang w:val="en-US"/>
              </w:rPr>
            </w:pPr>
            <w:r>
              <w:rPr>
                <w:rFonts w:ascii="Arial" w:eastAsia="Times New Roman" w:hAnsi="Arial" w:cs="Arial"/>
                <w:b/>
                <w:sz w:val="17"/>
                <w:szCs w:val="17"/>
                <w:lang w:val="en-US"/>
              </w:rPr>
              <w:t>Bank</w:t>
            </w:r>
          </w:p>
        </w:tc>
        <w:tc>
          <w:tcPr>
            <w:tcW w:w="3402" w:type="dxa"/>
            <w:gridSpan w:val="3"/>
          </w:tcPr>
          <w:p w14:paraId="1E4A7634" w14:textId="11DDCF22" w:rsidR="007B1E61" w:rsidRPr="007B1E61" w:rsidRDefault="007C35EE" w:rsidP="003475B0">
            <w:pPr>
              <w:tabs>
                <w:tab w:val="right" w:pos="1202"/>
              </w:tabs>
              <w:spacing w:after="0" w:line="240" w:lineRule="auto"/>
              <w:jc w:val="right"/>
              <w:outlineLvl w:val="0"/>
              <w:rPr>
                <w:rFonts w:ascii="Arial" w:eastAsia="Times New Roman" w:hAnsi="Arial" w:cs="Arial"/>
                <w:b/>
                <w:bCs/>
                <w:sz w:val="17"/>
                <w:szCs w:val="17"/>
                <w:lang w:val="en-US"/>
              </w:rPr>
            </w:pPr>
            <w:r>
              <w:rPr>
                <w:rFonts w:ascii="Arial" w:eastAsia="Times New Roman" w:hAnsi="Arial" w:cs="Arial"/>
                <w:b/>
                <w:bCs/>
                <w:sz w:val="17"/>
                <w:szCs w:val="17"/>
                <w:lang w:val="en-US"/>
              </w:rPr>
              <w:t xml:space="preserve">30 </w:t>
            </w:r>
            <w:r w:rsidR="00BD62D5">
              <w:rPr>
                <w:rFonts w:ascii="Arial" w:eastAsia="Times New Roman" w:hAnsi="Arial" w:cs="Arial"/>
                <w:b/>
                <w:bCs/>
                <w:sz w:val="17"/>
                <w:szCs w:val="17"/>
                <w:lang w:val="en-US"/>
              </w:rPr>
              <w:t xml:space="preserve">September </w:t>
            </w:r>
            <w:r w:rsidR="007B1E61" w:rsidRPr="007B1E61">
              <w:rPr>
                <w:rFonts w:ascii="Arial" w:eastAsia="Times New Roman" w:hAnsi="Arial" w:cs="Arial"/>
                <w:b/>
                <w:bCs/>
                <w:sz w:val="17"/>
                <w:szCs w:val="17"/>
                <w:lang w:val="en-US"/>
              </w:rPr>
              <w:t>202</w:t>
            </w:r>
            <w:r w:rsidR="00CC12FD">
              <w:rPr>
                <w:rFonts w:ascii="Arial" w:eastAsia="Times New Roman" w:hAnsi="Arial" w:cs="Arial"/>
                <w:b/>
                <w:bCs/>
                <w:sz w:val="17"/>
                <w:szCs w:val="17"/>
                <w:lang w:val="en-US"/>
              </w:rPr>
              <w:t>5</w:t>
            </w:r>
          </w:p>
        </w:tc>
      </w:tr>
      <w:tr w:rsidR="007B1E61" w:rsidRPr="007B1E61" w14:paraId="41D133A6" w14:textId="77777777" w:rsidTr="003475B0">
        <w:trPr>
          <w:trHeight w:val="238"/>
          <w:jc w:val="center"/>
        </w:trPr>
        <w:tc>
          <w:tcPr>
            <w:tcW w:w="6066" w:type="dxa"/>
            <w:vAlign w:val="bottom"/>
          </w:tcPr>
          <w:p w14:paraId="4AFFEF5A" w14:textId="77777777" w:rsidR="007B1E61" w:rsidRPr="007B1E61" w:rsidRDefault="007B1E61" w:rsidP="003475B0">
            <w:pPr>
              <w:tabs>
                <w:tab w:val="right" w:pos="1202"/>
              </w:tabs>
              <w:spacing w:after="0" w:line="240" w:lineRule="auto"/>
              <w:outlineLvl w:val="0"/>
              <w:rPr>
                <w:rFonts w:ascii="Arial" w:eastAsia="Times New Roman" w:hAnsi="Arial" w:cs="Arial"/>
                <w:spacing w:val="-2"/>
                <w:sz w:val="17"/>
                <w:szCs w:val="17"/>
                <w:lang w:val="en-US"/>
              </w:rPr>
            </w:pPr>
          </w:p>
        </w:tc>
        <w:tc>
          <w:tcPr>
            <w:tcW w:w="1134" w:type="dxa"/>
            <w:vAlign w:val="bottom"/>
          </w:tcPr>
          <w:p w14:paraId="578E1DD8" w14:textId="77777777" w:rsidR="007B1E61" w:rsidRPr="007B1E61" w:rsidRDefault="007B1E61" w:rsidP="003475B0">
            <w:pPr>
              <w:tabs>
                <w:tab w:val="right" w:pos="1202"/>
              </w:tabs>
              <w:spacing w:after="0" w:line="240" w:lineRule="auto"/>
              <w:jc w:val="right"/>
              <w:outlineLvl w:val="0"/>
              <w:rPr>
                <w:rFonts w:ascii="Arial" w:eastAsia="Times New Roman" w:hAnsi="Arial" w:cs="Arial"/>
                <w:b/>
                <w:spacing w:val="-2"/>
                <w:sz w:val="17"/>
                <w:szCs w:val="17"/>
                <w:lang w:val="en-US"/>
              </w:rPr>
            </w:pPr>
            <w:r w:rsidRPr="007B1E61">
              <w:rPr>
                <w:rFonts w:ascii="Arial" w:eastAsia="Times New Roman" w:hAnsi="Arial" w:cs="Arial"/>
                <w:b/>
                <w:spacing w:val="-2"/>
                <w:sz w:val="17"/>
                <w:szCs w:val="17"/>
                <w:lang w:val="en-US"/>
              </w:rPr>
              <w:t>Level 1</w:t>
            </w:r>
          </w:p>
        </w:tc>
        <w:tc>
          <w:tcPr>
            <w:tcW w:w="1134" w:type="dxa"/>
            <w:vAlign w:val="bottom"/>
          </w:tcPr>
          <w:p w14:paraId="021BD29F" w14:textId="77777777" w:rsidR="007B1E61" w:rsidRPr="007B1E61" w:rsidRDefault="007B1E61" w:rsidP="003475B0">
            <w:pPr>
              <w:tabs>
                <w:tab w:val="right" w:pos="1202"/>
              </w:tabs>
              <w:spacing w:after="0" w:line="240" w:lineRule="auto"/>
              <w:jc w:val="right"/>
              <w:outlineLvl w:val="0"/>
              <w:rPr>
                <w:rFonts w:ascii="Arial" w:eastAsia="Times New Roman" w:hAnsi="Arial" w:cs="Arial"/>
                <w:b/>
                <w:spacing w:val="-2"/>
                <w:sz w:val="17"/>
                <w:szCs w:val="17"/>
                <w:lang w:val="en-US"/>
              </w:rPr>
            </w:pPr>
            <w:r w:rsidRPr="007B1E61">
              <w:rPr>
                <w:rFonts w:ascii="Arial" w:eastAsia="Times New Roman" w:hAnsi="Arial" w:cs="Arial"/>
                <w:b/>
                <w:spacing w:val="-2"/>
                <w:sz w:val="17"/>
                <w:szCs w:val="17"/>
                <w:lang w:val="en-US"/>
              </w:rPr>
              <w:t>Level 2</w:t>
            </w:r>
          </w:p>
        </w:tc>
        <w:tc>
          <w:tcPr>
            <w:tcW w:w="1134" w:type="dxa"/>
            <w:vAlign w:val="bottom"/>
          </w:tcPr>
          <w:p w14:paraId="006BC780" w14:textId="77777777" w:rsidR="007B1E61" w:rsidRPr="007B1E61" w:rsidRDefault="007B1E61" w:rsidP="003475B0">
            <w:pPr>
              <w:tabs>
                <w:tab w:val="right" w:pos="1202"/>
              </w:tabs>
              <w:spacing w:after="0" w:line="240" w:lineRule="auto"/>
              <w:jc w:val="right"/>
              <w:outlineLvl w:val="0"/>
              <w:rPr>
                <w:rFonts w:ascii="Arial" w:eastAsia="Times New Roman" w:hAnsi="Arial" w:cs="Arial"/>
                <w:b/>
                <w:spacing w:val="-2"/>
                <w:sz w:val="17"/>
                <w:szCs w:val="17"/>
                <w:lang w:val="en-US"/>
              </w:rPr>
            </w:pPr>
            <w:r w:rsidRPr="007B1E61">
              <w:rPr>
                <w:rFonts w:ascii="Arial" w:eastAsia="Times New Roman" w:hAnsi="Arial" w:cs="Arial"/>
                <w:b/>
                <w:spacing w:val="-2"/>
                <w:sz w:val="17"/>
                <w:szCs w:val="17"/>
                <w:lang w:val="en-US"/>
              </w:rPr>
              <w:t>Level 3</w:t>
            </w:r>
          </w:p>
        </w:tc>
      </w:tr>
      <w:tr w:rsidR="007B1E61" w:rsidRPr="007B1E61" w14:paraId="31C16DE2" w14:textId="77777777" w:rsidTr="003475B0">
        <w:trPr>
          <w:trHeight w:hRule="exact" w:val="205"/>
          <w:jc w:val="center"/>
        </w:trPr>
        <w:tc>
          <w:tcPr>
            <w:tcW w:w="6066" w:type="dxa"/>
            <w:vAlign w:val="bottom"/>
          </w:tcPr>
          <w:p w14:paraId="11B72FFC" w14:textId="77777777" w:rsidR="007B1E61" w:rsidRPr="007B1E61" w:rsidRDefault="007B1E61" w:rsidP="003475B0">
            <w:pPr>
              <w:tabs>
                <w:tab w:val="right" w:pos="1202"/>
              </w:tabs>
              <w:spacing w:after="0" w:line="240" w:lineRule="auto"/>
              <w:outlineLvl w:val="0"/>
              <w:rPr>
                <w:rFonts w:ascii="Arial" w:eastAsia="Times New Roman" w:hAnsi="Arial" w:cs="Arial"/>
                <w:spacing w:val="-2"/>
                <w:sz w:val="17"/>
                <w:szCs w:val="17"/>
                <w:lang w:val="en-US"/>
              </w:rPr>
            </w:pPr>
          </w:p>
        </w:tc>
        <w:tc>
          <w:tcPr>
            <w:tcW w:w="1134" w:type="dxa"/>
            <w:vAlign w:val="bottom"/>
          </w:tcPr>
          <w:p w14:paraId="3BB87E42" w14:textId="77777777" w:rsidR="007B1E61" w:rsidRPr="007B1E61" w:rsidRDefault="007B1E61" w:rsidP="003475B0">
            <w:pPr>
              <w:tabs>
                <w:tab w:val="right" w:pos="1202"/>
              </w:tabs>
              <w:spacing w:after="0" w:line="240" w:lineRule="auto"/>
              <w:jc w:val="right"/>
              <w:outlineLvl w:val="0"/>
              <w:rPr>
                <w:rFonts w:ascii="Arial" w:eastAsia="Times New Roman" w:hAnsi="Arial" w:cs="Arial"/>
                <w:b/>
                <w:spacing w:val="-2"/>
                <w:sz w:val="17"/>
                <w:szCs w:val="17"/>
                <w:lang w:val="en-US"/>
              </w:rPr>
            </w:pPr>
            <w:r>
              <w:rPr>
                <w:rFonts w:ascii="Arial" w:eastAsia="Times New Roman" w:hAnsi="Arial" w:cs="Arial"/>
                <w:b/>
                <w:spacing w:val="-2"/>
                <w:sz w:val="17"/>
                <w:szCs w:val="17"/>
                <w:lang w:val="en-US"/>
              </w:rPr>
              <w:t>EUR</w:t>
            </w:r>
            <w:r w:rsidRPr="007B1E61">
              <w:rPr>
                <w:rFonts w:ascii="Arial" w:eastAsia="Times New Roman" w:hAnsi="Arial" w:cs="Arial"/>
                <w:b/>
                <w:spacing w:val="-2"/>
                <w:sz w:val="17"/>
                <w:szCs w:val="17"/>
                <w:lang w:val="en-US"/>
              </w:rPr>
              <w:t xml:space="preserve"> ‘000</w:t>
            </w:r>
          </w:p>
        </w:tc>
        <w:tc>
          <w:tcPr>
            <w:tcW w:w="1134" w:type="dxa"/>
            <w:vAlign w:val="bottom"/>
          </w:tcPr>
          <w:p w14:paraId="2FD08E28" w14:textId="77777777" w:rsidR="007B1E61" w:rsidRPr="007B1E61" w:rsidRDefault="007B1E61" w:rsidP="003475B0">
            <w:pPr>
              <w:tabs>
                <w:tab w:val="right" w:pos="1202"/>
              </w:tabs>
              <w:spacing w:after="0" w:line="240" w:lineRule="auto"/>
              <w:jc w:val="right"/>
              <w:outlineLvl w:val="0"/>
              <w:rPr>
                <w:rFonts w:ascii="Arial" w:eastAsia="Times New Roman" w:hAnsi="Arial" w:cs="Arial"/>
                <w:b/>
                <w:spacing w:val="-2"/>
                <w:sz w:val="17"/>
                <w:szCs w:val="17"/>
                <w:lang w:val="en-US"/>
              </w:rPr>
            </w:pPr>
            <w:r>
              <w:rPr>
                <w:rFonts w:ascii="Arial" w:eastAsia="Times New Roman" w:hAnsi="Arial" w:cs="Arial"/>
                <w:b/>
                <w:spacing w:val="-2"/>
                <w:sz w:val="17"/>
                <w:szCs w:val="17"/>
                <w:lang w:val="en-US"/>
              </w:rPr>
              <w:t>EUR</w:t>
            </w:r>
            <w:r w:rsidRPr="007B1E61">
              <w:rPr>
                <w:rFonts w:ascii="Arial" w:eastAsia="Times New Roman" w:hAnsi="Arial" w:cs="Arial"/>
                <w:b/>
                <w:spacing w:val="-2"/>
                <w:sz w:val="17"/>
                <w:szCs w:val="17"/>
                <w:lang w:val="en-US"/>
              </w:rPr>
              <w:t xml:space="preserve"> ‘000</w:t>
            </w:r>
          </w:p>
        </w:tc>
        <w:tc>
          <w:tcPr>
            <w:tcW w:w="1134" w:type="dxa"/>
            <w:vAlign w:val="bottom"/>
          </w:tcPr>
          <w:p w14:paraId="6EEA68C0" w14:textId="77777777" w:rsidR="007B1E61" w:rsidRPr="007B1E61" w:rsidRDefault="007B1E61" w:rsidP="003475B0">
            <w:pPr>
              <w:tabs>
                <w:tab w:val="right" w:pos="1202"/>
              </w:tabs>
              <w:spacing w:after="0" w:line="240" w:lineRule="auto"/>
              <w:jc w:val="right"/>
              <w:outlineLvl w:val="0"/>
              <w:rPr>
                <w:rFonts w:ascii="Arial" w:eastAsia="Times New Roman" w:hAnsi="Arial" w:cs="Arial"/>
                <w:b/>
                <w:spacing w:val="-2"/>
                <w:sz w:val="17"/>
                <w:szCs w:val="17"/>
                <w:lang w:val="en-US"/>
              </w:rPr>
            </w:pPr>
            <w:r>
              <w:rPr>
                <w:rFonts w:ascii="Arial" w:eastAsia="Times New Roman" w:hAnsi="Arial" w:cs="Arial"/>
                <w:b/>
                <w:spacing w:val="-2"/>
                <w:sz w:val="17"/>
                <w:szCs w:val="17"/>
                <w:lang w:val="en-US"/>
              </w:rPr>
              <w:t>EUR</w:t>
            </w:r>
            <w:r w:rsidRPr="007B1E61">
              <w:rPr>
                <w:rFonts w:ascii="Arial" w:eastAsia="Times New Roman" w:hAnsi="Arial" w:cs="Arial"/>
                <w:b/>
                <w:spacing w:val="-2"/>
                <w:sz w:val="17"/>
                <w:szCs w:val="17"/>
                <w:lang w:val="en-US"/>
              </w:rPr>
              <w:t xml:space="preserve"> ‘000</w:t>
            </w:r>
          </w:p>
        </w:tc>
      </w:tr>
      <w:tr w:rsidR="007B1E61" w:rsidRPr="007B1E61" w14:paraId="7D4C8B4E" w14:textId="77777777" w:rsidTr="003475B0">
        <w:trPr>
          <w:trHeight w:val="232"/>
          <w:jc w:val="center"/>
        </w:trPr>
        <w:tc>
          <w:tcPr>
            <w:tcW w:w="6066" w:type="dxa"/>
            <w:vAlign w:val="bottom"/>
          </w:tcPr>
          <w:p w14:paraId="64A152BD" w14:textId="77777777" w:rsidR="007B1E61" w:rsidRPr="007B1E61" w:rsidRDefault="007B1E61" w:rsidP="003475B0">
            <w:pPr>
              <w:tabs>
                <w:tab w:val="right" w:pos="1202"/>
              </w:tabs>
              <w:spacing w:after="0" w:line="240" w:lineRule="auto"/>
              <w:outlineLvl w:val="0"/>
              <w:rPr>
                <w:rFonts w:ascii="Arial" w:eastAsia="Times New Roman" w:hAnsi="Arial" w:cs="Arial"/>
                <w:spacing w:val="-2"/>
                <w:sz w:val="17"/>
                <w:szCs w:val="17"/>
                <w:highlight w:val="yellow"/>
                <w:lang w:val="en-US"/>
              </w:rPr>
            </w:pPr>
            <w:r w:rsidRPr="007B1E61">
              <w:rPr>
                <w:rFonts w:ascii="Arial" w:eastAsia="Times New Roman" w:hAnsi="Arial" w:cs="Arial"/>
                <w:b/>
                <w:sz w:val="17"/>
                <w:szCs w:val="17"/>
                <w:lang w:val="en-US"/>
              </w:rPr>
              <w:t>Financial assets at fair value through profit or loss:</w:t>
            </w:r>
          </w:p>
        </w:tc>
        <w:tc>
          <w:tcPr>
            <w:tcW w:w="1134" w:type="dxa"/>
            <w:vAlign w:val="bottom"/>
          </w:tcPr>
          <w:p w14:paraId="1BEFFC1F" w14:textId="77777777" w:rsidR="007B1E61" w:rsidRPr="007B1E61" w:rsidRDefault="007B1E61" w:rsidP="003475B0">
            <w:pPr>
              <w:tabs>
                <w:tab w:val="right" w:pos="1202"/>
              </w:tabs>
              <w:spacing w:after="0" w:line="240" w:lineRule="auto"/>
              <w:jc w:val="right"/>
              <w:outlineLvl w:val="0"/>
              <w:rPr>
                <w:rFonts w:ascii="Arial" w:eastAsia="Times New Roman" w:hAnsi="Arial" w:cs="Arial"/>
                <w:b/>
                <w:spacing w:val="-2"/>
                <w:sz w:val="17"/>
                <w:szCs w:val="17"/>
                <w:lang w:val="en-US"/>
              </w:rPr>
            </w:pPr>
          </w:p>
        </w:tc>
        <w:tc>
          <w:tcPr>
            <w:tcW w:w="1134" w:type="dxa"/>
            <w:vAlign w:val="bottom"/>
          </w:tcPr>
          <w:p w14:paraId="60A7F479" w14:textId="77777777" w:rsidR="007B1E61" w:rsidRPr="007B1E61" w:rsidRDefault="007B1E61" w:rsidP="003475B0">
            <w:pPr>
              <w:tabs>
                <w:tab w:val="right" w:pos="1202"/>
              </w:tabs>
              <w:spacing w:after="0" w:line="240" w:lineRule="auto"/>
              <w:jc w:val="right"/>
              <w:outlineLvl w:val="0"/>
              <w:rPr>
                <w:rFonts w:ascii="Arial" w:eastAsia="Times New Roman" w:hAnsi="Arial" w:cs="Arial"/>
                <w:b/>
                <w:spacing w:val="-2"/>
                <w:sz w:val="17"/>
                <w:szCs w:val="17"/>
                <w:lang w:val="en-US"/>
              </w:rPr>
            </w:pPr>
          </w:p>
        </w:tc>
        <w:tc>
          <w:tcPr>
            <w:tcW w:w="1134" w:type="dxa"/>
            <w:vAlign w:val="bottom"/>
          </w:tcPr>
          <w:p w14:paraId="265A9D2D" w14:textId="77777777" w:rsidR="007B1E61" w:rsidRPr="007B1E61" w:rsidRDefault="007B1E61" w:rsidP="003475B0">
            <w:pPr>
              <w:tabs>
                <w:tab w:val="right" w:pos="1202"/>
              </w:tabs>
              <w:spacing w:after="0" w:line="240" w:lineRule="auto"/>
              <w:jc w:val="right"/>
              <w:outlineLvl w:val="0"/>
              <w:rPr>
                <w:rFonts w:ascii="Arial" w:eastAsia="Times New Roman" w:hAnsi="Arial" w:cs="Arial"/>
                <w:b/>
                <w:spacing w:val="-2"/>
                <w:sz w:val="17"/>
                <w:szCs w:val="17"/>
                <w:lang w:val="en-US"/>
              </w:rPr>
            </w:pPr>
          </w:p>
        </w:tc>
      </w:tr>
      <w:tr w:rsidR="007B1E61" w:rsidRPr="007B1E61" w14:paraId="42872835" w14:textId="77777777" w:rsidTr="003475B0">
        <w:trPr>
          <w:trHeight w:val="230"/>
          <w:jc w:val="center"/>
        </w:trPr>
        <w:tc>
          <w:tcPr>
            <w:tcW w:w="6066" w:type="dxa"/>
            <w:vAlign w:val="bottom"/>
          </w:tcPr>
          <w:p w14:paraId="7C8925DE" w14:textId="77777777" w:rsidR="007B1E61" w:rsidRPr="007B1E61" w:rsidRDefault="007B1E61" w:rsidP="003475B0">
            <w:pPr>
              <w:tabs>
                <w:tab w:val="right" w:pos="1202"/>
              </w:tabs>
              <w:spacing w:after="0" w:line="240" w:lineRule="auto"/>
              <w:outlineLvl w:val="0"/>
              <w:rPr>
                <w:rFonts w:ascii="Arial" w:eastAsia="Times New Roman" w:hAnsi="Arial" w:cs="Arial"/>
                <w:b/>
                <w:i/>
                <w:sz w:val="17"/>
                <w:szCs w:val="17"/>
                <w:highlight w:val="yellow"/>
                <w:lang w:val="en-US"/>
              </w:rPr>
            </w:pPr>
            <w:r w:rsidRPr="007B1E61">
              <w:rPr>
                <w:rFonts w:ascii="Arial" w:eastAsia="Times New Roman" w:hAnsi="Arial" w:cs="Arial"/>
                <w:b/>
                <w:i/>
                <w:sz w:val="17"/>
                <w:szCs w:val="17"/>
                <w:lang w:val="en-US"/>
              </w:rPr>
              <w:t>Loans at FVPL:</w:t>
            </w:r>
          </w:p>
        </w:tc>
        <w:tc>
          <w:tcPr>
            <w:tcW w:w="1134" w:type="dxa"/>
            <w:tcBorders>
              <w:top w:val="nil"/>
              <w:left w:val="nil"/>
              <w:right w:val="nil"/>
            </w:tcBorders>
            <w:vAlign w:val="bottom"/>
          </w:tcPr>
          <w:p w14:paraId="347EC3A3" w14:textId="77777777" w:rsidR="007B1E61" w:rsidRPr="007B1E61" w:rsidRDefault="007B1E61" w:rsidP="003475B0">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7E242625" w14:textId="77777777" w:rsidR="007B1E61" w:rsidRPr="007B1E61" w:rsidRDefault="007B1E61" w:rsidP="003475B0">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4BD842CA" w14:textId="77777777" w:rsidR="007B1E61" w:rsidRPr="007B1E61" w:rsidRDefault="007B1E61" w:rsidP="003475B0">
            <w:pPr>
              <w:tabs>
                <w:tab w:val="right" w:pos="1202"/>
              </w:tabs>
              <w:spacing w:after="0" w:line="240" w:lineRule="auto"/>
              <w:jc w:val="right"/>
              <w:outlineLvl w:val="0"/>
              <w:rPr>
                <w:rFonts w:ascii="Arial" w:eastAsia="Times New Roman" w:hAnsi="Arial" w:cs="Arial"/>
                <w:sz w:val="17"/>
                <w:szCs w:val="17"/>
                <w:lang w:val="en-US"/>
              </w:rPr>
            </w:pPr>
          </w:p>
        </w:tc>
      </w:tr>
      <w:tr w:rsidR="0007450A" w:rsidRPr="007B1E61" w14:paraId="58967010" w14:textId="77777777" w:rsidTr="003475B0">
        <w:trPr>
          <w:trHeight w:val="230"/>
          <w:jc w:val="center"/>
        </w:trPr>
        <w:tc>
          <w:tcPr>
            <w:tcW w:w="6066" w:type="dxa"/>
            <w:vAlign w:val="bottom"/>
          </w:tcPr>
          <w:p w14:paraId="561E5783"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r w:rsidRPr="007B1E61">
              <w:rPr>
                <w:rFonts w:ascii="Arial" w:eastAsia="Times New Roman" w:hAnsi="Arial" w:cs="Arial"/>
                <w:sz w:val="17"/>
                <w:szCs w:val="17"/>
                <w:lang w:val="en-US"/>
              </w:rPr>
              <w:t>Mezzanine loans</w:t>
            </w:r>
          </w:p>
        </w:tc>
        <w:tc>
          <w:tcPr>
            <w:tcW w:w="1134" w:type="dxa"/>
            <w:tcBorders>
              <w:top w:val="nil"/>
              <w:left w:val="nil"/>
              <w:right w:val="nil"/>
            </w:tcBorders>
            <w:vAlign w:val="bottom"/>
          </w:tcPr>
          <w:p w14:paraId="651029C2" w14:textId="72FE6B79"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381EEA44" w14:textId="076EBC3C"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150E1709" w14:textId="4265C845"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07103E">
              <w:rPr>
                <w:rFonts w:ascii="Arial" w:eastAsia="Calibri" w:hAnsi="Arial" w:cs="Arial"/>
                <w:sz w:val="17"/>
                <w:szCs w:val="17"/>
              </w:rPr>
              <w:t>32</w:t>
            </w:r>
            <w:r>
              <w:rPr>
                <w:rFonts w:ascii="Arial" w:eastAsia="Calibri" w:hAnsi="Arial" w:cs="Arial"/>
                <w:sz w:val="17"/>
                <w:szCs w:val="17"/>
              </w:rPr>
              <w:t>,</w:t>
            </w:r>
            <w:r w:rsidRPr="0007103E">
              <w:rPr>
                <w:rFonts w:ascii="Arial" w:eastAsia="Calibri" w:hAnsi="Arial" w:cs="Arial"/>
                <w:sz w:val="17"/>
                <w:szCs w:val="17"/>
              </w:rPr>
              <w:t>151</w:t>
            </w:r>
          </w:p>
        </w:tc>
      </w:tr>
      <w:tr w:rsidR="0007450A" w:rsidRPr="007B1E61" w14:paraId="3BF34798" w14:textId="77777777" w:rsidTr="003475B0">
        <w:trPr>
          <w:trHeight w:val="230"/>
          <w:jc w:val="center"/>
        </w:trPr>
        <w:tc>
          <w:tcPr>
            <w:tcW w:w="6066" w:type="dxa"/>
            <w:vAlign w:val="bottom"/>
          </w:tcPr>
          <w:p w14:paraId="1E55EDB5" w14:textId="77777777" w:rsidR="0007450A" w:rsidRPr="007B1E61" w:rsidRDefault="0007450A" w:rsidP="0007450A">
            <w:pPr>
              <w:tabs>
                <w:tab w:val="right" w:pos="1202"/>
              </w:tabs>
              <w:spacing w:after="0" w:line="240" w:lineRule="auto"/>
              <w:outlineLvl w:val="0"/>
              <w:rPr>
                <w:rFonts w:ascii="Arial" w:eastAsia="Times New Roman" w:hAnsi="Arial" w:cs="Arial"/>
                <w:b/>
                <w:i/>
                <w:sz w:val="17"/>
                <w:szCs w:val="17"/>
                <w:highlight w:val="yellow"/>
                <w:lang w:val="en-US"/>
              </w:rPr>
            </w:pPr>
            <w:r w:rsidRPr="007B1E61">
              <w:rPr>
                <w:rFonts w:ascii="Arial" w:eastAsia="Times New Roman" w:hAnsi="Arial" w:cs="Arial"/>
                <w:b/>
                <w:i/>
                <w:sz w:val="17"/>
                <w:szCs w:val="17"/>
                <w:lang w:val="en-US"/>
              </w:rPr>
              <w:t>Investments in investment funds:</w:t>
            </w:r>
          </w:p>
        </w:tc>
        <w:tc>
          <w:tcPr>
            <w:tcW w:w="1134" w:type="dxa"/>
            <w:tcBorders>
              <w:top w:val="nil"/>
              <w:left w:val="nil"/>
              <w:right w:val="nil"/>
            </w:tcBorders>
            <w:vAlign w:val="bottom"/>
          </w:tcPr>
          <w:p w14:paraId="618CEEB3"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76AE40D6"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15FA3C98"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178CAC90" w14:textId="77777777" w:rsidTr="003475B0">
        <w:trPr>
          <w:trHeight w:val="230"/>
          <w:jc w:val="center"/>
        </w:trPr>
        <w:tc>
          <w:tcPr>
            <w:tcW w:w="6066" w:type="dxa"/>
            <w:vAlign w:val="bottom"/>
          </w:tcPr>
          <w:p w14:paraId="7F0E6AC8" w14:textId="77777777" w:rsidR="0007450A" w:rsidRPr="007B1E61" w:rsidRDefault="0007450A" w:rsidP="0007450A">
            <w:pPr>
              <w:tabs>
                <w:tab w:val="right" w:pos="1202"/>
              </w:tabs>
              <w:spacing w:after="0" w:line="240" w:lineRule="auto"/>
              <w:outlineLvl w:val="0"/>
              <w:rPr>
                <w:rFonts w:ascii="Arial" w:eastAsia="Times New Roman" w:hAnsi="Arial" w:cs="Arial"/>
                <w:b/>
                <w:i/>
                <w:sz w:val="17"/>
                <w:szCs w:val="17"/>
                <w:highlight w:val="yellow"/>
                <w:lang w:val="en-US"/>
              </w:rPr>
            </w:pPr>
            <w:r w:rsidRPr="007B1E61">
              <w:rPr>
                <w:rFonts w:ascii="Arial" w:eastAsia="Times New Roman" w:hAnsi="Arial" w:cs="Arial"/>
                <w:sz w:val="17"/>
                <w:szCs w:val="17"/>
                <w:lang w:val="en-US"/>
              </w:rPr>
              <w:t>Investments in investment funds at fair value through profit or loss</w:t>
            </w:r>
          </w:p>
        </w:tc>
        <w:tc>
          <w:tcPr>
            <w:tcW w:w="1134" w:type="dxa"/>
            <w:tcBorders>
              <w:top w:val="nil"/>
              <w:left w:val="nil"/>
              <w:right w:val="nil"/>
            </w:tcBorders>
            <w:vAlign w:val="bottom"/>
          </w:tcPr>
          <w:p w14:paraId="67236F51" w14:textId="645376AC"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07103E">
              <w:rPr>
                <w:rFonts w:ascii="Arial" w:eastAsia="Calibri" w:hAnsi="Arial" w:cs="Arial"/>
                <w:sz w:val="17"/>
                <w:szCs w:val="17"/>
              </w:rPr>
              <w:t>42</w:t>
            </w:r>
            <w:r>
              <w:rPr>
                <w:rFonts w:ascii="Arial" w:eastAsia="Calibri" w:hAnsi="Arial" w:cs="Arial"/>
                <w:sz w:val="17"/>
                <w:szCs w:val="17"/>
              </w:rPr>
              <w:t>,</w:t>
            </w:r>
            <w:r w:rsidRPr="0007103E">
              <w:rPr>
                <w:rFonts w:ascii="Arial" w:eastAsia="Calibri" w:hAnsi="Arial" w:cs="Arial"/>
                <w:sz w:val="17"/>
                <w:szCs w:val="17"/>
              </w:rPr>
              <w:t>873</w:t>
            </w:r>
          </w:p>
        </w:tc>
        <w:tc>
          <w:tcPr>
            <w:tcW w:w="1134" w:type="dxa"/>
            <w:tcBorders>
              <w:top w:val="nil"/>
              <w:left w:val="nil"/>
              <w:right w:val="nil"/>
            </w:tcBorders>
            <w:vAlign w:val="bottom"/>
          </w:tcPr>
          <w:p w14:paraId="55726F95" w14:textId="0D27A13C"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222F9C52" w14:textId="5EB7AAEB"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r>
      <w:tr w:rsidR="0007450A" w:rsidRPr="007B1E61" w14:paraId="0BAE2E7F" w14:textId="77777777" w:rsidTr="003475B0">
        <w:trPr>
          <w:trHeight w:val="195"/>
          <w:jc w:val="center"/>
        </w:trPr>
        <w:tc>
          <w:tcPr>
            <w:tcW w:w="6066" w:type="dxa"/>
            <w:vAlign w:val="bottom"/>
          </w:tcPr>
          <w:p w14:paraId="0AC4E1B0" w14:textId="77777777" w:rsidR="0007450A" w:rsidRPr="007B1E61" w:rsidRDefault="0007450A" w:rsidP="0007450A">
            <w:pPr>
              <w:tabs>
                <w:tab w:val="right" w:pos="1202"/>
              </w:tabs>
              <w:spacing w:after="0" w:line="240" w:lineRule="auto"/>
              <w:outlineLvl w:val="0"/>
              <w:rPr>
                <w:rFonts w:ascii="Arial" w:eastAsia="Times New Roman" w:hAnsi="Arial" w:cs="Arial"/>
                <w:b/>
                <w:sz w:val="17"/>
                <w:szCs w:val="17"/>
                <w:highlight w:val="yellow"/>
                <w:lang w:val="en-US"/>
              </w:rPr>
            </w:pPr>
            <w:r w:rsidRPr="007B1E61">
              <w:rPr>
                <w:rFonts w:ascii="Arial" w:eastAsia="Times New Roman" w:hAnsi="Arial" w:cs="Arial"/>
                <w:b/>
                <w:sz w:val="17"/>
                <w:szCs w:val="17"/>
                <w:lang w:val="en-US"/>
              </w:rPr>
              <w:t>Equity instruments:</w:t>
            </w:r>
          </w:p>
          <w:p w14:paraId="3E12DA74" w14:textId="77777777" w:rsidR="0007450A" w:rsidRPr="007B1E61" w:rsidRDefault="0007450A" w:rsidP="0007450A">
            <w:pPr>
              <w:tabs>
                <w:tab w:val="right" w:pos="1202"/>
              </w:tabs>
              <w:spacing w:after="0" w:line="240" w:lineRule="auto"/>
              <w:outlineLvl w:val="0"/>
              <w:rPr>
                <w:rFonts w:ascii="Arial" w:eastAsia="Times New Roman" w:hAnsi="Arial" w:cs="Arial"/>
                <w:b/>
                <w:i/>
                <w:spacing w:val="-2"/>
                <w:sz w:val="17"/>
                <w:szCs w:val="17"/>
                <w:lang w:val="en-US"/>
              </w:rPr>
            </w:pPr>
            <w:r w:rsidRPr="007B1E61">
              <w:rPr>
                <w:rFonts w:ascii="Arial" w:eastAsia="Times New Roman" w:hAnsi="Arial" w:cs="Arial"/>
                <w:b/>
                <w:i/>
                <w:spacing w:val="-2"/>
                <w:sz w:val="17"/>
                <w:szCs w:val="17"/>
                <w:lang w:val="en-US"/>
              </w:rPr>
              <w:t>Listed equity instruments:</w:t>
            </w:r>
          </w:p>
          <w:p w14:paraId="745372D9"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r w:rsidRPr="007B1E61">
              <w:rPr>
                <w:rFonts w:ascii="Arial" w:eastAsia="Times New Roman" w:hAnsi="Arial" w:cs="Arial"/>
                <w:sz w:val="17"/>
                <w:szCs w:val="17"/>
                <w:lang w:val="en-US"/>
              </w:rPr>
              <w:t>Investments in corporate shares</w:t>
            </w:r>
          </w:p>
        </w:tc>
        <w:tc>
          <w:tcPr>
            <w:tcW w:w="1134" w:type="dxa"/>
            <w:tcBorders>
              <w:top w:val="nil"/>
              <w:left w:val="nil"/>
              <w:right w:val="nil"/>
            </w:tcBorders>
            <w:vAlign w:val="bottom"/>
          </w:tcPr>
          <w:p w14:paraId="4069DF73"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38AE18EB"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09FEB68E"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030FA810" w14:textId="77777777" w:rsidTr="003475B0">
        <w:trPr>
          <w:trHeight w:val="195"/>
          <w:jc w:val="center"/>
        </w:trPr>
        <w:tc>
          <w:tcPr>
            <w:tcW w:w="6066" w:type="dxa"/>
            <w:vAlign w:val="bottom"/>
          </w:tcPr>
          <w:p w14:paraId="343A6780"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r w:rsidRPr="007B1E61">
              <w:rPr>
                <w:rFonts w:ascii="Arial" w:eastAsia="Times New Roman" w:hAnsi="Arial" w:cs="Arial"/>
                <w:b/>
                <w:i/>
                <w:spacing w:val="-2"/>
                <w:sz w:val="17"/>
                <w:szCs w:val="17"/>
                <w:lang w:val="en-US"/>
              </w:rPr>
              <w:t>Unlisted equity instruments:</w:t>
            </w:r>
          </w:p>
        </w:tc>
        <w:tc>
          <w:tcPr>
            <w:tcW w:w="1134" w:type="dxa"/>
            <w:tcBorders>
              <w:left w:val="nil"/>
              <w:right w:val="nil"/>
            </w:tcBorders>
            <w:vAlign w:val="bottom"/>
          </w:tcPr>
          <w:p w14:paraId="3FA1572B"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2B99D2E8"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473CD04B"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78C33BD6" w14:textId="77777777" w:rsidTr="003475B0">
        <w:trPr>
          <w:trHeight w:hRule="exact" w:val="230"/>
          <w:jc w:val="center"/>
        </w:trPr>
        <w:tc>
          <w:tcPr>
            <w:tcW w:w="6066" w:type="dxa"/>
            <w:vAlign w:val="bottom"/>
          </w:tcPr>
          <w:p w14:paraId="1DE50BB3"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lang w:val="en-US"/>
              </w:rPr>
            </w:pPr>
            <w:r w:rsidRPr="007B1E61">
              <w:rPr>
                <w:rFonts w:ascii="Arial" w:eastAsia="Times New Roman" w:hAnsi="Arial" w:cs="Arial"/>
                <w:sz w:val="17"/>
                <w:szCs w:val="17"/>
                <w:lang w:val="en-US"/>
              </w:rPr>
              <w:t>Depository receipt - DR</w:t>
            </w:r>
          </w:p>
        </w:tc>
        <w:tc>
          <w:tcPr>
            <w:tcW w:w="1134" w:type="dxa"/>
            <w:tcBorders>
              <w:left w:val="nil"/>
              <w:right w:val="nil"/>
            </w:tcBorders>
            <w:vAlign w:val="bottom"/>
          </w:tcPr>
          <w:p w14:paraId="76FEA1E6" w14:textId="6F81B9D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2195E686" w14:textId="08E9712C"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0EB960CC" w14:textId="7EA765DE"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sz w:val="17"/>
                <w:szCs w:val="17"/>
              </w:rPr>
              <w:t>42</w:t>
            </w:r>
          </w:p>
        </w:tc>
      </w:tr>
      <w:tr w:rsidR="0007450A" w:rsidRPr="007B1E61" w14:paraId="0BCA4255" w14:textId="77777777" w:rsidTr="003475B0">
        <w:trPr>
          <w:trHeight w:hRule="exact" w:val="230"/>
          <w:jc w:val="center"/>
        </w:trPr>
        <w:tc>
          <w:tcPr>
            <w:tcW w:w="6066" w:type="dxa"/>
            <w:vAlign w:val="bottom"/>
          </w:tcPr>
          <w:p w14:paraId="74DB76C0" w14:textId="77777777" w:rsidR="0007450A" w:rsidRPr="007B1E61" w:rsidRDefault="0007450A" w:rsidP="0007450A">
            <w:pPr>
              <w:tabs>
                <w:tab w:val="right" w:pos="1202"/>
              </w:tabs>
              <w:spacing w:after="0" w:line="240" w:lineRule="auto"/>
              <w:outlineLvl w:val="0"/>
              <w:rPr>
                <w:rFonts w:ascii="Arial" w:eastAsia="Times New Roman" w:hAnsi="Arial" w:cs="Arial"/>
                <w:b/>
                <w:bCs/>
                <w:sz w:val="17"/>
                <w:szCs w:val="17"/>
                <w:lang w:val="en-US"/>
              </w:rPr>
            </w:pPr>
            <w:r w:rsidRPr="007B1E61">
              <w:rPr>
                <w:rFonts w:ascii="Arial" w:eastAsia="Times New Roman" w:hAnsi="Arial" w:cs="Arial"/>
                <w:b/>
                <w:bCs/>
                <w:sz w:val="17"/>
                <w:szCs w:val="17"/>
                <w:lang w:val="en-US"/>
              </w:rPr>
              <w:t>Derivative financial assets-positive fair value</w:t>
            </w:r>
          </w:p>
        </w:tc>
        <w:tc>
          <w:tcPr>
            <w:tcW w:w="1134" w:type="dxa"/>
            <w:tcBorders>
              <w:left w:val="nil"/>
              <w:right w:val="nil"/>
            </w:tcBorders>
            <w:vAlign w:val="bottom"/>
          </w:tcPr>
          <w:p w14:paraId="2267A740"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7D8813B2"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right w:val="nil"/>
            </w:tcBorders>
            <w:vAlign w:val="bottom"/>
          </w:tcPr>
          <w:p w14:paraId="68687E82"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1B3672B8" w14:textId="77777777" w:rsidTr="003475B0">
        <w:trPr>
          <w:trHeight w:hRule="exact" w:val="230"/>
          <w:jc w:val="center"/>
        </w:trPr>
        <w:tc>
          <w:tcPr>
            <w:tcW w:w="6066" w:type="dxa"/>
            <w:vAlign w:val="bottom"/>
          </w:tcPr>
          <w:p w14:paraId="695F6914"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lang w:val="en-US"/>
              </w:rPr>
            </w:pPr>
            <w:r w:rsidRPr="007B1E61">
              <w:rPr>
                <w:rFonts w:ascii="Arial" w:eastAsia="Times New Roman" w:hAnsi="Arial" w:cs="Arial"/>
                <w:sz w:val="17"/>
                <w:szCs w:val="17"/>
                <w:lang w:val="en-US"/>
              </w:rPr>
              <w:t>FX swap</w:t>
            </w:r>
          </w:p>
        </w:tc>
        <w:tc>
          <w:tcPr>
            <w:tcW w:w="1134" w:type="dxa"/>
            <w:tcBorders>
              <w:left w:val="nil"/>
              <w:right w:val="nil"/>
            </w:tcBorders>
            <w:vAlign w:val="bottom"/>
          </w:tcPr>
          <w:p w14:paraId="0C4F18EF" w14:textId="3CCE2A0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517C352E" w14:textId="460AE1D8"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right w:val="nil"/>
            </w:tcBorders>
            <w:vAlign w:val="bottom"/>
          </w:tcPr>
          <w:p w14:paraId="251113EF" w14:textId="18C80EFE"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r>
      <w:tr w:rsidR="0007450A" w:rsidRPr="007B1E61" w14:paraId="006BB708" w14:textId="77777777" w:rsidTr="003475B0">
        <w:trPr>
          <w:trHeight w:val="254"/>
          <w:jc w:val="center"/>
        </w:trPr>
        <w:tc>
          <w:tcPr>
            <w:tcW w:w="6066" w:type="dxa"/>
            <w:vAlign w:val="bottom"/>
          </w:tcPr>
          <w:p w14:paraId="12DBCDD8"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r w:rsidRPr="007B1E61">
              <w:rPr>
                <w:rFonts w:ascii="Arial" w:eastAsia="Times New Roman" w:hAnsi="Arial" w:cs="Arial"/>
                <w:b/>
                <w:sz w:val="17"/>
                <w:szCs w:val="17"/>
                <w:lang w:val="en-US"/>
              </w:rPr>
              <w:t>Total financial assets at fair value through profit or loss</w:t>
            </w:r>
          </w:p>
        </w:tc>
        <w:tc>
          <w:tcPr>
            <w:tcW w:w="1134" w:type="dxa"/>
            <w:tcBorders>
              <w:top w:val="single" w:sz="4" w:space="0" w:color="auto"/>
              <w:left w:val="nil"/>
              <w:bottom w:val="single" w:sz="12" w:space="0" w:color="auto"/>
              <w:right w:val="nil"/>
            </w:tcBorders>
            <w:vAlign w:val="bottom"/>
          </w:tcPr>
          <w:p w14:paraId="15749882" w14:textId="25471CA2"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07103E">
              <w:rPr>
                <w:rFonts w:ascii="Arial" w:eastAsia="Calibri" w:hAnsi="Arial" w:cs="Arial"/>
                <w:b/>
                <w:sz w:val="17"/>
                <w:szCs w:val="17"/>
              </w:rPr>
              <w:t>42</w:t>
            </w:r>
            <w:r>
              <w:rPr>
                <w:rFonts w:ascii="Arial" w:eastAsia="Calibri" w:hAnsi="Arial" w:cs="Arial"/>
                <w:b/>
                <w:sz w:val="17"/>
                <w:szCs w:val="17"/>
              </w:rPr>
              <w:t>,</w:t>
            </w:r>
            <w:r w:rsidRPr="0007103E">
              <w:rPr>
                <w:rFonts w:ascii="Arial" w:eastAsia="Calibri" w:hAnsi="Arial" w:cs="Arial"/>
                <w:b/>
                <w:sz w:val="17"/>
                <w:szCs w:val="17"/>
              </w:rPr>
              <w:t>873</w:t>
            </w:r>
          </w:p>
        </w:tc>
        <w:tc>
          <w:tcPr>
            <w:tcW w:w="1134" w:type="dxa"/>
            <w:tcBorders>
              <w:top w:val="single" w:sz="4" w:space="0" w:color="auto"/>
              <w:left w:val="nil"/>
              <w:bottom w:val="single" w:sz="12" w:space="0" w:color="auto"/>
              <w:right w:val="nil"/>
            </w:tcBorders>
            <w:vAlign w:val="bottom"/>
          </w:tcPr>
          <w:p w14:paraId="350B802E" w14:textId="26C0FC79"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z w:val="17"/>
                <w:szCs w:val="17"/>
              </w:rPr>
              <w:t>-</w:t>
            </w:r>
          </w:p>
        </w:tc>
        <w:tc>
          <w:tcPr>
            <w:tcW w:w="1134" w:type="dxa"/>
            <w:tcBorders>
              <w:top w:val="single" w:sz="4" w:space="0" w:color="auto"/>
              <w:left w:val="nil"/>
              <w:bottom w:val="single" w:sz="12" w:space="0" w:color="auto"/>
              <w:right w:val="nil"/>
            </w:tcBorders>
            <w:vAlign w:val="bottom"/>
          </w:tcPr>
          <w:p w14:paraId="15412D18" w14:textId="1DC62EF3"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07103E">
              <w:rPr>
                <w:rFonts w:ascii="Arial" w:eastAsia="Calibri" w:hAnsi="Arial" w:cs="Arial"/>
                <w:b/>
                <w:sz w:val="17"/>
                <w:szCs w:val="17"/>
              </w:rPr>
              <w:t>32</w:t>
            </w:r>
            <w:r>
              <w:rPr>
                <w:rFonts w:ascii="Arial" w:eastAsia="Calibri" w:hAnsi="Arial" w:cs="Arial"/>
                <w:b/>
                <w:sz w:val="17"/>
                <w:szCs w:val="17"/>
              </w:rPr>
              <w:t>,</w:t>
            </w:r>
            <w:r w:rsidRPr="0007103E">
              <w:rPr>
                <w:rFonts w:ascii="Arial" w:eastAsia="Calibri" w:hAnsi="Arial" w:cs="Arial"/>
                <w:b/>
                <w:sz w:val="17"/>
                <w:szCs w:val="17"/>
              </w:rPr>
              <w:t>193</w:t>
            </w:r>
          </w:p>
        </w:tc>
      </w:tr>
      <w:tr w:rsidR="0007450A" w:rsidRPr="007B1E61" w14:paraId="7F78194C" w14:textId="77777777" w:rsidTr="003475B0">
        <w:trPr>
          <w:trHeight w:val="174"/>
          <w:jc w:val="center"/>
        </w:trPr>
        <w:tc>
          <w:tcPr>
            <w:tcW w:w="6066" w:type="dxa"/>
            <w:vAlign w:val="bottom"/>
          </w:tcPr>
          <w:p w14:paraId="3F59620F" w14:textId="77777777" w:rsidR="0007450A" w:rsidRPr="007B1E61" w:rsidRDefault="0007450A" w:rsidP="0007450A">
            <w:pPr>
              <w:tabs>
                <w:tab w:val="right" w:pos="1202"/>
              </w:tabs>
              <w:spacing w:after="0" w:line="240" w:lineRule="auto"/>
              <w:outlineLvl w:val="0"/>
              <w:rPr>
                <w:rFonts w:ascii="Arial" w:eastAsia="Times New Roman" w:hAnsi="Arial" w:cs="Arial"/>
                <w:b/>
                <w:spacing w:val="-2"/>
                <w:sz w:val="17"/>
                <w:szCs w:val="17"/>
                <w:highlight w:val="yellow"/>
                <w:lang w:val="en-US"/>
              </w:rPr>
            </w:pPr>
            <w:r w:rsidRPr="007B1E61">
              <w:rPr>
                <w:rFonts w:ascii="Arial" w:eastAsia="Times New Roman" w:hAnsi="Arial" w:cs="Arial"/>
                <w:b/>
                <w:spacing w:val="-2"/>
                <w:sz w:val="17"/>
                <w:szCs w:val="17"/>
                <w:lang w:val="en-US"/>
              </w:rPr>
              <w:t>Financial assets at fair value through other comprehensive income:</w:t>
            </w:r>
          </w:p>
        </w:tc>
        <w:tc>
          <w:tcPr>
            <w:tcW w:w="1134" w:type="dxa"/>
            <w:vAlign w:val="bottom"/>
          </w:tcPr>
          <w:p w14:paraId="63139D1C"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027F214E"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622D508D"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4E97F144" w14:textId="77777777" w:rsidTr="003475B0">
        <w:trPr>
          <w:trHeight w:val="246"/>
          <w:jc w:val="center"/>
        </w:trPr>
        <w:tc>
          <w:tcPr>
            <w:tcW w:w="6066" w:type="dxa"/>
            <w:vAlign w:val="bottom"/>
          </w:tcPr>
          <w:p w14:paraId="3D6F74EA" w14:textId="77777777" w:rsidR="0007450A" w:rsidRPr="007B1E61" w:rsidRDefault="0007450A" w:rsidP="0007450A">
            <w:pPr>
              <w:tabs>
                <w:tab w:val="right" w:pos="1202"/>
              </w:tabs>
              <w:spacing w:after="0" w:line="240" w:lineRule="auto"/>
              <w:outlineLvl w:val="0"/>
              <w:rPr>
                <w:rFonts w:ascii="Arial" w:eastAsia="Times New Roman" w:hAnsi="Arial" w:cs="Arial"/>
                <w:b/>
                <w:spacing w:val="-2"/>
                <w:sz w:val="17"/>
                <w:szCs w:val="17"/>
                <w:highlight w:val="yellow"/>
                <w:lang w:val="en-US"/>
              </w:rPr>
            </w:pPr>
            <w:r w:rsidRPr="007B1E61">
              <w:rPr>
                <w:rFonts w:ascii="Arial" w:eastAsia="Times New Roman" w:hAnsi="Arial" w:cs="Arial"/>
                <w:b/>
                <w:spacing w:val="-2"/>
                <w:sz w:val="17"/>
                <w:szCs w:val="17"/>
                <w:lang w:val="en-US"/>
              </w:rPr>
              <w:t>Debt instruments:</w:t>
            </w:r>
          </w:p>
        </w:tc>
        <w:tc>
          <w:tcPr>
            <w:tcW w:w="1134" w:type="dxa"/>
            <w:vAlign w:val="bottom"/>
          </w:tcPr>
          <w:p w14:paraId="77E51C08"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2B7155BE"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35F33729"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4018AFA0" w14:textId="77777777" w:rsidTr="00D3536B">
        <w:trPr>
          <w:trHeight w:val="246"/>
          <w:jc w:val="center"/>
        </w:trPr>
        <w:tc>
          <w:tcPr>
            <w:tcW w:w="6066" w:type="dxa"/>
            <w:vAlign w:val="bottom"/>
          </w:tcPr>
          <w:p w14:paraId="360FA195" w14:textId="77777777" w:rsidR="0007450A" w:rsidRPr="007B1E61" w:rsidRDefault="0007450A" w:rsidP="0007450A">
            <w:pPr>
              <w:tabs>
                <w:tab w:val="right" w:pos="1202"/>
              </w:tabs>
              <w:spacing w:after="0" w:line="240" w:lineRule="auto"/>
              <w:outlineLvl w:val="0"/>
              <w:rPr>
                <w:rFonts w:ascii="Arial" w:eastAsia="Times New Roman" w:hAnsi="Arial" w:cs="Arial"/>
                <w:b/>
                <w:i/>
                <w:spacing w:val="-2"/>
                <w:sz w:val="17"/>
                <w:szCs w:val="17"/>
                <w:highlight w:val="yellow"/>
                <w:lang w:val="en-US"/>
              </w:rPr>
            </w:pPr>
            <w:r w:rsidRPr="007B1E61">
              <w:rPr>
                <w:rFonts w:ascii="Arial" w:eastAsia="Times New Roman" w:hAnsi="Arial" w:cs="Arial"/>
                <w:b/>
                <w:i/>
                <w:spacing w:val="-2"/>
                <w:sz w:val="17"/>
                <w:szCs w:val="17"/>
                <w:lang w:val="en-US"/>
              </w:rPr>
              <w:t>Listed debt instruments:</w:t>
            </w:r>
          </w:p>
        </w:tc>
        <w:tc>
          <w:tcPr>
            <w:tcW w:w="1134" w:type="dxa"/>
            <w:vAlign w:val="bottom"/>
          </w:tcPr>
          <w:p w14:paraId="10B6AFD7"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4B84955C"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vAlign w:val="bottom"/>
          </w:tcPr>
          <w:p w14:paraId="3862C47D"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38FBE354" w14:textId="77777777" w:rsidTr="003475B0">
        <w:trPr>
          <w:trHeight w:val="246"/>
          <w:jc w:val="center"/>
        </w:trPr>
        <w:tc>
          <w:tcPr>
            <w:tcW w:w="6066" w:type="dxa"/>
            <w:vAlign w:val="bottom"/>
          </w:tcPr>
          <w:p w14:paraId="0E165A28"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lang w:val="en-US"/>
              </w:rPr>
            </w:pPr>
            <w:r w:rsidRPr="007B1E61">
              <w:rPr>
                <w:rFonts w:ascii="Arial" w:eastAsia="Times New Roman" w:hAnsi="Arial" w:cs="Arial"/>
                <w:spacing w:val="-2"/>
                <w:sz w:val="17"/>
                <w:szCs w:val="17"/>
                <w:lang w:val="en-US"/>
              </w:rPr>
              <w:t>Bonds of the Republic of Croatia</w:t>
            </w:r>
          </w:p>
        </w:tc>
        <w:tc>
          <w:tcPr>
            <w:tcW w:w="1134" w:type="dxa"/>
            <w:tcBorders>
              <w:top w:val="nil"/>
              <w:left w:val="nil"/>
              <w:bottom w:val="nil"/>
              <w:right w:val="nil"/>
            </w:tcBorders>
            <w:vAlign w:val="bottom"/>
          </w:tcPr>
          <w:p w14:paraId="0A8D5985" w14:textId="48B72698"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07103E">
              <w:rPr>
                <w:rFonts w:ascii="Arial" w:eastAsia="Calibri" w:hAnsi="Arial" w:cs="Arial"/>
                <w:sz w:val="17"/>
                <w:szCs w:val="17"/>
              </w:rPr>
              <w:t>202</w:t>
            </w:r>
            <w:r>
              <w:rPr>
                <w:rFonts w:ascii="Arial" w:eastAsia="Calibri" w:hAnsi="Arial" w:cs="Arial"/>
                <w:sz w:val="17"/>
                <w:szCs w:val="17"/>
              </w:rPr>
              <w:t>,</w:t>
            </w:r>
            <w:r w:rsidRPr="0007103E">
              <w:rPr>
                <w:rFonts w:ascii="Arial" w:eastAsia="Calibri" w:hAnsi="Arial" w:cs="Arial"/>
                <w:sz w:val="17"/>
                <w:szCs w:val="17"/>
              </w:rPr>
              <w:t>157</w:t>
            </w:r>
          </w:p>
        </w:tc>
        <w:tc>
          <w:tcPr>
            <w:tcW w:w="1134" w:type="dxa"/>
            <w:tcBorders>
              <w:top w:val="nil"/>
              <w:left w:val="nil"/>
              <w:bottom w:val="nil"/>
              <w:right w:val="nil"/>
            </w:tcBorders>
            <w:vAlign w:val="bottom"/>
          </w:tcPr>
          <w:p w14:paraId="6BB00480" w14:textId="4F63D1DD"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bottom w:val="nil"/>
              <w:right w:val="nil"/>
            </w:tcBorders>
            <w:vAlign w:val="bottom"/>
          </w:tcPr>
          <w:p w14:paraId="5AA9A3C0" w14:textId="45AAD27E"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r>
      <w:tr w:rsidR="0007450A" w:rsidRPr="007B1E61" w14:paraId="2B60BED1" w14:textId="77777777" w:rsidTr="003475B0">
        <w:trPr>
          <w:trHeight w:val="246"/>
          <w:jc w:val="center"/>
        </w:trPr>
        <w:tc>
          <w:tcPr>
            <w:tcW w:w="6066" w:type="dxa"/>
            <w:vAlign w:val="bottom"/>
          </w:tcPr>
          <w:p w14:paraId="6700473F"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lang w:val="en-US"/>
              </w:rPr>
            </w:pPr>
            <w:r w:rsidRPr="007B1E61">
              <w:rPr>
                <w:rFonts w:ascii="Arial" w:eastAsia="Times New Roman" w:hAnsi="Arial" w:cs="Arial"/>
                <w:spacing w:val="-2"/>
                <w:sz w:val="17"/>
                <w:szCs w:val="17"/>
                <w:lang w:val="en-US"/>
              </w:rPr>
              <w:t xml:space="preserve">Treasury bills of the Ministry of Finance </w:t>
            </w:r>
          </w:p>
        </w:tc>
        <w:tc>
          <w:tcPr>
            <w:tcW w:w="1134" w:type="dxa"/>
            <w:tcBorders>
              <w:top w:val="nil"/>
              <w:left w:val="nil"/>
              <w:bottom w:val="nil"/>
              <w:right w:val="nil"/>
            </w:tcBorders>
            <w:vAlign w:val="bottom"/>
          </w:tcPr>
          <w:p w14:paraId="10BA35B9" w14:textId="6C95C38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07103E">
              <w:rPr>
                <w:rFonts w:ascii="Arial" w:eastAsia="Calibri" w:hAnsi="Arial" w:cs="Arial"/>
                <w:sz w:val="17"/>
                <w:szCs w:val="17"/>
              </w:rPr>
              <w:t>133</w:t>
            </w:r>
            <w:r>
              <w:rPr>
                <w:rFonts w:ascii="Arial" w:eastAsia="Calibri" w:hAnsi="Arial" w:cs="Arial"/>
                <w:sz w:val="17"/>
                <w:szCs w:val="17"/>
              </w:rPr>
              <w:t>,</w:t>
            </w:r>
            <w:r w:rsidRPr="0007103E">
              <w:rPr>
                <w:rFonts w:ascii="Arial" w:eastAsia="Calibri" w:hAnsi="Arial" w:cs="Arial"/>
                <w:sz w:val="17"/>
                <w:szCs w:val="17"/>
              </w:rPr>
              <w:t>729</w:t>
            </w:r>
          </w:p>
        </w:tc>
        <w:tc>
          <w:tcPr>
            <w:tcW w:w="1134" w:type="dxa"/>
            <w:tcBorders>
              <w:top w:val="nil"/>
              <w:left w:val="nil"/>
              <w:bottom w:val="nil"/>
              <w:right w:val="nil"/>
            </w:tcBorders>
            <w:vAlign w:val="bottom"/>
          </w:tcPr>
          <w:p w14:paraId="52ABBB05" w14:textId="4FAA1E28"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bottom w:val="nil"/>
              <w:right w:val="nil"/>
            </w:tcBorders>
            <w:vAlign w:val="bottom"/>
          </w:tcPr>
          <w:p w14:paraId="21328D3A" w14:textId="44A6C994"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r>
      <w:tr w:rsidR="0007450A" w:rsidRPr="007B1E61" w14:paraId="2C04AA13" w14:textId="77777777" w:rsidTr="003475B0">
        <w:trPr>
          <w:trHeight w:val="246"/>
          <w:jc w:val="center"/>
        </w:trPr>
        <w:tc>
          <w:tcPr>
            <w:tcW w:w="6066" w:type="dxa"/>
            <w:vAlign w:val="bottom"/>
          </w:tcPr>
          <w:p w14:paraId="39851C1C"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lang w:val="en-US"/>
              </w:rPr>
            </w:pPr>
            <w:r w:rsidRPr="007B1E61">
              <w:rPr>
                <w:rFonts w:ascii="Arial" w:eastAsia="Times New Roman" w:hAnsi="Arial" w:cs="Arial"/>
                <w:spacing w:val="-2"/>
                <w:sz w:val="17"/>
                <w:szCs w:val="17"/>
                <w:lang w:val="en-US"/>
              </w:rPr>
              <w:t xml:space="preserve">Accrued interest </w:t>
            </w:r>
          </w:p>
        </w:tc>
        <w:tc>
          <w:tcPr>
            <w:tcW w:w="1134" w:type="dxa"/>
            <w:tcBorders>
              <w:top w:val="nil"/>
              <w:left w:val="nil"/>
              <w:bottom w:val="nil"/>
              <w:right w:val="nil"/>
            </w:tcBorders>
            <w:vAlign w:val="bottom"/>
          </w:tcPr>
          <w:p w14:paraId="42944340" w14:textId="33FF1211"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07103E">
              <w:rPr>
                <w:rFonts w:ascii="Arial" w:eastAsia="Calibri" w:hAnsi="Arial" w:cs="Arial"/>
                <w:sz w:val="17"/>
                <w:szCs w:val="17"/>
              </w:rPr>
              <w:t>2</w:t>
            </w:r>
            <w:r>
              <w:rPr>
                <w:rFonts w:ascii="Arial" w:eastAsia="Calibri" w:hAnsi="Arial" w:cs="Arial"/>
                <w:sz w:val="17"/>
                <w:szCs w:val="17"/>
              </w:rPr>
              <w:t>,</w:t>
            </w:r>
            <w:r w:rsidRPr="0007103E">
              <w:rPr>
                <w:rFonts w:ascii="Arial" w:eastAsia="Calibri" w:hAnsi="Arial" w:cs="Arial"/>
                <w:sz w:val="17"/>
                <w:szCs w:val="17"/>
              </w:rPr>
              <w:t>150</w:t>
            </w:r>
          </w:p>
        </w:tc>
        <w:tc>
          <w:tcPr>
            <w:tcW w:w="1134" w:type="dxa"/>
            <w:tcBorders>
              <w:top w:val="nil"/>
              <w:left w:val="nil"/>
              <w:bottom w:val="nil"/>
              <w:right w:val="nil"/>
            </w:tcBorders>
            <w:vAlign w:val="bottom"/>
          </w:tcPr>
          <w:p w14:paraId="4CE4C95D" w14:textId="252FEF84"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bottom w:val="nil"/>
              <w:right w:val="nil"/>
            </w:tcBorders>
            <w:vAlign w:val="bottom"/>
          </w:tcPr>
          <w:p w14:paraId="000DC9D5" w14:textId="32AE5C31"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r>
      <w:tr w:rsidR="0007450A" w:rsidRPr="007B1E61" w14:paraId="513F30E3" w14:textId="77777777" w:rsidTr="003475B0">
        <w:trPr>
          <w:trHeight w:val="246"/>
          <w:jc w:val="center"/>
        </w:trPr>
        <w:tc>
          <w:tcPr>
            <w:tcW w:w="6066" w:type="dxa"/>
            <w:vAlign w:val="bottom"/>
          </w:tcPr>
          <w:p w14:paraId="49FD6F7F" w14:textId="77777777" w:rsidR="0007450A" w:rsidRPr="007B1E61" w:rsidRDefault="0007450A" w:rsidP="0007450A">
            <w:pPr>
              <w:tabs>
                <w:tab w:val="right" w:pos="1202"/>
              </w:tabs>
              <w:spacing w:after="0" w:line="240" w:lineRule="auto"/>
              <w:outlineLvl w:val="0"/>
              <w:rPr>
                <w:rFonts w:ascii="Arial" w:eastAsia="Times New Roman" w:hAnsi="Arial" w:cs="Arial"/>
                <w:b/>
                <w:i/>
                <w:spacing w:val="-2"/>
                <w:sz w:val="17"/>
                <w:szCs w:val="17"/>
                <w:highlight w:val="yellow"/>
                <w:lang w:val="en-US"/>
              </w:rPr>
            </w:pPr>
            <w:r w:rsidRPr="007B1E61">
              <w:rPr>
                <w:rFonts w:ascii="Arial" w:eastAsia="Times New Roman" w:hAnsi="Arial" w:cs="Arial"/>
                <w:b/>
                <w:i/>
                <w:spacing w:val="-2"/>
                <w:sz w:val="17"/>
                <w:szCs w:val="17"/>
                <w:lang w:val="en-US"/>
              </w:rPr>
              <w:t>Unlisted debt instruments:</w:t>
            </w:r>
          </w:p>
        </w:tc>
        <w:tc>
          <w:tcPr>
            <w:tcW w:w="1134" w:type="dxa"/>
            <w:tcBorders>
              <w:top w:val="nil"/>
              <w:left w:val="nil"/>
              <w:bottom w:val="nil"/>
              <w:right w:val="nil"/>
            </w:tcBorders>
            <w:vAlign w:val="bottom"/>
          </w:tcPr>
          <w:p w14:paraId="1AAB4563"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bottom w:val="nil"/>
              <w:right w:val="nil"/>
            </w:tcBorders>
            <w:vAlign w:val="bottom"/>
          </w:tcPr>
          <w:p w14:paraId="3791B02C"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nil"/>
              <w:left w:val="nil"/>
              <w:bottom w:val="nil"/>
              <w:right w:val="nil"/>
            </w:tcBorders>
            <w:vAlign w:val="bottom"/>
          </w:tcPr>
          <w:p w14:paraId="6B204D37" w14:textId="7777777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399559EA" w14:textId="77777777" w:rsidTr="003475B0">
        <w:trPr>
          <w:trHeight w:val="246"/>
          <w:jc w:val="center"/>
        </w:trPr>
        <w:tc>
          <w:tcPr>
            <w:tcW w:w="6066" w:type="dxa"/>
            <w:vAlign w:val="bottom"/>
          </w:tcPr>
          <w:p w14:paraId="004362B0"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highlight w:val="yellow"/>
                <w:lang w:val="en-US"/>
              </w:rPr>
            </w:pPr>
            <w:r w:rsidRPr="007B1E61">
              <w:rPr>
                <w:rFonts w:ascii="Arial" w:eastAsia="Times New Roman" w:hAnsi="Arial" w:cs="Arial"/>
                <w:spacing w:val="-2"/>
                <w:sz w:val="17"/>
                <w:szCs w:val="17"/>
                <w:lang w:val="en-US"/>
              </w:rPr>
              <w:t>Corporate bonds</w:t>
            </w:r>
          </w:p>
        </w:tc>
        <w:tc>
          <w:tcPr>
            <w:tcW w:w="1134" w:type="dxa"/>
            <w:tcBorders>
              <w:top w:val="nil"/>
              <w:left w:val="nil"/>
              <w:bottom w:val="nil"/>
              <w:right w:val="nil"/>
            </w:tcBorders>
            <w:vAlign w:val="bottom"/>
          </w:tcPr>
          <w:p w14:paraId="342DB4D5" w14:textId="151E4198"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587F2060" w14:textId="288B0F4F"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2009F8AA" w14:textId="79D70018"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sz w:val="17"/>
                <w:szCs w:val="17"/>
              </w:rPr>
              <w:t>66</w:t>
            </w:r>
          </w:p>
        </w:tc>
      </w:tr>
      <w:tr w:rsidR="0007450A" w:rsidRPr="007B1E61" w14:paraId="246D3FBC" w14:textId="77777777" w:rsidTr="003475B0">
        <w:trPr>
          <w:trHeight w:val="246"/>
          <w:jc w:val="center"/>
        </w:trPr>
        <w:tc>
          <w:tcPr>
            <w:tcW w:w="6066" w:type="dxa"/>
            <w:vAlign w:val="bottom"/>
          </w:tcPr>
          <w:p w14:paraId="31A73CC7"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lang w:val="en-US"/>
              </w:rPr>
            </w:pPr>
            <w:r w:rsidRPr="007B1E61">
              <w:rPr>
                <w:rFonts w:ascii="Arial" w:eastAsia="Times New Roman" w:hAnsi="Arial" w:cs="Arial"/>
                <w:spacing w:val="-2"/>
                <w:sz w:val="17"/>
                <w:szCs w:val="17"/>
                <w:lang w:val="en-US"/>
              </w:rPr>
              <w:t>Convertible bonds - CB</w:t>
            </w:r>
          </w:p>
        </w:tc>
        <w:tc>
          <w:tcPr>
            <w:tcW w:w="1134" w:type="dxa"/>
            <w:tcBorders>
              <w:top w:val="nil"/>
              <w:left w:val="nil"/>
              <w:bottom w:val="nil"/>
              <w:right w:val="nil"/>
            </w:tcBorders>
            <w:vAlign w:val="bottom"/>
          </w:tcPr>
          <w:p w14:paraId="77D35ECE" w14:textId="4AD8B004"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02E8EDBD" w14:textId="7D9D54B7"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nil"/>
              <w:right w:val="nil"/>
            </w:tcBorders>
            <w:vAlign w:val="bottom"/>
          </w:tcPr>
          <w:p w14:paraId="3CF52A87" w14:textId="17C7E54C"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sz w:val="17"/>
                <w:szCs w:val="17"/>
              </w:rPr>
              <w:t>137</w:t>
            </w:r>
          </w:p>
        </w:tc>
      </w:tr>
      <w:tr w:rsidR="0007450A" w:rsidRPr="007B1E61" w14:paraId="6172E07F" w14:textId="77777777" w:rsidTr="00D3536B">
        <w:trPr>
          <w:trHeight w:val="246"/>
          <w:jc w:val="center"/>
        </w:trPr>
        <w:tc>
          <w:tcPr>
            <w:tcW w:w="6066" w:type="dxa"/>
            <w:vAlign w:val="bottom"/>
          </w:tcPr>
          <w:p w14:paraId="0E32CCBE" w14:textId="77777777" w:rsidR="0007450A" w:rsidRPr="007B1E61" w:rsidRDefault="0007450A" w:rsidP="0007450A">
            <w:pPr>
              <w:tabs>
                <w:tab w:val="right" w:pos="1202"/>
              </w:tabs>
              <w:spacing w:after="0" w:line="240" w:lineRule="auto"/>
              <w:outlineLvl w:val="0"/>
              <w:rPr>
                <w:rFonts w:ascii="Arial" w:eastAsia="Times New Roman" w:hAnsi="Arial" w:cs="Arial"/>
                <w:spacing w:val="-2"/>
                <w:sz w:val="17"/>
                <w:szCs w:val="17"/>
                <w:highlight w:val="yellow"/>
                <w:lang w:val="en-US"/>
              </w:rPr>
            </w:pPr>
            <w:r w:rsidRPr="007B1E61">
              <w:rPr>
                <w:rFonts w:ascii="Arial" w:eastAsia="Times New Roman" w:hAnsi="Arial" w:cs="Arial"/>
                <w:spacing w:val="-2"/>
                <w:sz w:val="17"/>
                <w:szCs w:val="17"/>
                <w:lang w:val="en-US"/>
              </w:rPr>
              <w:t>Accrued interest</w:t>
            </w:r>
          </w:p>
        </w:tc>
        <w:tc>
          <w:tcPr>
            <w:tcW w:w="1134" w:type="dxa"/>
            <w:tcBorders>
              <w:top w:val="nil"/>
              <w:left w:val="nil"/>
              <w:bottom w:val="single" w:sz="4" w:space="0" w:color="auto"/>
              <w:right w:val="nil"/>
            </w:tcBorders>
            <w:vAlign w:val="bottom"/>
          </w:tcPr>
          <w:p w14:paraId="4DE54667" w14:textId="2246B9C5"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single" w:sz="4" w:space="0" w:color="auto"/>
              <w:right w:val="nil"/>
            </w:tcBorders>
            <w:vAlign w:val="bottom"/>
          </w:tcPr>
          <w:p w14:paraId="6FCAABCA" w14:textId="6592A6AF"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pacing w:val="-2"/>
                <w:sz w:val="17"/>
                <w:szCs w:val="17"/>
              </w:rPr>
              <w:t>-</w:t>
            </w:r>
          </w:p>
        </w:tc>
        <w:tc>
          <w:tcPr>
            <w:tcW w:w="1134" w:type="dxa"/>
            <w:tcBorders>
              <w:top w:val="nil"/>
              <w:left w:val="nil"/>
              <w:bottom w:val="single" w:sz="4" w:space="0" w:color="auto"/>
              <w:right w:val="nil"/>
            </w:tcBorders>
            <w:vAlign w:val="bottom"/>
          </w:tcPr>
          <w:p w14:paraId="4D2D646F" w14:textId="4611689B"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sz w:val="17"/>
                <w:szCs w:val="17"/>
              </w:rPr>
              <w:t>1</w:t>
            </w:r>
          </w:p>
        </w:tc>
      </w:tr>
      <w:tr w:rsidR="0007450A" w:rsidRPr="007B1E61" w14:paraId="33267D7E" w14:textId="77777777" w:rsidTr="00D3536B">
        <w:trPr>
          <w:trHeight w:val="246"/>
          <w:jc w:val="center"/>
        </w:trPr>
        <w:tc>
          <w:tcPr>
            <w:tcW w:w="6066" w:type="dxa"/>
            <w:vAlign w:val="bottom"/>
          </w:tcPr>
          <w:p w14:paraId="0F1B50BD" w14:textId="77777777" w:rsidR="0007450A" w:rsidRPr="007B1E61" w:rsidRDefault="0007450A" w:rsidP="0007450A">
            <w:pPr>
              <w:tabs>
                <w:tab w:val="right" w:pos="1202"/>
              </w:tabs>
              <w:spacing w:after="0" w:line="240" w:lineRule="auto"/>
              <w:outlineLvl w:val="0"/>
              <w:rPr>
                <w:rFonts w:ascii="Arial" w:eastAsia="Times New Roman" w:hAnsi="Arial" w:cs="Arial"/>
                <w:b/>
                <w:spacing w:val="-2"/>
                <w:sz w:val="17"/>
                <w:szCs w:val="17"/>
                <w:highlight w:val="yellow"/>
                <w:lang w:val="en-US"/>
              </w:rPr>
            </w:pPr>
            <w:r w:rsidRPr="007B1E61">
              <w:rPr>
                <w:rFonts w:ascii="Arial" w:eastAsia="Times New Roman" w:hAnsi="Arial" w:cs="Arial"/>
                <w:b/>
                <w:spacing w:val="-2"/>
                <w:sz w:val="17"/>
                <w:szCs w:val="17"/>
                <w:lang w:val="en-US"/>
              </w:rPr>
              <w:t>Total debt instruments</w:t>
            </w:r>
          </w:p>
        </w:tc>
        <w:tc>
          <w:tcPr>
            <w:tcW w:w="1134" w:type="dxa"/>
            <w:tcBorders>
              <w:top w:val="single" w:sz="4" w:space="0" w:color="auto"/>
              <w:left w:val="nil"/>
              <w:bottom w:val="single" w:sz="4" w:space="0" w:color="auto"/>
              <w:right w:val="nil"/>
            </w:tcBorders>
            <w:vAlign w:val="bottom"/>
          </w:tcPr>
          <w:p w14:paraId="25F52C04" w14:textId="48841034"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07103E">
              <w:rPr>
                <w:rFonts w:ascii="Arial" w:eastAsia="Calibri" w:hAnsi="Arial" w:cs="Arial"/>
                <w:b/>
                <w:bCs/>
                <w:spacing w:val="-2"/>
                <w:sz w:val="17"/>
                <w:szCs w:val="17"/>
              </w:rPr>
              <w:t>338</w:t>
            </w:r>
            <w:r>
              <w:rPr>
                <w:rFonts w:ascii="Arial" w:eastAsia="Calibri" w:hAnsi="Arial" w:cs="Arial"/>
                <w:b/>
                <w:bCs/>
                <w:spacing w:val="-2"/>
                <w:sz w:val="17"/>
                <w:szCs w:val="17"/>
              </w:rPr>
              <w:t>,</w:t>
            </w:r>
            <w:r w:rsidRPr="0007103E">
              <w:rPr>
                <w:rFonts w:ascii="Arial" w:eastAsia="Calibri" w:hAnsi="Arial" w:cs="Arial"/>
                <w:b/>
                <w:bCs/>
                <w:spacing w:val="-2"/>
                <w:sz w:val="17"/>
                <w:szCs w:val="17"/>
              </w:rPr>
              <w:t>036</w:t>
            </w:r>
          </w:p>
        </w:tc>
        <w:tc>
          <w:tcPr>
            <w:tcW w:w="1134" w:type="dxa"/>
            <w:tcBorders>
              <w:top w:val="single" w:sz="4" w:space="0" w:color="auto"/>
              <w:left w:val="nil"/>
              <w:bottom w:val="single" w:sz="4" w:space="0" w:color="auto"/>
              <w:right w:val="nil"/>
            </w:tcBorders>
            <w:vAlign w:val="bottom"/>
          </w:tcPr>
          <w:p w14:paraId="49A668A0" w14:textId="479B0623"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bCs/>
                <w:spacing w:val="-2"/>
                <w:sz w:val="17"/>
                <w:szCs w:val="17"/>
              </w:rPr>
              <w:t>-</w:t>
            </w:r>
          </w:p>
        </w:tc>
        <w:tc>
          <w:tcPr>
            <w:tcW w:w="1134" w:type="dxa"/>
            <w:tcBorders>
              <w:top w:val="single" w:sz="4" w:space="0" w:color="auto"/>
              <w:left w:val="nil"/>
              <w:bottom w:val="single" w:sz="4" w:space="0" w:color="auto"/>
              <w:right w:val="nil"/>
            </w:tcBorders>
            <w:vAlign w:val="bottom"/>
          </w:tcPr>
          <w:p w14:paraId="10088D6E" w14:textId="21473FAA"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07103E">
              <w:rPr>
                <w:rFonts w:ascii="Arial" w:eastAsia="Calibri" w:hAnsi="Arial" w:cs="Arial"/>
                <w:b/>
                <w:bCs/>
                <w:sz w:val="17"/>
                <w:szCs w:val="17"/>
              </w:rPr>
              <w:t>204</w:t>
            </w:r>
          </w:p>
        </w:tc>
      </w:tr>
      <w:tr w:rsidR="0007450A" w:rsidRPr="007B1E61" w14:paraId="50FC60DE" w14:textId="77777777" w:rsidTr="00D3536B">
        <w:trPr>
          <w:trHeight w:val="246"/>
          <w:jc w:val="center"/>
        </w:trPr>
        <w:tc>
          <w:tcPr>
            <w:tcW w:w="6066" w:type="dxa"/>
            <w:vAlign w:val="bottom"/>
          </w:tcPr>
          <w:p w14:paraId="66A91E04" w14:textId="77777777" w:rsidR="0007450A" w:rsidRPr="007B1E61" w:rsidRDefault="0007450A" w:rsidP="0007450A">
            <w:pPr>
              <w:tabs>
                <w:tab w:val="right" w:pos="1202"/>
              </w:tabs>
              <w:spacing w:after="0" w:line="240" w:lineRule="auto"/>
              <w:outlineLvl w:val="0"/>
              <w:rPr>
                <w:rFonts w:ascii="Arial" w:eastAsia="Times New Roman" w:hAnsi="Arial" w:cs="Arial"/>
                <w:b/>
                <w:i/>
                <w:spacing w:val="-2"/>
                <w:sz w:val="17"/>
                <w:szCs w:val="17"/>
                <w:highlight w:val="yellow"/>
                <w:lang w:val="en-US"/>
              </w:rPr>
            </w:pPr>
            <w:r w:rsidRPr="007B1E61">
              <w:rPr>
                <w:rFonts w:ascii="Arial" w:eastAsia="Times New Roman" w:hAnsi="Arial" w:cs="Arial"/>
                <w:b/>
                <w:i/>
                <w:spacing w:val="-2"/>
                <w:sz w:val="17"/>
                <w:szCs w:val="17"/>
                <w:lang w:val="en-US"/>
              </w:rPr>
              <w:t>Unlisted equity instruments:</w:t>
            </w:r>
            <w:r w:rsidRPr="007B1E61" w:rsidDel="00D51A81">
              <w:rPr>
                <w:rFonts w:ascii="Arial" w:eastAsia="Times New Roman" w:hAnsi="Arial" w:cs="Arial"/>
                <w:b/>
                <w:i/>
                <w:spacing w:val="-2"/>
                <w:sz w:val="17"/>
                <w:szCs w:val="17"/>
                <w:lang w:val="en-US"/>
              </w:rPr>
              <w:t xml:space="preserve"> </w:t>
            </w:r>
          </w:p>
        </w:tc>
        <w:tc>
          <w:tcPr>
            <w:tcW w:w="1134" w:type="dxa"/>
            <w:tcBorders>
              <w:top w:val="single" w:sz="4" w:space="0" w:color="auto"/>
              <w:left w:val="nil"/>
              <w:right w:val="nil"/>
            </w:tcBorders>
            <w:vAlign w:val="bottom"/>
          </w:tcPr>
          <w:p w14:paraId="00F17818"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single" w:sz="4" w:space="0" w:color="auto"/>
              <w:left w:val="nil"/>
              <w:right w:val="nil"/>
            </w:tcBorders>
            <w:vAlign w:val="bottom"/>
          </w:tcPr>
          <w:p w14:paraId="4A98CEC4"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c>
          <w:tcPr>
            <w:tcW w:w="1134" w:type="dxa"/>
            <w:tcBorders>
              <w:top w:val="single" w:sz="4" w:space="0" w:color="auto"/>
              <w:left w:val="nil"/>
              <w:right w:val="nil"/>
            </w:tcBorders>
            <w:vAlign w:val="bottom"/>
          </w:tcPr>
          <w:p w14:paraId="634108D3" w14:textId="77777777" w:rsidR="0007450A" w:rsidRPr="007B1E61" w:rsidDel="00561A80"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p>
        </w:tc>
      </w:tr>
      <w:tr w:rsidR="0007450A" w:rsidRPr="007B1E61" w14:paraId="080DF3F8" w14:textId="77777777" w:rsidTr="003475B0">
        <w:trPr>
          <w:trHeight w:val="246"/>
          <w:jc w:val="center"/>
        </w:trPr>
        <w:tc>
          <w:tcPr>
            <w:tcW w:w="6066" w:type="dxa"/>
            <w:vAlign w:val="bottom"/>
          </w:tcPr>
          <w:p w14:paraId="7D1CF2CC" w14:textId="268903C9"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r w:rsidRPr="007B1E61">
              <w:rPr>
                <w:rFonts w:ascii="Arial" w:eastAsia="Times New Roman" w:hAnsi="Arial" w:cs="Arial"/>
                <w:sz w:val="17"/>
                <w:szCs w:val="17"/>
                <w:lang w:val="en-US"/>
              </w:rPr>
              <w:t>Investment in shares of foreign legal entities – SWIFT</w:t>
            </w:r>
          </w:p>
        </w:tc>
        <w:tc>
          <w:tcPr>
            <w:tcW w:w="1134" w:type="dxa"/>
            <w:tcBorders>
              <w:top w:val="nil"/>
              <w:left w:val="nil"/>
              <w:bottom w:val="nil"/>
              <w:right w:val="nil"/>
            </w:tcBorders>
            <w:vAlign w:val="bottom"/>
          </w:tcPr>
          <w:p w14:paraId="5A9B6741" w14:textId="5E85BA6C"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bottom w:val="nil"/>
              <w:right w:val="nil"/>
            </w:tcBorders>
            <w:vAlign w:val="bottom"/>
          </w:tcPr>
          <w:p w14:paraId="16D51F3A" w14:textId="4B4DB9B8"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Pr>
                <w:rFonts w:ascii="Arial" w:eastAsia="Calibri" w:hAnsi="Arial" w:cs="Arial"/>
                <w:sz w:val="17"/>
                <w:szCs w:val="17"/>
              </w:rPr>
              <w:t>9</w:t>
            </w:r>
          </w:p>
        </w:tc>
        <w:tc>
          <w:tcPr>
            <w:tcW w:w="1134" w:type="dxa"/>
            <w:tcBorders>
              <w:top w:val="nil"/>
              <w:left w:val="nil"/>
              <w:bottom w:val="nil"/>
              <w:right w:val="nil"/>
            </w:tcBorders>
            <w:vAlign w:val="bottom"/>
          </w:tcPr>
          <w:p w14:paraId="091BBC28" w14:textId="01EC8314"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r>
      <w:tr w:rsidR="0007450A" w:rsidRPr="007B1E61" w14:paraId="5AAE8F64" w14:textId="77777777" w:rsidTr="00D3536B">
        <w:trPr>
          <w:trHeight w:val="246"/>
          <w:jc w:val="center"/>
        </w:trPr>
        <w:tc>
          <w:tcPr>
            <w:tcW w:w="6066" w:type="dxa"/>
            <w:vAlign w:val="bottom"/>
          </w:tcPr>
          <w:p w14:paraId="1A5535BB" w14:textId="77777777" w:rsidR="0007450A" w:rsidRPr="007B1E61" w:rsidRDefault="0007450A" w:rsidP="0007450A">
            <w:pPr>
              <w:tabs>
                <w:tab w:val="right" w:pos="1202"/>
              </w:tabs>
              <w:spacing w:after="0" w:line="240" w:lineRule="auto"/>
              <w:outlineLvl w:val="0"/>
              <w:rPr>
                <w:rFonts w:ascii="Arial" w:eastAsia="Times New Roman" w:hAnsi="Arial" w:cs="Arial"/>
                <w:sz w:val="17"/>
                <w:szCs w:val="17"/>
                <w:highlight w:val="yellow"/>
                <w:lang w:val="en-US"/>
              </w:rPr>
            </w:pPr>
            <w:r w:rsidRPr="007B1E61">
              <w:rPr>
                <w:rFonts w:ascii="Arial" w:eastAsia="Times New Roman" w:hAnsi="Arial" w:cs="Arial"/>
                <w:sz w:val="17"/>
                <w:szCs w:val="17"/>
                <w:lang w:val="en-US"/>
              </w:rPr>
              <w:t>Shares of foreign financial institutions – EIF</w:t>
            </w:r>
          </w:p>
        </w:tc>
        <w:tc>
          <w:tcPr>
            <w:tcW w:w="1134" w:type="dxa"/>
            <w:tcBorders>
              <w:top w:val="nil"/>
              <w:left w:val="nil"/>
              <w:bottom w:val="single" w:sz="4" w:space="0" w:color="auto"/>
              <w:right w:val="nil"/>
            </w:tcBorders>
            <w:vAlign w:val="bottom"/>
          </w:tcPr>
          <w:p w14:paraId="51FB0918" w14:textId="1EF263E0"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c>
          <w:tcPr>
            <w:tcW w:w="1134" w:type="dxa"/>
            <w:tcBorders>
              <w:top w:val="nil"/>
              <w:left w:val="nil"/>
              <w:bottom w:val="nil"/>
              <w:right w:val="nil"/>
            </w:tcBorders>
            <w:vAlign w:val="bottom"/>
          </w:tcPr>
          <w:p w14:paraId="2698C678" w14:textId="645DFAA0"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07103E">
              <w:rPr>
                <w:rFonts w:ascii="Arial" w:eastAsia="Calibri" w:hAnsi="Arial" w:cs="Arial"/>
                <w:sz w:val="17"/>
                <w:szCs w:val="17"/>
              </w:rPr>
              <w:t>8</w:t>
            </w:r>
            <w:r>
              <w:rPr>
                <w:rFonts w:ascii="Arial" w:eastAsia="Calibri" w:hAnsi="Arial" w:cs="Arial"/>
                <w:sz w:val="17"/>
                <w:szCs w:val="17"/>
              </w:rPr>
              <w:t>,</w:t>
            </w:r>
            <w:r w:rsidRPr="0007103E">
              <w:rPr>
                <w:rFonts w:ascii="Arial" w:eastAsia="Calibri" w:hAnsi="Arial" w:cs="Arial"/>
                <w:sz w:val="17"/>
                <w:szCs w:val="17"/>
              </w:rPr>
              <w:t>536</w:t>
            </w:r>
          </w:p>
        </w:tc>
        <w:tc>
          <w:tcPr>
            <w:tcW w:w="1134" w:type="dxa"/>
            <w:tcBorders>
              <w:top w:val="nil"/>
              <w:left w:val="nil"/>
              <w:bottom w:val="single" w:sz="4" w:space="0" w:color="auto"/>
              <w:right w:val="nil"/>
            </w:tcBorders>
            <w:vAlign w:val="bottom"/>
          </w:tcPr>
          <w:p w14:paraId="4E02C0E2" w14:textId="4666B3AF" w:rsidR="0007450A" w:rsidRPr="007B1E61" w:rsidRDefault="0007450A" w:rsidP="0007450A">
            <w:pPr>
              <w:tabs>
                <w:tab w:val="right" w:pos="1202"/>
              </w:tabs>
              <w:spacing w:after="0" w:line="240" w:lineRule="auto"/>
              <w:jc w:val="right"/>
              <w:outlineLvl w:val="0"/>
              <w:rPr>
                <w:rFonts w:ascii="Arial" w:eastAsia="Calibri" w:hAnsi="Arial" w:cs="Arial"/>
                <w:color w:val="000000"/>
                <w:spacing w:val="-2"/>
                <w:sz w:val="17"/>
                <w:szCs w:val="17"/>
              </w:rPr>
            </w:pPr>
            <w:r w:rsidRPr="00314B1E">
              <w:rPr>
                <w:rFonts w:ascii="Arial" w:eastAsia="Calibri" w:hAnsi="Arial" w:cs="Arial"/>
                <w:sz w:val="17"/>
                <w:szCs w:val="17"/>
              </w:rPr>
              <w:t>-</w:t>
            </w:r>
          </w:p>
        </w:tc>
      </w:tr>
      <w:tr w:rsidR="0007450A" w:rsidRPr="007B1E61" w14:paraId="09589C9E" w14:textId="77777777" w:rsidTr="008D1607">
        <w:trPr>
          <w:trHeight w:val="246"/>
          <w:jc w:val="center"/>
        </w:trPr>
        <w:tc>
          <w:tcPr>
            <w:tcW w:w="6066" w:type="dxa"/>
            <w:vAlign w:val="bottom"/>
          </w:tcPr>
          <w:p w14:paraId="75BFE1BE" w14:textId="77777777" w:rsidR="0007450A" w:rsidRPr="007B1E61" w:rsidRDefault="0007450A" w:rsidP="0007450A">
            <w:pPr>
              <w:tabs>
                <w:tab w:val="right" w:pos="1202"/>
              </w:tabs>
              <w:spacing w:after="0" w:line="240" w:lineRule="auto"/>
              <w:outlineLvl w:val="0"/>
              <w:rPr>
                <w:rFonts w:ascii="Arial" w:eastAsia="Times New Roman" w:hAnsi="Arial" w:cs="Arial"/>
                <w:b/>
                <w:sz w:val="17"/>
                <w:szCs w:val="17"/>
                <w:highlight w:val="yellow"/>
                <w:lang w:val="en-US"/>
              </w:rPr>
            </w:pPr>
            <w:r w:rsidRPr="007B1E61">
              <w:rPr>
                <w:rFonts w:ascii="Arial" w:eastAsia="Times New Roman" w:hAnsi="Arial" w:cs="Arial"/>
                <w:b/>
                <w:sz w:val="17"/>
                <w:szCs w:val="17"/>
                <w:lang w:val="en-US"/>
              </w:rPr>
              <w:t>Total equity instruments</w:t>
            </w:r>
          </w:p>
        </w:tc>
        <w:tc>
          <w:tcPr>
            <w:tcW w:w="1134" w:type="dxa"/>
            <w:tcBorders>
              <w:top w:val="single" w:sz="4" w:space="0" w:color="auto"/>
              <w:left w:val="nil"/>
              <w:bottom w:val="single" w:sz="12" w:space="0" w:color="auto"/>
              <w:right w:val="nil"/>
            </w:tcBorders>
            <w:vAlign w:val="bottom"/>
          </w:tcPr>
          <w:p w14:paraId="5D441DDF" w14:textId="6D6289BA"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bCs/>
                <w:sz w:val="17"/>
                <w:szCs w:val="17"/>
              </w:rPr>
              <w:t>-</w:t>
            </w:r>
          </w:p>
        </w:tc>
        <w:tc>
          <w:tcPr>
            <w:tcW w:w="1134" w:type="dxa"/>
            <w:tcBorders>
              <w:top w:val="single" w:sz="4" w:space="0" w:color="auto"/>
              <w:left w:val="nil"/>
              <w:bottom w:val="single" w:sz="12" w:space="0" w:color="auto"/>
              <w:right w:val="nil"/>
            </w:tcBorders>
            <w:vAlign w:val="bottom"/>
          </w:tcPr>
          <w:p w14:paraId="193AEAED" w14:textId="27AC7EF6"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07103E">
              <w:rPr>
                <w:rFonts w:ascii="Arial" w:eastAsia="Calibri" w:hAnsi="Arial" w:cs="Arial"/>
                <w:b/>
                <w:bCs/>
                <w:sz w:val="17"/>
                <w:szCs w:val="17"/>
              </w:rPr>
              <w:t>8</w:t>
            </w:r>
            <w:r>
              <w:rPr>
                <w:rFonts w:ascii="Arial" w:eastAsia="Calibri" w:hAnsi="Arial" w:cs="Arial"/>
                <w:b/>
                <w:bCs/>
                <w:sz w:val="17"/>
                <w:szCs w:val="17"/>
              </w:rPr>
              <w:t>,</w:t>
            </w:r>
            <w:r w:rsidRPr="0007103E">
              <w:rPr>
                <w:rFonts w:ascii="Arial" w:eastAsia="Calibri" w:hAnsi="Arial" w:cs="Arial"/>
                <w:b/>
                <w:bCs/>
                <w:sz w:val="17"/>
                <w:szCs w:val="17"/>
              </w:rPr>
              <w:t>545</w:t>
            </w:r>
          </w:p>
        </w:tc>
        <w:tc>
          <w:tcPr>
            <w:tcW w:w="1134" w:type="dxa"/>
            <w:tcBorders>
              <w:top w:val="single" w:sz="4" w:space="0" w:color="auto"/>
              <w:left w:val="nil"/>
              <w:bottom w:val="single" w:sz="12" w:space="0" w:color="auto"/>
              <w:right w:val="nil"/>
            </w:tcBorders>
            <w:vAlign w:val="bottom"/>
          </w:tcPr>
          <w:p w14:paraId="045343B1" w14:textId="679B4E24"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bCs/>
                <w:sz w:val="17"/>
                <w:szCs w:val="17"/>
              </w:rPr>
              <w:t>-</w:t>
            </w:r>
          </w:p>
        </w:tc>
      </w:tr>
      <w:tr w:rsidR="0007450A" w:rsidRPr="007B1E61" w14:paraId="2C0B6C74" w14:textId="77777777" w:rsidTr="00671041">
        <w:trPr>
          <w:trHeight w:hRule="exact" w:val="284"/>
          <w:jc w:val="center"/>
        </w:trPr>
        <w:tc>
          <w:tcPr>
            <w:tcW w:w="6066" w:type="dxa"/>
            <w:vAlign w:val="bottom"/>
          </w:tcPr>
          <w:p w14:paraId="277D1F88" w14:textId="77777777" w:rsidR="0007450A" w:rsidRPr="007B1E61" w:rsidRDefault="0007450A" w:rsidP="0007450A">
            <w:pPr>
              <w:tabs>
                <w:tab w:val="right" w:pos="1202"/>
              </w:tabs>
              <w:spacing w:after="0" w:line="240" w:lineRule="auto"/>
              <w:outlineLvl w:val="0"/>
              <w:rPr>
                <w:rFonts w:ascii="Arial" w:eastAsia="Times New Roman" w:hAnsi="Arial" w:cs="Arial"/>
                <w:b/>
                <w:sz w:val="17"/>
                <w:szCs w:val="17"/>
                <w:highlight w:val="yellow"/>
                <w:lang w:val="en-US"/>
              </w:rPr>
            </w:pPr>
            <w:r w:rsidRPr="007B1E61">
              <w:rPr>
                <w:rFonts w:ascii="Arial" w:eastAsia="Times New Roman" w:hAnsi="Arial" w:cs="Arial"/>
                <w:b/>
                <w:sz w:val="17"/>
                <w:szCs w:val="17"/>
                <w:lang w:val="en-US"/>
              </w:rPr>
              <w:t>Total financial assets at fair value through other comprehensive income</w:t>
            </w:r>
          </w:p>
        </w:tc>
        <w:tc>
          <w:tcPr>
            <w:tcW w:w="1134" w:type="dxa"/>
            <w:tcBorders>
              <w:top w:val="single" w:sz="12" w:space="0" w:color="auto"/>
              <w:left w:val="nil"/>
              <w:bottom w:val="single" w:sz="12" w:space="0" w:color="auto"/>
              <w:right w:val="nil"/>
            </w:tcBorders>
            <w:vAlign w:val="bottom"/>
          </w:tcPr>
          <w:p w14:paraId="062F7ED9" w14:textId="5A4DFF44"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07103E">
              <w:rPr>
                <w:rFonts w:ascii="Arial" w:eastAsia="Calibri" w:hAnsi="Arial" w:cs="Arial"/>
                <w:b/>
                <w:bCs/>
                <w:spacing w:val="-2"/>
                <w:sz w:val="17"/>
                <w:szCs w:val="17"/>
              </w:rPr>
              <w:t>338</w:t>
            </w:r>
            <w:r>
              <w:rPr>
                <w:rFonts w:ascii="Arial" w:eastAsia="Calibri" w:hAnsi="Arial" w:cs="Arial"/>
                <w:b/>
                <w:bCs/>
                <w:spacing w:val="-2"/>
                <w:sz w:val="17"/>
                <w:szCs w:val="17"/>
              </w:rPr>
              <w:t>,</w:t>
            </w:r>
            <w:r w:rsidRPr="0007103E">
              <w:rPr>
                <w:rFonts w:ascii="Arial" w:eastAsia="Calibri" w:hAnsi="Arial" w:cs="Arial"/>
                <w:b/>
                <w:bCs/>
                <w:spacing w:val="-2"/>
                <w:sz w:val="17"/>
                <w:szCs w:val="17"/>
              </w:rPr>
              <w:t>036</w:t>
            </w:r>
          </w:p>
        </w:tc>
        <w:tc>
          <w:tcPr>
            <w:tcW w:w="1134" w:type="dxa"/>
            <w:tcBorders>
              <w:top w:val="single" w:sz="12" w:space="0" w:color="auto"/>
              <w:left w:val="nil"/>
              <w:bottom w:val="single" w:sz="12" w:space="0" w:color="auto"/>
              <w:right w:val="nil"/>
            </w:tcBorders>
            <w:vAlign w:val="bottom"/>
          </w:tcPr>
          <w:p w14:paraId="67220786" w14:textId="1F22B524"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07103E">
              <w:rPr>
                <w:rFonts w:ascii="Arial" w:eastAsia="Calibri" w:hAnsi="Arial" w:cs="Arial"/>
                <w:b/>
                <w:bCs/>
                <w:spacing w:val="-2"/>
                <w:sz w:val="17"/>
                <w:szCs w:val="17"/>
              </w:rPr>
              <w:t>8</w:t>
            </w:r>
            <w:r>
              <w:rPr>
                <w:rFonts w:ascii="Arial" w:eastAsia="Calibri" w:hAnsi="Arial" w:cs="Arial"/>
                <w:b/>
                <w:bCs/>
                <w:spacing w:val="-2"/>
                <w:sz w:val="17"/>
                <w:szCs w:val="17"/>
              </w:rPr>
              <w:t>,</w:t>
            </w:r>
            <w:r w:rsidRPr="0007103E">
              <w:rPr>
                <w:rFonts w:ascii="Arial" w:eastAsia="Calibri" w:hAnsi="Arial" w:cs="Arial"/>
                <w:b/>
                <w:bCs/>
                <w:spacing w:val="-2"/>
                <w:sz w:val="17"/>
                <w:szCs w:val="17"/>
              </w:rPr>
              <w:t>545</w:t>
            </w:r>
          </w:p>
        </w:tc>
        <w:tc>
          <w:tcPr>
            <w:tcW w:w="1134" w:type="dxa"/>
            <w:tcBorders>
              <w:top w:val="single" w:sz="12" w:space="0" w:color="auto"/>
              <w:left w:val="nil"/>
              <w:bottom w:val="single" w:sz="12" w:space="0" w:color="auto"/>
              <w:right w:val="nil"/>
            </w:tcBorders>
            <w:vAlign w:val="bottom"/>
          </w:tcPr>
          <w:p w14:paraId="1F877E77" w14:textId="16F35692"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07103E">
              <w:rPr>
                <w:rFonts w:ascii="Arial" w:eastAsia="Calibri" w:hAnsi="Arial" w:cs="Arial"/>
                <w:b/>
                <w:bCs/>
                <w:spacing w:val="-2"/>
                <w:sz w:val="17"/>
                <w:szCs w:val="17"/>
              </w:rPr>
              <w:t>204</w:t>
            </w:r>
          </w:p>
        </w:tc>
      </w:tr>
      <w:tr w:rsidR="0007450A" w:rsidRPr="007B1E61" w14:paraId="18BCE6D7" w14:textId="77777777" w:rsidTr="00671041">
        <w:trPr>
          <w:trHeight w:hRule="exact" w:val="340"/>
          <w:jc w:val="center"/>
        </w:trPr>
        <w:tc>
          <w:tcPr>
            <w:tcW w:w="6066" w:type="dxa"/>
            <w:vAlign w:val="bottom"/>
          </w:tcPr>
          <w:p w14:paraId="4C2F372D" w14:textId="482E4A23" w:rsidR="0007450A" w:rsidRPr="007B1E61" w:rsidRDefault="0007450A" w:rsidP="0007450A">
            <w:pPr>
              <w:tabs>
                <w:tab w:val="right" w:pos="1202"/>
              </w:tabs>
              <w:spacing w:after="0" w:line="240" w:lineRule="auto"/>
              <w:outlineLvl w:val="0"/>
              <w:rPr>
                <w:rFonts w:ascii="Arial" w:eastAsia="Times New Roman" w:hAnsi="Arial" w:cs="Arial"/>
                <w:b/>
                <w:sz w:val="17"/>
                <w:szCs w:val="17"/>
                <w:lang w:val="en-US"/>
              </w:rPr>
            </w:pPr>
            <w:proofErr w:type="spellStart"/>
            <w:r w:rsidRPr="007547D6">
              <w:rPr>
                <w:rFonts w:ascii="Arial" w:eastAsia="Calibri" w:hAnsi="Arial" w:cs="Arial"/>
                <w:b/>
                <w:color w:val="000000"/>
                <w:sz w:val="17"/>
                <w:szCs w:val="17"/>
              </w:rPr>
              <w:t>Derivative</w:t>
            </w:r>
            <w:proofErr w:type="spellEnd"/>
            <w:r w:rsidRPr="007547D6">
              <w:rPr>
                <w:rFonts w:ascii="Arial" w:eastAsia="Calibri" w:hAnsi="Arial" w:cs="Arial"/>
                <w:b/>
                <w:color w:val="000000"/>
                <w:sz w:val="17"/>
                <w:szCs w:val="17"/>
              </w:rPr>
              <w:t xml:space="preserve"> </w:t>
            </w:r>
            <w:proofErr w:type="spellStart"/>
            <w:r w:rsidRPr="007547D6">
              <w:rPr>
                <w:rFonts w:ascii="Arial" w:eastAsia="Calibri" w:hAnsi="Arial" w:cs="Arial"/>
                <w:b/>
                <w:color w:val="000000"/>
                <w:sz w:val="17"/>
                <w:szCs w:val="17"/>
              </w:rPr>
              <w:t>financial</w:t>
            </w:r>
            <w:proofErr w:type="spellEnd"/>
            <w:r w:rsidRPr="007547D6">
              <w:rPr>
                <w:rFonts w:ascii="Arial" w:eastAsia="Calibri" w:hAnsi="Arial" w:cs="Arial"/>
                <w:b/>
                <w:color w:val="000000"/>
                <w:sz w:val="17"/>
                <w:szCs w:val="17"/>
              </w:rPr>
              <w:t xml:space="preserve"> </w:t>
            </w:r>
            <w:proofErr w:type="spellStart"/>
            <w:r>
              <w:rPr>
                <w:rFonts w:ascii="Arial" w:eastAsia="Calibri" w:hAnsi="Arial" w:cs="Arial"/>
                <w:b/>
                <w:color w:val="000000"/>
                <w:sz w:val="17"/>
                <w:szCs w:val="17"/>
              </w:rPr>
              <w:t>l</w:t>
            </w:r>
            <w:r w:rsidRPr="007547D6">
              <w:rPr>
                <w:rFonts w:ascii="Arial" w:eastAsia="Calibri" w:hAnsi="Arial" w:cs="Arial"/>
                <w:b/>
                <w:color w:val="000000"/>
                <w:sz w:val="17"/>
                <w:szCs w:val="17"/>
              </w:rPr>
              <w:t>iabilities</w:t>
            </w:r>
            <w:proofErr w:type="spellEnd"/>
          </w:p>
        </w:tc>
        <w:tc>
          <w:tcPr>
            <w:tcW w:w="1134" w:type="dxa"/>
            <w:tcBorders>
              <w:top w:val="single" w:sz="12" w:space="0" w:color="auto"/>
              <w:left w:val="nil"/>
              <w:right w:val="nil"/>
            </w:tcBorders>
            <w:vAlign w:val="bottom"/>
          </w:tcPr>
          <w:p w14:paraId="4A6485A0" w14:textId="77777777"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p>
        </w:tc>
        <w:tc>
          <w:tcPr>
            <w:tcW w:w="1134" w:type="dxa"/>
            <w:tcBorders>
              <w:top w:val="single" w:sz="12" w:space="0" w:color="auto"/>
              <w:left w:val="nil"/>
              <w:right w:val="nil"/>
            </w:tcBorders>
            <w:vAlign w:val="bottom"/>
          </w:tcPr>
          <w:p w14:paraId="0D672185" w14:textId="77777777"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p>
        </w:tc>
        <w:tc>
          <w:tcPr>
            <w:tcW w:w="1134" w:type="dxa"/>
            <w:tcBorders>
              <w:top w:val="single" w:sz="12" w:space="0" w:color="auto"/>
              <w:left w:val="nil"/>
              <w:right w:val="nil"/>
            </w:tcBorders>
            <w:vAlign w:val="bottom"/>
          </w:tcPr>
          <w:p w14:paraId="487DAF5A" w14:textId="77777777"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p>
        </w:tc>
      </w:tr>
      <w:tr w:rsidR="0007450A" w:rsidRPr="007B1E61" w14:paraId="5FD4EFD3" w14:textId="77777777" w:rsidTr="008D1607">
        <w:trPr>
          <w:trHeight w:hRule="exact" w:val="284"/>
          <w:jc w:val="center"/>
        </w:trPr>
        <w:tc>
          <w:tcPr>
            <w:tcW w:w="6066" w:type="dxa"/>
            <w:vAlign w:val="bottom"/>
          </w:tcPr>
          <w:p w14:paraId="6388CAD7" w14:textId="32DEF72F" w:rsidR="0007450A" w:rsidRPr="007B1E61" w:rsidRDefault="0007450A" w:rsidP="0007450A">
            <w:pPr>
              <w:tabs>
                <w:tab w:val="right" w:pos="1202"/>
              </w:tabs>
              <w:spacing w:after="0" w:line="240" w:lineRule="auto"/>
              <w:outlineLvl w:val="0"/>
              <w:rPr>
                <w:rFonts w:ascii="Arial" w:eastAsia="Times New Roman" w:hAnsi="Arial" w:cs="Arial"/>
                <w:b/>
                <w:sz w:val="17"/>
                <w:szCs w:val="17"/>
                <w:lang w:val="en-US"/>
              </w:rPr>
            </w:pPr>
            <w:r w:rsidRPr="00D52668">
              <w:rPr>
                <w:rFonts w:ascii="Arial" w:eastAsia="Calibri" w:hAnsi="Arial" w:cs="Arial"/>
                <w:bCs/>
                <w:color w:val="000000"/>
                <w:sz w:val="17"/>
                <w:szCs w:val="17"/>
              </w:rPr>
              <w:t xml:space="preserve">FX </w:t>
            </w:r>
            <w:proofErr w:type="spellStart"/>
            <w:r w:rsidRPr="00D52668">
              <w:rPr>
                <w:rFonts w:ascii="Arial" w:eastAsia="Calibri" w:hAnsi="Arial" w:cs="Arial"/>
                <w:bCs/>
                <w:color w:val="000000"/>
                <w:sz w:val="17"/>
                <w:szCs w:val="17"/>
              </w:rPr>
              <w:t>swap</w:t>
            </w:r>
            <w:proofErr w:type="spellEnd"/>
          </w:p>
        </w:tc>
        <w:tc>
          <w:tcPr>
            <w:tcW w:w="1134" w:type="dxa"/>
            <w:tcBorders>
              <w:left w:val="nil"/>
              <w:bottom w:val="single" w:sz="4" w:space="0" w:color="auto"/>
              <w:right w:val="nil"/>
            </w:tcBorders>
            <w:vAlign w:val="bottom"/>
          </w:tcPr>
          <w:p w14:paraId="11DA91B2" w14:textId="714E3FEE"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pacing w:val="-2"/>
                <w:sz w:val="17"/>
                <w:szCs w:val="17"/>
                <w:lang w:eastAsia="hr-HR"/>
              </w:rPr>
              <w:t>-</w:t>
            </w:r>
          </w:p>
        </w:tc>
        <w:tc>
          <w:tcPr>
            <w:tcW w:w="1134" w:type="dxa"/>
            <w:tcBorders>
              <w:left w:val="nil"/>
              <w:bottom w:val="single" w:sz="4" w:space="0" w:color="auto"/>
              <w:right w:val="nil"/>
            </w:tcBorders>
            <w:vAlign w:val="bottom"/>
          </w:tcPr>
          <w:p w14:paraId="0914093F" w14:textId="61F77456"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Pr>
                <w:rFonts w:ascii="Arial" w:eastAsia="Calibri" w:hAnsi="Arial" w:cs="Arial"/>
                <w:b/>
                <w:sz w:val="17"/>
                <w:szCs w:val="17"/>
              </w:rPr>
              <w:t>13</w:t>
            </w:r>
          </w:p>
        </w:tc>
        <w:tc>
          <w:tcPr>
            <w:tcW w:w="1134" w:type="dxa"/>
            <w:tcBorders>
              <w:left w:val="nil"/>
              <w:bottom w:val="single" w:sz="4" w:space="0" w:color="auto"/>
              <w:right w:val="nil"/>
            </w:tcBorders>
            <w:vAlign w:val="bottom"/>
          </w:tcPr>
          <w:p w14:paraId="60B37679" w14:textId="6FAA5A2D"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pacing w:val="-2"/>
                <w:sz w:val="17"/>
                <w:szCs w:val="17"/>
                <w:lang w:eastAsia="hr-HR"/>
              </w:rPr>
              <w:t>-</w:t>
            </w:r>
          </w:p>
        </w:tc>
      </w:tr>
      <w:tr w:rsidR="0007450A" w:rsidRPr="007B1E61" w14:paraId="3659DE25" w14:textId="77777777" w:rsidTr="008D1607">
        <w:trPr>
          <w:trHeight w:hRule="exact" w:val="340"/>
          <w:jc w:val="center"/>
        </w:trPr>
        <w:tc>
          <w:tcPr>
            <w:tcW w:w="6066" w:type="dxa"/>
            <w:vAlign w:val="bottom"/>
          </w:tcPr>
          <w:p w14:paraId="17C499DB" w14:textId="2EBD9114" w:rsidR="0007450A" w:rsidRPr="007B1E61" w:rsidRDefault="0007450A" w:rsidP="0007450A">
            <w:pPr>
              <w:tabs>
                <w:tab w:val="right" w:pos="1202"/>
              </w:tabs>
              <w:spacing w:after="0" w:line="240" w:lineRule="auto"/>
              <w:outlineLvl w:val="0"/>
              <w:rPr>
                <w:rFonts w:ascii="Arial" w:eastAsia="Times New Roman" w:hAnsi="Arial" w:cs="Arial"/>
                <w:b/>
                <w:sz w:val="17"/>
                <w:szCs w:val="17"/>
                <w:lang w:val="en-US"/>
              </w:rPr>
            </w:pPr>
            <w:r w:rsidRPr="007547D6">
              <w:rPr>
                <w:rFonts w:ascii="Arial" w:eastAsia="Calibri" w:hAnsi="Arial" w:cs="Arial"/>
                <w:b/>
                <w:color w:val="000000"/>
                <w:sz w:val="17"/>
                <w:szCs w:val="17"/>
              </w:rPr>
              <w:t xml:space="preserve">Total </w:t>
            </w:r>
            <w:proofErr w:type="spellStart"/>
            <w:r>
              <w:rPr>
                <w:rFonts w:ascii="Arial" w:eastAsia="Calibri" w:hAnsi="Arial" w:cs="Arial"/>
                <w:b/>
                <w:color w:val="000000"/>
                <w:sz w:val="17"/>
                <w:szCs w:val="17"/>
              </w:rPr>
              <w:t>l</w:t>
            </w:r>
            <w:r w:rsidRPr="007547D6">
              <w:rPr>
                <w:rFonts w:ascii="Arial" w:eastAsia="Calibri" w:hAnsi="Arial" w:cs="Arial"/>
                <w:b/>
                <w:color w:val="000000"/>
                <w:sz w:val="17"/>
                <w:szCs w:val="17"/>
              </w:rPr>
              <w:t>iabilities</w:t>
            </w:r>
            <w:proofErr w:type="spellEnd"/>
          </w:p>
        </w:tc>
        <w:tc>
          <w:tcPr>
            <w:tcW w:w="1134" w:type="dxa"/>
            <w:tcBorders>
              <w:top w:val="single" w:sz="4" w:space="0" w:color="auto"/>
              <w:left w:val="nil"/>
              <w:bottom w:val="single" w:sz="12" w:space="0" w:color="auto"/>
              <w:right w:val="nil"/>
            </w:tcBorders>
            <w:vAlign w:val="bottom"/>
          </w:tcPr>
          <w:p w14:paraId="6C4F2EDD" w14:textId="729E520B"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34C5B8FD" w14:textId="3EBE5453"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Pr>
                <w:rFonts w:ascii="Arial" w:eastAsia="Calibri" w:hAnsi="Arial" w:cs="Arial"/>
                <w:b/>
                <w:sz w:val="17"/>
                <w:szCs w:val="17"/>
              </w:rPr>
              <w:t>13</w:t>
            </w:r>
          </w:p>
        </w:tc>
        <w:tc>
          <w:tcPr>
            <w:tcW w:w="1134" w:type="dxa"/>
            <w:tcBorders>
              <w:top w:val="single" w:sz="4" w:space="0" w:color="auto"/>
              <w:left w:val="nil"/>
              <w:bottom w:val="single" w:sz="12" w:space="0" w:color="auto"/>
              <w:right w:val="nil"/>
            </w:tcBorders>
            <w:vAlign w:val="bottom"/>
          </w:tcPr>
          <w:p w14:paraId="2056A08C" w14:textId="28EE4C76" w:rsidR="0007450A" w:rsidRPr="007B1E61" w:rsidRDefault="0007450A" w:rsidP="0007450A">
            <w:pPr>
              <w:tabs>
                <w:tab w:val="right" w:pos="1202"/>
              </w:tabs>
              <w:spacing w:after="0" w:line="240" w:lineRule="auto"/>
              <w:jc w:val="right"/>
              <w:outlineLvl w:val="0"/>
              <w:rPr>
                <w:rFonts w:ascii="Arial" w:eastAsia="Calibri" w:hAnsi="Arial" w:cs="Arial"/>
                <w:b/>
                <w:bCs/>
                <w:color w:val="000000"/>
                <w:spacing w:val="-2"/>
                <w:sz w:val="17"/>
                <w:szCs w:val="17"/>
              </w:rPr>
            </w:pPr>
            <w:r w:rsidRPr="00314B1E">
              <w:rPr>
                <w:rFonts w:ascii="Arial" w:eastAsia="Calibri" w:hAnsi="Arial" w:cs="Arial"/>
                <w:b/>
                <w:spacing w:val="-2"/>
                <w:sz w:val="17"/>
                <w:szCs w:val="17"/>
                <w:lang w:eastAsia="hr-HR"/>
              </w:rPr>
              <w:t>-</w:t>
            </w:r>
          </w:p>
        </w:tc>
      </w:tr>
    </w:tbl>
    <w:p w14:paraId="492DF3A8" w14:textId="77777777" w:rsidR="00620BF8" w:rsidRDefault="00620BF8" w:rsidP="00620BF8">
      <w:pPr>
        <w:tabs>
          <w:tab w:val="right" w:pos="1202"/>
          <w:tab w:val="left" w:pos="9180"/>
        </w:tabs>
        <w:suppressAutoHyphens/>
        <w:spacing w:after="0" w:line="240" w:lineRule="exact"/>
        <w:jc w:val="both"/>
        <w:outlineLvl w:val="0"/>
        <w:rPr>
          <w:rFonts w:ascii="Arial" w:hAnsi="Arial" w:cs="Arial"/>
          <w:i/>
          <w:sz w:val="18"/>
          <w:szCs w:val="18"/>
        </w:rPr>
      </w:pPr>
    </w:p>
    <w:p w14:paraId="071AF27F" w14:textId="77777777" w:rsidR="00922BBB" w:rsidRDefault="00922BBB" w:rsidP="00620BF8">
      <w:pPr>
        <w:tabs>
          <w:tab w:val="right" w:pos="1202"/>
          <w:tab w:val="left" w:pos="9180"/>
        </w:tabs>
        <w:suppressAutoHyphens/>
        <w:spacing w:after="0" w:line="240" w:lineRule="exact"/>
        <w:jc w:val="both"/>
        <w:outlineLvl w:val="0"/>
        <w:rPr>
          <w:rFonts w:ascii="Arial" w:hAnsi="Arial" w:cs="Arial"/>
          <w:i/>
          <w:sz w:val="18"/>
          <w:szCs w:val="18"/>
        </w:rPr>
      </w:pPr>
    </w:p>
    <w:p w14:paraId="2D654BD0" w14:textId="71630A03" w:rsidR="00620BF8" w:rsidRDefault="00620BF8" w:rsidP="00620BF8">
      <w:pPr>
        <w:tabs>
          <w:tab w:val="right" w:pos="1202"/>
          <w:tab w:val="left" w:pos="9180"/>
        </w:tabs>
        <w:suppressAutoHyphens/>
        <w:spacing w:after="0" w:line="240" w:lineRule="exact"/>
        <w:jc w:val="both"/>
        <w:outlineLvl w:val="0"/>
        <w:rPr>
          <w:rFonts w:ascii="Arial" w:hAnsi="Arial" w:cs="Arial"/>
          <w:i/>
          <w:sz w:val="18"/>
          <w:szCs w:val="18"/>
        </w:rPr>
      </w:pPr>
    </w:p>
    <w:p w14:paraId="07012924" w14:textId="77777777" w:rsidR="007B1E61" w:rsidRDefault="007B1E61" w:rsidP="00620BF8">
      <w:pPr>
        <w:tabs>
          <w:tab w:val="right" w:pos="1202"/>
          <w:tab w:val="left" w:pos="9180"/>
        </w:tabs>
        <w:suppressAutoHyphens/>
        <w:spacing w:after="0" w:line="240" w:lineRule="exact"/>
        <w:jc w:val="both"/>
        <w:outlineLvl w:val="0"/>
        <w:rPr>
          <w:rFonts w:ascii="Arial" w:hAnsi="Arial" w:cs="Arial"/>
          <w:i/>
          <w:sz w:val="18"/>
          <w:szCs w:val="18"/>
        </w:rPr>
        <w:sectPr w:rsidR="007B1E61" w:rsidSect="00F62F59">
          <w:pgSz w:w="11906" w:h="16838"/>
          <w:pgMar w:top="1418" w:right="1134" w:bottom="1077" w:left="1418" w:header="709" w:footer="709" w:gutter="0"/>
          <w:cols w:space="708"/>
          <w:docGrid w:linePitch="360"/>
        </w:sectPr>
      </w:pPr>
    </w:p>
    <w:p w14:paraId="0B87D8D8" w14:textId="77777777" w:rsidR="007B1E61" w:rsidRPr="007B1E61" w:rsidRDefault="007B1E61" w:rsidP="007B1E61">
      <w:pPr>
        <w:keepNext/>
        <w:spacing w:after="0" w:line="240" w:lineRule="auto"/>
        <w:ind w:left="709" w:hanging="709"/>
        <w:jc w:val="both"/>
        <w:rPr>
          <w:rFonts w:ascii="Arial" w:eastAsia="Times New Roman" w:hAnsi="Arial" w:cs="Arial"/>
          <w:sz w:val="20"/>
          <w:szCs w:val="20"/>
          <w:lang w:val="en-GB" w:eastAsia="hr-HR"/>
        </w:rPr>
      </w:pPr>
    </w:p>
    <w:p w14:paraId="7596861F" w14:textId="7B387CBF" w:rsidR="007B1E61" w:rsidRPr="007B1E61" w:rsidRDefault="00EE197B" w:rsidP="007B1E61">
      <w:pPr>
        <w:keepNext/>
        <w:tabs>
          <w:tab w:val="left" w:pos="567"/>
        </w:tabs>
        <w:spacing w:after="0" w:line="240" w:lineRule="auto"/>
        <w:jc w:val="both"/>
        <w:rPr>
          <w:rFonts w:ascii="Arial" w:eastAsia="Times New Roman" w:hAnsi="Arial" w:cs="Arial"/>
          <w:b/>
          <w:bCs/>
          <w:sz w:val="20"/>
          <w:szCs w:val="20"/>
          <w:lang w:val="en-GB"/>
        </w:rPr>
      </w:pPr>
      <w:r>
        <w:rPr>
          <w:rFonts w:ascii="Arial" w:eastAsia="Times New Roman" w:hAnsi="Arial" w:cs="Arial"/>
          <w:b/>
          <w:bCs/>
          <w:sz w:val="20"/>
          <w:szCs w:val="20"/>
          <w:lang w:val="en-GB"/>
        </w:rPr>
        <w:t>15</w:t>
      </w:r>
      <w:r w:rsidR="007B1E61" w:rsidRPr="007B1E61">
        <w:rPr>
          <w:rFonts w:ascii="Arial" w:eastAsia="Times New Roman" w:hAnsi="Arial" w:cs="Arial"/>
          <w:b/>
          <w:bCs/>
          <w:sz w:val="20"/>
          <w:szCs w:val="20"/>
          <w:lang w:val="en-GB"/>
        </w:rPr>
        <w:t>.</w:t>
      </w:r>
      <w:r w:rsidR="007B1E61" w:rsidRPr="007B1E61">
        <w:rPr>
          <w:rFonts w:ascii="Arial" w:eastAsia="Times New Roman" w:hAnsi="Arial" w:cs="Arial"/>
          <w:b/>
          <w:bCs/>
          <w:sz w:val="20"/>
          <w:szCs w:val="20"/>
          <w:lang w:val="en-GB"/>
        </w:rPr>
        <w:tab/>
        <w:t>Fair value of financial assets and financial liabilities</w:t>
      </w:r>
      <w:r w:rsidR="00204768">
        <w:rPr>
          <w:rFonts w:ascii="Arial" w:eastAsia="Times New Roman" w:hAnsi="Arial" w:cs="Arial"/>
          <w:b/>
          <w:bCs/>
          <w:sz w:val="20"/>
          <w:szCs w:val="20"/>
          <w:lang w:val="en-GB"/>
        </w:rPr>
        <w:t xml:space="preserve"> (continued)</w:t>
      </w:r>
    </w:p>
    <w:p w14:paraId="2AA4412F" w14:textId="77777777" w:rsidR="007B1E61" w:rsidRDefault="007B1E61" w:rsidP="007B1E61">
      <w:pPr>
        <w:keepNext/>
        <w:spacing w:after="0" w:line="240" w:lineRule="auto"/>
        <w:ind w:left="709" w:hanging="709"/>
        <w:jc w:val="both"/>
        <w:rPr>
          <w:rFonts w:ascii="Arial" w:eastAsia="Times New Roman" w:hAnsi="Arial" w:cs="Arial"/>
          <w:bCs/>
          <w:spacing w:val="-3"/>
          <w:sz w:val="20"/>
          <w:szCs w:val="20"/>
          <w:lang w:val="en-GB"/>
        </w:rPr>
      </w:pPr>
    </w:p>
    <w:p w14:paraId="2027E2DC" w14:textId="07A59FA8" w:rsidR="007B1E61" w:rsidRPr="007B1E61" w:rsidRDefault="00EE197B" w:rsidP="007B1E61">
      <w:pPr>
        <w:keepNext/>
        <w:spacing w:after="0" w:line="240" w:lineRule="auto"/>
        <w:ind w:left="709" w:hanging="709"/>
        <w:jc w:val="both"/>
        <w:rPr>
          <w:rFonts w:ascii="Arial" w:eastAsia="Times New Roman" w:hAnsi="Arial" w:cs="Arial"/>
          <w:b/>
          <w:bCs/>
          <w:spacing w:val="-3"/>
          <w:sz w:val="20"/>
          <w:szCs w:val="20"/>
          <w:lang w:val="en-GB"/>
        </w:rPr>
      </w:pPr>
      <w:r>
        <w:rPr>
          <w:rFonts w:ascii="Arial" w:eastAsia="Times New Roman" w:hAnsi="Arial" w:cs="Arial"/>
          <w:b/>
          <w:bCs/>
          <w:spacing w:val="-3"/>
          <w:sz w:val="20"/>
          <w:szCs w:val="20"/>
          <w:lang w:val="en-GB"/>
        </w:rPr>
        <w:t>15.</w:t>
      </w:r>
      <w:r w:rsidR="007B1E61" w:rsidRPr="007B1E61">
        <w:rPr>
          <w:rFonts w:ascii="Arial" w:eastAsia="Times New Roman" w:hAnsi="Arial" w:cs="Arial"/>
          <w:b/>
          <w:bCs/>
          <w:spacing w:val="-3"/>
          <w:sz w:val="20"/>
          <w:szCs w:val="20"/>
          <w:lang w:val="en-GB"/>
        </w:rPr>
        <w:t xml:space="preserve">1. </w:t>
      </w:r>
      <w:r w:rsidR="007B1E61" w:rsidRPr="007B1E61">
        <w:rPr>
          <w:rFonts w:ascii="Arial" w:eastAsia="Times New Roman" w:hAnsi="Arial" w:cs="Arial"/>
          <w:b/>
          <w:bCs/>
          <w:spacing w:val="-3"/>
          <w:sz w:val="20"/>
          <w:szCs w:val="20"/>
          <w:lang w:val="en-GB"/>
        </w:rPr>
        <w:tab/>
        <w:t xml:space="preserve">Fair value of financial assets and financial liabilities initially recognized and measured at fair value </w:t>
      </w:r>
      <w:r w:rsidR="00AC61EF" w:rsidRPr="00AC61EF">
        <w:rPr>
          <w:rFonts w:ascii="Arial" w:eastAsia="Times New Roman" w:hAnsi="Arial" w:cs="Arial"/>
          <w:b/>
          <w:bCs/>
          <w:spacing w:val="-3"/>
          <w:sz w:val="20"/>
          <w:szCs w:val="20"/>
          <w:lang w:val="en-GB"/>
        </w:rPr>
        <w:t>(continued)</w:t>
      </w:r>
    </w:p>
    <w:p w14:paraId="3536CD7E" w14:textId="77777777" w:rsidR="007B1E61" w:rsidRPr="007B1E61" w:rsidRDefault="007B1E61" w:rsidP="007B1E61">
      <w:pPr>
        <w:keepNext/>
        <w:spacing w:after="0" w:line="240" w:lineRule="auto"/>
        <w:ind w:left="709" w:hanging="709"/>
        <w:jc w:val="both"/>
        <w:rPr>
          <w:rFonts w:ascii="Arial" w:eastAsia="Times New Roman" w:hAnsi="Arial" w:cs="Arial"/>
          <w:bCs/>
          <w:spacing w:val="-3"/>
          <w:sz w:val="16"/>
          <w:szCs w:val="16"/>
          <w:lang w:val="en-GB"/>
        </w:rPr>
      </w:pPr>
    </w:p>
    <w:tbl>
      <w:tblPr>
        <w:tblW w:w="9468" w:type="dxa"/>
        <w:jc w:val="center"/>
        <w:tblLayout w:type="fixed"/>
        <w:tblCellMar>
          <w:left w:w="122" w:type="dxa"/>
          <w:right w:w="122" w:type="dxa"/>
        </w:tblCellMar>
        <w:tblLook w:val="0000" w:firstRow="0" w:lastRow="0" w:firstColumn="0" w:lastColumn="0" w:noHBand="0" w:noVBand="0"/>
      </w:tblPr>
      <w:tblGrid>
        <w:gridCol w:w="6066"/>
        <w:gridCol w:w="1134"/>
        <w:gridCol w:w="1134"/>
        <w:gridCol w:w="1134"/>
      </w:tblGrid>
      <w:tr w:rsidR="001C6231" w:rsidRPr="001C6231" w14:paraId="3282DE24" w14:textId="77777777" w:rsidTr="0057236E">
        <w:trPr>
          <w:trHeight w:val="311"/>
          <w:jc w:val="center"/>
        </w:trPr>
        <w:tc>
          <w:tcPr>
            <w:tcW w:w="6066" w:type="dxa"/>
          </w:tcPr>
          <w:p w14:paraId="489AC1F9" w14:textId="77777777" w:rsidR="001C6231" w:rsidRPr="001C6231" w:rsidRDefault="001C6231" w:rsidP="001C6231">
            <w:pPr>
              <w:tabs>
                <w:tab w:val="right" w:pos="1202"/>
              </w:tabs>
              <w:spacing w:after="0" w:line="240" w:lineRule="auto"/>
              <w:outlineLvl w:val="0"/>
              <w:rPr>
                <w:rFonts w:ascii="Arial" w:eastAsia="Times New Roman" w:hAnsi="Arial" w:cs="Arial"/>
                <w:sz w:val="17"/>
                <w:szCs w:val="17"/>
                <w:lang w:val="en-US"/>
              </w:rPr>
            </w:pPr>
            <w:bookmarkStart w:id="361" w:name="_Toc4063115"/>
            <w:r w:rsidRPr="001C6231">
              <w:rPr>
                <w:rFonts w:ascii="Arial" w:eastAsia="Times New Roman" w:hAnsi="Arial" w:cs="Arial"/>
                <w:b/>
                <w:sz w:val="17"/>
                <w:szCs w:val="17"/>
                <w:lang w:val="en-US"/>
              </w:rPr>
              <w:t>Bank</w:t>
            </w:r>
            <w:bookmarkEnd w:id="361"/>
          </w:p>
        </w:tc>
        <w:tc>
          <w:tcPr>
            <w:tcW w:w="3402" w:type="dxa"/>
            <w:gridSpan w:val="3"/>
            <w:vAlign w:val="bottom"/>
          </w:tcPr>
          <w:p w14:paraId="74105B13" w14:textId="77777777" w:rsidR="001C6231" w:rsidRPr="001C6231" w:rsidRDefault="001C6231" w:rsidP="001C6231">
            <w:pPr>
              <w:tabs>
                <w:tab w:val="right" w:pos="1202"/>
              </w:tabs>
              <w:spacing w:after="0" w:line="240" w:lineRule="auto"/>
              <w:jc w:val="right"/>
              <w:outlineLvl w:val="0"/>
              <w:rPr>
                <w:rFonts w:ascii="Arial" w:eastAsia="Times New Roman" w:hAnsi="Arial" w:cs="Arial"/>
                <w:b/>
                <w:bCs/>
                <w:sz w:val="17"/>
                <w:szCs w:val="17"/>
                <w:lang w:val="en-US"/>
              </w:rPr>
            </w:pPr>
            <w:bookmarkStart w:id="362" w:name="_Toc4063116"/>
            <w:r w:rsidRPr="001C6231">
              <w:rPr>
                <w:rFonts w:ascii="Arial" w:eastAsia="Times New Roman" w:hAnsi="Arial" w:cs="Arial"/>
                <w:b/>
                <w:bCs/>
                <w:sz w:val="17"/>
                <w:szCs w:val="17"/>
                <w:lang w:val="en-US"/>
              </w:rPr>
              <w:t>31 December 202</w:t>
            </w:r>
            <w:bookmarkEnd w:id="362"/>
            <w:r w:rsidRPr="001C6231">
              <w:rPr>
                <w:rFonts w:ascii="Arial" w:eastAsia="Times New Roman" w:hAnsi="Arial" w:cs="Arial"/>
                <w:b/>
                <w:bCs/>
                <w:sz w:val="17"/>
                <w:szCs w:val="17"/>
                <w:lang w:val="en-US"/>
              </w:rPr>
              <w:t>4</w:t>
            </w:r>
          </w:p>
        </w:tc>
      </w:tr>
      <w:tr w:rsidR="001C6231" w:rsidRPr="001C6231" w14:paraId="507B962E" w14:textId="77777777" w:rsidTr="0057236E">
        <w:trPr>
          <w:trHeight w:val="311"/>
          <w:jc w:val="center"/>
        </w:trPr>
        <w:tc>
          <w:tcPr>
            <w:tcW w:w="6066" w:type="dxa"/>
            <w:vAlign w:val="bottom"/>
          </w:tcPr>
          <w:p w14:paraId="6190D6D4" w14:textId="77777777" w:rsidR="001C6231" w:rsidRPr="001C6231" w:rsidRDefault="001C6231" w:rsidP="001C6231">
            <w:pPr>
              <w:tabs>
                <w:tab w:val="right" w:pos="1202"/>
              </w:tabs>
              <w:spacing w:after="0" w:line="240" w:lineRule="auto"/>
              <w:outlineLvl w:val="0"/>
              <w:rPr>
                <w:rFonts w:ascii="Arial" w:eastAsia="Times New Roman" w:hAnsi="Arial" w:cs="Arial"/>
                <w:spacing w:val="-2"/>
                <w:sz w:val="17"/>
                <w:szCs w:val="17"/>
                <w:lang w:val="en-US"/>
              </w:rPr>
            </w:pPr>
          </w:p>
        </w:tc>
        <w:tc>
          <w:tcPr>
            <w:tcW w:w="1134" w:type="dxa"/>
            <w:vAlign w:val="bottom"/>
          </w:tcPr>
          <w:p w14:paraId="0C8E755C"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rPr>
            </w:pPr>
            <w:bookmarkStart w:id="363" w:name="_Toc4063117"/>
            <w:r w:rsidRPr="001C6231">
              <w:rPr>
                <w:rFonts w:ascii="Arial" w:eastAsia="Times New Roman" w:hAnsi="Arial" w:cs="Arial"/>
                <w:b/>
                <w:spacing w:val="-2"/>
                <w:sz w:val="17"/>
                <w:szCs w:val="17"/>
                <w:lang w:val="en-US"/>
              </w:rPr>
              <w:t>Level 1</w:t>
            </w:r>
            <w:bookmarkEnd w:id="363"/>
          </w:p>
        </w:tc>
        <w:tc>
          <w:tcPr>
            <w:tcW w:w="1134" w:type="dxa"/>
            <w:vAlign w:val="bottom"/>
          </w:tcPr>
          <w:p w14:paraId="503904F1"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rPr>
            </w:pPr>
            <w:bookmarkStart w:id="364" w:name="_Toc4063118"/>
            <w:r w:rsidRPr="001C6231">
              <w:rPr>
                <w:rFonts w:ascii="Arial" w:eastAsia="Times New Roman" w:hAnsi="Arial" w:cs="Arial"/>
                <w:b/>
                <w:spacing w:val="-2"/>
                <w:sz w:val="17"/>
                <w:szCs w:val="17"/>
                <w:lang w:val="en-US"/>
              </w:rPr>
              <w:t>Level 2</w:t>
            </w:r>
            <w:bookmarkEnd w:id="364"/>
          </w:p>
        </w:tc>
        <w:tc>
          <w:tcPr>
            <w:tcW w:w="1134" w:type="dxa"/>
            <w:vAlign w:val="bottom"/>
          </w:tcPr>
          <w:p w14:paraId="367F6612"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rPr>
            </w:pPr>
            <w:bookmarkStart w:id="365" w:name="_Toc4063119"/>
            <w:r w:rsidRPr="001C6231">
              <w:rPr>
                <w:rFonts w:ascii="Arial" w:eastAsia="Times New Roman" w:hAnsi="Arial" w:cs="Arial"/>
                <w:b/>
                <w:spacing w:val="-2"/>
                <w:sz w:val="17"/>
                <w:szCs w:val="17"/>
                <w:lang w:val="en-US"/>
              </w:rPr>
              <w:t>Level 3</w:t>
            </w:r>
            <w:bookmarkEnd w:id="365"/>
          </w:p>
        </w:tc>
      </w:tr>
      <w:tr w:rsidR="001C6231" w:rsidRPr="001C6231" w14:paraId="5DB87A0B" w14:textId="77777777" w:rsidTr="0057236E">
        <w:trPr>
          <w:trHeight w:val="311"/>
          <w:jc w:val="center"/>
        </w:trPr>
        <w:tc>
          <w:tcPr>
            <w:tcW w:w="6066" w:type="dxa"/>
            <w:vAlign w:val="bottom"/>
          </w:tcPr>
          <w:p w14:paraId="303D5427" w14:textId="77777777" w:rsidR="001C6231" w:rsidRPr="001C6231" w:rsidRDefault="001C6231" w:rsidP="001C6231">
            <w:pPr>
              <w:tabs>
                <w:tab w:val="right" w:pos="1202"/>
              </w:tabs>
              <w:spacing w:after="0" w:line="240" w:lineRule="auto"/>
              <w:outlineLvl w:val="0"/>
              <w:rPr>
                <w:rFonts w:ascii="Arial" w:eastAsia="Times New Roman" w:hAnsi="Arial" w:cs="Arial"/>
                <w:spacing w:val="-2"/>
                <w:sz w:val="17"/>
                <w:szCs w:val="17"/>
                <w:lang w:val="en-US"/>
              </w:rPr>
            </w:pPr>
          </w:p>
        </w:tc>
        <w:tc>
          <w:tcPr>
            <w:tcW w:w="1134" w:type="dxa"/>
            <w:vAlign w:val="bottom"/>
          </w:tcPr>
          <w:p w14:paraId="3BD23628"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rPr>
            </w:pPr>
            <w:r w:rsidRPr="001C6231">
              <w:rPr>
                <w:rFonts w:ascii="Arial" w:eastAsia="Times New Roman" w:hAnsi="Arial" w:cs="Arial"/>
                <w:b/>
                <w:spacing w:val="-2"/>
                <w:sz w:val="17"/>
                <w:szCs w:val="17"/>
                <w:lang w:val="en-US"/>
              </w:rPr>
              <w:t>EUR ‘000</w:t>
            </w:r>
          </w:p>
        </w:tc>
        <w:tc>
          <w:tcPr>
            <w:tcW w:w="1134" w:type="dxa"/>
            <w:vAlign w:val="bottom"/>
          </w:tcPr>
          <w:p w14:paraId="0A747C25"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rPr>
            </w:pPr>
            <w:r w:rsidRPr="001C6231">
              <w:rPr>
                <w:rFonts w:ascii="Arial" w:eastAsia="Times New Roman" w:hAnsi="Arial" w:cs="Arial"/>
                <w:b/>
                <w:spacing w:val="-2"/>
                <w:sz w:val="17"/>
                <w:szCs w:val="17"/>
                <w:lang w:val="en-US"/>
              </w:rPr>
              <w:t>EUR ‘000</w:t>
            </w:r>
          </w:p>
        </w:tc>
        <w:tc>
          <w:tcPr>
            <w:tcW w:w="1134" w:type="dxa"/>
            <w:vAlign w:val="bottom"/>
          </w:tcPr>
          <w:p w14:paraId="31CB423A"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rPr>
            </w:pPr>
            <w:r w:rsidRPr="001C6231">
              <w:rPr>
                <w:rFonts w:ascii="Arial" w:eastAsia="Times New Roman" w:hAnsi="Arial" w:cs="Arial"/>
                <w:b/>
                <w:spacing w:val="-2"/>
                <w:sz w:val="17"/>
                <w:szCs w:val="17"/>
                <w:lang w:val="en-US"/>
              </w:rPr>
              <w:t>EUR ‘000</w:t>
            </w:r>
          </w:p>
        </w:tc>
      </w:tr>
      <w:tr w:rsidR="001C6231" w:rsidRPr="001C6231" w14:paraId="203C376E" w14:textId="77777777" w:rsidTr="0057236E">
        <w:trPr>
          <w:trHeight w:val="444"/>
          <w:jc w:val="center"/>
        </w:trPr>
        <w:tc>
          <w:tcPr>
            <w:tcW w:w="6066" w:type="dxa"/>
            <w:vAlign w:val="bottom"/>
          </w:tcPr>
          <w:p w14:paraId="092EE313" w14:textId="77777777" w:rsidR="001C6231" w:rsidRPr="001C6231" w:rsidRDefault="001C6231" w:rsidP="001C6231">
            <w:pPr>
              <w:tabs>
                <w:tab w:val="right" w:pos="1202"/>
              </w:tabs>
              <w:spacing w:after="0" w:line="240" w:lineRule="auto"/>
              <w:outlineLvl w:val="0"/>
              <w:rPr>
                <w:rFonts w:ascii="Arial" w:eastAsia="Times New Roman" w:hAnsi="Arial" w:cs="Arial"/>
                <w:spacing w:val="-2"/>
                <w:sz w:val="17"/>
                <w:szCs w:val="17"/>
                <w:highlight w:val="yellow"/>
                <w:lang w:val="en-US"/>
              </w:rPr>
            </w:pPr>
            <w:bookmarkStart w:id="366" w:name="_Toc4063123"/>
            <w:r w:rsidRPr="001C6231">
              <w:rPr>
                <w:rFonts w:ascii="Arial" w:eastAsia="Times New Roman" w:hAnsi="Arial" w:cs="Arial"/>
                <w:b/>
                <w:sz w:val="17"/>
                <w:szCs w:val="17"/>
                <w:lang w:val="en-US"/>
              </w:rPr>
              <w:t>Financial assets at fair value through profit or loss:</w:t>
            </w:r>
            <w:bookmarkEnd w:id="366"/>
          </w:p>
        </w:tc>
        <w:tc>
          <w:tcPr>
            <w:tcW w:w="1134" w:type="dxa"/>
            <w:vAlign w:val="bottom"/>
          </w:tcPr>
          <w:p w14:paraId="66C9F2AB"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rPr>
            </w:pPr>
          </w:p>
        </w:tc>
        <w:tc>
          <w:tcPr>
            <w:tcW w:w="1134" w:type="dxa"/>
            <w:vAlign w:val="bottom"/>
          </w:tcPr>
          <w:p w14:paraId="6C6F6EBF"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rPr>
            </w:pPr>
          </w:p>
        </w:tc>
        <w:tc>
          <w:tcPr>
            <w:tcW w:w="1134" w:type="dxa"/>
            <w:vAlign w:val="bottom"/>
          </w:tcPr>
          <w:p w14:paraId="09F8936B"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rPr>
            </w:pPr>
          </w:p>
        </w:tc>
      </w:tr>
      <w:tr w:rsidR="001C6231" w:rsidRPr="001C6231" w14:paraId="498A1553" w14:textId="77777777" w:rsidTr="0057236E">
        <w:trPr>
          <w:trHeight w:val="255"/>
          <w:jc w:val="center"/>
        </w:trPr>
        <w:tc>
          <w:tcPr>
            <w:tcW w:w="6066" w:type="dxa"/>
            <w:vAlign w:val="bottom"/>
          </w:tcPr>
          <w:p w14:paraId="41273C58" w14:textId="77777777" w:rsidR="001C6231" w:rsidRPr="001C6231" w:rsidRDefault="001C6231" w:rsidP="001C6231">
            <w:pPr>
              <w:tabs>
                <w:tab w:val="right" w:pos="1202"/>
              </w:tabs>
              <w:spacing w:after="0" w:line="240" w:lineRule="auto"/>
              <w:outlineLvl w:val="0"/>
              <w:rPr>
                <w:rFonts w:ascii="Arial" w:eastAsia="Times New Roman" w:hAnsi="Arial" w:cs="Arial"/>
                <w:b/>
                <w:i/>
                <w:sz w:val="17"/>
                <w:szCs w:val="17"/>
                <w:highlight w:val="yellow"/>
                <w:lang w:val="en-US"/>
              </w:rPr>
            </w:pPr>
            <w:bookmarkStart w:id="367" w:name="_Toc4063124"/>
            <w:r w:rsidRPr="001C6231">
              <w:rPr>
                <w:rFonts w:ascii="Arial" w:eastAsia="Times New Roman" w:hAnsi="Arial" w:cs="Arial"/>
                <w:b/>
                <w:i/>
                <w:sz w:val="17"/>
                <w:szCs w:val="17"/>
                <w:lang w:val="en-US"/>
              </w:rPr>
              <w:t>Loans at FVPL:</w:t>
            </w:r>
            <w:bookmarkEnd w:id="367"/>
          </w:p>
        </w:tc>
        <w:tc>
          <w:tcPr>
            <w:tcW w:w="1134" w:type="dxa"/>
            <w:tcBorders>
              <w:top w:val="nil"/>
              <w:left w:val="nil"/>
              <w:right w:val="nil"/>
            </w:tcBorders>
            <w:vAlign w:val="bottom"/>
          </w:tcPr>
          <w:p w14:paraId="1942DD74"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35366AAE"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03A77041"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r>
      <w:tr w:rsidR="001C6231" w:rsidRPr="001C6231" w14:paraId="507472FC" w14:textId="77777777" w:rsidTr="0057236E">
        <w:trPr>
          <w:trHeight w:val="239"/>
          <w:jc w:val="center"/>
        </w:trPr>
        <w:tc>
          <w:tcPr>
            <w:tcW w:w="6066" w:type="dxa"/>
            <w:vAlign w:val="bottom"/>
          </w:tcPr>
          <w:p w14:paraId="5160F555" w14:textId="77777777" w:rsidR="001C6231" w:rsidRPr="001C6231" w:rsidRDefault="001C6231" w:rsidP="001C6231">
            <w:pPr>
              <w:tabs>
                <w:tab w:val="right" w:pos="1202"/>
              </w:tabs>
              <w:spacing w:after="0" w:line="240" w:lineRule="auto"/>
              <w:outlineLvl w:val="0"/>
              <w:rPr>
                <w:rFonts w:ascii="Arial" w:eastAsia="Times New Roman" w:hAnsi="Arial" w:cs="Arial"/>
                <w:sz w:val="17"/>
                <w:szCs w:val="17"/>
                <w:highlight w:val="yellow"/>
                <w:lang w:val="en-US"/>
              </w:rPr>
            </w:pPr>
            <w:bookmarkStart w:id="368" w:name="_Toc4063125"/>
            <w:r w:rsidRPr="001C6231">
              <w:rPr>
                <w:rFonts w:ascii="Arial" w:eastAsia="Times New Roman" w:hAnsi="Arial" w:cs="Arial"/>
                <w:sz w:val="17"/>
                <w:szCs w:val="17"/>
                <w:lang w:val="en-US"/>
              </w:rPr>
              <w:t>Mezzanine loans</w:t>
            </w:r>
            <w:bookmarkEnd w:id="368"/>
          </w:p>
        </w:tc>
        <w:tc>
          <w:tcPr>
            <w:tcW w:w="1134" w:type="dxa"/>
            <w:tcBorders>
              <w:top w:val="nil"/>
              <w:left w:val="nil"/>
              <w:right w:val="nil"/>
            </w:tcBorders>
            <w:vAlign w:val="bottom"/>
          </w:tcPr>
          <w:p w14:paraId="0FB0921A"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right w:val="nil"/>
            </w:tcBorders>
            <w:vAlign w:val="bottom"/>
          </w:tcPr>
          <w:p w14:paraId="03E1A938"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right w:val="nil"/>
            </w:tcBorders>
            <w:vAlign w:val="bottom"/>
          </w:tcPr>
          <w:p w14:paraId="03257E8C"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32,233</w:t>
            </w:r>
          </w:p>
        </w:tc>
      </w:tr>
      <w:tr w:rsidR="001C6231" w:rsidRPr="001C6231" w14:paraId="24624A8F" w14:textId="77777777" w:rsidTr="0057236E">
        <w:trPr>
          <w:trHeight w:val="255"/>
          <w:jc w:val="center"/>
        </w:trPr>
        <w:tc>
          <w:tcPr>
            <w:tcW w:w="6066" w:type="dxa"/>
            <w:vAlign w:val="bottom"/>
          </w:tcPr>
          <w:p w14:paraId="1E6C1B3F" w14:textId="77777777" w:rsidR="001C6231" w:rsidRPr="001C6231" w:rsidRDefault="001C6231" w:rsidP="001C6231">
            <w:pPr>
              <w:tabs>
                <w:tab w:val="right" w:pos="1202"/>
              </w:tabs>
              <w:spacing w:after="0" w:line="240" w:lineRule="auto"/>
              <w:outlineLvl w:val="0"/>
              <w:rPr>
                <w:rFonts w:ascii="Arial" w:eastAsia="Times New Roman" w:hAnsi="Arial" w:cs="Arial"/>
                <w:b/>
                <w:i/>
                <w:sz w:val="17"/>
                <w:szCs w:val="17"/>
                <w:highlight w:val="yellow"/>
                <w:lang w:val="en-US"/>
              </w:rPr>
            </w:pPr>
            <w:bookmarkStart w:id="369" w:name="_Toc4063129"/>
            <w:r w:rsidRPr="001C6231">
              <w:rPr>
                <w:rFonts w:ascii="Arial" w:eastAsia="Times New Roman" w:hAnsi="Arial" w:cs="Arial"/>
                <w:b/>
                <w:i/>
                <w:sz w:val="17"/>
                <w:szCs w:val="17"/>
                <w:lang w:val="en-US"/>
              </w:rPr>
              <w:t>Investments in investment funds:</w:t>
            </w:r>
            <w:bookmarkEnd w:id="369"/>
          </w:p>
        </w:tc>
        <w:tc>
          <w:tcPr>
            <w:tcW w:w="1134" w:type="dxa"/>
            <w:tcBorders>
              <w:top w:val="nil"/>
              <w:left w:val="nil"/>
              <w:right w:val="nil"/>
            </w:tcBorders>
            <w:vAlign w:val="bottom"/>
          </w:tcPr>
          <w:p w14:paraId="345E075F"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164D85EE"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3717BAB4"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r>
      <w:tr w:rsidR="001C6231" w:rsidRPr="001C6231" w14:paraId="69AFF5EE" w14:textId="77777777" w:rsidTr="0057236E">
        <w:trPr>
          <w:trHeight w:val="255"/>
          <w:jc w:val="center"/>
        </w:trPr>
        <w:tc>
          <w:tcPr>
            <w:tcW w:w="6066" w:type="dxa"/>
            <w:vAlign w:val="bottom"/>
          </w:tcPr>
          <w:p w14:paraId="69D30825" w14:textId="77777777" w:rsidR="001C6231" w:rsidRPr="001C6231" w:rsidRDefault="001C6231" w:rsidP="001C6231">
            <w:pPr>
              <w:tabs>
                <w:tab w:val="right" w:pos="1202"/>
              </w:tabs>
              <w:spacing w:after="0" w:line="240" w:lineRule="auto"/>
              <w:outlineLvl w:val="0"/>
              <w:rPr>
                <w:rFonts w:ascii="Arial" w:eastAsia="Times New Roman" w:hAnsi="Arial" w:cs="Arial"/>
                <w:b/>
                <w:i/>
                <w:sz w:val="17"/>
                <w:szCs w:val="17"/>
                <w:highlight w:val="yellow"/>
                <w:lang w:val="en-US"/>
              </w:rPr>
            </w:pPr>
            <w:bookmarkStart w:id="370" w:name="_Toc4063130"/>
            <w:r w:rsidRPr="001C6231">
              <w:rPr>
                <w:rFonts w:ascii="Arial" w:eastAsia="Times New Roman" w:hAnsi="Arial" w:cs="Arial"/>
                <w:sz w:val="17"/>
                <w:szCs w:val="17"/>
                <w:lang w:val="en-US"/>
              </w:rPr>
              <w:t>Investments in investment funds at fair value through profit or loss</w:t>
            </w:r>
            <w:bookmarkEnd w:id="370"/>
          </w:p>
        </w:tc>
        <w:tc>
          <w:tcPr>
            <w:tcW w:w="1134" w:type="dxa"/>
            <w:tcBorders>
              <w:top w:val="nil"/>
              <w:left w:val="nil"/>
              <w:right w:val="nil"/>
            </w:tcBorders>
            <w:vAlign w:val="bottom"/>
          </w:tcPr>
          <w:p w14:paraId="5FEC561F"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34,529</w:t>
            </w:r>
          </w:p>
        </w:tc>
        <w:tc>
          <w:tcPr>
            <w:tcW w:w="1134" w:type="dxa"/>
            <w:tcBorders>
              <w:top w:val="nil"/>
              <w:left w:val="nil"/>
              <w:right w:val="nil"/>
            </w:tcBorders>
            <w:vAlign w:val="bottom"/>
          </w:tcPr>
          <w:p w14:paraId="08B0C592"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right w:val="nil"/>
            </w:tcBorders>
            <w:vAlign w:val="bottom"/>
          </w:tcPr>
          <w:p w14:paraId="00983182"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r>
      <w:tr w:rsidR="001C6231" w:rsidRPr="001C6231" w14:paraId="337358DB" w14:textId="77777777" w:rsidTr="0057236E">
        <w:trPr>
          <w:trHeight w:val="216"/>
          <w:jc w:val="center"/>
        </w:trPr>
        <w:tc>
          <w:tcPr>
            <w:tcW w:w="6066" w:type="dxa"/>
            <w:vAlign w:val="bottom"/>
          </w:tcPr>
          <w:p w14:paraId="1E7AA406" w14:textId="77777777" w:rsidR="001C6231" w:rsidRPr="001C6231" w:rsidRDefault="001C6231" w:rsidP="001C6231">
            <w:pPr>
              <w:tabs>
                <w:tab w:val="right" w:pos="1202"/>
              </w:tabs>
              <w:spacing w:after="0" w:line="240" w:lineRule="auto"/>
              <w:outlineLvl w:val="0"/>
              <w:rPr>
                <w:rFonts w:ascii="Arial" w:eastAsia="Times New Roman" w:hAnsi="Arial" w:cs="Arial"/>
                <w:b/>
                <w:sz w:val="17"/>
                <w:szCs w:val="17"/>
                <w:highlight w:val="yellow"/>
                <w:lang w:val="en-US"/>
              </w:rPr>
            </w:pPr>
            <w:bookmarkStart w:id="371" w:name="_Toc4063134"/>
            <w:r w:rsidRPr="001C6231">
              <w:rPr>
                <w:rFonts w:ascii="Arial" w:eastAsia="Times New Roman" w:hAnsi="Arial" w:cs="Arial"/>
                <w:b/>
                <w:sz w:val="17"/>
                <w:szCs w:val="17"/>
                <w:lang w:val="en-US"/>
              </w:rPr>
              <w:t>Equity instruments:</w:t>
            </w:r>
            <w:bookmarkEnd w:id="371"/>
          </w:p>
          <w:p w14:paraId="61F34315" w14:textId="77777777" w:rsidR="001C6231" w:rsidRPr="001C6231" w:rsidRDefault="001C6231" w:rsidP="001C6231">
            <w:pPr>
              <w:tabs>
                <w:tab w:val="right" w:pos="1202"/>
              </w:tabs>
              <w:spacing w:after="0" w:line="240" w:lineRule="auto"/>
              <w:outlineLvl w:val="0"/>
              <w:rPr>
                <w:rFonts w:ascii="Arial" w:eastAsia="Times New Roman" w:hAnsi="Arial" w:cs="Arial"/>
                <w:b/>
                <w:i/>
                <w:spacing w:val="-2"/>
                <w:sz w:val="17"/>
                <w:szCs w:val="17"/>
                <w:lang w:val="en-US"/>
              </w:rPr>
            </w:pPr>
            <w:bookmarkStart w:id="372" w:name="_Toc4063135"/>
            <w:r w:rsidRPr="001C6231">
              <w:rPr>
                <w:rFonts w:ascii="Arial" w:eastAsia="Times New Roman" w:hAnsi="Arial" w:cs="Arial"/>
                <w:b/>
                <w:i/>
                <w:spacing w:val="-2"/>
                <w:sz w:val="17"/>
                <w:szCs w:val="17"/>
                <w:lang w:val="en-US"/>
              </w:rPr>
              <w:t>Listed equity instruments:</w:t>
            </w:r>
            <w:bookmarkEnd w:id="372"/>
          </w:p>
          <w:p w14:paraId="4C6172B7" w14:textId="77777777" w:rsidR="001C6231" w:rsidRPr="001C6231" w:rsidRDefault="001C6231" w:rsidP="001C6231">
            <w:pPr>
              <w:tabs>
                <w:tab w:val="right" w:pos="1202"/>
              </w:tabs>
              <w:spacing w:after="0" w:line="240" w:lineRule="auto"/>
              <w:outlineLvl w:val="0"/>
              <w:rPr>
                <w:rFonts w:ascii="Arial" w:eastAsia="Times New Roman" w:hAnsi="Arial" w:cs="Arial"/>
                <w:sz w:val="17"/>
                <w:szCs w:val="17"/>
                <w:highlight w:val="yellow"/>
                <w:lang w:val="en-US"/>
              </w:rPr>
            </w:pPr>
            <w:bookmarkStart w:id="373" w:name="_Toc4063136"/>
            <w:r w:rsidRPr="001C6231">
              <w:rPr>
                <w:rFonts w:ascii="Arial" w:eastAsia="Times New Roman" w:hAnsi="Arial" w:cs="Arial"/>
                <w:sz w:val="17"/>
                <w:szCs w:val="17"/>
                <w:lang w:val="en-US"/>
              </w:rPr>
              <w:t>Investments in companies’ shares</w:t>
            </w:r>
            <w:bookmarkEnd w:id="373"/>
          </w:p>
        </w:tc>
        <w:tc>
          <w:tcPr>
            <w:tcW w:w="1134" w:type="dxa"/>
            <w:tcBorders>
              <w:top w:val="nil"/>
              <w:left w:val="nil"/>
              <w:right w:val="nil"/>
            </w:tcBorders>
            <w:vAlign w:val="bottom"/>
          </w:tcPr>
          <w:p w14:paraId="517ABA82"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6C51F9DF"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1FEBC864"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r>
      <w:tr w:rsidR="001C6231" w:rsidRPr="001C6231" w14:paraId="1384792C" w14:textId="77777777" w:rsidTr="0057236E">
        <w:trPr>
          <w:trHeight w:val="299"/>
          <w:jc w:val="center"/>
        </w:trPr>
        <w:tc>
          <w:tcPr>
            <w:tcW w:w="6066" w:type="dxa"/>
            <w:vAlign w:val="bottom"/>
          </w:tcPr>
          <w:p w14:paraId="6B2489B2" w14:textId="77777777" w:rsidR="001C6231" w:rsidRPr="001C6231" w:rsidRDefault="001C6231" w:rsidP="001C6231">
            <w:pPr>
              <w:tabs>
                <w:tab w:val="right" w:pos="1202"/>
              </w:tabs>
              <w:spacing w:after="0" w:line="240" w:lineRule="auto"/>
              <w:outlineLvl w:val="0"/>
              <w:rPr>
                <w:rFonts w:ascii="Arial" w:eastAsia="Times New Roman" w:hAnsi="Arial" w:cs="Arial"/>
                <w:sz w:val="17"/>
                <w:szCs w:val="17"/>
                <w:highlight w:val="yellow"/>
                <w:lang w:val="en-US"/>
              </w:rPr>
            </w:pPr>
            <w:bookmarkStart w:id="374" w:name="_Toc4063140"/>
            <w:r w:rsidRPr="001C6231">
              <w:rPr>
                <w:rFonts w:ascii="Arial" w:eastAsia="Times New Roman" w:hAnsi="Arial" w:cs="Arial"/>
                <w:b/>
                <w:i/>
                <w:spacing w:val="-2"/>
                <w:sz w:val="17"/>
                <w:szCs w:val="17"/>
                <w:lang w:val="en-US"/>
              </w:rPr>
              <w:t>Unlisted equity instruments:</w:t>
            </w:r>
            <w:bookmarkEnd w:id="374"/>
          </w:p>
        </w:tc>
        <w:tc>
          <w:tcPr>
            <w:tcW w:w="1134" w:type="dxa"/>
            <w:tcBorders>
              <w:left w:val="nil"/>
              <w:right w:val="nil"/>
            </w:tcBorders>
            <w:vAlign w:val="bottom"/>
          </w:tcPr>
          <w:p w14:paraId="73C35E15"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28FD458A"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176186FE"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r>
      <w:tr w:rsidR="001C6231" w:rsidRPr="001C6231" w14:paraId="428E237E" w14:textId="77777777" w:rsidTr="0057236E">
        <w:trPr>
          <w:trHeight w:val="299"/>
          <w:jc w:val="center"/>
        </w:trPr>
        <w:tc>
          <w:tcPr>
            <w:tcW w:w="6066" w:type="dxa"/>
            <w:vAlign w:val="bottom"/>
          </w:tcPr>
          <w:p w14:paraId="5C29379E" w14:textId="77777777" w:rsidR="001C6231" w:rsidRPr="001C6231" w:rsidRDefault="001C6231" w:rsidP="001C6231">
            <w:pPr>
              <w:tabs>
                <w:tab w:val="right" w:pos="1202"/>
              </w:tabs>
              <w:spacing w:after="0" w:line="240" w:lineRule="auto"/>
              <w:outlineLvl w:val="0"/>
              <w:rPr>
                <w:rFonts w:ascii="Arial" w:eastAsia="Times New Roman" w:hAnsi="Arial" w:cs="Arial"/>
                <w:b/>
                <w:i/>
                <w:spacing w:val="-2"/>
                <w:sz w:val="17"/>
                <w:szCs w:val="17"/>
                <w:lang w:val="en-US"/>
              </w:rPr>
            </w:pPr>
            <w:bookmarkStart w:id="375" w:name="_Toc4063141"/>
            <w:r w:rsidRPr="001C6231">
              <w:rPr>
                <w:rFonts w:ascii="Arial" w:eastAsia="Times New Roman" w:hAnsi="Arial" w:cs="Arial"/>
                <w:sz w:val="17"/>
                <w:szCs w:val="17"/>
                <w:lang w:val="en-US"/>
              </w:rPr>
              <w:t>Investments in companies’ shares</w:t>
            </w:r>
            <w:bookmarkEnd w:id="375"/>
          </w:p>
        </w:tc>
        <w:tc>
          <w:tcPr>
            <w:tcW w:w="1134" w:type="dxa"/>
            <w:tcBorders>
              <w:left w:val="nil"/>
              <w:right w:val="nil"/>
            </w:tcBorders>
            <w:vAlign w:val="bottom"/>
          </w:tcPr>
          <w:p w14:paraId="34478FCD"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right w:val="nil"/>
            </w:tcBorders>
            <w:vAlign w:val="bottom"/>
          </w:tcPr>
          <w:p w14:paraId="3864786D"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right w:val="nil"/>
            </w:tcBorders>
            <w:vAlign w:val="bottom"/>
          </w:tcPr>
          <w:p w14:paraId="016CB5FC"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r>
      <w:tr w:rsidR="001C6231" w:rsidRPr="001C6231" w14:paraId="01696D18" w14:textId="77777777" w:rsidTr="0057236E">
        <w:trPr>
          <w:trHeight w:val="299"/>
          <w:jc w:val="center"/>
        </w:trPr>
        <w:tc>
          <w:tcPr>
            <w:tcW w:w="6066" w:type="dxa"/>
            <w:vAlign w:val="bottom"/>
          </w:tcPr>
          <w:p w14:paraId="61F47349" w14:textId="77777777" w:rsidR="001C6231" w:rsidRPr="001C6231" w:rsidRDefault="001C6231" w:rsidP="001C6231">
            <w:pPr>
              <w:tabs>
                <w:tab w:val="right" w:pos="1202"/>
              </w:tabs>
              <w:spacing w:after="0" w:line="240" w:lineRule="auto"/>
              <w:outlineLvl w:val="0"/>
              <w:rPr>
                <w:rFonts w:ascii="Arial" w:eastAsia="Times New Roman" w:hAnsi="Arial" w:cs="Arial"/>
                <w:sz w:val="17"/>
                <w:szCs w:val="17"/>
                <w:highlight w:val="yellow"/>
                <w:lang w:val="en-US"/>
              </w:rPr>
            </w:pPr>
            <w:r w:rsidRPr="001C6231">
              <w:rPr>
                <w:rFonts w:ascii="Arial" w:eastAsia="Times New Roman" w:hAnsi="Arial" w:cs="Arial"/>
                <w:sz w:val="17"/>
                <w:szCs w:val="17"/>
                <w:lang w:val="en-US"/>
              </w:rPr>
              <w:t>Depository receipt - DR</w:t>
            </w:r>
          </w:p>
        </w:tc>
        <w:tc>
          <w:tcPr>
            <w:tcW w:w="1134" w:type="dxa"/>
            <w:tcBorders>
              <w:left w:val="nil"/>
              <w:right w:val="nil"/>
            </w:tcBorders>
            <w:vAlign w:val="bottom"/>
          </w:tcPr>
          <w:p w14:paraId="79F7AD01"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right w:val="nil"/>
            </w:tcBorders>
            <w:vAlign w:val="bottom"/>
          </w:tcPr>
          <w:p w14:paraId="2DB4F860"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right w:val="nil"/>
            </w:tcBorders>
            <w:vAlign w:val="bottom"/>
          </w:tcPr>
          <w:p w14:paraId="12A93BD7"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42</w:t>
            </w:r>
          </w:p>
        </w:tc>
      </w:tr>
      <w:tr w:rsidR="001C6231" w:rsidRPr="001C6231" w14:paraId="3370142F" w14:textId="77777777" w:rsidTr="0057236E">
        <w:trPr>
          <w:trHeight w:val="299"/>
          <w:jc w:val="center"/>
        </w:trPr>
        <w:tc>
          <w:tcPr>
            <w:tcW w:w="6066" w:type="dxa"/>
            <w:vAlign w:val="bottom"/>
          </w:tcPr>
          <w:p w14:paraId="448AD7DB" w14:textId="77777777" w:rsidR="001C6231" w:rsidRPr="001C6231" w:rsidRDefault="001C6231" w:rsidP="001C6231">
            <w:pPr>
              <w:tabs>
                <w:tab w:val="right" w:pos="1202"/>
              </w:tabs>
              <w:spacing w:after="0" w:line="240" w:lineRule="auto"/>
              <w:outlineLvl w:val="0"/>
              <w:rPr>
                <w:rFonts w:ascii="Arial" w:eastAsia="Times New Roman" w:hAnsi="Arial" w:cs="Arial"/>
                <w:b/>
                <w:bCs/>
                <w:sz w:val="17"/>
                <w:szCs w:val="17"/>
                <w:lang w:val="en-US"/>
              </w:rPr>
            </w:pPr>
            <w:r w:rsidRPr="001C6231">
              <w:rPr>
                <w:rFonts w:ascii="Arial" w:eastAsia="Times New Roman" w:hAnsi="Arial" w:cs="Arial"/>
                <w:b/>
                <w:bCs/>
                <w:sz w:val="17"/>
                <w:szCs w:val="17"/>
                <w:lang w:val="en-US"/>
              </w:rPr>
              <w:t>Derivative financial assets-positive fair value</w:t>
            </w:r>
          </w:p>
        </w:tc>
        <w:tc>
          <w:tcPr>
            <w:tcW w:w="1134" w:type="dxa"/>
            <w:tcBorders>
              <w:left w:val="nil"/>
              <w:right w:val="nil"/>
            </w:tcBorders>
            <w:vAlign w:val="bottom"/>
          </w:tcPr>
          <w:p w14:paraId="1D87D7DC"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7F70D60E"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right w:val="nil"/>
            </w:tcBorders>
            <w:vAlign w:val="bottom"/>
          </w:tcPr>
          <w:p w14:paraId="26D0CDB3"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r>
      <w:tr w:rsidR="001C6231" w:rsidRPr="001C6231" w14:paraId="22E5A75F" w14:textId="77777777" w:rsidTr="0057236E">
        <w:trPr>
          <w:trHeight w:val="299"/>
          <w:jc w:val="center"/>
        </w:trPr>
        <w:tc>
          <w:tcPr>
            <w:tcW w:w="6066" w:type="dxa"/>
            <w:vAlign w:val="bottom"/>
          </w:tcPr>
          <w:p w14:paraId="6DC325D7" w14:textId="77777777" w:rsidR="001C6231" w:rsidRPr="001C6231" w:rsidRDefault="001C6231" w:rsidP="001C6231">
            <w:pPr>
              <w:tabs>
                <w:tab w:val="right" w:pos="1202"/>
              </w:tabs>
              <w:spacing w:after="0" w:line="240" w:lineRule="auto"/>
              <w:outlineLvl w:val="0"/>
              <w:rPr>
                <w:rFonts w:ascii="Arial" w:eastAsia="Times New Roman" w:hAnsi="Arial" w:cs="Arial"/>
                <w:sz w:val="17"/>
                <w:szCs w:val="17"/>
                <w:lang w:val="en-US"/>
              </w:rPr>
            </w:pPr>
            <w:r w:rsidRPr="001C6231">
              <w:rPr>
                <w:rFonts w:ascii="Arial" w:eastAsia="Times New Roman" w:hAnsi="Arial" w:cs="Arial"/>
                <w:sz w:val="17"/>
                <w:szCs w:val="17"/>
                <w:lang w:val="en-US"/>
              </w:rPr>
              <w:t>FX swap</w:t>
            </w:r>
          </w:p>
        </w:tc>
        <w:tc>
          <w:tcPr>
            <w:tcW w:w="1134" w:type="dxa"/>
            <w:tcBorders>
              <w:left w:val="nil"/>
              <w:right w:val="nil"/>
            </w:tcBorders>
            <w:vAlign w:val="bottom"/>
          </w:tcPr>
          <w:p w14:paraId="728F8FFB"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right w:val="nil"/>
            </w:tcBorders>
            <w:vAlign w:val="bottom"/>
          </w:tcPr>
          <w:p w14:paraId="08937929"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243</w:t>
            </w:r>
          </w:p>
        </w:tc>
        <w:tc>
          <w:tcPr>
            <w:tcW w:w="1134" w:type="dxa"/>
            <w:tcBorders>
              <w:top w:val="nil"/>
              <w:left w:val="nil"/>
              <w:right w:val="nil"/>
            </w:tcBorders>
            <w:vAlign w:val="bottom"/>
          </w:tcPr>
          <w:p w14:paraId="1C9BDFCE"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r>
      <w:tr w:rsidR="001C6231" w:rsidRPr="001C6231" w14:paraId="3A330386" w14:textId="77777777" w:rsidTr="0057236E">
        <w:trPr>
          <w:trHeight w:val="283"/>
          <w:jc w:val="center"/>
        </w:trPr>
        <w:tc>
          <w:tcPr>
            <w:tcW w:w="6066" w:type="dxa"/>
            <w:vAlign w:val="bottom"/>
          </w:tcPr>
          <w:p w14:paraId="5F52B091" w14:textId="77777777" w:rsidR="001C6231" w:rsidRPr="001C6231" w:rsidRDefault="001C6231" w:rsidP="001C6231">
            <w:pPr>
              <w:tabs>
                <w:tab w:val="right" w:pos="1202"/>
              </w:tabs>
              <w:spacing w:after="0" w:line="240" w:lineRule="auto"/>
              <w:outlineLvl w:val="0"/>
              <w:rPr>
                <w:rFonts w:ascii="Arial" w:eastAsia="Times New Roman" w:hAnsi="Arial" w:cs="Arial"/>
                <w:sz w:val="17"/>
                <w:szCs w:val="17"/>
                <w:highlight w:val="yellow"/>
                <w:lang w:val="en-US"/>
              </w:rPr>
            </w:pPr>
            <w:bookmarkStart w:id="376" w:name="_Toc4063149"/>
            <w:r w:rsidRPr="001C6231">
              <w:rPr>
                <w:rFonts w:ascii="Arial" w:eastAsia="Times New Roman" w:hAnsi="Arial" w:cs="Arial"/>
                <w:b/>
                <w:sz w:val="17"/>
                <w:szCs w:val="17"/>
                <w:lang w:val="en-US"/>
              </w:rPr>
              <w:t>Total financial assets at fair value through profit or loss</w:t>
            </w:r>
            <w:bookmarkEnd w:id="376"/>
          </w:p>
        </w:tc>
        <w:tc>
          <w:tcPr>
            <w:tcW w:w="1134" w:type="dxa"/>
            <w:tcBorders>
              <w:top w:val="single" w:sz="4" w:space="0" w:color="auto"/>
              <w:left w:val="nil"/>
              <w:bottom w:val="single" w:sz="12" w:space="0" w:color="auto"/>
              <w:right w:val="nil"/>
            </w:tcBorders>
            <w:vAlign w:val="bottom"/>
          </w:tcPr>
          <w:p w14:paraId="024C8857"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z w:val="17"/>
                <w:szCs w:val="17"/>
              </w:rPr>
              <w:t>34,529</w:t>
            </w:r>
          </w:p>
        </w:tc>
        <w:tc>
          <w:tcPr>
            <w:tcW w:w="1134" w:type="dxa"/>
            <w:tcBorders>
              <w:top w:val="single" w:sz="4" w:space="0" w:color="auto"/>
              <w:left w:val="nil"/>
              <w:bottom w:val="single" w:sz="12" w:space="0" w:color="auto"/>
              <w:right w:val="nil"/>
            </w:tcBorders>
            <w:vAlign w:val="bottom"/>
          </w:tcPr>
          <w:p w14:paraId="4D172707"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z w:val="17"/>
                <w:szCs w:val="17"/>
              </w:rPr>
              <w:t>243</w:t>
            </w:r>
          </w:p>
        </w:tc>
        <w:tc>
          <w:tcPr>
            <w:tcW w:w="1134" w:type="dxa"/>
            <w:tcBorders>
              <w:top w:val="single" w:sz="4" w:space="0" w:color="auto"/>
              <w:left w:val="nil"/>
              <w:bottom w:val="single" w:sz="12" w:space="0" w:color="auto"/>
              <w:right w:val="nil"/>
            </w:tcBorders>
            <w:vAlign w:val="bottom"/>
          </w:tcPr>
          <w:p w14:paraId="0C4124F2"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z w:val="17"/>
                <w:szCs w:val="17"/>
              </w:rPr>
              <w:t>32,275</w:t>
            </w:r>
          </w:p>
        </w:tc>
      </w:tr>
      <w:tr w:rsidR="001C6231" w:rsidRPr="001C6231" w14:paraId="2B045F47" w14:textId="77777777" w:rsidTr="0057236E">
        <w:trPr>
          <w:trHeight w:val="340"/>
          <w:jc w:val="center"/>
        </w:trPr>
        <w:tc>
          <w:tcPr>
            <w:tcW w:w="6066" w:type="dxa"/>
            <w:vAlign w:val="bottom"/>
          </w:tcPr>
          <w:p w14:paraId="521AFA94" w14:textId="77777777" w:rsidR="001C6231" w:rsidRPr="001C6231" w:rsidRDefault="001C6231" w:rsidP="001C6231">
            <w:pPr>
              <w:tabs>
                <w:tab w:val="right" w:pos="1202"/>
              </w:tabs>
              <w:spacing w:after="0" w:line="240" w:lineRule="auto"/>
              <w:outlineLvl w:val="0"/>
              <w:rPr>
                <w:rFonts w:ascii="Arial" w:eastAsia="Times New Roman" w:hAnsi="Arial" w:cs="Arial"/>
                <w:b/>
                <w:spacing w:val="-2"/>
                <w:sz w:val="17"/>
                <w:szCs w:val="17"/>
                <w:highlight w:val="yellow"/>
                <w:lang w:val="en-US"/>
              </w:rPr>
            </w:pPr>
            <w:bookmarkStart w:id="377" w:name="_Toc4063153"/>
            <w:r w:rsidRPr="001C6231">
              <w:rPr>
                <w:rFonts w:ascii="Arial" w:eastAsia="Times New Roman" w:hAnsi="Arial" w:cs="Arial"/>
                <w:b/>
                <w:spacing w:val="-2"/>
                <w:sz w:val="17"/>
                <w:szCs w:val="17"/>
                <w:lang w:val="en-US"/>
              </w:rPr>
              <w:t>Financial assets at fair value through other comprehensive income:</w:t>
            </w:r>
            <w:bookmarkEnd w:id="377"/>
          </w:p>
        </w:tc>
        <w:tc>
          <w:tcPr>
            <w:tcW w:w="1134" w:type="dxa"/>
            <w:vAlign w:val="bottom"/>
          </w:tcPr>
          <w:p w14:paraId="700BE3DE"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c>
          <w:tcPr>
            <w:tcW w:w="1134" w:type="dxa"/>
            <w:vAlign w:val="bottom"/>
          </w:tcPr>
          <w:p w14:paraId="1331AF44"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c>
          <w:tcPr>
            <w:tcW w:w="1134" w:type="dxa"/>
            <w:vAlign w:val="bottom"/>
          </w:tcPr>
          <w:p w14:paraId="741D81AA"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r>
      <w:tr w:rsidR="001C6231" w:rsidRPr="001C6231" w14:paraId="6309D019" w14:textId="77777777" w:rsidTr="0057236E">
        <w:trPr>
          <w:trHeight w:val="291"/>
          <w:jc w:val="center"/>
        </w:trPr>
        <w:tc>
          <w:tcPr>
            <w:tcW w:w="6066" w:type="dxa"/>
            <w:vAlign w:val="bottom"/>
          </w:tcPr>
          <w:p w14:paraId="61C7FED5" w14:textId="77777777" w:rsidR="001C6231" w:rsidRPr="001C6231" w:rsidRDefault="001C6231" w:rsidP="001C6231">
            <w:pPr>
              <w:tabs>
                <w:tab w:val="right" w:pos="1202"/>
              </w:tabs>
              <w:spacing w:after="0" w:line="240" w:lineRule="auto"/>
              <w:outlineLvl w:val="0"/>
              <w:rPr>
                <w:rFonts w:ascii="Arial" w:eastAsia="Times New Roman" w:hAnsi="Arial" w:cs="Arial"/>
                <w:b/>
                <w:spacing w:val="-2"/>
                <w:sz w:val="17"/>
                <w:szCs w:val="17"/>
                <w:highlight w:val="yellow"/>
                <w:lang w:val="en-US"/>
              </w:rPr>
            </w:pPr>
            <w:bookmarkStart w:id="378" w:name="_Toc4063154"/>
            <w:r w:rsidRPr="001C6231">
              <w:rPr>
                <w:rFonts w:ascii="Arial" w:eastAsia="Times New Roman" w:hAnsi="Arial" w:cs="Arial"/>
                <w:b/>
                <w:spacing w:val="-2"/>
                <w:sz w:val="17"/>
                <w:szCs w:val="17"/>
                <w:lang w:val="en-US"/>
              </w:rPr>
              <w:t>Debt instruments:</w:t>
            </w:r>
            <w:bookmarkEnd w:id="378"/>
          </w:p>
        </w:tc>
        <w:tc>
          <w:tcPr>
            <w:tcW w:w="1134" w:type="dxa"/>
            <w:vAlign w:val="bottom"/>
          </w:tcPr>
          <w:p w14:paraId="50881BA0"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c>
          <w:tcPr>
            <w:tcW w:w="1134" w:type="dxa"/>
            <w:vAlign w:val="bottom"/>
          </w:tcPr>
          <w:p w14:paraId="1098B8B2"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c>
          <w:tcPr>
            <w:tcW w:w="1134" w:type="dxa"/>
            <w:vAlign w:val="bottom"/>
          </w:tcPr>
          <w:p w14:paraId="4DF249E6"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r>
      <w:tr w:rsidR="001C6231" w:rsidRPr="001C6231" w14:paraId="6301A85E" w14:textId="77777777" w:rsidTr="0057236E">
        <w:trPr>
          <w:trHeight w:val="291"/>
          <w:jc w:val="center"/>
        </w:trPr>
        <w:tc>
          <w:tcPr>
            <w:tcW w:w="6066" w:type="dxa"/>
            <w:vAlign w:val="bottom"/>
          </w:tcPr>
          <w:p w14:paraId="0A813D3B" w14:textId="77777777" w:rsidR="001C6231" w:rsidRPr="001C6231" w:rsidRDefault="001C6231" w:rsidP="001C6231">
            <w:pPr>
              <w:tabs>
                <w:tab w:val="right" w:pos="1202"/>
              </w:tabs>
              <w:spacing w:after="0" w:line="240" w:lineRule="auto"/>
              <w:outlineLvl w:val="0"/>
              <w:rPr>
                <w:rFonts w:ascii="Arial" w:eastAsia="Times New Roman" w:hAnsi="Arial" w:cs="Arial"/>
                <w:b/>
                <w:i/>
                <w:spacing w:val="-2"/>
                <w:sz w:val="17"/>
                <w:szCs w:val="17"/>
                <w:highlight w:val="yellow"/>
                <w:lang w:val="en-US"/>
              </w:rPr>
            </w:pPr>
            <w:bookmarkStart w:id="379" w:name="_Toc4063155"/>
            <w:r w:rsidRPr="001C6231">
              <w:rPr>
                <w:rFonts w:ascii="Arial" w:eastAsia="Times New Roman" w:hAnsi="Arial" w:cs="Arial"/>
                <w:b/>
                <w:i/>
                <w:spacing w:val="-2"/>
                <w:sz w:val="17"/>
                <w:szCs w:val="17"/>
                <w:lang w:val="en-US"/>
              </w:rPr>
              <w:t>Listed debt instruments:</w:t>
            </w:r>
            <w:bookmarkEnd w:id="379"/>
          </w:p>
        </w:tc>
        <w:tc>
          <w:tcPr>
            <w:tcW w:w="1134" w:type="dxa"/>
            <w:vAlign w:val="bottom"/>
          </w:tcPr>
          <w:p w14:paraId="1B16B45D"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c>
          <w:tcPr>
            <w:tcW w:w="1134" w:type="dxa"/>
            <w:vAlign w:val="bottom"/>
          </w:tcPr>
          <w:p w14:paraId="5112028A"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c>
          <w:tcPr>
            <w:tcW w:w="1134" w:type="dxa"/>
            <w:vAlign w:val="bottom"/>
          </w:tcPr>
          <w:p w14:paraId="3AF84F29"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r>
      <w:tr w:rsidR="001C6231" w:rsidRPr="001C6231" w14:paraId="744CE4BE" w14:textId="77777777" w:rsidTr="0057236E">
        <w:trPr>
          <w:trHeight w:val="291"/>
          <w:jc w:val="center"/>
        </w:trPr>
        <w:tc>
          <w:tcPr>
            <w:tcW w:w="6066" w:type="dxa"/>
            <w:vAlign w:val="bottom"/>
          </w:tcPr>
          <w:p w14:paraId="51A4FB22" w14:textId="77777777" w:rsidR="001C6231" w:rsidRPr="001C6231" w:rsidRDefault="001C6231" w:rsidP="001C6231">
            <w:pPr>
              <w:tabs>
                <w:tab w:val="right" w:pos="1202"/>
              </w:tabs>
              <w:spacing w:after="0" w:line="240" w:lineRule="auto"/>
              <w:outlineLvl w:val="0"/>
              <w:rPr>
                <w:rFonts w:ascii="Arial" w:eastAsia="Times New Roman" w:hAnsi="Arial" w:cs="Arial"/>
                <w:spacing w:val="-2"/>
                <w:sz w:val="17"/>
                <w:szCs w:val="17"/>
                <w:highlight w:val="yellow"/>
                <w:lang w:val="en-US"/>
              </w:rPr>
            </w:pPr>
            <w:bookmarkStart w:id="380" w:name="_Toc4063156"/>
            <w:r w:rsidRPr="001C6231">
              <w:rPr>
                <w:rFonts w:ascii="Arial" w:eastAsia="Times New Roman" w:hAnsi="Arial" w:cs="Arial"/>
                <w:spacing w:val="-2"/>
                <w:sz w:val="17"/>
                <w:szCs w:val="17"/>
                <w:lang w:val="en-US"/>
              </w:rPr>
              <w:t>Bonds of the Republic of Croatia</w:t>
            </w:r>
            <w:bookmarkEnd w:id="380"/>
          </w:p>
        </w:tc>
        <w:tc>
          <w:tcPr>
            <w:tcW w:w="1134" w:type="dxa"/>
            <w:tcBorders>
              <w:top w:val="nil"/>
              <w:left w:val="nil"/>
              <w:bottom w:val="nil"/>
              <w:right w:val="nil"/>
            </w:tcBorders>
            <w:vAlign w:val="bottom"/>
          </w:tcPr>
          <w:p w14:paraId="41433127"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215,756</w:t>
            </w:r>
          </w:p>
        </w:tc>
        <w:tc>
          <w:tcPr>
            <w:tcW w:w="1134" w:type="dxa"/>
            <w:tcBorders>
              <w:top w:val="nil"/>
              <w:left w:val="nil"/>
              <w:bottom w:val="nil"/>
              <w:right w:val="nil"/>
            </w:tcBorders>
            <w:vAlign w:val="bottom"/>
          </w:tcPr>
          <w:p w14:paraId="49C16AED"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bottom w:val="nil"/>
              <w:right w:val="nil"/>
            </w:tcBorders>
            <w:vAlign w:val="bottom"/>
          </w:tcPr>
          <w:p w14:paraId="1C2FE40F"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r>
      <w:tr w:rsidR="001C6231" w:rsidRPr="001C6231" w14:paraId="5B982F2D" w14:textId="77777777" w:rsidTr="0057236E">
        <w:trPr>
          <w:trHeight w:val="291"/>
          <w:jc w:val="center"/>
        </w:trPr>
        <w:tc>
          <w:tcPr>
            <w:tcW w:w="6066" w:type="dxa"/>
            <w:vAlign w:val="bottom"/>
          </w:tcPr>
          <w:p w14:paraId="44F0504C" w14:textId="77777777" w:rsidR="001C6231" w:rsidRPr="001C6231" w:rsidRDefault="001C6231" w:rsidP="001C6231">
            <w:pPr>
              <w:tabs>
                <w:tab w:val="right" w:pos="1202"/>
              </w:tabs>
              <w:spacing w:after="0" w:line="240" w:lineRule="auto"/>
              <w:outlineLvl w:val="0"/>
              <w:rPr>
                <w:rFonts w:ascii="Arial" w:eastAsia="Times New Roman" w:hAnsi="Arial" w:cs="Arial"/>
                <w:spacing w:val="-2"/>
                <w:sz w:val="17"/>
                <w:szCs w:val="17"/>
                <w:highlight w:val="yellow"/>
                <w:lang w:val="en-US"/>
              </w:rPr>
            </w:pPr>
            <w:bookmarkStart w:id="381" w:name="_Toc4063160"/>
            <w:r w:rsidRPr="001C6231">
              <w:rPr>
                <w:rFonts w:ascii="Arial" w:eastAsia="Times New Roman" w:hAnsi="Arial" w:cs="Arial"/>
                <w:spacing w:val="-2"/>
                <w:sz w:val="17"/>
                <w:szCs w:val="17"/>
                <w:lang w:val="en-US"/>
              </w:rPr>
              <w:t>Treasury bills of the Ministry of Finance</w:t>
            </w:r>
            <w:bookmarkEnd w:id="381"/>
            <w:r w:rsidRPr="001C6231">
              <w:rPr>
                <w:rFonts w:ascii="Arial" w:eastAsia="Times New Roman" w:hAnsi="Arial" w:cs="Arial"/>
                <w:spacing w:val="-2"/>
                <w:sz w:val="17"/>
                <w:szCs w:val="17"/>
                <w:lang w:val="en-US"/>
              </w:rPr>
              <w:t xml:space="preserve"> </w:t>
            </w:r>
          </w:p>
        </w:tc>
        <w:tc>
          <w:tcPr>
            <w:tcW w:w="1134" w:type="dxa"/>
            <w:tcBorders>
              <w:top w:val="nil"/>
              <w:left w:val="nil"/>
              <w:bottom w:val="nil"/>
              <w:right w:val="nil"/>
            </w:tcBorders>
            <w:vAlign w:val="bottom"/>
          </w:tcPr>
          <w:p w14:paraId="52455670"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11,919</w:t>
            </w:r>
          </w:p>
        </w:tc>
        <w:tc>
          <w:tcPr>
            <w:tcW w:w="1134" w:type="dxa"/>
            <w:tcBorders>
              <w:top w:val="nil"/>
              <w:left w:val="nil"/>
              <w:bottom w:val="nil"/>
              <w:right w:val="nil"/>
            </w:tcBorders>
            <w:vAlign w:val="bottom"/>
          </w:tcPr>
          <w:p w14:paraId="4911F6EE"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bottom w:val="nil"/>
              <w:right w:val="nil"/>
            </w:tcBorders>
            <w:vAlign w:val="bottom"/>
          </w:tcPr>
          <w:p w14:paraId="513AE60C"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r>
      <w:tr w:rsidR="001C6231" w:rsidRPr="001C6231" w14:paraId="470D0D45" w14:textId="77777777" w:rsidTr="0057236E">
        <w:trPr>
          <w:trHeight w:val="291"/>
          <w:jc w:val="center"/>
        </w:trPr>
        <w:tc>
          <w:tcPr>
            <w:tcW w:w="6066" w:type="dxa"/>
            <w:vAlign w:val="bottom"/>
          </w:tcPr>
          <w:p w14:paraId="7856C2DC" w14:textId="77777777" w:rsidR="001C6231" w:rsidRPr="001C6231" w:rsidRDefault="001C6231" w:rsidP="001C6231">
            <w:pPr>
              <w:tabs>
                <w:tab w:val="right" w:pos="1202"/>
              </w:tabs>
              <w:spacing w:after="0" w:line="240" w:lineRule="auto"/>
              <w:outlineLvl w:val="0"/>
              <w:rPr>
                <w:rFonts w:ascii="Arial" w:eastAsia="Times New Roman" w:hAnsi="Arial" w:cs="Arial"/>
                <w:spacing w:val="-2"/>
                <w:sz w:val="17"/>
                <w:szCs w:val="17"/>
                <w:highlight w:val="yellow"/>
                <w:lang w:val="en-US"/>
              </w:rPr>
            </w:pPr>
            <w:bookmarkStart w:id="382" w:name="_Toc4063164"/>
            <w:r w:rsidRPr="001C6231">
              <w:rPr>
                <w:rFonts w:ascii="Arial" w:eastAsia="Times New Roman" w:hAnsi="Arial" w:cs="Arial"/>
                <w:spacing w:val="-2"/>
                <w:sz w:val="17"/>
                <w:szCs w:val="17"/>
                <w:lang w:val="en-US"/>
              </w:rPr>
              <w:t>Accrued interest</w:t>
            </w:r>
            <w:bookmarkEnd w:id="382"/>
          </w:p>
        </w:tc>
        <w:tc>
          <w:tcPr>
            <w:tcW w:w="1134" w:type="dxa"/>
            <w:tcBorders>
              <w:top w:val="nil"/>
              <w:left w:val="nil"/>
              <w:bottom w:val="nil"/>
              <w:right w:val="nil"/>
            </w:tcBorders>
            <w:vAlign w:val="bottom"/>
          </w:tcPr>
          <w:p w14:paraId="337E793E"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3,262</w:t>
            </w:r>
          </w:p>
        </w:tc>
        <w:tc>
          <w:tcPr>
            <w:tcW w:w="1134" w:type="dxa"/>
            <w:tcBorders>
              <w:top w:val="nil"/>
              <w:left w:val="nil"/>
              <w:bottom w:val="nil"/>
              <w:right w:val="nil"/>
            </w:tcBorders>
            <w:vAlign w:val="bottom"/>
          </w:tcPr>
          <w:p w14:paraId="15FE1B2A"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bottom w:val="nil"/>
              <w:right w:val="nil"/>
            </w:tcBorders>
            <w:vAlign w:val="bottom"/>
          </w:tcPr>
          <w:p w14:paraId="5064D35A"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r>
      <w:tr w:rsidR="001C6231" w:rsidRPr="001C6231" w14:paraId="2E944232" w14:textId="77777777" w:rsidTr="0057236E">
        <w:trPr>
          <w:trHeight w:val="291"/>
          <w:jc w:val="center"/>
        </w:trPr>
        <w:tc>
          <w:tcPr>
            <w:tcW w:w="6066" w:type="dxa"/>
            <w:vAlign w:val="bottom"/>
          </w:tcPr>
          <w:p w14:paraId="5AC2E748" w14:textId="77777777" w:rsidR="001C6231" w:rsidRPr="001C6231" w:rsidRDefault="001C6231" w:rsidP="001C6231">
            <w:pPr>
              <w:tabs>
                <w:tab w:val="right" w:pos="1202"/>
              </w:tabs>
              <w:spacing w:after="0" w:line="240" w:lineRule="auto"/>
              <w:outlineLvl w:val="0"/>
              <w:rPr>
                <w:rFonts w:ascii="Arial" w:eastAsia="Times New Roman" w:hAnsi="Arial" w:cs="Arial"/>
                <w:b/>
                <w:i/>
                <w:spacing w:val="-2"/>
                <w:sz w:val="17"/>
                <w:szCs w:val="17"/>
                <w:highlight w:val="yellow"/>
                <w:lang w:val="en-US"/>
              </w:rPr>
            </w:pPr>
            <w:bookmarkStart w:id="383" w:name="_Toc4063168"/>
            <w:r w:rsidRPr="001C6231">
              <w:rPr>
                <w:rFonts w:ascii="Arial" w:eastAsia="Times New Roman" w:hAnsi="Arial" w:cs="Arial"/>
                <w:b/>
                <w:i/>
                <w:spacing w:val="-2"/>
                <w:sz w:val="17"/>
                <w:szCs w:val="17"/>
                <w:lang w:val="en-US"/>
              </w:rPr>
              <w:t>Unlisted debt instruments:</w:t>
            </w:r>
            <w:bookmarkEnd w:id="383"/>
          </w:p>
        </w:tc>
        <w:tc>
          <w:tcPr>
            <w:tcW w:w="1134" w:type="dxa"/>
            <w:tcBorders>
              <w:top w:val="nil"/>
              <w:left w:val="nil"/>
              <w:bottom w:val="nil"/>
              <w:right w:val="nil"/>
            </w:tcBorders>
            <w:vAlign w:val="bottom"/>
          </w:tcPr>
          <w:p w14:paraId="022F9F7C"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p>
        </w:tc>
        <w:tc>
          <w:tcPr>
            <w:tcW w:w="1134" w:type="dxa"/>
            <w:tcBorders>
              <w:top w:val="nil"/>
              <w:left w:val="nil"/>
              <w:bottom w:val="nil"/>
              <w:right w:val="nil"/>
            </w:tcBorders>
            <w:vAlign w:val="bottom"/>
          </w:tcPr>
          <w:p w14:paraId="780601DB" w14:textId="77777777" w:rsidR="001C6231" w:rsidRPr="001C6231"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c>
          <w:tcPr>
            <w:tcW w:w="1134" w:type="dxa"/>
            <w:tcBorders>
              <w:top w:val="nil"/>
              <w:left w:val="nil"/>
              <w:bottom w:val="nil"/>
              <w:right w:val="nil"/>
            </w:tcBorders>
            <w:vAlign w:val="bottom"/>
          </w:tcPr>
          <w:p w14:paraId="1982160A" w14:textId="77777777" w:rsidR="001C6231" w:rsidRPr="001C6231"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r>
      <w:tr w:rsidR="001C6231" w:rsidRPr="001C6231" w14:paraId="48B99298" w14:textId="77777777" w:rsidTr="0057236E">
        <w:trPr>
          <w:trHeight w:val="291"/>
          <w:jc w:val="center"/>
        </w:trPr>
        <w:tc>
          <w:tcPr>
            <w:tcW w:w="6066" w:type="dxa"/>
            <w:vAlign w:val="bottom"/>
          </w:tcPr>
          <w:p w14:paraId="08BC335C" w14:textId="77777777" w:rsidR="001C6231" w:rsidRPr="001C6231" w:rsidRDefault="001C6231" w:rsidP="001C6231">
            <w:pPr>
              <w:tabs>
                <w:tab w:val="right" w:pos="1202"/>
              </w:tabs>
              <w:spacing w:after="0" w:line="240" w:lineRule="auto"/>
              <w:outlineLvl w:val="0"/>
              <w:rPr>
                <w:rFonts w:ascii="Arial" w:eastAsia="Times New Roman" w:hAnsi="Arial" w:cs="Arial"/>
                <w:spacing w:val="-2"/>
                <w:sz w:val="17"/>
                <w:szCs w:val="17"/>
                <w:highlight w:val="yellow"/>
                <w:lang w:val="en-US"/>
              </w:rPr>
            </w:pPr>
            <w:bookmarkStart w:id="384" w:name="_Toc4063169"/>
            <w:r w:rsidRPr="001C6231">
              <w:rPr>
                <w:rFonts w:ascii="Arial" w:eastAsia="Times New Roman" w:hAnsi="Arial" w:cs="Arial"/>
                <w:spacing w:val="-2"/>
                <w:sz w:val="17"/>
                <w:szCs w:val="17"/>
                <w:lang w:val="en-US"/>
              </w:rPr>
              <w:t>Corporate bonds</w:t>
            </w:r>
            <w:bookmarkEnd w:id="384"/>
          </w:p>
        </w:tc>
        <w:tc>
          <w:tcPr>
            <w:tcW w:w="1134" w:type="dxa"/>
            <w:tcBorders>
              <w:top w:val="nil"/>
              <w:left w:val="nil"/>
              <w:bottom w:val="nil"/>
              <w:right w:val="nil"/>
            </w:tcBorders>
            <w:vAlign w:val="bottom"/>
          </w:tcPr>
          <w:p w14:paraId="370B16EE"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bottom w:val="nil"/>
              <w:right w:val="nil"/>
            </w:tcBorders>
            <w:vAlign w:val="bottom"/>
          </w:tcPr>
          <w:p w14:paraId="3F7B7F61"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bottom w:val="nil"/>
              <w:right w:val="nil"/>
            </w:tcBorders>
            <w:vAlign w:val="bottom"/>
          </w:tcPr>
          <w:p w14:paraId="7FD27AAF" w14:textId="77777777" w:rsidR="001C6231" w:rsidRPr="001C6231"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r w:rsidRPr="001C6231">
              <w:rPr>
                <w:rFonts w:ascii="Arial" w:eastAsia="Calibri" w:hAnsi="Arial" w:cs="Arial"/>
                <w:color w:val="000000"/>
                <w:spacing w:val="-2"/>
                <w:sz w:val="17"/>
                <w:szCs w:val="17"/>
              </w:rPr>
              <w:t>73</w:t>
            </w:r>
          </w:p>
        </w:tc>
      </w:tr>
      <w:tr w:rsidR="001C6231" w:rsidRPr="001C6231" w14:paraId="45A5F776" w14:textId="77777777" w:rsidTr="0057236E">
        <w:trPr>
          <w:trHeight w:val="291"/>
          <w:jc w:val="center"/>
        </w:trPr>
        <w:tc>
          <w:tcPr>
            <w:tcW w:w="6066" w:type="dxa"/>
            <w:vAlign w:val="bottom"/>
          </w:tcPr>
          <w:p w14:paraId="1239B759" w14:textId="77777777" w:rsidR="001C6231" w:rsidRPr="001C6231" w:rsidRDefault="001C6231" w:rsidP="001C6231">
            <w:pPr>
              <w:tabs>
                <w:tab w:val="right" w:pos="1202"/>
              </w:tabs>
              <w:spacing w:after="0" w:line="240" w:lineRule="auto"/>
              <w:outlineLvl w:val="0"/>
              <w:rPr>
                <w:rFonts w:ascii="Arial" w:eastAsia="Times New Roman" w:hAnsi="Arial" w:cs="Arial"/>
                <w:spacing w:val="-2"/>
                <w:sz w:val="17"/>
                <w:szCs w:val="17"/>
                <w:lang w:val="en-US"/>
              </w:rPr>
            </w:pPr>
            <w:r w:rsidRPr="001C6231">
              <w:rPr>
                <w:rFonts w:ascii="Arial" w:eastAsia="Times New Roman" w:hAnsi="Arial" w:cs="Arial"/>
                <w:spacing w:val="-2"/>
                <w:sz w:val="17"/>
                <w:szCs w:val="17"/>
                <w:lang w:val="en-US"/>
              </w:rPr>
              <w:t>Convertible bonds - CB</w:t>
            </w:r>
          </w:p>
        </w:tc>
        <w:tc>
          <w:tcPr>
            <w:tcW w:w="1134" w:type="dxa"/>
            <w:tcBorders>
              <w:top w:val="nil"/>
              <w:left w:val="nil"/>
              <w:bottom w:val="nil"/>
              <w:right w:val="nil"/>
            </w:tcBorders>
            <w:vAlign w:val="bottom"/>
          </w:tcPr>
          <w:p w14:paraId="4B3B9AE9"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bottom w:val="nil"/>
              <w:right w:val="nil"/>
            </w:tcBorders>
            <w:vAlign w:val="bottom"/>
          </w:tcPr>
          <w:p w14:paraId="48B2C4B8"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bottom w:val="nil"/>
              <w:right w:val="nil"/>
            </w:tcBorders>
            <w:vAlign w:val="bottom"/>
          </w:tcPr>
          <w:p w14:paraId="0D31AC26" w14:textId="77777777" w:rsidR="001C6231" w:rsidRPr="001C6231"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r w:rsidRPr="001C6231">
              <w:rPr>
                <w:rFonts w:ascii="Arial" w:eastAsia="Calibri" w:hAnsi="Arial" w:cs="Arial"/>
                <w:color w:val="000000"/>
                <w:spacing w:val="-2"/>
                <w:sz w:val="17"/>
                <w:szCs w:val="17"/>
              </w:rPr>
              <w:t>137</w:t>
            </w:r>
          </w:p>
        </w:tc>
      </w:tr>
      <w:tr w:rsidR="001C6231" w:rsidRPr="001C6231" w14:paraId="468BC0F8" w14:textId="77777777" w:rsidTr="0057236E">
        <w:trPr>
          <w:trHeight w:val="291"/>
          <w:jc w:val="center"/>
        </w:trPr>
        <w:tc>
          <w:tcPr>
            <w:tcW w:w="6066" w:type="dxa"/>
            <w:vAlign w:val="bottom"/>
          </w:tcPr>
          <w:p w14:paraId="0B13328D" w14:textId="77777777" w:rsidR="001C6231" w:rsidRPr="001C6231" w:rsidRDefault="001C6231" w:rsidP="001C6231">
            <w:pPr>
              <w:tabs>
                <w:tab w:val="right" w:pos="1202"/>
              </w:tabs>
              <w:spacing w:after="0" w:line="240" w:lineRule="auto"/>
              <w:outlineLvl w:val="0"/>
              <w:rPr>
                <w:rFonts w:ascii="Arial" w:eastAsia="Times New Roman" w:hAnsi="Arial" w:cs="Arial"/>
                <w:spacing w:val="-2"/>
                <w:sz w:val="17"/>
                <w:szCs w:val="17"/>
                <w:highlight w:val="yellow"/>
                <w:lang w:val="en-US"/>
              </w:rPr>
            </w:pPr>
            <w:bookmarkStart w:id="385" w:name="_Toc4063173"/>
            <w:r w:rsidRPr="001C6231">
              <w:rPr>
                <w:rFonts w:ascii="Arial" w:eastAsia="Times New Roman" w:hAnsi="Arial" w:cs="Arial"/>
                <w:spacing w:val="-2"/>
                <w:sz w:val="17"/>
                <w:szCs w:val="17"/>
                <w:lang w:val="en-US"/>
              </w:rPr>
              <w:t>Accrued interest</w:t>
            </w:r>
            <w:bookmarkEnd w:id="385"/>
          </w:p>
        </w:tc>
        <w:tc>
          <w:tcPr>
            <w:tcW w:w="1134" w:type="dxa"/>
            <w:tcBorders>
              <w:top w:val="nil"/>
              <w:left w:val="nil"/>
              <w:bottom w:val="nil"/>
              <w:right w:val="nil"/>
            </w:tcBorders>
            <w:vAlign w:val="bottom"/>
          </w:tcPr>
          <w:p w14:paraId="7A87060A"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pacing w:val="-2"/>
                <w:sz w:val="17"/>
                <w:szCs w:val="17"/>
              </w:rPr>
              <w:t>-</w:t>
            </w:r>
          </w:p>
        </w:tc>
        <w:tc>
          <w:tcPr>
            <w:tcW w:w="1134" w:type="dxa"/>
            <w:tcBorders>
              <w:top w:val="nil"/>
              <w:left w:val="nil"/>
              <w:bottom w:val="nil"/>
              <w:right w:val="nil"/>
            </w:tcBorders>
            <w:vAlign w:val="bottom"/>
          </w:tcPr>
          <w:p w14:paraId="28FF9E07"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pacing w:val="-2"/>
                <w:sz w:val="17"/>
                <w:szCs w:val="17"/>
              </w:rPr>
              <w:t>-</w:t>
            </w:r>
          </w:p>
        </w:tc>
        <w:tc>
          <w:tcPr>
            <w:tcW w:w="1134" w:type="dxa"/>
            <w:tcBorders>
              <w:top w:val="nil"/>
              <w:left w:val="nil"/>
              <w:bottom w:val="single" w:sz="4" w:space="0" w:color="auto"/>
              <w:right w:val="nil"/>
            </w:tcBorders>
            <w:vAlign w:val="bottom"/>
          </w:tcPr>
          <w:p w14:paraId="715E37B3" w14:textId="77777777" w:rsidR="001C6231" w:rsidRPr="001C6231"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r w:rsidRPr="001C6231">
              <w:rPr>
                <w:rFonts w:ascii="Arial" w:eastAsia="Calibri" w:hAnsi="Arial" w:cs="Arial"/>
                <w:color w:val="000000"/>
                <w:spacing w:val="-2"/>
                <w:sz w:val="17"/>
                <w:szCs w:val="17"/>
              </w:rPr>
              <w:t>2</w:t>
            </w:r>
          </w:p>
        </w:tc>
      </w:tr>
      <w:tr w:rsidR="001C6231" w:rsidRPr="001C6231" w14:paraId="5A7175B4" w14:textId="77777777" w:rsidTr="0057236E">
        <w:trPr>
          <w:trHeight w:val="291"/>
          <w:jc w:val="center"/>
        </w:trPr>
        <w:tc>
          <w:tcPr>
            <w:tcW w:w="6066" w:type="dxa"/>
            <w:vAlign w:val="bottom"/>
          </w:tcPr>
          <w:p w14:paraId="7A76B625" w14:textId="77777777" w:rsidR="001C6231" w:rsidRPr="001C6231" w:rsidRDefault="001C6231" w:rsidP="001C6231">
            <w:pPr>
              <w:tabs>
                <w:tab w:val="right" w:pos="1202"/>
              </w:tabs>
              <w:spacing w:after="0" w:line="240" w:lineRule="auto"/>
              <w:outlineLvl w:val="0"/>
              <w:rPr>
                <w:rFonts w:ascii="Arial" w:eastAsia="Times New Roman" w:hAnsi="Arial" w:cs="Arial"/>
                <w:b/>
                <w:spacing w:val="-2"/>
                <w:sz w:val="17"/>
                <w:szCs w:val="17"/>
                <w:highlight w:val="yellow"/>
                <w:lang w:val="en-US"/>
              </w:rPr>
            </w:pPr>
            <w:bookmarkStart w:id="386" w:name="_Toc4063177"/>
            <w:r w:rsidRPr="001C6231">
              <w:rPr>
                <w:rFonts w:ascii="Arial" w:eastAsia="Times New Roman" w:hAnsi="Arial" w:cs="Arial"/>
                <w:b/>
                <w:spacing w:val="-2"/>
                <w:sz w:val="17"/>
                <w:szCs w:val="17"/>
                <w:lang w:val="en-US"/>
              </w:rPr>
              <w:t>Total debt instruments</w:t>
            </w:r>
            <w:bookmarkEnd w:id="386"/>
          </w:p>
        </w:tc>
        <w:tc>
          <w:tcPr>
            <w:tcW w:w="1134" w:type="dxa"/>
            <w:tcBorders>
              <w:top w:val="single" w:sz="4" w:space="0" w:color="auto"/>
              <w:left w:val="nil"/>
              <w:bottom w:val="single" w:sz="12" w:space="0" w:color="auto"/>
              <w:right w:val="nil"/>
            </w:tcBorders>
            <w:vAlign w:val="bottom"/>
          </w:tcPr>
          <w:p w14:paraId="3736914B"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eastAsia="hr-HR"/>
              </w:rPr>
            </w:pPr>
            <w:r w:rsidRPr="001C6231">
              <w:rPr>
                <w:rFonts w:ascii="Arial" w:eastAsia="Calibri" w:hAnsi="Arial" w:cs="Arial"/>
                <w:b/>
                <w:bCs/>
                <w:color w:val="000000"/>
                <w:spacing w:val="-2"/>
                <w:sz w:val="17"/>
                <w:szCs w:val="17"/>
              </w:rPr>
              <w:t>230,937</w:t>
            </w:r>
          </w:p>
        </w:tc>
        <w:tc>
          <w:tcPr>
            <w:tcW w:w="1134" w:type="dxa"/>
            <w:tcBorders>
              <w:top w:val="single" w:sz="4" w:space="0" w:color="auto"/>
              <w:left w:val="nil"/>
              <w:bottom w:val="single" w:sz="12" w:space="0" w:color="auto"/>
              <w:right w:val="nil"/>
            </w:tcBorders>
            <w:vAlign w:val="bottom"/>
          </w:tcPr>
          <w:p w14:paraId="4370BACB" w14:textId="77777777" w:rsidR="001C6231" w:rsidRPr="001C6231" w:rsidRDefault="001C6231" w:rsidP="001C6231">
            <w:pPr>
              <w:tabs>
                <w:tab w:val="right" w:pos="1202"/>
              </w:tabs>
              <w:spacing w:after="0" w:line="240" w:lineRule="auto"/>
              <w:jc w:val="right"/>
              <w:outlineLvl w:val="0"/>
              <w:rPr>
                <w:rFonts w:ascii="Arial" w:eastAsia="Times New Roman" w:hAnsi="Arial" w:cs="Arial"/>
                <w:spacing w:val="-2"/>
                <w:sz w:val="17"/>
                <w:szCs w:val="17"/>
                <w:lang w:val="en-US" w:eastAsia="hr-HR"/>
              </w:rPr>
            </w:pPr>
            <w:r w:rsidRPr="001C6231">
              <w:rPr>
                <w:rFonts w:ascii="Arial" w:eastAsia="Calibri" w:hAnsi="Arial" w:cs="Arial"/>
                <w:b/>
                <w:bCs/>
                <w:color w:val="000000"/>
                <w:spacing w:val="-2"/>
                <w:sz w:val="17"/>
                <w:szCs w:val="17"/>
              </w:rPr>
              <w:t>-</w:t>
            </w:r>
          </w:p>
        </w:tc>
        <w:tc>
          <w:tcPr>
            <w:tcW w:w="1134" w:type="dxa"/>
            <w:tcBorders>
              <w:top w:val="single" w:sz="4" w:space="0" w:color="auto"/>
              <w:left w:val="nil"/>
              <w:bottom w:val="single" w:sz="12" w:space="0" w:color="auto"/>
              <w:right w:val="nil"/>
            </w:tcBorders>
            <w:vAlign w:val="bottom"/>
          </w:tcPr>
          <w:p w14:paraId="56BAE1B3" w14:textId="77777777" w:rsidR="001C6231" w:rsidRPr="001C6231" w:rsidRDefault="001C6231" w:rsidP="001C6231">
            <w:pPr>
              <w:tabs>
                <w:tab w:val="right" w:pos="1202"/>
              </w:tabs>
              <w:spacing w:after="0" w:line="240" w:lineRule="auto"/>
              <w:jc w:val="right"/>
              <w:outlineLvl w:val="0"/>
              <w:rPr>
                <w:rFonts w:ascii="Arial" w:eastAsia="Times New Roman" w:hAnsi="Arial" w:cs="Arial"/>
                <w:b/>
                <w:spacing w:val="-2"/>
                <w:sz w:val="17"/>
                <w:szCs w:val="17"/>
                <w:lang w:val="en-US" w:eastAsia="hr-HR"/>
              </w:rPr>
            </w:pPr>
            <w:r w:rsidRPr="001C6231">
              <w:rPr>
                <w:rFonts w:ascii="Arial" w:eastAsia="Calibri" w:hAnsi="Arial" w:cs="Arial"/>
                <w:b/>
                <w:bCs/>
                <w:color w:val="000000"/>
                <w:spacing w:val="-2"/>
                <w:sz w:val="17"/>
                <w:szCs w:val="17"/>
              </w:rPr>
              <w:t>212</w:t>
            </w:r>
          </w:p>
        </w:tc>
      </w:tr>
      <w:tr w:rsidR="001C6231" w:rsidRPr="001C6231" w14:paraId="64210A7C" w14:textId="77777777" w:rsidTr="0057236E">
        <w:trPr>
          <w:trHeight w:val="340"/>
          <w:jc w:val="center"/>
        </w:trPr>
        <w:tc>
          <w:tcPr>
            <w:tcW w:w="6066" w:type="dxa"/>
            <w:vAlign w:val="bottom"/>
          </w:tcPr>
          <w:p w14:paraId="4DBD66E3" w14:textId="77777777" w:rsidR="001C6231" w:rsidRPr="001C6231" w:rsidRDefault="001C6231" w:rsidP="001C6231">
            <w:pPr>
              <w:tabs>
                <w:tab w:val="right" w:pos="1202"/>
              </w:tabs>
              <w:spacing w:after="0" w:line="240" w:lineRule="auto"/>
              <w:outlineLvl w:val="0"/>
              <w:rPr>
                <w:rFonts w:ascii="Arial" w:eastAsia="Times New Roman" w:hAnsi="Arial" w:cs="Arial"/>
                <w:b/>
                <w:i/>
                <w:spacing w:val="-2"/>
                <w:sz w:val="17"/>
                <w:szCs w:val="17"/>
                <w:highlight w:val="yellow"/>
                <w:lang w:val="en-US"/>
              </w:rPr>
            </w:pPr>
            <w:bookmarkStart w:id="387" w:name="_Toc4063181"/>
            <w:r w:rsidRPr="001C6231">
              <w:rPr>
                <w:rFonts w:ascii="Arial" w:eastAsia="Times New Roman" w:hAnsi="Arial" w:cs="Arial"/>
                <w:b/>
                <w:i/>
                <w:spacing w:val="-2"/>
                <w:sz w:val="17"/>
                <w:szCs w:val="17"/>
                <w:lang w:val="en-US"/>
              </w:rPr>
              <w:t>Unlisted equity instruments:</w:t>
            </w:r>
            <w:bookmarkEnd w:id="387"/>
            <w:r w:rsidRPr="001C6231" w:rsidDel="00D51A81">
              <w:rPr>
                <w:rFonts w:ascii="Arial" w:eastAsia="Times New Roman" w:hAnsi="Arial" w:cs="Arial"/>
                <w:b/>
                <w:i/>
                <w:spacing w:val="-2"/>
                <w:sz w:val="17"/>
                <w:szCs w:val="17"/>
                <w:lang w:val="en-US"/>
              </w:rPr>
              <w:t xml:space="preserve"> </w:t>
            </w:r>
          </w:p>
        </w:tc>
        <w:tc>
          <w:tcPr>
            <w:tcW w:w="1134" w:type="dxa"/>
            <w:tcBorders>
              <w:top w:val="single" w:sz="4" w:space="0" w:color="auto"/>
              <w:left w:val="nil"/>
              <w:right w:val="nil"/>
            </w:tcBorders>
            <w:vAlign w:val="bottom"/>
          </w:tcPr>
          <w:p w14:paraId="7620ECE6"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c>
          <w:tcPr>
            <w:tcW w:w="1134" w:type="dxa"/>
            <w:tcBorders>
              <w:top w:val="single" w:sz="4" w:space="0" w:color="auto"/>
              <w:left w:val="nil"/>
              <w:right w:val="nil"/>
            </w:tcBorders>
            <w:vAlign w:val="bottom"/>
          </w:tcPr>
          <w:p w14:paraId="682D3CF9"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c>
          <w:tcPr>
            <w:tcW w:w="1134" w:type="dxa"/>
            <w:tcBorders>
              <w:top w:val="single" w:sz="4" w:space="0" w:color="auto"/>
              <w:left w:val="nil"/>
              <w:right w:val="nil"/>
            </w:tcBorders>
            <w:vAlign w:val="bottom"/>
          </w:tcPr>
          <w:p w14:paraId="2A88FB65" w14:textId="77777777" w:rsidR="001C6231" w:rsidRPr="001C6231" w:rsidDel="00561A80" w:rsidRDefault="001C6231" w:rsidP="001C6231">
            <w:pPr>
              <w:tabs>
                <w:tab w:val="right" w:pos="1202"/>
              </w:tabs>
              <w:spacing w:after="0" w:line="240" w:lineRule="auto"/>
              <w:jc w:val="right"/>
              <w:outlineLvl w:val="0"/>
              <w:rPr>
                <w:rFonts w:ascii="Arial" w:eastAsia="Times New Roman" w:hAnsi="Arial" w:cs="Arial"/>
                <w:spacing w:val="-2"/>
                <w:sz w:val="17"/>
                <w:szCs w:val="17"/>
                <w:lang w:val="en-US"/>
              </w:rPr>
            </w:pPr>
          </w:p>
        </w:tc>
      </w:tr>
      <w:tr w:rsidR="001C6231" w:rsidRPr="001C6231" w14:paraId="524FE02B" w14:textId="77777777" w:rsidTr="0057236E">
        <w:trPr>
          <w:trHeight w:val="291"/>
          <w:jc w:val="center"/>
        </w:trPr>
        <w:tc>
          <w:tcPr>
            <w:tcW w:w="6066" w:type="dxa"/>
            <w:vAlign w:val="bottom"/>
          </w:tcPr>
          <w:p w14:paraId="629C2B1C" w14:textId="77777777" w:rsidR="001C6231" w:rsidRPr="001C6231" w:rsidRDefault="001C6231" w:rsidP="001C6231">
            <w:pPr>
              <w:tabs>
                <w:tab w:val="right" w:pos="1202"/>
              </w:tabs>
              <w:spacing w:after="0" w:line="240" w:lineRule="auto"/>
              <w:outlineLvl w:val="0"/>
              <w:rPr>
                <w:rFonts w:ascii="Arial" w:eastAsia="Times New Roman" w:hAnsi="Arial" w:cs="Arial"/>
                <w:sz w:val="17"/>
                <w:szCs w:val="17"/>
                <w:highlight w:val="yellow"/>
                <w:lang w:val="en-US"/>
              </w:rPr>
            </w:pPr>
            <w:bookmarkStart w:id="388" w:name="_Toc4063182"/>
            <w:r w:rsidRPr="001C6231">
              <w:rPr>
                <w:rFonts w:ascii="Arial" w:eastAsia="Times New Roman" w:hAnsi="Arial" w:cs="Arial"/>
                <w:sz w:val="17"/>
                <w:szCs w:val="17"/>
                <w:lang w:val="en-US"/>
              </w:rPr>
              <w:t>Investment in shares of foreign legal entities – SWIFT</w:t>
            </w:r>
            <w:bookmarkEnd w:id="388"/>
          </w:p>
        </w:tc>
        <w:tc>
          <w:tcPr>
            <w:tcW w:w="1134" w:type="dxa"/>
            <w:tcBorders>
              <w:top w:val="nil"/>
              <w:left w:val="nil"/>
              <w:bottom w:val="nil"/>
              <w:right w:val="nil"/>
            </w:tcBorders>
            <w:vAlign w:val="bottom"/>
          </w:tcPr>
          <w:p w14:paraId="1C2EB8E0"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bottom w:val="nil"/>
              <w:right w:val="nil"/>
            </w:tcBorders>
            <w:vAlign w:val="bottom"/>
          </w:tcPr>
          <w:p w14:paraId="47772BD6"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8</w:t>
            </w:r>
          </w:p>
        </w:tc>
        <w:tc>
          <w:tcPr>
            <w:tcW w:w="1134" w:type="dxa"/>
            <w:tcBorders>
              <w:top w:val="nil"/>
              <w:left w:val="nil"/>
              <w:bottom w:val="nil"/>
              <w:right w:val="nil"/>
            </w:tcBorders>
            <w:vAlign w:val="bottom"/>
          </w:tcPr>
          <w:p w14:paraId="41D98F01"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r>
      <w:tr w:rsidR="001C6231" w:rsidRPr="001C6231" w14:paraId="73DBE9E8" w14:textId="77777777" w:rsidTr="0057236E">
        <w:trPr>
          <w:trHeight w:val="291"/>
          <w:jc w:val="center"/>
        </w:trPr>
        <w:tc>
          <w:tcPr>
            <w:tcW w:w="6066" w:type="dxa"/>
            <w:vAlign w:val="bottom"/>
          </w:tcPr>
          <w:p w14:paraId="5D57C469" w14:textId="77777777" w:rsidR="001C6231" w:rsidRPr="001C6231" w:rsidRDefault="001C6231" w:rsidP="001C6231">
            <w:pPr>
              <w:tabs>
                <w:tab w:val="right" w:pos="1202"/>
              </w:tabs>
              <w:spacing w:after="0" w:line="240" w:lineRule="auto"/>
              <w:outlineLvl w:val="0"/>
              <w:rPr>
                <w:rFonts w:ascii="Arial" w:eastAsia="Times New Roman" w:hAnsi="Arial" w:cs="Arial"/>
                <w:sz w:val="17"/>
                <w:szCs w:val="17"/>
                <w:highlight w:val="yellow"/>
                <w:lang w:val="en-US"/>
              </w:rPr>
            </w:pPr>
            <w:bookmarkStart w:id="389" w:name="_Toc4063186"/>
            <w:r w:rsidRPr="001C6231">
              <w:rPr>
                <w:rFonts w:ascii="Arial" w:eastAsia="Times New Roman" w:hAnsi="Arial" w:cs="Arial"/>
                <w:sz w:val="17"/>
                <w:szCs w:val="17"/>
                <w:lang w:val="en-US"/>
              </w:rPr>
              <w:t>Shares of foreign financial institutions – EIF</w:t>
            </w:r>
            <w:bookmarkEnd w:id="389"/>
          </w:p>
        </w:tc>
        <w:tc>
          <w:tcPr>
            <w:tcW w:w="1134" w:type="dxa"/>
            <w:tcBorders>
              <w:top w:val="nil"/>
              <w:left w:val="nil"/>
              <w:bottom w:val="nil"/>
              <w:right w:val="nil"/>
            </w:tcBorders>
            <w:vAlign w:val="bottom"/>
          </w:tcPr>
          <w:p w14:paraId="0B16D47A"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c>
          <w:tcPr>
            <w:tcW w:w="1134" w:type="dxa"/>
            <w:tcBorders>
              <w:top w:val="nil"/>
              <w:left w:val="nil"/>
              <w:bottom w:val="nil"/>
              <w:right w:val="nil"/>
            </w:tcBorders>
            <w:vAlign w:val="bottom"/>
          </w:tcPr>
          <w:p w14:paraId="05E2081E"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8,065</w:t>
            </w:r>
          </w:p>
        </w:tc>
        <w:tc>
          <w:tcPr>
            <w:tcW w:w="1134" w:type="dxa"/>
            <w:tcBorders>
              <w:top w:val="nil"/>
              <w:left w:val="nil"/>
              <w:bottom w:val="nil"/>
              <w:right w:val="nil"/>
            </w:tcBorders>
            <w:vAlign w:val="bottom"/>
          </w:tcPr>
          <w:p w14:paraId="4B5E186D"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color w:val="000000"/>
                <w:sz w:val="17"/>
                <w:szCs w:val="17"/>
              </w:rPr>
              <w:t>-</w:t>
            </w:r>
          </w:p>
        </w:tc>
      </w:tr>
      <w:tr w:rsidR="001C6231" w:rsidRPr="001C6231" w14:paraId="348267CF" w14:textId="77777777" w:rsidTr="0057236E">
        <w:trPr>
          <w:trHeight w:val="291"/>
          <w:jc w:val="center"/>
        </w:trPr>
        <w:tc>
          <w:tcPr>
            <w:tcW w:w="6066" w:type="dxa"/>
            <w:vAlign w:val="bottom"/>
          </w:tcPr>
          <w:p w14:paraId="56A96117" w14:textId="77777777" w:rsidR="001C6231" w:rsidRPr="001C6231" w:rsidRDefault="001C6231" w:rsidP="001C6231">
            <w:pPr>
              <w:tabs>
                <w:tab w:val="right" w:pos="1202"/>
              </w:tabs>
              <w:spacing w:after="0" w:line="240" w:lineRule="auto"/>
              <w:outlineLvl w:val="0"/>
              <w:rPr>
                <w:rFonts w:ascii="Arial" w:eastAsia="Times New Roman" w:hAnsi="Arial" w:cs="Arial"/>
                <w:b/>
                <w:sz w:val="17"/>
                <w:szCs w:val="17"/>
                <w:highlight w:val="yellow"/>
                <w:lang w:val="en-US"/>
              </w:rPr>
            </w:pPr>
            <w:bookmarkStart w:id="390" w:name="_Toc4063190"/>
            <w:r w:rsidRPr="001C6231">
              <w:rPr>
                <w:rFonts w:ascii="Arial" w:eastAsia="Times New Roman" w:hAnsi="Arial" w:cs="Arial"/>
                <w:b/>
                <w:sz w:val="17"/>
                <w:szCs w:val="17"/>
                <w:lang w:val="en-US"/>
              </w:rPr>
              <w:t>Total equity instruments</w:t>
            </w:r>
            <w:bookmarkEnd w:id="390"/>
          </w:p>
        </w:tc>
        <w:tc>
          <w:tcPr>
            <w:tcW w:w="1134" w:type="dxa"/>
            <w:tcBorders>
              <w:top w:val="single" w:sz="4" w:space="0" w:color="auto"/>
              <w:left w:val="nil"/>
              <w:bottom w:val="single" w:sz="8" w:space="0" w:color="auto"/>
              <w:right w:val="nil"/>
            </w:tcBorders>
            <w:vAlign w:val="bottom"/>
          </w:tcPr>
          <w:p w14:paraId="3AFE9A47" w14:textId="77777777" w:rsidR="001C6231" w:rsidRPr="001C6231" w:rsidRDefault="001C6231" w:rsidP="001C6231">
            <w:pPr>
              <w:tabs>
                <w:tab w:val="right" w:pos="1202"/>
              </w:tabs>
              <w:spacing w:after="0" w:line="240" w:lineRule="auto"/>
              <w:jc w:val="right"/>
              <w:outlineLvl w:val="0"/>
              <w:rPr>
                <w:rFonts w:ascii="Arial" w:eastAsia="Times New Roman" w:hAnsi="Arial" w:cs="Arial"/>
                <w:sz w:val="17"/>
                <w:szCs w:val="17"/>
                <w:lang w:val="en-US"/>
              </w:rPr>
            </w:pPr>
            <w:r w:rsidRPr="001C6231">
              <w:rPr>
                <w:rFonts w:ascii="Arial" w:eastAsia="Calibri" w:hAnsi="Arial" w:cs="Arial"/>
                <w:b/>
                <w:bCs/>
                <w:color w:val="000000"/>
                <w:sz w:val="17"/>
                <w:szCs w:val="17"/>
              </w:rPr>
              <w:t>-</w:t>
            </w:r>
          </w:p>
        </w:tc>
        <w:tc>
          <w:tcPr>
            <w:tcW w:w="1134" w:type="dxa"/>
            <w:tcBorders>
              <w:top w:val="single" w:sz="4" w:space="0" w:color="auto"/>
              <w:left w:val="nil"/>
              <w:bottom w:val="single" w:sz="8" w:space="0" w:color="auto"/>
              <w:right w:val="nil"/>
            </w:tcBorders>
            <w:vAlign w:val="bottom"/>
          </w:tcPr>
          <w:p w14:paraId="54717759"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bCs/>
                <w:color w:val="000000"/>
                <w:sz w:val="17"/>
                <w:szCs w:val="17"/>
              </w:rPr>
              <w:t>8,073</w:t>
            </w:r>
          </w:p>
        </w:tc>
        <w:tc>
          <w:tcPr>
            <w:tcW w:w="1134" w:type="dxa"/>
            <w:tcBorders>
              <w:top w:val="single" w:sz="4" w:space="0" w:color="auto"/>
              <w:left w:val="nil"/>
              <w:bottom w:val="single" w:sz="8" w:space="0" w:color="auto"/>
              <w:right w:val="nil"/>
            </w:tcBorders>
            <w:vAlign w:val="bottom"/>
          </w:tcPr>
          <w:p w14:paraId="1FFC7E35"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bCs/>
                <w:color w:val="000000"/>
                <w:sz w:val="17"/>
                <w:szCs w:val="17"/>
              </w:rPr>
              <w:t>-</w:t>
            </w:r>
          </w:p>
        </w:tc>
      </w:tr>
      <w:tr w:rsidR="001C6231" w:rsidRPr="001C6231" w14:paraId="3EFFE6C6" w14:textId="77777777" w:rsidTr="001C6231">
        <w:trPr>
          <w:trHeight w:hRule="exact" w:val="284"/>
          <w:jc w:val="center"/>
        </w:trPr>
        <w:tc>
          <w:tcPr>
            <w:tcW w:w="6066" w:type="dxa"/>
            <w:vAlign w:val="bottom"/>
          </w:tcPr>
          <w:p w14:paraId="09D53EA7" w14:textId="77777777" w:rsidR="001C6231" w:rsidRPr="001C6231" w:rsidRDefault="001C6231" w:rsidP="001C6231">
            <w:pPr>
              <w:tabs>
                <w:tab w:val="right" w:pos="1202"/>
              </w:tabs>
              <w:spacing w:after="0" w:line="240" w:lineRule="auto"/>
              <w:outlineLvl w:val="0"/>
              <w:rPr>
                <w:rFonts w:ascii="Arial" w:eastAsia="Times New Roman" w:hAnsi="Arial" w:cs="Arial"/>
                <w:b/>
                <w:sz w:val="17"/>
                <w:szCs w:val="17"/>
                <w:highlight w:val="yellow"/>
                <w:lang w:val="en-US"/>
              </w:rPr>
            </w:pPr>
            <w:bookmarkStart w:id="391" w:name="_Toc4063194"/>
            <w:r w:rsidRPr="001C6231">
              <w:rPr>
                <w:rFonts w:ascii="Arial" w:eastAsia="Times New Roman" w:hAnsi="Arial" w:cs="Arial"/>
                <w:b/>
                <w:sz w:val="17"/>
                <w:szCs w:val="17"/>
                <w:lang w:val="en-US"/>
              </w:rPr>
              <w:t>Total financial assets at fair value through other comprehensive income</w:t>
            </w:r>
            <w:bookmarkEnd w:id="391"/>
          </w:p>
        </w:tc>
        <w:tc>
          <w:tcPr>
            <w:tcW w:w="1134" w:type="dxa"/>
            <w:tcBorders>
              <w:top w:val="single" w:sz="12" w:space="0" w:color="auto"/>
              <w:left w:val="nil"/>
              <w:bottom w:val="single" w:sz="12" w:space="0" w:color="auto"/>
              <w:right w:val="nil"/>
            </w:tcBorders>
            <w:vAlign w:val="bottom"/>
          </w:tcPr>
          <w:p w14:paraId="54D146F6"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z w:val="17"/>
                <w:szCs w:val="17"/>
              </w:rPr>
              <w:t>230,937</w:t>
            </w:r>
          </w:p>
        </w:tc>
        <w:tc>
          <w:tcPr>
            <w:tcW w:w="1134" w:type="dxa"/>
            <w:tcBorders>
              <w:top w:val="single" w:sz="12" w:space="0" w:color="auto"/>
              <w:left w:val="nil"/>
              <w:bottom w:val="single" w:sz="12" w:space="0" w:color="auto"/>
              <w:right w:val="nil"/>
            </w:tcBorders>
            <w:vAlign w:val="bottom"/>
          </w:tcPr>
          <w:p w14:paraId="7B9C3157"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z w:val="17"/>
                <w:szCs w:val="17"/>
              </w:rPr>
              <w:t>8,073</w:t>
            </w:r>
          </w:p>
        </w:tc>
        <w:tc>
          <w:tcPr>
            <w:tcW w:w="1134" w:type="dxa"/>
            <w:tcBorders>
              <w:top w:val="single" w:sz="12" w:space="0" w:color="auto"/>
              <w:left w:val="nil"/>
              <w:bottom w:val="single" w:sz="12" w:space="0" w:color="auto"/>
              <w:right w:val="nil"/>
            </w:tcBorders>
            <w:vAlign w:val="bottom"/>
          </w:tcPr>
          <w:p w14:paraId="321DDEFA"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z w:val="17"/>
                <w:szCs w:val="17"/>
              </w:rPr>
              <w:t>212</w:t>
            </w:r>
          </w:p>
        </w:tc>
      </w:tr>
      <w:tr w:rsidR="001C6231" w:rsidRPr="001C6231" w14:paraId="32EC6D30" w14:textId="77777777" w:rsidTr="0057236E">
        <w:trPr>
          <w:trHeight w:hRule="exact" w:val="340"/>
          <w:jc w:val="center"/>
        </w:trPr>
        <w:tc>
          <w:tcPr>
            <w:tcW w:w="6066" w:type="dxa"/>
            <w:vAlign w:val="bottom"/>
          </w:tcPr>
          <w:p w14:paraId="7A451E7B" w14:textId="77777777" w:rsidR="001C6231" w:rsidRPr="001C6231" w:rsidRDefault="001C6231" w:rsidP="001C6231">
            <w:pPr>
              <w:tabs>
                <w:tab w:val="right" w:pos="1202"/>
              </w:tabs>
              <w:spacing w:after="0" w:line="240" w:lineRule="auto"/>
              <w:outlineLvl w:val="0"/>
              <w:rPr>
                <w:rFonts w:ascii="Arial" w:eastAsia="Times New Roman" w:hAnsi="Arial" w:cs="Arial"/>
                <w:b/>
                <w:sz w:val="17"/>
                <w:szCs w:val="17"/>
                <w:lang w:val="en-US"/>
              </w:rPr>
            </w:pPr>
            <w:proofErr w:type="spellStart"/>
            <w:r w:rsidRPr="001C6231">
              <w:rPr>
                <w:rFonts w:ascii="Arial" w:eastAsia="Calibri" w:hAnsi="Arial" w:cs="Arial"/>
                <w:b/>
                <w:color w:val="000000"/>
                <w:sz w:val="17"/>
                <w:szCs w:val="17"/>
              </w:rPr>
              <w:t>Derivative</w:t>
            </w:r>
            <w:proofErr w:type="spellEnd"/>
            <w:r w:rsidRPr="001C6231">
              <w:rPr>
                <w:rFonts w:ascii="Arial" w:eastAsia="Calibri" w:hAnsi="Arial" w:cs="Arial"/>
                <w:b/>
                <w:color w:val="000000"/>
                <w:sz w:val="17"/>
                <w:szCs w:val="17"/>
              </w:rPr>
              <w:t xml:space="preserve"> </w:t>
            </w:r>
            <w:proofErr w:type="spellStart"/>
            <w:r w:rsidRPr="001C6231">
              <w:rPr>
                <w:rFonts w:ascii="Arial" w:eastAsia="Calibri" w:hAnsi="Arial" w:cs="Arial"/>
                <w:b/>
                <w:color w:val="000000"/>
                <w:sz w:val="17"/>
                <w:szCs w:val="17"/>
              </w:rPr>
              <w:t>financial</w:t>
            </w:r>
            <w:proofErr w:type="spellEnd"/>
            <w:r w:rsidRPr="001C6231">
              <w:rPr>
                <w:rFonts w:ascii="Arial" w:eastAsia="Calibri" w:hAnsi="Arial" w:cs="Arial"/>
                <w:b/>
                <w:color w:val="000000"/>
                <w:sz w:val="17"/>
                <w:szCs w:val="17"/>
              </w:rPr>
              <w:t xml:space="preserve"> </w:t>
            </w:r>
            <w:proofErr w:type="spellStart"/>
            <w:r w:rsidRPr="001C6231">
              <w:rPr>
                <w:rFonts w:ascii="Arial" w:eastAsia="Calibri" w:hAnsi="Arial" w:cs="Arial"/>
                <w:b/>
                <w:color w:val="000000"/>
                <w:sz w:val="17"/>
                <w:szCs w:val="17"/>
              </w:rPr>
              <w:t>liabilities</w:t>
            </w:r>
            <w:proofErr w:type="spellEnd"/>
          </w:p>
        </w:tc>
        <w:tc>
          <w:tcPr>
            <w:tcW w:w="1134" w:type="dxa"/>
            <w:tcBorders>
              <w:top w:val="single" w:sz="12" w:space="0" w:color="auto"/>
              <w:left w:val="nil"/>
              <w:bottom w:val="single" w:sz="4" w:space="0" w:color="auto"/>
              <w:right w:val="nil"/>
            </w:tcBorders>
            <w:vAlign w:val="bottom"/>
          </w:tcPr>
          <w:p w14:paraId="48AF4BBF"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p>
        </w:tc>
        <w:tc>
          <w:tcPr>
            <w:tcW w:w="1134" w:type="dxa"/>
            <w:tcBorders>
              <w:top w:val="single" w:sz="12" w:space="0" w:color="auto"/>
              <w:left w:val="nil"/>
              <w:bottom w:val="single" w:sz="4" w:space="0" w:color="auto"/>
              <w:right w:val="nil"/>
            </w:tcBorders>
            <w:vAlign w:val="bottom"/>
          </w:tcPr>
          <w:p w14:paraId="07F9A9FE"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p>
        </w:tc>
        <w:tc>
          <w:tcPr>
            <w:tcW w:w="1134" w:type="dxa"/>
            <w:tcBorders>
              <w:top w:val="single" w:sz="12" w:space="0" w:color="auto"/>
              <w:left w:val="nil"/>
              <w:bottom w:val="single" w:sz="4" w:space="0" w:color="auto"/>
              <w:right w:val="nil"/>
            </w:tcBorders>
            <w:vAlign w:val="bottom"/>
          </w:tcPr>
          <w:p w14:paraId="0FFB3351"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p>
        </w:tc>
      </w:tr>
      <w:tr w:rsidR="001C6231" w:rsidRPr="001C6231" w14:paraId="42A3D8C6" w14:textId="77777777" w:rsidTr="0057236E">
        <w:trPr>
          <w:trHeight w:hRule="exact" w:val="340"/>
          <w:jc w:val="center"/>
        </w:trPr>
        <w:tc>
          <w:tcPr>
            <w:tcW w:w="6066" w:type="dxa"/>
            <w:vAlign w:val="bottom"/>
          </w:tcPr>
          <w:p w14:paraId="33259E35" w14:textId="77777777" w:rsidR="001C6231" w:rsidRPr="001C6231" w:rsidRDefault="001C6231" w:rsidP="001C6231">
            <w:pPr>
              <w:tabs>
                <w:tab w:val="right" w:pos="1202"/>
              </w:tabs>
              <w:spacing w:after="0" w:line="240" w:lineRule="auto"/>
              <w:outlineLvl w:val="0"/>
              <w:rPr>
                <w:rFonts w:ascii="Arial" w:eastAsia="Times New Roman" w:hAnsi="Arial" w:cs="Arial"/>
                <w:b/>
                <w:sz w:val="17"/>
                <w:szCs w:val="17"/>
                <w:lang w:val="en-US"/>
              </w:rPr>
            </w:pPr>
            <w:r w:rsidRPr="001C6231">
              <w:rPr>
                <w:rFonts w:ascii="Arial" w:eastAsia="Calibri" w:hAnsi="Arial" w:cs="Arial"/>
                <w:bCs/>
                <w:color w:val="000000"/>
                <w:sz w:val="17"/>
                <w:szCs w:val="17"/>
              </w:rPr>
              <w:t xml:space="preserve">FX </w:t>
            </w:r>
            <w:proofErr w:type="spellStart"/>
            <w:r w:rsidRPr="001C6231">
              <w:rPr>
                <w:rFonts w:ascii="Arial" w:eastAsia="Calibri" w:hAnsi="Arial" w:cs="Arial"/>
                <w:bCs/>
                <w:color w:val="000000"/>
                <w:sz w:val="17"/>
                <w:szCs w:val="17"/>
              </w:rPr>
              <w:t>swap</w:t>
            </w:r>
            <w:proofErr w:type="spellEnd"/>
          </w:p>
        </w:tc>
        <w:tc>
          <w:tcPr>
            <w:tcW w:w="1134" w:type="dxa"/>
            <w:tcBorders>
              <w:top w:val="single" w:sz="4" w:space="0" w:color="auto"/>
              <w:left w:val="nil"/>
              <w:bottom w:val="single" w:sz="12" w:space="0" w:color="auto"/>
              <w:right w:val="nil"/>
            </w:tcBorders>
            <w:vAlign w:val="bottom"/>
          </w:tcPr>
          <w:p w14:paraId="453333F1"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pacing w:val="-2"/>
                <w:sz w:val="17"/>
                <w:szCs w:val="17"/>
                <w:lang w:eastAsia="hr-HR"/>
              </w:rPr>
              <w:t>-</w:t>
            </w:r>
          </w:p>
        </w:tc>
        <w:tc>
          <w:tcPr>
            <w:tcW w:w="1134" w:type="dxa"/>
            <w:tcBorders>
              <w:top w:val="single" w:sz="4" w:space="0" w:color="auto"/>
              <w:left w:val="nil"/>
              <w:bottom w:val="single" w:sz="12" w:space="0" w:color="auto"/>
              <w:right w:val="nil"/>
            </w:tcBorders>
            <w:vAlign w:val="bottom"/>
          </w:tcPr>
          <w:p w14:paraId="585C727A"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pacing w:val="-2"/>
                <w:sz w:val="17"/>
                <w:szCs w:val="17"/>
                <w:lang w:eastAsia="hr-HR"/>
              </w:rPr>
              <w:t>15</w:t>
            </w:r>
          </w:p>
        </w:tc>
        <w:tc>
          <w:tcPr>
            <w:tcW w:w="1134" w:type="dxa"/>
            <w:tcBorders>
              <w:top w:val="single" w:sz="4" w:space="0" w:color="auto"/>
              <w:left w:val="nil"/>
              <w:bottom w:val="single" w:sz="12" w:space="0" w:color="auto"/>
              <w:right w:val="nil"/>
            </w:tcBorders>
            <w:vAlign w:val="bottom"/>
          </w:tcPr>
          <w:p w14:paraId="6DA0888F"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pacing w:val="-2"/>
                <w:sz w:val="17"/>
                <w:szCs w:val="17"/>
                <w:lang w:eastAsia="hr-HR"/>
              </w:rPr>
              <w:t>-</w:t>
            </w:r>
          </w:p>
        </w:tc>
      </w:tr>
      <w:tr w:rsidR="001C6231" w:rsidRPr="001C6231" w14:paraId="490CAF93" w14:textId="77777777" w:rsidTr="0057236E">
        <w:trPr>
          <w:trHeight w:hRule="exact" w:val="340"/>
          <w:jc w:val="center"/>
        </w:trPr>
        <w:tc>
          <w:tcPr>
            <w:tcW w:w="6066" w:type="dxa"/>
            <w:vAlign w:val="bottom"/>
          </w:tcPr>
          <w:p w14:paraId="22C00377" w14:textId="77777777" w:rsidR="001C6231" w:rsidRPr="001C6231" w:rsidRDefault="001C6231" w:rsidP="001C6231">
            <w:pPr>
              <w:tabs>
                <w:tab w:val="right" w:pos="1202"/>
              </w:tabs>
              <w:spacing w:after="0" w:line="240" w:lineRule="auto"/>
              <w:outlineLvl w:val="0"/>
              <w:rPr>
                <w:rFonts w:ascii="Arial" w:eastAsia="Times New Roman" w:hAnsi="Arial" w:cs="Arial"/>
                <w:b/>
                <w:sz w:val="17"/>
                <w:szCs w:val="17"/>
                <w:lang w:val="en-US"/>
              </w:rPr>
            </w:pPr>
            <w:r w:rsidRPr="001C6231">
              <w:rPr>
                <w:rFonts w:ascii="Arial" w:eastAsia="Calibri" w:hAnsi="Arial" w:cs="Arial"/>
                <w:b/>
                <w:color w:val="000000"/>
                <w:sz w:val="17"/>
                <w:szCs w:val="17"/>
              </w:rPr>
              <w:t xml:space="preserve">Total </w:t>
            </w:r>
            <w:proofErr w:type="spellStart"/>
            <w:r w:rsidRPr="001C6231">
              <w:rPr>
                <w:rFonts w:ascii="Arial" w:eastAsia="Calibri" w:hAnsi="Arial" w:cs="Arial"/>
                <w:b/>
                <w:color w:val="000000"/>
                <w:sz w:val="17"/>
                <w:szCs w:val="17"/>
              </w:rPr>
              <w:t>liabilities</w:t>
            </w:r>
            <w:proofErr w:type="spellEnd"/>
          </w:p>
        </w:tc>
        <w:tc>
          <w:tcPr>
            <w:tcW w:w="1134" w:type="dxa"/>
            <w:tcBorders>
              <w:top w:val="single" w:sz="12" w:space="0" w:color="auto"/>
              <w:left w:val="nil"/>
              <w:bottom w:val="single" w:sz="12" w:space="0" w:color="auto"/>
              <w:right w:val="nil"/>
            </w:tcBorders>
            <w:vAlign w:val="bottom"/>
          </w:tcPr>
          <w:p w14:paraId="3B51B669"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pacing w:val="-2"/>
                <w:sz w:val="17"/>
                <w:szCs w:val="17"/>
                <w:lang w:eastAsia="hr-HR"/>
              </w:rPr>
              <w:t>-</w:t>
            </w:r>
          </w:p>
        </w:tc>
        <w:tc>
          <w:tcPr>
            <w:tcW w:w="1134" w:type="dxa"/>
            <w:tcBorders>
              <w:top w:val="single" w:sz="12" w:space="0" w:color="auto"/>
              <w:left w:val="nil"/>
              <w:bottom w:val="single" w:sz="12" w:space="0" w:color="auto"/>
              <w:right w:val="nil"/>
            </w:tcBorders>
            <w:vAlign w:val="bottom"/>
          </w:tcPr>
          <w:p w14:paraId="48CFAD3D"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pacing w:val="-2"/>
                <w:sz w:val="17"/>
                <w:szCs w:val="17"/>
                <w:lang w:eastAsia="hr-HR"/>
              </w:rPr>
              <w:t>15</w:t>
            </w:r>
          </w:p>
        </w:tc>
        <w:tc>
          <w:tcPr>
            <w:tcW w:w="1134" w:type="dxa"/>
            <w:tcBorders>
              <w:top w:val="single" w:sz="12" w:space="0" w:color="auto"/>
              <w:left w:val="nil"/>
              <w:bottom w:val="single" w:sz="12" w:space="0" w:color="auto"/>
              <w:right w:val="nil"/>
            </w:tcBorders>
            <w:vAlign w:val="bottom"/>
          </w:tcPr>
          <w:p w14:paraId="6235E7DB" w14:textId="77777777" w:rsidR="001C6231" w:rsidRPr="001C6231" w:rsidRDefault="001C6231" w:rsidP="001C6231">
            <w:pPr>
              <w:tabs>
                <w:tab w:val="right" w:pos="1202"/>
              </w:tabs>
              <w:spacing w:after="0" w:line="240" w:lineRule="auto"/>
              <w:jc w:val="right"/>
              <w:outlineLvl w:val="0"/>
              <w:rPr>
                <w:rFonts w:ascii="Arial" w:eastAsia="Times New Roman" w:hAnsi="Arial" w:cs="Arial"/>
                <w:b/>
                <w:sz w:val="17"/>
                <w:szCs w:val="17"/>
                <w:lang w:val="en-US"/>
              </w:rPr>
            </w:pPr>
            <w:r w:rsidRPr="001C6231">
              <w:rPr>
                <w:rFonts w:ascii="Arial" w:eastAsia="Calibri" w:hAnsi="Arial" w:cs="Arial"/>
                <w:b/>
                <w:color w:val="000000"/>
                <w:spacing w:val="-2"/>
                <w:sz w:val="17"/>
                <w:szCs w:val="17"/>
                <w:lang w:eastAsia="hr-HR"/>
              </w:rPr>
              <w:t>-</w:t>
            </w:r>
          </w:p>
        </w:tc>
      </w:tr>
    </w:tbl>
    <w:p w14:paraId="7F8406AD" w14:textId="77777777" w:rsidR="007B1E61" w:rsidRDefault="007B1E61" w:rsidP="00620BF8">
      <w:pPr>
        <w:tabs>
          <w:tab w:val="right" w:pos="1202"/>
          <w:tab w:val="left" w:pos="9180"/>
        </w:tabs>
        <w:suppressAutoHyphens/>
        <w:spacing w:after="0" w:line="240" w:lineRule="exact"/>
        <w:jc w:val="both"/>
        <w:outlineLvl w:val="0"/>
        <w:rPr>
          <w:rFonts w:ascii="Arial" w:hAnsi="Arial" w:cs="Arial"/>
          <w:i/>
          <w:sz w:val="18"/>
          <w:szCs w:val="18"/>
        </w:rPr>
      </w:pPr>
    </w:p>
    <w:p w14:paraId="37A54E8E" w14:textId="77777777" w:rsidR="007B1E61" w:rsidRDefault="007B1E61"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2D134A8D" w14:textId="73DE7116" w:rsidR="004F73D5" w:rsidRDefault="004F73D5"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sectPr w:rsidR="004F73D5" w:rsidSect="00F62F59">
          <w:pgSz w:w="11906" w:h="16838"/>
          <w:pgMar w:top="1418" w:right="1134" w:bottom="1077" w:left="1418" w:header="709" w:footer="709" w:gutter="0"/>
          <w:cols w:space="708"/>
          <w:docGrid w:linePitch="360"/>
        </w:sectPr>
      </w:pPr>
    </w:p>
    <w:p w14:paraId="695CC13F" w14:textId="77777777" w:rsidR="00FC01D8" w:rsidRPr="00FC01D8" w:rsidRDefault="00FC01D8" w:rsidP="00FC01D8">
      <w:pPr>
        <w:keepNext/>
        <w:spacing w:after="0" w:line="240" w:lineRule="auto"/>
        <w:ind w:left="709" w:hanging="709"/>
        <w:jc w:val="both"/>
        <w:rPr>
          <w:rFonts w:ascii="Arial" w:eastAsia="Times New Roman" w:hAnsi="Arial" w:cs="Arial"/>
          <w:b/>
          <w:bCs/>
          <w:spacing w:val="-3"/>
          <w:sz w:val="20"/>
          <w:szCs w:val="20"/>
          <w:lang w:val="en-GB"/>
        </w:rPr>
      </w:pPr>
    </w:p>
    <w:p w14:paraId="266E6D0C" w14:textId="31D81A0A" w:rsidR="00FC01D8" w:rsidRPr="00FC01D8" w:rsidRDefault="00EE197B" w:rsidP="00FC01D8">
      <w:pPr>
        <w:keepNext/>
        <w:spacing w:after="0" w:line="240" w:lineRule="auto"/>
        <w:ind w:left="709" w:hanging="709"/>
        <w:jc w:val="both"/>
        <w:rPr>
          <w:rFonts w:ascii="Arial" w:eastAsia="Times New Roman" w:hAnsi="Arial" w:cs="Arial"/>
          <w:b/>
          <w:bCs/>
          <w:spacing w:val="-3"/>
          <w:sz w:val="20"/>
          <w:szCs w:val="20"/>
          <w:lang w:val="en-GB"/>
        </w:rPr>
      </w:pPr>
      <w:r>
        <w:rPr>
          <w:rFonts w:ascii="Arial" w:eastAsia="Times New Roman" w:hAnsi="Arial" w:cs="Arial"/>
          <w:b/>
          <w:bCs/>
          <w:spacing w:val="-3"/>
          <w:sz w:val="20"/>
          <w:szCs w:val="20"/>
          <w:lang w:val="en-GB"/>
        </w:rPr>
        <w:t>15</w:t>
      </w:r>
      <w:r w:rsidR="00FC01D8" w:rsidRPr="00FC01D8">
        <w:rPr>
          <w:rFonts w:ascii="Arial" w:eastAsia="Times New Roman" w:hAnsi="Arial" w:cs="Arial"/>
          <w:b/>
          <w:bCs/>
          <w:spacing w:val="-3"/>
          <w:sz w:val="20"/>
          <w:szCs w:val="20"/>
          <w:lang w:val="en-GB"/>
        </w:rPr>
        <w:t xml:space="preserve">. </w:t>
      </w:r>
      <w:r w:rsidR="00FC01D8" w:rsidRPr="00FC01D8">
        <w:rPr>
          <w:rFonts w:ascii="Arial" w:eastAsia="Times New Roman" w:hAnsi="Arial" w:cs="Arial"/>
          <w:b/>
          <w:bCs/>
          <w:spacing w:val="-3"/>
          <w:sz w:val="20"/>
          <w:szCs w:val="20"/>
          <w:lang w:val="en-GB"/>
        </w:rPr>
        <w:tab/>
        <w:t>Fair value of financial assets and financial liabilities (continued)</w:t>
      </w:r>
    </w:p>
    <w:p w14:paraId="755A330F" w14:textId="77777777" w:rsidR="00FC01D8" w:rsidRPr="00FC01D8" w:rsidRDefault="00FC01D8" w:rsidP="00FC01D8">
      <w:pPr>
        <w:keepNext/>
        <w:spacing w:after="0" w:line="240" w:lineRule="auto"/>
        <w:ind w:left="709" w:hanging="709"/>
        <w:jc w:val="both"/>
        <w:rPr>
          <w:rFonts w:ascii="Arial" w:eastAsia="Times New Roman" w:hAnsi="Arial" w:cs="Arial"/>
          <w:b/>
          <w:bCs/>
          <w:spacing w:val="-3"/>
          <w:sz w:val="20"/>
          <w:szCs w:val="20"/>
          <w:lang w:val="en-GB"/>
        </w:rPr>
      </w:pPr>
    </w:p>
    <w:p w14:paraId="2065AE27" w14:textId="0311E581" w:rsidR="00FC01D8" w:rsidRPr="00FC01D8" w:rsidRDefault="00EE197B" w:rsidP="00FC01D8">
      <w:pPr>
        <w:keepNext/>
        <w:spacing w:after="0" w:line="240" w:lineRule="auto"/>
        <w:ind w:left="709" w:hanging="709"/>
        <w:jc w:val="both"/>
        <w:rPr>
          <w:rFonts w:ascii="Arial" w:eastAsia="Times New Roman" w:hAnsi="Arial" w:cs="Arial"/>
          <w:b/>
          <w:bCs/>
          <w:spacing w:val="-3"/>
          <w:sz w:val="20"/>
          <w:szCs w:val="20"/>
          <w:lang w:val="en-GB"/>
        </w:rPr>
      </w:pPr>
      <w:r>
        <w:rPr>
          <w:rFonts w:ascii="Arial" w:eastAsia="Times New Roman" w:hAnsi="Arial" w:cs="Arial"/>
          <w:b/>
          <w:bCs/>
          <w:spacing w:val="-3"/>
          <w:sz w:val="20"/>
          <w:szCs w:val="20"/>
          <w:lang w:val="en-GB"/>
        </w:rPr>
        <w:t>15</w:t>
      </w:r>
      <w:r w:rsidR="00FC01D8" w:rsidRPr="00FC01D8">
        <w:rPr>
          <w:rFonts w:ascii="Arial" w:eastAsia="Times New Roman" w:hAnsi="Arial" w:cs="Arial"/>
          <w:b/>
          <w:bCs/>
          <w:spacing w:val="-3"/>
          <w:sz w:val="20"/>
          <w:szCs w:val="20"/>
          <w:lang w:val="en-GB"/>
        </w:rPr>
        <w:t xml:space="preserve">.1. </w:t>
      </w:r>
      <w:r w:rsidR="00FC01D8" w:rsidRPr="00FC01D8">
        <w:rPr>
          <w:rFonts w:ascii="Arial" w:eastAsia="Times New Roman" w:hAnsi="Arial" w:cs="Arial"/>
          <w:b/>
          <w:bCs/>
          <w:spacing w:val="-3"/>
          <w:sz w:val="20"/>
          <w:szCs w:val="20"/>
          <w:lang w:val="en-GB"/>
        </w:rPr>
        <w:tab/>
        <w:t>Fair value of financial assets and financial liabilities initially recognized and measured at fair value (continued)</w:t>
      </w:r>
    </w:p>
    <w:p w14:paraId="77D6D0A0" w14:textId="77777777" w:rsidR="00FC01D8" w:rsidRPr="00FC01D8" w:rsidRDefault="00FC01D8" w:rsidP="00FC01D8">
      <w:pPr>
        <w:tabs>
          <w:tab w:val="left" w:pos="709"/>
        </w:tabs>
        <w:spacing w:after="0" w:line="240" w:lineRule="auto"/>
        <w:jc w:val="both"/>
        <w:rPr>
          <w:rFonts w:ascii="Arial" w:eastAsia="Times New Roman" w:hAnsi="Arial" w:cs="Arial"/>
          <w:b/>
          <w:spacing w:val="-3"/>
          <w:sz w:val="20"/>
          <w:szCs w:val="20"/>
          <w:lang w:val="en-GB"/>
        </w:rPr>
      </w:pPr>
    </w:p>
    <w:p w14:paraId="070E8EC0" w14:textId="1CB50E11" w:rsidR="00FC01D8" w:rsidRPr="00FC01D8" w:rsidRDefault="00EE197B" w:rsidP="00FC01D8">
      <w:pPr>
        <w:tabs>
          <w:tab w:val="left" w:pos="709"/>
        </w:tabs>
        <w:spacing w:after="0" w:line="240" w:lineRule="auto"/>
        <w:jc w:val="both"/>
        <w:rPr>
          <w:rFonts w:ascii="Arial" w:eastAsia="Times New Roman" w:hAnsi="Arial" w:cs="Arial"/>
          <w:b/>
          <w:spacing w:val="-3"/>
          <w:sz w:val="20"/>
          <w:szCs w:val="20"/>
          <w:lang w:val="en-GB"/>
        </w:rPr>
      </w:pPr>
      <w:r>
        <w:rPr>
          <w:rFonts w:ascii="Arial" w:eastAsia="Times New Roman" w:hAnsi="Arial" w:cs="Arial"/>
          <w:b/>
          <w:spacing w:val="-3"/>
          <w:sz w:val="20"/>
          <w:szCs w:val="20"/>
          <w:lang w:val="en-GB"/>
        </w:rPr>
        <w:t>15</w:t>
      </w:r>
      <w:r w:rsidR="00FC01D8" w:rsidRPr="00FC01D8">
        <w:rPr>
          <w:rFonts w:ascii="Arial" w:eastAsia="Times New Roman" w:hAnsi="Arial" w:cs="Arial"/>
          <w:b/>
          <w:spacing w:val="-3"/>
          <w:sz w:val="20"/>
          <w:szCs w:val="20"/>
          <w:lang w:val="en-GB"/>
        </w:rPr>
        <w:t>.1.1.</w:t>
      </w:r>
      <w:r w:rsidR="00FC01D8" w:rsidRPr="00FC01D8">
        <w:rPr>
          <w:rFonts w:ascii="Arial" w:eastAsia="Times New Roman" w:hAnsi="Arial" w:cs="Arial"/>
          <w:sz w:val="20"/>
          <w:szCs w:val="20"/>
          <w:lang w:val="en-US"/>
        </w:rPr>
        <w:t xml:space="preserve"> </w:t>
      </w:r>
      <w:r w:rsidR="00FC01D8" w:rsidRPr="00FC01D8">
        <w:rPr>
          <w:rFonts w:ascii="Arial" w:eastAsia="Times New Roman" w:hAnsi="Arial" w:cs="Arial"/>
          <w:b/>
          <w:spacing w:val="-3"/>
          <w:sz w:val="20"/>
          <w:szCs w:val="20"/>
          <w:lang w:val="en-GB"/>
        </w:rPr>
        <w:t>Level 3 - fair value</w:t>
      </w:r>
    </w:p>
    <w:p w14:paraId="548722B5" w14:textId="77777777" w:rsidR="00FC01D8" w:rsidRPr="00FC01D8" w:rsidRDefault="00FC01D8" w:rsidP="00FC01D8">
      <w:pPr>
        <w:tabs>
          <w:tab w:val="left" w:pos="709"/>
        </w:tabs>
        <w:spacing w:after="0" w:line="240" w:lineRule="auto"/>
        <w:jc w:val="both"/>
        <w:rPr>
          <w:rFonts w:ascii="Arial" w:eastAsia="Times New Roman" w:hAnsi="Arial" w:cs="Arial"/>
          <w:b/>
          <w:spacing w:val="-3"/>
          <w:sz w:val="20"/>
          <w:szCs w:val="20"/>
          <w:lang w:val="en-GB"/>
        </w:rPr>
      </w:pPr>
    </w:p>
    <w:p w14:paraId="5F4B541E" w14:textId="77777777" w:rsidR="00FC01D8" w:rsidRPr="00FC01D8" w:rsidRDefault="00FC01D8" w:rsidP="00FC01D8">
      <w:pPr>
        <w:tabs>
          <w:tab w:val="left" w:pos="709"/>
        </w:tabs>
        <w:spacing w:after="0" w:line="240" w:lineRule="auto"/>
        <w:jc w:val="both"/>
        <w:rPr>
          <w:rFonts w:ascii="Arial" w:eastAsia="Times New Roman" w:hAnsi="Arial" w:cs="Arial"/>
          <w:b/>
          <w:i/>
          <w:spacing w:val="-3"/>
          <w:sz w:val="20"/>
          <w:szCs w:val="20"/>
          <w:lang w:val="en-GB"/>
        </w:rPr>
      </w:pPr>
      <w:r w:rsidRPr="00FC01D8">
        <w:rPr>
          <w:rFonts w:ascii="Arial" w:eastAsia="Times New Roman" w:hAnsi="Arial" w:cs="Arial"/>
          <w:b/>
          <w:i/>
          <w:spacing w:val="-3"/>
          <w:sz w:val="20"/>
          <w:szCs w:val="20"/>
          <w:lang w:val="en-GB"/>
        </w:rPr>
        <w:t>a)  Mezzanine loans</w:t>
      </w:r>
    </w:p>
    <w:p w14:paraId="67E6DEFC" w14:textId="77777777" w:rsidR="00FC01D8" w:rsidRPr="00FC01D8" w:rsidRDefault="00FC01D8" w:rsidP="00FC01D8">
      <w:pPr>
        <w:tabs>
          <w:tab w:val="left" w:pos="709"/>
        </w:tabs>
        <w:spacing w:after="0" w:line="240" w:lineRule="auto"/>
        <w:jc w:val="both"/>
        <w:rPr>
          <w:rFonts w:ascii="Arial" w:eastAsia="Times New Roman" w:hAnsi="Arial" w:cs="Arial"/>
          <w:b/>
          <w:spacing w:val="-3"/>
          <w:sz w:val="20"/>
          <w:szCs w:val="20"/>
          <w:lang w:val="en-GB"/>
        </w:rPr>
      </w:pPr>
    </w:p>
    <w:p w14:paraId="1F054C74" w14:textId="77777777" w:rsidR="00FC01D8" w:rsidRPr="00FC01D8" w:rsidRDefault="00FC01D8" w:rsidP="00FC01D8">
      <w:pPr>
        <w:tabs>
          <w:tab w:val="left" w:pos="709"/>
        </w:tabs>
        <w:suppressAutoHyphens/>
        <w:spacing w:after="0" w:line="240" w:lineRule="auto"/>
        <w:jc w:val="both"/>
        <w:rPr>
          <w:rFonts w:ascii="Arial" w:eastAsia="Times New Roman" w:hAnsi="Arial" w:cs="Arial"/>
          <w:spacing w:val="-3"/>
          <w:sz w:val="20"/>
          <w:szCs w:val="20"/>
          <w:lang w:val="en-GB"/>
        </w:rPr>
      </w:pPr>
      <w:r w:rsidRPr="00FC01D8">
        <w:rPr>
          <w:rFonts w:ascii="Arial" w:eastAsia="Times New Roman" w:hAnsi="Arial" w:cs="Arial"/>
          <w:spacing w:val="-3"/>
          <w:sz w:val="20"/>
          <w:szCs w:val="20"/>
          <w:lang w:val="en-GB"/>
        </w:rPr>
        <w:t>For the assessment of fair value of mezzanine loans, the method of discounting expected future cash flows is used.</w:t>
      </w:r>
    </w:p>
    <w:p w14:paraId="2952CEFD" w14:textId="77777777" w:rsidR="00FC01D8" w:rsidRPr="00FC01D8" w:rsidRDefault="00FC01D8" w:rsidP="00FC01D8">
      <w:pPr>
        <w:tabs>
          <w:tab w:val="left" w:pos="709"/>
        </w:tabs>
        <w:suppressAutoHyphens/>
        <w:spacing w:after="0" w:line="240" w:lineRule="auto"/>
        <w:jc w:val="both"/>
        <w:rPr>
          <w:rFonts w:ascii="Arial" w:eastAsia="Times New Roman" w:hAnsi="Arial" w:cs="Arial"/>
          <w:spacing w:val="-3"/>
          <w:sz w:val="20"/>
          <w:szCs w:val="20"/>
          <w:lang w:val="en-GB"/>
        </w:rPr>
      </w:pPr>
      <w:r w:rsidRPr="00FC01D8">
        <w:rPr>
          <w:rFonts w:ascii="Arial" w:eastAsia="Times New Roman" w:hAnsi="Arial" w:cs="Arial"/>
          <w:spacing w:val="-3"/>
          <w:sz w:val="20"/>
          <w:szCs w:val="20"/>
          <w:lang w:val="en-GB"/>
        </w:rPr>
        <w:t>Due to their contractual characteristics, mezzanine loans do not pass the SPPI test. Characteristics due to which mezzanine loans do not pass the SPPI test are as follows:</w:t>
      </w:r>
    </w:p>
    <w:p w14:paraId="68DB995F" w14:textId="77777777" w:rsidR="00FC01D8" w:rsidRPr="00FC01D8" w:rsidRDefault="00FC01D8" w:rsidP="00FC01D8">
      <w:pPr>
        <w:tabs>
          <w:tab w:val="left" w:pos="709"/>
        </w:tabs>
        <w:suppressAutoHyphens/>
        <w:spacing w:after="0" w:line="240" w:lineRule="auto"/>
        <w:jc w:val="both"/>
        <w:rPr>
          <w:rFonts w:ascii="Arial" w:eastAsia="Times New Roman" w:hAnsi="Arial" w:cs="Arial"/>
          <w:spacing w:val="-3"/>
          <w:sz w:val="20"/>
          <w:szCs w:val="20"/>
          <w:lang w:val="en-GB"/>
        </w:rPr>
      </w:pPr>
    </w:p>
    <w:p w14:paraId="4B97CD11" w14:textId="77777777" w:rsidR="00FC01D8" w:rsidRPr="00FC01D8" w:rsidRDefault="00FC01D8" w:rsidP="00FC01D8">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FC01D8">
        <w:rPr>
          <w:rFonts w:ascii="Arial" w:eastAsia="Times New Roman" w:hAnsi="Arial" w:cs="Arial"/>
          <w:spacing w:val="-3"/>
          <w:sz w:val="20"/>
          <w:szCs w:val="20"/>
          <w:lang w:val="en-GB"/>
        </w:rPr>
        <w:t>-</w:t>
      </w:r>
      <w:r w:rsidRPr="00FC01D8">
        <w:rPr>
          <w:rFonts w:ascii="Arial" w:eastAsia="Times New Roman" w:hAnsi="Arial" w:cs="Arial"/>
          <w:spacing w:val="-3"/>
          <w:sz w:val="20"/>
          <w:szCs w:val="20"/>
          <w:lang w:val="en-GB"/>
        </w:rPr>
        <w:tab/>
        <w:t>the debtor has the right of premature repayment of mezzanine debt to the creditor,</w:t>
      </w:r>
    </w:p>
    <w:p w14:paraId="19A2F32C" w14:textId="77777777" w:rsidR="00FC01D8" w:rsidRPr="00FC01D8" w:rsidRDefault="00FC01D8" w:rsidP="00FC01D8">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FC01D8">
        <w:rPr>
          <w:rFonts w:ascii="Arial" w:eastAsia="Times New Roman" w:hAnsi="Arial" w:cs="Arial"/>
          <w:spacing w:val="-3"/>
          <w:sz w:val="20"/>
          <w:szCs w:val="20"/>
          <w:lang w:val="en-GB"/>
        </w:rPr>
        <w:t>-</w:t>
      </w:r>
      <w:r w:rsidRPr="00FC01D8">
        <w:rPr>
          <w:rFonts w:ascii="Arial" w:eastAsia="Times New Roman" w:hAnsi="Arial" w:cs="Arial"/>
          <w:spacing w:val="-3"/>
          <w:sz w:val="20"/>
          <w:szCs w:val="20"/>
          <w:lang w:val="en-GB"/>
        </w:rPr>
        <w:tab/>
        <w:t xml:space="preserve">in the case of realisation of contractually defined indicators of the debtor’s performance (debtor’s net debt to average EBITDA ratio for the previous three years must be lower than the limit) over the predetermined period, creditor of the mezzanine debt has the right, but not the obligation, to covert a mezzanine debt to a „senior </w:t>
      </w:r>
      <w:proofErr w:type="gramStart"/>
      <w:r w:rsidRPr="00FC01D8">
        <w:rPr>
          <w:rFonts w:ascii="Arial" w:eastAsia="Times New Roman" w:hAnsi="Arial" w:cs="Arial"/>
          <w:spacing w:val="-3"/>
          <w:sz w:val="20"/>
          <w:szCs w:val="20"/>
          <w:lang w:val="en-GB"/>
        </w:rPr>
        <w:t>debt“</w:t>
      </w:r>
      <w:proofErr w:type="gramEnd"/>
      <w:r w:rsidRPr="00FC01D8">
        <w:rPr>
          <w:rFonts w:ascii="Arial" w:eastAsia="Times New Roman" w:hAnsi="Arial" w:cs="Arial"/>
          <w:spacing w:val="-3"/>
          <w:sz w:val="20"/>
          <w:szCs w:val="20"/>
          <w:lang w:val="en-GB"/>
        </w:rPr>
        <w:t>,</w:t>
      </w:r>
    </w:p>
    <w:p w14:paraId="1B57AB57" w14:textId="77777777" w:rsidR="00FC01D8" w:rsidRPr="00FC01D8" w:rsidRDefault="00FC01D8" w:rsidP="00FC01D8">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FC01D8">
        <w:rPr>
          <w:rFonts w:ascii="Arial" w:eastAsia="Times New Roman" w:hAnsi="Arial" w:cs="Arial"/>
          <w:spacing w:val="-3"/>
          <w:sz w:val="20"/>
          <w:szCs w:val="20"/>
          <w:lang w:val="en-GB"/>
        </w:rPr>
        <w:t>-</w:t>
      </w:r>
      <w:r w:rsidRPr="00FC01D8">
        <w:rPr>
          <w:rFonts w:ascii="Arial" w:eastAsia="Times New Roman" w:hAnsi="Arial" w:cs="Arial"/>
          <w:spacing w:val="-3"/>
          <w:sz w:val="20"/>
          <w:szCs w:val="20"/>
          <w:lang w:val="en-GB"/>
        </w:rPr>
        <w:tab/>
        <w:t>the creditor of the mezzanine debt has the right, but not the obligation, to require from the debtor, to pay the due amount of mezzanine debt into the debtor’s equity (increase in equity capital of the debtor by the entry of right-claim)</w:t>
      </w:r>
    </w:p>
    <w:p w14:paraId="0D54DF9B" w14:textId="77777777" w:rsidR="00FC01D8" w:rsidRPr="00FC01D8" w:rsidRDefault="00FC01D8" w:rsidP="00FC01D8">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FC01D8">
        <w:rPr>
          <w:rFonts w:ascii="Arial" w:eastAsia="Times New Roman" w:hAnsi="Arial" w:cs="Arial"/>
          <w:spacing w:val="-3"/>
          <w:sz w:val="20"/>
          <w:szCs w:val="20"/>
          <w:lang w:val="en-GB"/>
        </w:rPr>
        <w:t>-</w:t>
      </w:r>
      <w:r w:rsidRPr="00FC01D8">
        <w:rPr>
          <w:rFonts w:ascii="Arial" w:eastAsia="Times New Roman" w:hAnsi="Arial" w:cs="Arial"/>
          <w:spacing w:val="-3"/>
          <w:sz w:val="20"/>
          <w:szCs w:val="20"/>
          <w:lang w:val="en-GB"/>
        </w:rPr>
        <w:tab/>
        <w:t>the debtor has the option to close the debt through refinancing by another creditor</w:t>
      </w:r>
    </w:p>
    <w:p w14:paraId="0C12FD3A" w14:textId="0B14131B" w:rsidR="00FC01D8" w:rsidRPr="00FC01D8" w:rsidRDefault="00FC01D8" w:rsidP="00FC01D8">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FC01D8">
        <w:rPr>
          <w:rFonts w:ascii="Arial" w:eastAsia="Times New Roman" w:hAnsi="Arial" w:cs="Arial"/>
          <w:spacing w:val="-3"/>
          <w:sz w:val="20"/>
          <w:szCs w:val="20"/>
          <w:lang w:val="en-GB"/>
        </w:rPr>
        <w:t xml:space="preserve">-    if all the possibilities of mezzanine debt closing have not been implemented, the mezzanine debt can be closed from the sale of </w:t>
      </w:r>
      <w:r w:rsidR="00AC3417">
        <w:rPr>
          <w:rFonts w:ascii="Arial" w:eastAsia="Times New Roman" w:hAnsi="Arial" w:cs="Arial"/>
          <w:spacing w:val="-3"/>
          <w:sz w:val="20"/>
          <w:szCs w:val="20"/>
          <w:lang w:val="en-GB"/>
        </w:rPr>
        <w:t>ships</w:t>
      </w:r>
      <w:r w:rsidRPr="00FC01D8">
        <w:rPr>
          <w:rFonts w:ascii="Arial" w:eastAsia="Times New Roman" w:hAnsi="Arial" w:cs="Arial"/>
          <w:spacing w:val="-3"/>
          <w:sz w:val="20"/>
          <w:szCs w:val="20"/>
          <w:lang w:val="en-GB"/>
        </w:rPr>
        <w:t xml:space="preserve"> owned by the debtor and</w:t>
      </w:r>
    </w:p>
    <w:p w14:paraId="4F894B39" w14:textId="77777777" w:rsidR="00FC01D8" w:rsidRPr="00FC01D8" w:rsidRDefault="00FC01D8" w:rsidP="00FC01D8">
      <w:pPr>
        <w:tabs>
          <w:tab w:val="left" w:pos="709"/>
          <w:tab w:val="left" w:pos="1276"/>
        </w:tabs>
        <w:suppressAutoHyphens/>
        <w:spacing w:after="0" w:line="240" w:lineRule="auto"/>
        <w:ind w:left="1276" w:hanging="283"/>
        <w:jc w:val="both"/>
        <w:rPr>
          <w:rFonts w:ascii="Arial" w:eastAsia="Times New Roman" w:hAnsi="Arial" w:cs="Arial"/>
          <w:spacing w:val="-3"/>
          <w:sz w:val="20"/>
          <w:szCs w:val="20"/>
          <w:lang w:val="en-GB"/>
        </w:rPr>
      </w:pPr>
      <w:r w:rsidRPr="00FC01D8">
        <w:rPr>
          <w:rFonts w:ascii="Arial" w:eastAsia="Times New Roman" w:hAnsi="Arial" w:cs="Arial"/>
          <w:spacing w:val="-3"/>
          <w:sz w:val="20"/>
          <w:szCs w:val="20"/>
          <w:lang w:val="en-GB"/>
        </w:rPr>
        <w:t>-   in case of premature closing of mezzanine debt by repayment, refinancing or converting the mezzanine debt into equity, interest on mezzanine debt is calculated from the date of premature closing of mezzanine debt, i.e. until mezzanine debt exists in such form.</w:t>
      </w:r>
    </w:p>
    <w:p w14:paraId="6117A98A" w14:textId="77777777" w:rsidR="00FC01D8" w:rsidRPr="00FC01D8" w:rsidRDefault="00FC01D8" w:rsidP="00FC01D8">
      <w:pPr>
        <w:tabs>
          <w:tab w:val="left" w:pos="709"/>
          <w:tab w:val="left" w:pos="1276"/>
        </w:tabs>
        <w:suppressAutoHyphens/>
        <w:spacing w:after="0" w:line="240" w:lineRule="auto"/>
        <w:jc w:val="both"/>
        <w:rPr>
          <w:rFonts w:ascii="Arial" w:eastAsia="Times New Roman" w:hAnsi="Arial" w:cs="Arial"/>
          <w:spacing w:val="-3"/>
          <w:sz w:val="20"/>
          <w:szCs w:val="20"/>
          <w:lang w:val="en-GB"/>
        </w:rPr>
      </w:pPr>
    </w:p>
    <w:p w14:paraId="63CFF92F" w14:textId="1C2DBB74" w:rsidR="00FC01D8" w:rsidRPr="00FC01D8" w:rsidRDefault="00FC01D8" w:rsidP="00FC01D8">
      <w:pPr>
        <w:tabs>
          <w:tab w:val="left" w:pos="709"/>
        </w:tabs>
        <w:suppressAutoHyphens/>
        <w:spacing w:after="0" w:line="240" w:lineRule="auto"/>
        <w:jc w:val="both"/>
        <w:rPr>
          <w:rFonts w:ascii="Arial" w:eastAsia="Times New Roman" w:hAnsi="Arial" w:cs="Arial"/>
          <w:iCs/>
          <w:spacing w:val="-3"/>
          <w:sz w:val="20"/>
          <w:szCs w:val="20"/>
          <w:lang w:val="en-GB"/>
        </w:rPr>
      </w:pPr>
      <w:r w:rsidRPr="00FC01D8">
        <w:rPr>
          <w:rFonts w:ascii="Arial" w:eastAsia="Times New Roman" w:hAnsi="Arial" w:cs="Arial"/>
          <w:iCs/>
          <w:spacing w:val="-3"/>
          <w:sz w:val="20"/>
          <w:szCs w:val="20"/>
          <w:lang w:val="en-GB"/>
        </w:rPr>
        <w:t xml:space="preserve">Due to the above-mentioned characteristics of the mezzanine loan, the assessment of fair value of these loans was carried out in accordance with the precautionary principle, according to which income is recognised only when it is actually incurred, and expenses also when they are possible, under the assumption that the regular operations of debtor are continued in the future. This is a situation in which the </w:t>
      </w:r>
      <w:r w:rsidR="00AC3417">
        <w:rPr>
          <w:rFonts w:ascii="Arial" w:eastAsia="Times New Roman" w:hAnsi="Arial" w:cs="Arial"/>
          <w:iCs/>
          <w:spacing w:val="-3"/>
          <w:sz w:val="20"/>
          <w:szCs w:val="20"/>
          <w:lang w:val="en-GB"/>
        </w:rPr>
        <w:t>Bank</w:t>
      </w:r>
      <w:r w:rsidRPr="00FC01D8">
        <w:rPr>
          <w:rFonts w:ascii="Arial" w:eastAsia="Times New Roman" w:hAnsi="Arial" w:cs="Arial"/>
          <w:iCs/>
          <w:spacing w:val="-3"/>
          <w:sz w:val="20"/>
          <w:szCs w:val="20"/>
          <w:lang w:val="en-GB"/>
        </w:rPr>
        <w:t xml:space="preserve"> would, upon the final maturity of the mezzanine loan, convert its receivables into the debtor’s equity.</w:t>
      </w:r>
    </w:p>
    <w:p w14:paraId="3C97690D" w14:textId="77777777" w:rsidR="00FC01D8" w:rsidRPr="00FC01D8" w:rsidRDefault="00FC01D8" w:rsidP="00FC01D8">
      <w:pPr>
        <w:tabs>
          <w:tab w:val="left" w:pos="709"/>
        </w:tabs>
        <w:suppressAutoHyphens/>
        <w:spacing w:after="0" w:line="240" w:lineRule="auto"/>
        <w:jc w:val="both"/>
        <w:rPr>
          <w:rFonts w:ascii="Arial" w:eastAsia="Times New Roman" w:hAnsi="Arial" w:cs="Arial"/>
          <w:iCs/>
          <w:spacing w:val="-3"/>
          <w:sz w:val="20"/>
          <w:szCs w:val="20"/>
          <w:lang w:val="en-GB"/>
        </w:rPr>
      </w:pPr>
    </w:p>
    <w:p w14:paraId="17A5DD8F" w14:textId="2201DD63" w:rsidR="00FC01D8" w:rsidRPr="0007450A" w:rsidRDefault="00FC01D8" w:rsidP="00FC01D8">
      <w:pPr>
        <w:tabs>
          <w:tab w:val="left" w:pos="709"/>
        </w:tabs>
        <w:suppressAutoHyphens/>
        <w:spacing w:after="0" w:line="240" w:lineRule="auto"/>
        <w:jc w:val="both"/>
        <w:rPr>
          <w:rFonts w:ascii="Arial" w:eastAsia="Times New Roman" w:hAnsi="Arial" w:cs="Arial"/>
          <w:iCs/>
          <w:spacing w:val="-3"/>
          <w:sz w:val="20"/>
          <w:szCs w:val="20"/>
          <w:lang w:val="en-GB"/>
        </w:rPr>
      </w:pPr>
      <w:r w:rsidRPr="00FC01D8">
        <w:rPr>
          <w:rFonts w:ascii="Arial" w:eastAsia="Times New Roman" w:hAnsi="Arial" w:cs="Arial"/>
          <w:iCs/>
          <w:spacing w:val="-3"/>
          <w:sz w:val="20"/>
          <w:szCs w:val="20"/>
          <w:lang w:val="en-GB"/>
        </w:rPr>
        <w:t xml:space="preserve">On </w:t>
      </w:r>
      <w:r w:rsidR="007C35EE" w:rsidRPr="007C35EE">
        <w:rPr>
          <w:rFonts w:ascii="Arial" w:eastAsia="Times New Roman" w:hAnsi="Arial" w:cs="Arial"/>
          <w:iCs/>
          <w:spacing w:val="-3"/>
          <w:sz w:val="20"/>
          <w:szCs w:val="20"/>
          <w:lang w:val="en-GB"/>
        </w:rPr>
        <w:t xml:space="preserve">30 </w:t>
      </w:r>
      <w:r w:rsidR="00A47F05">
        <w:rPr>
          <w:rFonts w:ascii="Arial" w:eastAsia="Times New Roman" w:hAnsi="Arial" w:cs="Arial"/>
          <w:iCs/>
          <w:spacing w:val="-3"/>
          <w:sz w:val="20"/>
          <w:szCs w:val="20"/>
          <w:lang w:val="en-GB"/>
        </w:rPr>
        <w:t>September</w:t>
      </w:r>
      <w:r w:rsidR="007C35EE" w:rsidRPr="007C35EE">
        <w:rPr>
          <w:rFonts w:ascii="Arial" w:eastAsia="Times New Roman" w:hAnsi="Arial" w:cs="Arial"/>
          <w:iCs/>
          <w:spacing w:val="-3"/>
          <w:sz w:val="20"/>
          <w:szCs w:val="20"/>
          <w:lang w:val="en-GB"/>
        </w:rPr>
        <w:t xml:space="preserve"> </w:t>
      </w:r>
      <w:r w:rsidRPr="00FC01D8">
        <w:rPr>
          <w:rFonts w:ascii="Arial" w:eastAsia="Times New Roman" w:hAnsi="Arial" w:cs="Arial"/>
          <w:iCs/>
          <w:spacing w:val="-3"/>
          <w:sz w:val="20"/>
          <w:szCs w:val="20"/>
          <w:lang w:val="en-GB"/>
        </w:rPr>
        <w:t>202</w:t>
      </w:r>
      <w:r w:rsidR="00D11B4D">
        <w:rPr>
          <w:rFonts w:ascii="Arial" w:eastAsia="Times New Roman" w:hAnsi="Arial" w:cs="Arial"/>
          <w:iCs/>
          <w:spacing w:val="-3"/>
          <w:sz w:val="20"/>
          <w:szCs w:val="20"/>
          <w:lang w:val="en-GB"/>
        </w:rPr>
        <w:t>5</w:t>
      </w:r>
      <w:r w:rsidRPr="00FC01D8">
        <w:rPr>
          <w:rFonts w:ascii="Arial" w:eastAsia="Times New Roman" w:hAnsi="Arial" w:cs="Arial"/>
          <w:iCs/>
          <w:spacing w:val="-3"/>
          <w:sz w:val="20"/>
          <w:szCs w:val="20"/>
          <w:lang w:val="en-GB"/>
        </w:rPr>
        <w:t xml:space="preserve">, the market price of ordinary shares of the debtor that the Bank could subscribe amounted to </w:t>
      </w:r>
      <w:r w:rsidR="00C171D9">
        <w:rPr>
          <w:rFonts w:ascii="Arial" w:eastAsia="Times New Roman" w:hAnsi="Arial" w:cs="Arial"/>
          <w:iCs/>
          <w:spacing w:val="-3"/>
          <w:sz w:val="20"/>
          <w:szCs w:val="20"/>
          <w:lang w:val="en-GB"/>
        </w:rPr>
        <w:t>EUR</w:t>
      </w:r>
      <w:r w:rsidRPr="00FC01D8">
        <w:rPr>
          <w:rFonts w:ascii="Arial" w:eastAsia="Times New Roman" w:hAnsi="Arial" w:cs="Arial"/>
          <w:iCs/>
          <w:spacing w:val="-3"/>
          <w:sz w:val="20"/>
          <w:szCs w:val="20"/>
          <w:lang w:val="en-GB"/>
        </w:rPr>
        <w:t xml:space="preserve"> </w:t>
      </w:r>
      <w:bookmarkStart w:id="392" w:name="_Hlk212188967"/>
      <w:r w:rsidR="0007450A" w:rsidRPr="0007450A">
        <w:rPr>
          <w:rFonts w:ascii="Arial" w:eastAsia="Times New Roman" w:hAnsi="Arial" w:cs="Arial"/>
          <w:iCs/>
          <w:spacing w:val="-3"/>
          <w:sz w:val="20"/>
          <w:szCs w:val="20"/>
          <w:lang w:val="en-GB"/>
        </w:rPr>
        <w:t>2</w:t>
      </w:r>
      <w:r w:rsidR="0007450A">
        <w:rPr>
          <w:rFonts w:ascii="Arial" w:eastAsia="Times New Roman" w:hAnsi="Arial" w:cs="Arial"/>
          <w:iCs/>
          <w:spacing w:val="-3"/>
          <w:sz w:val="20"/>
          <w:szCs w:val="20"/>
          <w:lang w:val="en-GB"/>
        </w:rPr>
        <w:t>,</w:t>
      </w:r>
      <w:r w:rsidR="0007450A" w:rsidRPr="0007450A">
        <w:rPr>
          <w:rFonts w:ascii="Arial" w:eastAsia="Times New Roman" w:hAnsi="Arial" w:cs="Arial"/>
          <w:iCs/>
          <w:spacing w:val="-3"/>
          <w:sz w:val="20"/>
          <w:szCs w:val="20"/>
          <w:lang w:val="en-GB"/>
        </w:rPr>
        <w:t>540</w:t>
      </w:r>
      <w:r w:rsidR="0007450A">
        <w:rPr>
          <w:rFonts w:ascii="Arial" w:eastAsia="Times New Roman" w:hAnsi="Arial" w:cs="Arial"/>
          <w:iCs/>
          <w:spacing w:val="-3"/>
          <w:sz w:val="20"/>
          <w:szCs w:val="20"/>
          <w:lang w:val="en-GB"/>
        </w:rPr>
        <w:t xml:space="preserve"> </w:t>
      </w:r>
      <w:bookmarkEnd w:id="392"/>
      <w:r w:rsidRPr="008D1607">
        <w:rPr>
          <w:rFonts w:ascii="Arial" w:eastAsia="Times New Roman" w:hAnsi="Arial" w:cs="Arial"/>
          <w:iCs/>
          <w:spacing w:val="-3"/>
          <w:sz w:val="20"/>
          <w:szCs w:val="20"/>
          <w:lang w:val="en-GB"/>
        </w:rPr>
        <w:t>t</w:t>
      </w:r>
      <w:r w:rsidRPr="002C069D">
        <w:rPr>
          <w:rFonts w:ascii="Arial" w:eastAsia="Times New Roman" w:hAnsi="Arial" w:cs="Arial"/>
          <w:iCs/>
          <w:spacing w:val="-3"/>
          <w:sz w:val="20"/>
          <w:szCs w:val="20"/>
          <w:lang w:val="en-GB"/>
        </w:rPr>
        <w:t>housand</w:t>
      </w:r>
      <w:r w:rsidRPr="00FC01D8">
        <w:rPr>
          <w:rFonts w:ascii="Arial" w:eastAsia="Times New Roman" w:hAnsi="Arial" w:cs="Arial"/>
          <w:iCs/>
          <w:spacing w:val="-3"/>
          <w:sz w:val="20"/>
          <w:szCs w:val="20"/>
          <w:lang w:val="en-GB"/>
        </w:rPr>
        <w:t xml:space="preserve">, </w:t>
      </w:r>
      <w:proofErr w:type="gramStart"/>
      <w:r w:rsidRPr="00FC01D8">
        <w:rPr>
          <w:rFonts w:ascii="Arial" w:eastAsia="Times New Roman" w:hAnsi="Arial" w:cs="Arial"/>
          <w:iCs/>
          <w:spacing w:val="-3"/>
          <w:sz w:val="20"/>
          <w:szCs w:val="20"/>
          <w:lang w:val="en-GB"/>
        </w:rPr>
        <w:t>assuming that</w:t>
      </w:r>
      <w:proofErr w:type="gramEnd"/>
      <w:r w:rsidRPr="00FC01D8">
        <w:rPr>
          <w:rFonts w:ascii="Arial" w:eastAsia="Times New Roman" w:hAnsi="Arial" w:cs="Arial"/>
          <w:iCs/>
          <w:spacing w:val="-3"/>
          <w:sz w:val="20"/>
          <w:szCs w:val="20"/>
          <w:lang w:val="en-GB"/>
        </w:rPr>
        <w:t xml:space="preserve"> the market price of the shares included all market expectations related to future operations of the issuer. Given that the calculation was made on the assumption that the debtor’s mezzanine debt had been converted into the debtor’s equity on </w:t>
      </w:r>
      <w:r w:rsidR="007C35EE" w:rsidRPr="007C35EE">
        <w:rPr>
          <w:rFonts w:ascii="Arial" w:eastAsia="Times New Roman" w:hAnsi="Arial" w:cs="Arial"/>
          <w:iCs/>
          <w:spacing w:val="-3"/>
          <w:sz w:val="20"/>
          <w:szCs w:val="20"/>
          <w:lang w:val="en-GB"/>
        </w:rPr>
        <w:t xml:space="preserve">30 </w:t>
      </w:r>
      <w:r w:rsidR="00A47F05">
        <w:rPr>
          <w:rFonts w:ascii="Arial" w:eastAsia="Times New Roman" w:hAnsi="Arial" w:cs="Arial"/>
          <w:iCs/>
          <w:spacing w:val="-3"/>
          <w:sz w:val="20"/>
          <w:szCs w:val="20"/>
          <w:lang w:val="en-GB"/>
        </w:rPr>
        <w:t>September</w:t>
      </w:r>
      <w:r w:rsidR="007C35EE" w:rsidRPr="007C35EE">
        <w:rPr>
          <w:rFonts w:ascii="Arial" w:eastAsia="Times New Roman" w:hAnsi="Arial" w:cs="Arial"/>
          <w:iCs/>
          <w:spacing w:val="-3"/>
          <w:sz w:val="20"/>
          <w:szCs w:val="20"/>
          <w:lang w:val="en-GB"/>
        </w:rPr>
        <w:t xml:space="preserve"> </w:t>
      </w:r>
      <w:r w:rsidR="00C171D9">
        <w:rPr>
          <w:rFonts w:ascii="Arial" w:eastAsia="Times New Roman" w:hAnsi="Arial" w:cs="Arial"/>
          <w:iCs/>
          <w:spacing w:val="-3"/>
          <w:sz w:val="20"/>
          <w:szCs w:val="20"/>
          <w:lang w:val="en-GB"/>
        </w:rPr>
        <w:t>202</w:t>
      </w:r>
      <w:r w:rsidR="007018BC">
        <w:rPr>
          <w:rFonts w:ascii="Arial" w:eastAsia="Times New Roman" w:hAnsi="Arial" w:cs="Arial"/>
          <w:iCs/>
          <w:spacing w:val="-3"/>
          <w:sz w:val="20"/>
          <w:szCs w:val="20"/>
          <w:lang w:val="en-GB"/>
        </w:rPr>
        <w:t>5</w:t>
      </w:r>
      <w:r w:rsidRPr="00FC01D8">
        <w:rPr>
          <w:rFonts w:ascii="Arial" w:eastAsia="Times New Roman" w:hAnsi="Arial" w:cs="Arial"/>
          <w:iCs/>
          <w:spacing w:val="-3"/>
          <w:sz w:val="20"/>
          <w:szCs w:val="20"/>
          <w:lang w:val="en-GB"/>
        </w:rPr>
        <w:t>, there is no need to discount the market value of the debtor’s ordinary shares that the Bank could subscribe and in this way of s</w:t>
      </w:r>
      <w:r w:rsidRPr="0007450A">
        <w:rPr>
          <w:rFonts w:ascii="Arial" w:eastAsia="Times New Roman" w:hAnsi="Arial" w:cs="Arial"/>
          <w:iCs/>
          <w:spacing w:val="-3"/>
          <w:sz w:val="20"/>
          <w:szCs w:val="20"/>
          <w:lang w:val="en-GB"/>
        </w:rPr>
        <w:t xml:space="preserve">ettlement, the estimated fair value of the mezzanine loan on </w:t>
      </w:r>
      <w:r w:rsidR="007C35EE" w:rsidRPr="0007450A">
        <w:rPr>
          <w:rFonts w:ascii="Arial" w:eastAsia="Times New Roman" w:hAnsi="Arial" w:cs="Arial"/>
          <w:iCs/>
          <w:spacing w:val="-3"/>
          <w:sz w:val="20"/>
          <w:szCs w:val="20"/>
          <w:lang w:val="en-GB"/>
        </w:rPr>
        <w:t xml:space="preserve">30 </w:t>
      </w:r>
      <w:r w:rsidR="00A47F05" w:rsidRPr="0007450A">
        <w:rPr>
          <w:rFonts w:ascii="Arial" w:eastAsia="Times New Roman" w:hAnsi="Arial" w:cs="Arial"/>
          <w:iCs/>
          <w:spacing w:val="-3"/>
          <w:sz w:val="20"/>
          <w:szCs w:val="20"/>
          <w:lang w:val="en-GB"/>
        </w:rPr>
        <w:t>September</w:t>
      </w:r>
      <w:r w:rsidR="007C35EE" w:rsidRPr="0007450A">
        <w:rPr>
          <w:rFonts w:ascii="Arial" w:eastAsia="Times New Roman" w:hAnsi="Arial" w:cs="Arial"/>
          <w:iCs/>
          <w:spacing w:val="-3"/>
          <w:sz w:val="20"/>
          <w:szCs w:val="20"/>
          <w:lang w:val="en-GB"/>
        </w:rPr>
        <w:t xml:space="preserve"> </w:t>
      </w:r>
      <w:r w:rsidR="00C171D9" w:rsidRPr="0007450A">
        <w:rPr>
          <w:rFonts w:ascii="Arial" w:eastAsia="Times New Roman" w:hAnsi="Arial" w:cs="Arial"/>
          <w:iCs/>
          <w:spacing w:val="-3"/>
          <w:sz w:val="20"/>
          <w:szCs w:val="20"/>
          <w:lang w:val="en-GB"/>
        </w:rPr>
        <w:t>202</w:t>
      </w:r>
      <w:r w:rsidR="007018BC" w:rsidRPr="0007450A">
        <w:rPr>
          <w:rFonts w:ascii="Arial" w:eastAsia="Times New Roman" w:hAnsi="Arial" w:cs="Arial"/>
          <w:iCs/>
          <w:spacing w:val="-3"/>
          <w:sz w:val="20"/>
          <w:szCs w:val="20"/>
          <w:lang w:val="en-GB"/>
        </w:rPr>
        <w:t>5</w:t>
      </w:r>
      <w:r w:rsidRPr="0007450A">
        <w:rPr>
          <w:rFonts w:ascii="Arial" w:eastAsia="Times New Roman" w:hAnsi="Arial" w:cs="Arial"/>
          <w:iCs/>
          <w:spacing w:val="-3"/>
          <w:sz w:val="20"/>
          <w:szCs w:val="20"/>
          <w:lang w:val="en-GB"/>
        </w:rPr>
        <w:t xml:space="preserve"> amounted to </w:t>
      </w:r>
      <w:r w:rsidR="00C171D9" w:rsidRPr="0007450A">
        <w:rPr>
          <w:rFonts w:ascii="Arial" w:eastAsia="Times New Roman" w:hAnsi="Arial" w:cs="Arial"/>
          <w:iCs/>
          <w:spacing w:val="-3"/>
          <w:sz w:val="20"/>
          <w:szCs w:val="20"/>
          <w:lang w:val="en-GB"/>
        </w:rPr>
        <w:t>EUR</w:t>
      </w:r>
      <w:r w:rsidRPr="0007450A">
        <w:rPr>
          <w:rFonts w:ascii="Arial" w:eastAsia="Times New Roman" w:hAnsi="Arial" w:cs="Arial"/>
          <w:iCs/>
          <w:spacing w:val="-3"/>
          <w:sz w:val="20"/>
          <w:szCs w:val="20"/>
          <w:lang w:val="en-GB"/>
        </w:rPr>
        <w:t xml:space="preserve"> </w:t>
      </w:r>
      <w:r w:rsidR="0007450A" w:rsidRPr="0007450A">
        <w:rPr>
          <w:rFonts w:ascii="Arial" w:eastAsia="Times New Roman" w:hAnsi="Arial" w:cs="Arial"/>
          <w:iCs/>
          <w:spacing w:val="-3"/>
          <w:sz w:val="20"/>
          <w:szCs w:val="20"/>
          <w:lang w:val="en-GB"/>
        </w:rPr>
        <w:t xml:space="preserve">2,540 </w:t>
      </w:r>
      <w:r w:rsidRPr="0007450A">
        <w:rPr>
          <w:rFonts w:ascii="Arial" w:eastAsia="Times New Roman" w:hAnsi="Arial" w:cs="Arial"/>
          <w:iCs/>
          <w:spacing w:val="-3"/>
          <w:sz w:val="20"/>
          <w:szCs w:val="20"/>
          <w:lang w:val="en-GB"/>
        </w:rPr>
        <w:t xml:space="preserve">thousand, i.e. USD </w:t>
      </w:r>
      <w:r w:rsidR="0007450A" w:rsidRPr="0007450A">
        <w:rPr>
          <w:rFonts w:ascii="Arial" w:eastAsia="Times New Roman" w:hAnsi="Arial" w:cs="Arial"/>
          <w:iCs/>
          <w:spacing w:val="-3"/>
          <w:sz w:val="20"/>
          <w:szCs w:val="20"/>
          <w:lang w:val="en-GB"/>
        </w:rPr>
        <w:t>2</w:t>
      </w:r>
      <w:r w:rsidR="003E56CE" w:rsidRPr="0007450A">
        <w:rPr>
          <w:rFonts w:ascii="Arial" w:eastAsia="Times New Roman" w:hAnsi="Arial" w:cs="Arial"/>
          <w:iCs/>
          <w:spacing w:val="-3"/>
          <w:sz w:val="20"/>
          <w:szCs w:val="20"/>
          <w:lang w:val="en-GB"/>
        </w:rPr>
        <w:t>,</w:t>
      </w:r>
      <w:r w:rsidR="0007450A" w:rsidRPr="0007450A">
        <w:rPr>
          <w:rFonts w:ascii="Arial" w:eastAsia="Times New Roman" w:hAnsi="Arial" w:cs="Arial"/>
          <w:iCs/>
          <w:spacing w:val="-3"/>
          <w:sz w:val="20"/>
          <w:szCs w:val="20"/>
          <w:lang w:val="en-GB"/>
        </w:rPr>
        <w:t>977</w:t>
      </w:r>
      <w:r w:rsidR="003E56CE" w:rsidRPr="0007450A">
        <w:rPr>
          <w:rFonts w:ascii="Arial" w:eastAsia="Times New Roman" w:hAnsi="Arial" w:cs="Arial"/>
          <w:iCs/>
          <w:spacing w:val="-3"/>
          <w:sz w:val="20"/>
          <w:szCs w:val="20"/>
          <w:lang w:val="en-GB"/>
        </w:rPr>
        <w:t xml:space="preserve">  </w:t>
      </w:r>
      <w:r w:rsidRPr="0007450A">
        <w:rPr>
          <w:rFonts w:ascii="Arial" w:eastAsia="Times New Roman" w:hAnsi="Arial" w:cs="Arial"/>
          <w:iCs/>
          <w:spacing w:val="-3"/>
          <w:sz w:val="20"/>
          <w:szCs w:val="20"/>
          <w:lang w:val="en-GB"/>
        </w:rPr>
        <w:t xml:space="preserve">thousand at the exchange rate on </w:t>
      </w:r>
      <w:r w:rsidR="007C35EE" w:rsidRPr="0007450A">
        <w:rPr>
          <w:rFonts w:ascii="Arial" w:eastAsia="Times New Roman" w:hAnsi="Arial" w:cs="Arial"/>
          <w:iCs/>
          <w:spacing w:val="-3"/>
          <w:sz w:val="20"/>
          <w:szCs w:val="20"/>
          <w:lang w:val="en-GB"/>
        </w:rPr>
        <w:t xml:space="preserve">30 </w:t>
      </w:r>
      <w:r w:rsidR="00A47F05" w:rsidRPr="0007450A">
        <w:rPr>
          <w:rFonts w:ascii="Arial" w:eastAsia="Times New Roman" w:hAnsi="Arial" w:cs="Arial"/>
          <w:iCs/>
          <w:spacing w:val="-3"/>
          <w:sz w:val="20"/>
          <w:szCs w:val="20"/>
          <w:lang w:val="en-GB"/>
        </w:rPr>
        <w:t xml:space="preserve">September </w:t>
      </w:r>
      <w:r w:rsidR="00C171D9" w:rsidRPr="0007450A">
        <w:rPr>
          <w:rFonts w:ascii="Arial" w:eastAsia="Times New Roman" w:hAnsi="Arial" w:cs="Arial"/>
          <w:iCs/>
          <w:spacing w:val="-3"/>
          <w:sz w:val="20"/>
          <w:szCs w:val="20"/>
          <w:lang w:val="en-GB"/>
        </w:rPr>
        <w:t>202</w:t>
      </w:r>
      <w:r w:rsidR="007018BC" w:rsidRPr="0007450A">
        <w:rPr>
          <w:rFonts w:ascii="Arial" w:eastAsia="Times New Roman" w:hAnsi="Arial" w:cs="Arial"/>
          <w:iCs/>
          <w:spacing w:val="-3"/>
          <w:sz w:val="20"/>
          <w:szCs w:val="20"/>
          <w:lang w:val="en-GB"/>
        </w:rPr>
        <w:t>5</w:t>
      </w:r>
      <w:r w:rsidRPr="0007450A">
        <w:rPr>
          <w:rFonts w:ascii="Arial" w:eastAsia="Times New Roman" w:hAnsi="Arial" w:cs="Arial"/>
          <w:iCs/>
          <w:spacing w:val="-3"/>
          <w:sz w:val="20"/>
          <w:szCs w:val="20"/>
          <w:lang w:val="en-GB"/>
        </w:rPr>
        <w:t>.</w:t>
      </w:r>
    </w:p>
    <w:p w14:paraId="51317583" w14:textId="77777777" w:rsidR="00FC01D8" w:rsidRPr="0007450A" w:rsidRDefault="00FC01D8" w:rsidP="00FC01D8">
      <w:pPr>
        <w:tabs>
          <w:tab w:val="left" w:pos="709"/>
        </w:tabs>
        <w:suppressAutoHyphens/>
        <w:spacing w:after="0" w:line="240" w:lineRule="auto"/>
        <w:jc w:val="both"/>
        <w:rPr>
          <w:rFonts w:ascii="Arial" w:eastAsia="Times New Roman" w:hAnsi="Arial" w:cs="Arial"/>
          <w:spacing w:val="-3"/>
          <w:sz w:val="20"/>
          <w:szCs w:val="20"/>
          <w:lang w:val="en-GB"/>
        </w:rPr>
      </w:pPr>
    </w:p>
    <w:p w14:paraId="71761620" w14:textId="498CC240" w:rsidR="00FC01D8" w:rsidRPr="0007450A" w:rsidRDefault="00FC01D8" w:rsidP="00FC01D8">
      <w:pPr>
        <w:tabs>
          <w:tab w:val="left" w:pos="709"/>
        </w:tabs>
        <w:suppressAutoHyphens/>
        <w:spacing w:after="0" w:line="240" w:lineRule="auto"/>
        <w:jc w:val="both"/>
        <w:rPr>
          <w:rFonts w:ascii="Arial" w:eastAsia="Times New Roman" w:hAnsi="Arial" w:cs="Arial"/>
          <w:spacing w:val="-3"/>
          <w:sz w:val="20"/>
          <w:szCs w:val="20"/>
          <w:lang w:val="en-GB"/>
        </w:rPr>
      </w:pPr>
      <w:r w:rsidRPr="0007450A">
        <w:rPr>
          <w:rFonts w:ascii="Arial" w:eastAsia="Times New Roman" w:hAnsi="Arial" w:cs="Arial"/>
          <w:spacing w:val="-3"/>
          <w:sz w:val="20"/>
          <w:szCs w:val="20"/>
          <w:lang w:val="en-GB"/>
        </w:rPr>
        <w:t xml:space="preserve">Based on the Decision in the pre-bankruptcy proceedings, HBOR took over 50% of the debtor's claims as senior debt and 50% of claims as mezzanine debt. Mezzanine debt is stated in the amount of </w:t>
      </w:r>
      <w:r w:rsidR="00C171D9" w:rsidRPr="0007450A">
        <w:rPr>
          <w:rFonts w:ascii="Arial" w:eastAsia="Times New Roman" w:hAnsi="Arial" w:cs="Arial"/>
          <w:spacing w:val="-3"/>
          <w:sz w:val="20"/>
          <w:szCs w:val="20"/>
          <w:lang w:val="en-GB"/>
        </w:rPr>
        <w:t>EUR</w:t>
      </w:r>
      <w:r w:rsidRPr="0007450A">
        <w:rPr>
          <w:rFonts w:ascii="Arial" w:eastAsia="Times New Roman" w:hAnsi="Arial" w:cs="Arial"/>
          <w:spacing w:val="-3"/>
          <w:sz w:val="20"/>
          <w:szCs w:val="20"/>
          <w:lang w:val="en-GB"/>
        </w:rPr>
        <w:t xml:space="preserve"> </w:t>
      </w:r>
      <w:r w:rsidR="0007450A" w:rsidRPr="0007450A">
        <w:rPr>
          <w:rFonts w:ascii="Arial" w:eastAsia="Times New Roman" w:hAnsi="Arial" w:cs="Arial"/>
          <w:spacing w:val="-3"/>
          <w:sz w:val="20"/>
          <w:szCs w:val="20"/>
          <w:lang w:val="en-GB"/>
        </w:rPr>
        <w:t xml:space="preserve">2,540 </w:t>
      </w:r>
      <w:r w:rsidRPr="0007450A">
        <w:rPr>
          <w:rFonts w:ascii="Arial" w:eastAsia="Times New Roman" w:hAnsi="Arial" w:cs="Arial"/>
          <w:spacing w:val="-3"/>
          <w:sz w:val="20"/>
          <w:szCs w:val="20"/>
          <w:lang w:val="en-GB"/>
        </w:rPr>
        <w:t>thousand.</w:t>
      </w:r>
    </w:p>
    <w:p w14:paraId="354F623F" w14:textId="77777777" w:rsidR="003E56CE" w:rsidRPr="0007450A" w:rsidRDefault="003E56CE" w:rsidP="00FC01D8">
      <w:pPr>
        <w:tabs>
          <w:tab w:val="left" w:pos="709"/>
        </w:tabs>
        <w:suppressAutoHyphens/>
        <w:spacing w:after="0" w:line="240" w:lineRule="auto"/>
        <w:jc w:val="both"/>
        <w:rPr>
          <w:rFonts w:ascii="Arial" w:eastAsia="Times New Roman" w:hAnsi="Arial" w:cs="Arial"/>
          <w:spacing w:val="-3"/>
          <w:sz w:val="20"/>
          <w:szCs w:val="20"/>
          <w:lang w:val="en-GB"/>
        </w:rPr>
      </w:pPr>
    </w:p>
    <w:p w14:paraId="71182652" w14:textId="5F026B37" w:rsidR="003D707F" w:rsidRPr="0007450A" w:rsidRDefault="00AC3417" w:rsidP="00F80EE6">
      <w:pPr>
        <w:tabs>
          <w:tab w:val="left" w:pos="709"/>
        </w:tabs>
        <w:suppressAutoHyphens/>
        <w:spacing w:after="0" w:line="240" w:lineRule="auto"/>
        <w:jc w:val="both"/>
        <w:rPr>
          <w:rFonts w:ascii="Arial" w:eastAsia="Times New Roman" w:hAnsi="Arial" w:cs="Arial"/>
          <w:iCs/>
          <w:spacing w:val="-3"/>
          <w:sz w:val="20"/>
          <w:szCs w:val="20"/>
          <w:lang w:val="en-GB"/>
        </w:rPr>
      </w:pPr>
      <w:r w:rsidRPr="0007450A">
        <w:rPr>
          <w:rFonts w:ascii="Arial" w:eastAsia="Times New Roman" w:hAnsi="Arial" w:cs="Arial"/>
          <w:iCs/>
          <w:spacing w:val="-3"/>
          <w:sz w:val="20"/>
          <w:szCs w:val="20"/>
          <w:lang w:val="en-GB"/>
        </w:rPr>
        <w:t>The Bank has placed a</w:t>
      </w:r>
      <w:r w:rsidR="003D707F" w:rsidRPr="0007450A">
        <w:rPr>
          <w:rFonts w:ascii="Arial" w:eastAsia="Times New Roman" w:hAnsi="Arial" w:cs="Arial"/>
          <w:iCs/>
          <w:spacing w:val="-3"/>
          <w:sz w:val="20"/>
          <w:szCs w:val="20"/>
          <w:lang w:val="en-GB"/>
        </w:rPr>
        <w:t xml:space="preserve"> mezzanine loan</w:t>
      </w:r>
      <w:r w:rsidRPr="0007450A">
        <w:rPr>
          <w:rFonts w:ascii="Arial" w:eastAsia="Times New Roman" w:hAnsi="Arial" w:cs="Arial"/>
          <w:iCs/>
          <w:spacing w:val="-3"/>
          <w:sz w:val="20"/>
          <w:szCs w:val="20"/>
          <w:lang w:val="en-GB"/>
        </w:rPr>
        <w:t xml:space="preserve"> </w:t>
      </w:r>
      <w:r w:rsidR="003D707F" w:rsidRPr="0007450A">
        <w:rPr>
          <w:rFonts w:ascii="Arial" w:eastAsia="Times New Roman" w:hAnsi="Arial" w:cs="Arial"/>
          <w:iCs/>
          <w:spacing w:val="-3"/>
          <w:sz w:val="20"/>
          <w:szCs w:val="20"/>
          <w:lang w:val="en-GB"/>
        </w:rPr>
        <w:t xml:space="preserve">in the amount of EUR 30,000 thousand. As </w:t>
      </w:r>
      <w:proofErr w:type="gramStart"/>
      <w:r w:rsidR="003D707F" w:rsidRPr="0007450A">
        <w:rPr>
          <w:rFonts w:ascii="Arial" w:eastAsia="Times New Roman" w:hAnsi="Arial" w:cs="Arial"/>
          <w:iCs/>
          <w:spacing w:val="-3"/>
          <w:sz w:val="20"/>
          <w:szCs w:val="20"/>
          <w:lang w:val="en-GB"/>
        </w:rPr>
        <w:t>at</w:t>
      </w:r>
      <w:proofErr w:type="gramEnd"/>
      <w:r w:rsidR="003D707F" w:rsidRPr="0007450A">
        <w:rPr>
          <w:rFonts w:ascii="Arial" w:eastAsia="Times New Roman" w:hAnsi="Arial" w:cs="Arial"/>
          <w:iCs/>
          <w:spacing w:val="-3"/>
          <w:sz w:val="20"/>
          <w:szCs w:val="20"/>
          <w:lang w:val="en-GB"/>
        </w:rPr>
        <w:t xml:space="preserve"> </w:t>
      </w:r>
      <w:r w:rsidR="007C35EE" w:rsidRPr="0007450A">
        <w:rPr>
          <w:rFonts w:ascii="Arial" w:eastAsia="Times New Roman" w:hAnsi="Arial" w:cs="Arial"/>
          <w:iCs/>
          <w:spacing w:val="-3"/>
          <w:sz w:val="20"/>
          <w:szCs w:val="20"/>
          <w:lang w:val="en-GB"/>
        </w:rPr>
        <w:t xml:space="preserve">30 </w:t>
      </w:r>
      <w:r w:rsidR="00780267" w:rsidRPr="0007450A">
        <w:rPr>
          <w:rFonts w:ascii="Arial" w:eastAsia="Times New Roman" w:hAnsi="Arial" w:cs="Arial"/>
          <w:iCs/>
          <w:spacing w:val="-3"/>
          <w:sz w:val="20"/>
          <w:szCs w:val="20"/>
          <w:lang w:val="en-GB"/>
        </w:rPr>
        <w:t>September</w:t>
      </w:r>
      <w:r w:rsidR="007C35EE" w:rsidRPr="0007450A">
        <w:rPr>
          <w:rFonts w:ascii="Arial" w:eastAsia="Times New Roman" w:hAnsi="Arial" w:cs="Arial"/>
          <w:iCs/>
          <w:spacing w:val="-3"/>
          <w:sz w:val="20"/>
          <w:szCs w:val="20"/>
          <w:lang w:val="en-GB"/>
        </w:rPr>
        <w:t xml:space="preserve"> </w:t>
      </w:r>
      <w:r w:rsidRPr="0007450A">
        <w:rPr>
          <w:rFonts w:ascii="Arial" w:eastAsia="Times New Roman" w:hAnsi="Arial" w:cs="Arial"/>
          <w:iCs/>
          <w:spacing w:val="-3"/>
          <w:sz w:val="20"/>
          <w:szCs w:val="20"/>
          <w:lang w:val="en-GB"/>
        </w:rPr>
        <w:t>202</w:t>
      </w:r>
      <w:r w:rsidR="00B10F8E" w:rsidRPr="0007450A">
        <w:rPr>
          <w:rFonts w:ascii="Arial" w:eastAsia="Times New Roman" w:hAnsi="Arial" w:cs="Arial"/>
          <w:iCs/>
          <w:spacing w:val="-3"/>
          <w:sz w:val="20"/>
          <w:szCs w:val="20"/>
          <w:lang w:val="en-GB"/>
        </w:rPr>
        <w:t>5</w:t>
      </w:r>
      <w:r w:rsidR="003D707F" w:rsidRPr="0007450A">
        <w:rPr>
          <w:rFonts w:ascii="Arial" w:eastAsia="Times New Roman" w:hAnsi="Arial" w:cs="Arial"/>
          <w:iCs/>
          <w:spacing w:val="-3"/>
          <w:sz w:val="20"/>
          <w:szCs w:val="20"/>
          <w:lang w:val="en-GB"/>
        </w:rPr>
        <w:t xml:space="preserve">, the fair value of this mezzanine debt stood at EUR </w:t>
      </w:r>
      <w:r w:rsidR="00F80EE6" w:rsidRPr="0007450A">
        <w:rPr>
          <w:rFonts w:ascii="Arial" w:eastAsia="Times New Roman" w:hAnsi="Arial" w:cs="Arial"/>
          <w:iCs/>
          <w:spacing w:val="-3"/>
          <w:sz w:val="20"/>
          <w:szCs w:val="20"/>
          <w:lang w:val="en-GB"/>
        </w:rPr>
        <w:t>29,</w:t>
      </w:r>
      <w:r w:rsidR="0007450A" w:rsidRPr="0007450A">
        <w:rPr>
          <w:rFonts w:ascii="Arial" w:eastAsia="Times New Roman" w:hAnsi="Arial" w:cs="Arial"/>
          <w:iCs/>
          <w:spacing w:val="-3"/>
          <w:sz w:val="20"/>
          <w:szCs w:val="20"/>
          <w:lang w:val="en-GB"/>
        </w:rPr>
        <w:t>473</w:t>
      </w:r>
      <w:r w:rsidR="00F80EE6" w:rsidRPr="0007450A">
        <w:rPr>
          <w:rFonts w:ascii="Arial" w:eastAsia="Times New Roman" w:hAnsi="Arial" w:cs="Arial"/>
          <w:iCs/>
          <w:spacing w:val="-3"/>
          <w:sz w:val="20"/>
          <w:szCs w:val="20"/>
          <w:lang w:val="en-GB"/>
        </w:rPr>
        <w:t xml:space="preserve"> </w:t>
      </w:r>
      <w:r w:rsidR="003D707F" w:rsidRPr="0007450A">
        <w:rPr>
          <w:rFonts w:ascii="Arial" w:eastAsia="Times New Roman" w:hAnsi="Arial" w:cs="Arial"/>
          <w:iCs/>
          <w:spacing w:val="-3"/>
          <w:sz w:val="20"/>
          <w:szCs w:val="20"/>
          <w:lang w:val="en-GB"/>
        </w:rPr>
        <w:t>thousand</w:t>
      </w:r>
      <w:r w:rsidR="00FA305A" w:rsidRPr="0007450A">
        <w:rPr>
          <w:rFonts w:ascii="Arial" w:eastAsia="Times New Roman" w:hAnsi="Arial" w:cs="Arial"/>
          <w:iCs/>
          <w:spacing w:val="-3"/>
          <w:sz w:val="20"/>
          <w:szCs w:val="20"/>
          <w:lang w:val="en-GB"/>
        </w:rPr>
        <w:t xml:space="preserve"> (31 December 2024: EUR 29,140 thousand)</w:t>
      </w:r>
      <w:r w:rsidR="003D707F" w:rsidRPr="0007450A">
        <w:rPr>
          <w:rFonts w:ascii="Arial" w:eastAsia="Times New Roman" w:hAnsi="Arial" w:cs="Arial"/>
          <w:iCs/>
          <w:spacing w:val="-3"/>
          <w:sz w:val="20"/>
          <w:szCs w:val="20"/>
          <w:lang w:val="en-GB"/>
        </w:rPr>
        <w:t>. The fair value was calculated using the data from the Bloomberg platform - the curves required for revaluation and the projection of variable interest rate with the use of liquidity risk premium.</w:t>
      </w:r>
    </w:p>
    <w:p w14:paraId="2448B691" w14:textId="77777777" w:rsidR="003E56CE" w:rsidRPr="0007450A" w:rsidRDefault="003E56CE" w:rsidP="003E56CE">
      <w:pPr>
        <w:tabs>
          <w:tab w:val="left" w:pos="709"/>
        </w:tabs>
        <w:suppressAutoHyphens/>
        <w:spacing w:after="0" w:line="240" w:lineRule="auto"/>
        <w:jc w:val="both"/>
        <w:rPr>
          <w:rFonts w:ascii="Arial" w:eastAsia="Times New Roman" w:hAnsi="Arial" w:cs="Arial"/>
          <w:iCs/>
          <w:spacing w:val="-3"/>
          <w:sz w:val="20"/>
          <w:szCs w:val="20"/>
          <w:lang w:val="en-GB"/>
        </w:rPr>
      </w:pPr>
    </w:p>
    <w:p w14:paraId="00B8D0EC" w14:textId="4E605734" w:rsidR="00AC3417" w:rsidRPr="0007450A" w:rsidRDefault="00527EF9" w:rsidP="008D1607">
      <w:pPr>
        <w:spacing w:after="0" w:line="240" w:lineRule="auto"/>
        <w:jc w:val="both"/>
        <w:rPr>
          <w:rFonts w:ascii="Arial" w:eastAsia="Calibri" w:hAnsi="Arial" w:cs="Arial"/>
          <w:sz w:val="20"/>
          <w:szCs w:val="20"/>
        </w:rPr>
      </w:pPr>
      <w:proofErr w:type="spellStart"/>
      <w:r w:rsidRPr="0007450A">
        <w:rPr>
          <w:rFonts w:ascii="Arial" w:eastAsia="Calibri" w:hAnsi="Arial" w:cs="Arial"/>
          <w:sz w:val="20"/>
          <w:szCs w:val="20"/>
        </w:rPr>
        <w:t>The</w:t>
      </w:r>
      <w:proofErr w:type="spellEnd"/>
      <w:r w:rsidRPr="0007450A">
        <w:rPr>
          <w:rFonts w:ascii="Arial" w:eastAsia="Calibri" w:hAnsi="Arial" w:cs="Arial"/>
          <w:sz w:val="20"/>
          <w:szCs w:val="20"/>
        </w:rPr>
        <w:t xml:space="preserve"> Bank </w:t>
      </w:r>
      <w:proofErr w:type="spellStart"/>
      <w:r w:rsidRPr="0007450A">
        <w:rPr>
          <w:rFonts w:ascii="Arial" w:eastAsia="Calibri" w:hAnsi="Arial" w:cs="Arial"/>
          <w:sz w:val="20"/>
          <w:szCs w:val="20"/>
        </w:rPr>
        <w:t>has</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placed</w:t>
      </w:r>
      <w:proofErr w:type="spellEnd"/>
      <w:r w:rsidRPr="0007450A">
        <w:rPr>
          <w:rFonts w:ascii="Arial" w:eastAsia="Calibri" w:hAnsi="Arial" w:cs="Arial"/>
          <w:sz w:val="20"/>
          <w:szCs w:val="20"/>
        </w:rPr>
        <w:t xml:space="preserve"> a </w:t>
      </w:r>
      <w:proofErr w:type="spellStart"/>
      <w:r w:rsidRPr="0007450A">
        <w:rPr>
          <w:rFonts w:ascii="Arial" w:eastAsia="Calibri" w:hAnsi="Arial" w:cs="Arial"/>
          <w:sz w:val="20"/>
          <w:szCs w:val="20"/>
        </w:rPr>
        <w:t>framework</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loan</w:t>
      </w:r>
      <w:proofErr w:type="spellEnd"/>
      <w:r w:rsidRPr="0007450A">
        <w:rPr>
          <w:rFonts w:ascii="Arial" w:eastAsia="Calibri" w:hAnsi="Arial" w:cs="Arial"/>
          <w:sz w:val="20"/>
          <w:szCs w:val="20"/>
        </w:rPr>
        <w:t xml:space="preserve"> to </w:t>
      </w:r>
      <w:proofErr w:type="spellStart"/>
      <w:r w:rsidRPr="0007450A">
        <w:rPr>
          <w:rFonts w:ascii="Arial" w:eastAsia="Calibri" w:hAnsi="Arial" w:cs="Arial"/>
          <w:sz w:val="20"/>
          <w:szCs w:val="20"/>
        </w:rPr>
        <w:t>entrepreneurial</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support</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institutions</w:t>
      </w:r>
      <w:proofErr w:type="spellEnd"/>
      <w:r w:rsidRPr="0007450A">
        <w:rPr>
          <w:rFonts w:ascii="Arial" w:eastAsia="Calibri" w:hAnsi="Arial" w:cs="Arial"/>
          <w:sz w:val="20"/>
          <w:szCs w:val="20"/>
        </w:rPr>
        <w:t xml:space="preserve"> (ESI) </w:t>
      </w:r>
      <w:proofErr w:type="spellStart"/>
      <w:r w:rsidRPr="0007450A">
        <w:rPr>
          <w:rFonts w:ascii="Arial" w:eastAsia="Calibri" w:hAnsi="Arial" w:cs="Arial"/>
          <w:sz w:val="20"/>
          <w:szCs w:val="20"/>
        </w:rPr>
        <w:t>in</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the</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amount</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of</w:t>
      </w:r>
      <w:proofErr w:type="spellEnd"/>
      <w:r w:rsidRPr="0007450A">
        <w:rPr>
          <w:rFonts w:ascii="Arial" w:eastAsia="Calibri" w:hAnsi="Arial" w:cs="Arial"/>
          <w:sz w:val="20"/>
          <w:szCs w:val="20"/>
        </w:rPr>
        <w:t xml:space="preserve"> EUR 145 </w:t>
      </w:r>
      <w:proofErr w:type="spellStart"/>
      <w:r w:rsidRPr="0007450A">
        <w:rPr>
          <w:rFonts w:ascii="Arial" w:eastAsia="Calibri" w:hAnsi="Arial" w:cs="Arial"/>
          <w:sz w:val="20"/>
          <w:szCs w:val="20"/>
        </w:rPr>
        <w:t>thousand</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The</w:t>
      </w:r>
      <w:proofErr w:type="spellEnd"/>
      <w:r w:rsidRPr="0007450A">
        <w:rPr>
          <w:rFonts w:ascii="Arial" w:eastAsia="Calibri" w:hAnsi="Arial" w:cs="Arial"/>
          <w:sz w:val="20"/>
          <w:szCs w:val="20"/>
        </w:rPr>
        <w:t xml:space="preserve"> fair </w:t>
      </w:r>
      <w:proofErr w:type="spellStart"/>
      <w:r w:rsidRPr="0007450A">
        <w:rPr>
          <w:rFonts w:ascii="Arial" w:eastAsia="Calibri" w:hAnsi="Arial" w:cs="Arial"/>
          <w:sz w:val="20"/>
          <w:szCs w:val="20"/>
        </w:rPr>
        <w:t>value</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of</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this</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debt</w:t>
      </w:r>
      <w:proofErr w:type="spellEnd"/>
      <w:r w:rsidRPr="0007450A">
        <w:rPr>
          <w:rFonts w:ascii="Arial" w:eastAsia="Calibri" w:hAnsi="Arial" w:cs="Arial"/>
          <w:sz w:val="20"/>
          <w:szCs w:val="20"/>
        </w:rPr>
        <w:t xml:space="preserve"> on 30 </w:t>
      </w:r>
      <w:proofErr w:type="spellStart"/>
      <w:r w:rsidR="006A789C" w:rsidRPr="0007450A">
        <w:rPr>
          <w:rFonts w:ascii="Arial" w:eastAsia="Calibri" w:hAnsi="Arial" w:cs="Arial"/>
          <w:sz w:val="20"/>
          <w:szCs w:val="20"/>
        </w:rPr>
        <w:t>September</w:t>
      </w:r>
      <w:proofErr w:type="spellEnd"/>
      <w:r w:rsidRPr="0007450A">
        <w:rPr>
          <w:rFonts w:ascii="Arial" w:eastAsia="Calibri" w:hAnsi="Arial" w:cs="Arial"/>
          <w:sz w:val="20"/>
          <w:szCs w:val="20"/>
        </w:rPr>
        <w:t xml:space="preserve"> 2025 </w:t>
      </w:r>
      <w:proofErr w:type="spellStart"/>
      <w:r w:rsidRPr="0007450A">
        <w:rPr>
          <w:rFonts w:ascii="Arial" w:eastAsia="Calibri" w:hAnsi="Arial" w:cs="Arial"/>
          <w:sz w:val="20"/>
          <w:szCs w:val="20"/>
        </w:rPr>
        <w:t>amounted</w:t>
      </w:r>
      <w:proofErr w:type="spellEnd"/>
      <w:r w:rsidRPr="0007450A">
        <w:rPr>
          <w:rFonts w:ascii="Arial" w:eastAsia="Calibri" w:hAnsi="Arial" w:cs="Arial"/>
          <w:sz w:val="20"/>
          <w:szCs w:val="20"/>
        </w:rPr>
        <w:t xml:space="preserve"> to EUR 13</w:t>
      </w:r>
      <w:r w:rsidR="0007450A" w:rsidRPr="0007450A">
        <w:rPr>
          <w:rFonts w:ascii="Arial" w:eastAsia="Calibri" w:hAnsi="Arial" w:cs="Arial"/>
          <w:sz w:val="20"/>
          <w:szCs w:val="20"/>
        </w:rPr>
        <w:t>8</w:t>
      </w:r>
      <w:r w:rsidRPr="0007450A">
        <w:rPr>
          <w:rFonts w:ascii="Arial" w:eastAsia="Calibri" w:hAnsi="Arial" w:cs="Arial"/>
          <w:sz w:val="20"/>
          <w:szCs w:val="20"/>
        </w:rPr>
        <w:t xml:space="preserve"> </w:t>
      </w:r>
      <w:proofErr w:type="spellStart"/>
      <w:r w:rsidRPr="0007450A">
        <w:rPr>
          <w:rFonts w:ascii="Arial" w:eastAsia="Calibri" w:hAnsi="Arial" w:cs="Arial"/>
          <w:sz w:val="20"/>
          <w:szCs w:val="20"/>
        </w:rPr>
        <w:t>thousand</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The</w:t>
      </w:r>
      <w:proofErr w:type="spellEnd"/>
      <w:r w:rsidRPr="0007450A">
        <w:rPr>
          <w:rFonts w:ascii="Arial" w:eastAsia="Calibri" w:hAnsi="Arial" w:cs="Arial"/>
          <w:sz w:val="20"/>
          <w:szCs w:val="20"/>
        </w:rPr>
        <w:t xml:space="preserve"> fair </w:t>
      </w:r>
      <w:proofErr w:type="spellStart"/>
      <w:r w:rsidRPr="0007450A">
        <w:rPr>
          <w:rFonts w:ascii="Arial" w:eastAsia="Calibri" w:hAnsi="Arial" w:cs="Arial"/>
          <w:sz w:val="20"/>
          <w:szCs w:val="20"/>
        </w:rPr>
        <w:t>value</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was</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calculated</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using</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the</w:t>
      </w:r>
      <w:proofErr w:type="spellEnd"/>
      <w:r w:rsidRPr="0007450A">
        <w:rPr>
          <w:rFonts w:ascii="Arial" w:eastAsia="Calibri" w:hAnsi="Arial" w:cs="Arial"/>
          <w:sz w:val="20"/>
          <w:szCs w:val="20"/>
        </w:rPr>
        <w:t xml:space="preserve"> dana </w:t>
      </w:r>
      <w:proofErr w:type="spellStart"/>
      <w:r w:rsidRPr="0007450A">
        <w:rPr>
          <w:rFonts w:ascii="Arial" w:eastAsia="Calibri" w:hAnsi="Arial" w:cs="Arial"/>
          <w:sz w:val="20"/>
          <w:szCs w:val="20"/>
        </w:rPr>
        <w:t>from</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the</w:t>
      </w:r>
      <w:proofErr w:type="spellEnd"/>
      <w:r w:rsidRPr="0007450A">
        <w:rPr>
          <w:rFonts w:ascii="Arial" w:eastAsia="Calibri" w:hAnsi="Arial" w:cs="Arial"/>
          <w:sz w:val="20"/>
          <w:szCs w:val="20"/>
        </w:rPr>
        <w:t xml:space="preserve"> Bloomberg </w:t>
      </w:r>
      <w:proofErr w:type="spellStart"/>
      <w:r w:rsidRPr="0007450A">
        <w:rPr>
          <w:rFonts w:ascii="Arial" w:eastAsia="Calibri" w:hAnsi="Arial" w:cs="Arial"/>
          <w:sz w:val="20"/>
          <w:szCs w:val="20"/>
        </w:rPr>
        <w:t>platform</w:t>
      </w:r>
      <w:proofErr w:type="spellEnd"/>
      <w:r w:rsidRPr="0007450A">
        <w:rPr>
          <w:rFonts w:ascii="Arial" w:eastAsia="Calibri" w:hAnsi="Arial" w:cs="Arial"/>
          <w:sz w:val="20"/>
          <w:szCs w:val="20"/>
        </w:rPr>
        <w:t xml:space="preserve"> – </w:t>
      </w:r>
      <w:proofErr w:type="spellStart"/>
      <w:r w:rsidRPr="0007450A">
        <w:rPr>
          <w:rFonts w:ascii="Arial" w:eastAsia="Calibri" w:hAnsi="Arial" w:cs="Arial"/>
          <w:sz w:val="20"/>
          <w:szCs w:val="20"/>
        </w:rPr>
        <w:t>curve</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required</w:t>
      </w:r>
      <w:proofErr w:type="spellEnd"/>
      <w:r w:rsidRPr="0007450A">
        <w:rPr>
          <w:rFonts w:ascii="Arial" w:eastAsia="Calibri" w:hAnsi="Arial" w:cs="Arial"/>
          <w:sz w:val="20"/>
          <w:szCs w:val="20"/>
        </w:rPr>
        <w:t xml:space="preserve"> for </w:t>
      </w:r>
      <w:proofErr w:type="spellStart"/>
      <w:r w:rsidRPr="0007450A">
        <w:rPr>
          <w:rFonts w:ascii="Arial" w:eastAsia="Calibri" w:hAnsi="Arial" w:cs="Arial"/>
          <w:sz w:val="20"/>
          <w:szCs w:val="20"/>
        </w:rPr>
        <w:t>the</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revaluation</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using</w:t>
      </w:r>
      <w:proofErr w:type="spellEnd"/>
      <w:r w:rsidRPr="0007450A">
        <w:rPr>
          <w:rFonts w:ascii="Arial" w:eastAsia="Calibri" w:hAnsi="Arial" w:cs="Arial"/>
          <w:sz w:val="20"/>
          <w:szCs w:val="20"/>
        </w:rPr>
        <w:t xml:space="preserve"> a </w:t>
      </w:r>
      <w:proofErr w:type="spellStart"/>
      <w:r w:rsidRPr="0007450A">
        <w:rPr>
          <w:rFonts w:ascii="Arial" w:eastAsia="Calibri" w:hAnsi="Arial" w:cs="Arial"/>
          <w:sz w:val="20"/>
          <w:szCs w:val="20"/>
        </w:rPr>
        <w:t>liquidity</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risk</w:t>
      </w:r>
      <w:proofErr w:type="spellEnd"/>
      <w:r w:rsidRPr="0007450A">
        <w:rPr>
          <w:rFonts w:ascii="Arial" w:eastAsia="Calibri" w:hAnsi="Arial" w:cs="Arial"/>
          <w:sz w:val="20"/>
          <w:szCs w:val="20"/>
        </w:rPr>
        <w:t xml:space="preserve"> </w:t>
      </w:r>
      <w:proofErr w:type="spellStart"/>
      <w:r w:rsidRPr="0007450A">
        <w:rPr>
          <w:rFonts w:ascii="Arial" w:eastAsia="Calibri" w:hAnsi="Arial" w:cs="Arial"/>
          <w:sz w:val="20"/>
          <w:szCs w:val="20"/>
        </w:rPr>
        <w:t>premium</w:t>
      </w:r>
      <w:proofErr w:type="spellEnd"/>
      <w:r w:rsidRPr="0007450A">
        <w:rPr>
          <w:rFonts w:ascii="Arial" w:eastAsia="Calibri" w:hAnsi="Arial" w:cs="Arial"/>
          <w:sz w:val="20"/>
          <w:szCs w:val="20"/>
        </w:rPr>
        <w:t>.</w:t>
      </w:r>
    </w:p>
    <w:p w14:paraId="00A8E7C0" w14:textId="77777777" w:rsidR="00527EF9" w:rsidRPr="0007450A" w:rsidRDefault="00527EF9" w:rsidP="008D1607">
      <w:pPr>
        <w:spacing w:after="0" w:line="240" w:lineRule="auto"/>
        <w:jc w:val="both"/>
        <w:rPr>
          <w:rFonts w:ascii="Arial" w:hAnsi="Arial" w:cs="Arial"/>
          <w:sz w:val="20"/>
          <w:szCs w:val="20"/>
        </w:rPr>
      </w:pPr>
    </w:p>
    <w:p w14:paraId="2C5C328B" w14:textId="672E8559" w:rsidR="003D707F" w:rsidRPr="0039219A" w:rsidRDefault="003D707F" w:rsidP="008D1607">
      <w:pPr>
        <w:spacing w:after="0" w:line="240" w:lineRule="auto"/>
        <w:jc w:val="both"/>
        <w:rPr>
          <w:rFonts w:ascii="Arial" w:hAnsi="Arial" w:cs="Arial"/>
          <w:sz w:val="20"/>
          <w:szCs w:val="20"/>
        </w:rPr>
      </w:pPr>
      <w:r w:rsidRPr="0007450A">
        <w:rPr>
          <w:rFonts w:ascii="Arial" w:hAnsi="Arial" w:cs="Arial"/>
          <w:sz w:val="20"/>
          <w:szCs w:val="20"/>
        </w:rPr>
        <w:t xml:space="preserve">As at </w:t>
      </w:r>
      <w:r w:rsidR="007C35EE" w:rsidRPr="0007450A">
        <w:rPr>
          <w:rFonts w:ascii="Arial" w:hAnsi="Arial" w:cs="Arial"/>
          <w:sz w:val="20"/>
          <w:szCs w:val="20"/>
        </w:rPr>
        <w:t xml:space="preserve">30 </w:t>
      </w:r>
      <w:proofErr w:type="spellStart"/>
      <w:r w:rsidR="00BB544F" w:rsidRPr="0007450A">
        <w:rPr>
          <w:rFonts w:ascii="Arial" w:hAnsi="Arial" w:cs="Arial"/>
          <w:sz w:val="20"/>
          <w:szCs w:val="20"/>
        </w:rPr>
        <w:t>September</w:t>
      </w:r>
      <w:proofErr w:type="spellEnd"/>
      <w:r w:rsidR="00BB544F" w:rsidRPr="0007450A">
        <w:rPr>
          <w:rFonts w:ascii="Arial" w:hAnsi="Arial" w:cs="Arial"/>
          <w:sz w:val="20"/>
          <w:szCs w:val="20"/>
        </w:rPr>
        <w:t xml:space="preserve"> </w:t>
      </w:r>
      <w:r w:rsidRPr="0007450A">
        <w:rPr>
          <w:rFonts w:ascii="Arial" w:hAnsi="Arial" w:cs="Arial"/>
          <w:sz w:val="20"/>
          <w:szCs w:val="20"/>
        </w:rPr>
        <w:t>202</w:t>
      </w:r>
      <w:r w:rsidR="006814A0" w:rsidRPr="0007450A">
        <w:rPr>
          <w:rFonts w:ascii="Arial" w:hAnsi="Arial" w:cs="Arial"/>
          <w:sz w:val="20"/>
          <w:szCs w:val="20"/>
        </w:rPr>
        <w:t>5</w:t>
      </w:r>
      <w:r w:rsidRPr="0007450A">
        <w:rPr>
          <w:rFonts w:ascii="Arial" w:hAnsi="Arial" w:cs="Arial"/>
          <w:sz w:val="20"/>
          <w:szCs w:val="20"/>
        </w:rPr>
        <w:t xml:space="preserve">, </w:t>
      </w:r>
      <w:proofErr w:type="spellStart"/>
      <w:r w:rsidRPr="0007450A">
        <w:rPr>
          <w:rFonts w:ascii="Arial" w:hAnsi="Arial" w:cs="Arial"/>
          <w:sz w:val="20"/>
          <w:szCs w:val="20"/>
        </w:rPr>
        <w:t>the</w:t>
      </w:r>
      <w:proofErr w:type="spellEnd"/>
      <w:r w:rsidRPr="0007450A">
        <w:rPr>
          <w:rFonts w:ascii="Arial" w:hAnsi="Arial" w:cs="Arial"/>
          <w:sz w:val="20"/>
          <w:szCs w:val="20"/>
        </w:rPr>
        <w:t xml:space="preserve"> total fair </w:t>
      </w:r>
      <w:proofErr w:type="spellStart"/>
      <w:r w:rsidRPr="0007450A">
        <w:rPr>
          <w:rFonts w:ascii="Arial" w:hAnsi="Arial" w:cs="Arial"/>
          <w:sz w:val="20"/>
          <w:szCs w:val="20"/>
        </w:rPr>
        <w:t>value</w:t>
      </w:r>
      <w:proofErr w:type="spellEnd"/>
      <w:r w:rsidRPr="0007450A">
        <w:rPr>
          <w:rFonts w:ascii="Arial" w:hAnsi="Arial" w:cs="Arial"/>
          <w:sz w:val="20"/>
          <w:szCs w:val="20"/>
        </w:rPr>
        <w:t xml:space="preserve"> </w:t>
      </w:r>
      <w:proofErr w:type="spellStart"/>
      <w:r w:rsidRPr="0007450A">
        <w:rPr>
          <w:rFonts w:ascii="Arial" w:hAnsi="Arial" w:cs="Arial"/>
          <w:sz w:val="20"/>
          <w:szCs w:val="20"/>
        </w:rPr>
        <w:t>of</w:t>
      </w:r>
      <w:proofErr w:type="spellEnd"/>
      <w:r w:rsidRPr="0007450A">
        <w:rPr>
          <w:rFonts w:ascii="Arial" w:hAnsi="Arial" w:cs="Arial"/>
          <w:sz w:val="20"/>
          <w:szCs w:val="20"/>
        </w:rPr>
        <w:t xml:space="preserve"> </w:t>
      </w:r>
      <w:proofErr w:type="spellStart"/>
      <w:r w:rsidRPr="0007450A">
        <w:rPr>
          <w:rFonts w:ascii="Arial" w:hAnsi="Arial" w:cs="Arial"/>
          <w:sz w:val="20"/>
          <w:szCs w:val="20"/>
        </w:rPr>
        <w:t>the</w:t>
      </w:r>
      <w:proofErr w:type="spellEnd"/>
      <w:r w:rsidRPr="0007450A">
        <w:rPr>
          <w:rFonts w:ascii="Arial" w:hAnsi="Arial" w:cs="Arial"/>
          <w:sz w:val="20"/>
          <w:szCs w:val="20"/>
        </w:rPr>
        <w:t xml:space="preserve"> </w:t>
      </w:r>
      <w:proofErr w:type="spellStart"/>
      <w:r w:rsidRPr="0007450A">
        <w:rPr>
          <w:rFonts w:ascii="Arial" w:hAnsi="Arial" w:cs="Arial"/>
          <w:sz w:val="20"/>
          <w:szCs w:val="20"/>
        </w:rPr>
        <w:t>mezzanine</w:t>
      </w:r>
      <w:proofErr w:type="spellEnd"/>
      <w:r w:rsidRPr="0007450A">
        <w:rPr>
          <w:rFonts w:ascii="Arial" w:hAnsi="Arial" w:cs="Arial"/>
          <w:sz w:val="20"/>
          <w:szCs w:val="20"/>
        </w:rPr>
        <w:t xml:space="preserve"> </w:t>
      </w:r>
      <w:proofErr w:type="spellStart"/>
      <w:r w:rsidRPr="0007450A">
        <w:rPr>
          <w:rFonts w:ascii="Arial" w:hAnsi="Arial" w:cs="Arial"/>
          <w:sz w:val="20"/>
          <w:szCs w:val="20"/>
        </w:rPr>
        <w:t>debt</w:t>
      </w:r>
      <w:proofErr w:type="spellEnd"/>
      <w:r w:rsidRPr="0007450A">
        <w:rPr>
          <w:rFonts w:ascii="Arial" w:hAnsi="Arial" w:cs="Arial"/>
          <w:sz w:val="20"/>
          <w:szCs w:val="20"/>
        </w:rPr>
        <w:t xml:space="preserve"> </w:t>
      </w:r>
      <w:proofErr w:type="spellStart"/>
      <w:r w:rsidRPr="0007450A">
        <w:rPr>
          <w:rFonts w:ascii="Arial" w:hAnsi="Arial" w:cs="Arial"/>
          <w:sz w:val="20"/>
          <w:szCs w:val="20"/>
        </w:rPr>
        <w:t>stood</w:t>
      </w:r>
      <w:proofErr w:type="spellEnd"/>
      <w:r w:rsidRPr="0007450A">
        <w:rPr>
          <w:rFonts w:ascii="Arial" w:hAnsi="Arial" w:cs="Arial"/>
          <w:sz w:val="20"/>
          <w:szCs w:val="20"/>
        </w:rPr>
        <w:t xml:space="preserve"> at EUR </w:t>
      </w:r>
      <w:r w:rsidR="00AC3417" w:rsidRPr="0007450A">
        <w:rPr>
          <w:rFonts w:ascii="Arial" w:hAnsi="Arial" w:cs="Arial"/>
          <w:sz w:val="20"/>
          <w:szCs w:val="20"/>
        </w:rPr>
        <w:t>3</w:t>
      </w:r>
      <w:r w:rsidR="005C75F4" w:rsidRPr="0007450A">
        <w:rPr>
          <w:rFonts w:ascii="Arial" w:hAnsi="Arial" w:cs="Arial"/>
          <w:sz w:val="20"/>
          <w:szCs w:val="20"/>
        </w:rPr>
        <w:t>2</w:t>
      </w:r>
      <w:r w:rsidR="00F80EE6" w:rsidRPr="0007450A">
        <w:rPr>
          <w:rFonts w:ascii="Arial" w:hAnsi="Arial" w:cs="Arial"/>
          <w:sz w:val="20"/>
          <w:szCs w:val="20"/>
        </w:rPr>
        <w:t>,</w:t>
      </w:r>
      <w:r w:rsidR="0007450A" w:rsidRPr="0007450A">
        <w:rPr>
          <w:rFonts w:ascii="Arial" w:hAnsi="Arial" w:cs="Arial"/>
          <w:sz w:val="20"/>
          <w:szCs w:val="20"/>
        </w:rPr>
        <w:t>151</w:t>
      </w:r>
      <w:r w:rsidR="00AC3417" w:rsidRPr="0007450A">
        <w:rPr>
          <w:rFonts w:ascii="Arial" w:hAnsi="Arial" w:cs="Arial"/>
          <w:sz w:val="20"/>
          <w:szCs w:val="20"/>
        </w:rPr>
        <w:t xml:space="preserve"> </w:t>
      </w:r>
      <w:proofErr w:type="spellStart"/>
      <w:r w:rsidR="00AC3417" w:rsidRPr="0007450A">
        <w:rPr>
          <w:rFonts w:ascii="Arial" w:hAnsi="Arial" w:cs="Arial"/>
          <w:sz w:val="20"/>
          <w:szCs w:val="20"/>
        </w:rPr>
        <w:t>thousand</w:t>
      </w:r>
      <w:proofErr w:type="spellEnd"/>
      <w:r w:rsidR="00AC3417" w:rsidRPr="0007450A">
        <w:rPr>
          <w:rFonts w:ascii="Arial" w:hAnsi="Arial" w:cs="Arial"/>
          <w:sz w:val="20"/>
          <w:szCs w:val="20"/>
        </w:rPr>
        <w:t xml:space="preserve"> (31 </w:t>
      </w:r>
      <w:proofErr w:type="spellStart"/>
      <w:r w:rsidR="00AC3417" w:rsidRPr="0007450A">
        <w:rPr>
          <w:rFonts w:ascii="Arial" w:hAnsi="Arial" w:cs="Arial"/>
          <w:sz w:val="20"/>
          <w:szCs w:val="20"/>
        </w:rPr>
        <w:t>December</w:t>
      </w:r>
      <w:proofErr w:type="spellEnd"/>
      <w:r w:rsidR="00AC3417" w:rsidRPr="0007450A">
        <w:rPr>
          <w:rFonts w:ascii="Arial" w:hAnsi="Arial" w:cs="Arial"/>
          <w:sz w:val="20"/>
          <w:szCs w:val="20"/>
        </w:rPr>
        <w:t xml:space="preserve"> 202</w:t>
      </w:r>
      <w:r w:rsidR="00752658" w:rsidRPr="0007450A">
        <w:rPr>
          <w:rFonts w:ascii="Arial" w:hAnsi="Arial" w:cs="Arial"/>
          <w:sz w:val="20"/>
          <w:szCs w:val="20"/>
        </w:rPr>
        <w:t>4</w:t>
      </w:r>
      <w:r w:rsidR="00AC3417" w:rsidRPr="0007450A">
        <w:rPr>
          <w:rFonts w:ascii="Arial" w:hAnsi="Arial" w:cs="Arial"/>
          <w:sz w:val="20"/>
          <w:szCs w:val="20"/>
        </w:rPr>
        <w:t xml:space="preserve">: EUR </w:t>
      </w:r>
      <w:r w:rsidRPr="0007450A">
        <w:rPr>
          <w:rFonts w:ascii="Arial" w:hAnsi="Arial" w:cs="Arial"/>
          <w:sz w:val="20"/>
          <w:szCs w:val="20"/>
        </w:rPr>
        <w:t>3</w:t>
      </w:r>
      <w:r w:rsidR="00752658" w:rsidRPr="0007450A">
        <w:rPr>
          <w:rFonts w:ascii="Arial" w:hAnsi="Arial" w:cs="Arial"/>
          <w:sz w:val="20"/>
          <w:szCs w:val="20"/>
        </w:rPr>
        <w:t>2</w:t>
      </w:r>
      <w:r w:rsidRPr="0007450A">
        <w:rPr>
          <w:rFonts w:ascii="Arial" w:hAnsi="Arial" w:cs="Arial"/>
          <w:sz w:val="20"/>
          <w:szCs w:val="20"/>
        </w:rPr>
        <w:t>,</w:t>
      </w:r>
      <w:r w:rsidR="00752658" w:rsidRPr="0007450A">
        <w:rPr>
          <w:rFonts w:ascii="Arial" w:hAnsi="Arial" w:cs="Arial"/>
          <w:sz w:val="20"/>
          <w:szCs w:val="20"/>
        </w:rPr>
        <w:t>233</w:t>
      </w:r>
      <w:r w:rsidRPr="0007450A">
        <w:rPr>
          <w:rFonts w:ascii="Arial" w:hAnsi="Arial" w:cs="Arial"/>
          <w:sz w:val="20"/>
          <w:szCs w:val="20"/>
        </w:rPr>
        <w:t xml:space="preserve"> </w:t>
      </w:r>
      <w:proofErr w:type="spellStart"/>
      <w:r w:rsidRPr="0007450A">
        <w:rPr>
          <w:rFonts w:ascii="Arial" w:hAnsi="Arial" w:cs="Arial"/>
          <w:sz w:val="20"/>
          <w:szCs w:val="20"/>
        </w:rPr>
        <w:t>thousand</w:t>
      </w:r>
      <w:proofErr w:type="spellEnd"/>
      <w:r w:rsidR="00E0625D" w:rsidRPr="0007450A">
        <w:rPr>
          <w:rFonts w:ascii="Arial" w:hAnsi="Arial" w:cs="Arial"/>
          <w:sz w:val="20"/>
          <w:szCs w:val="20"/>
        </w:rPr>
        <w:t>)</w:t>
      </w:r>
      <w:r w:rsidRPr="0007450A">
        <w:rPr>
          <w:rFonts w:ascii="Arial" w:hAnsi="Arial" w:cs="Arial"/>
          <w:sz w:val="20"/>
          <w:szCs w:val="20"/>
        </w:rPr>
        <w:t>.</w:t>
      </w:r>
    </w:p>
    <w:p w14:paraId="13A9B626" w14:textId="77777777" w:rsidR="003D707F" w:rsidRDefault="003D707F" w:rsidP="00AC3417">
      <w:pPr>
        <w:tabs>
          <w:tab w:val="left" w:pos="709"/>
        </w:tabs>
        <w:suppressAutoHyphens/>
        <w:spacing w:after="0" w:line="240" w:lineRule="auto"/>
        <w:jc w:val="both"/>
        <w:rPr>
          <w:rFonts w:ascii="Arial" w:eastAsia="Times New Roman" w:hAnsi="Arial" w:cs="Arial"/>
          <w:spacing w:val="-3"/>
          <w:sz w:val="20"/>
          <w:szCs w:val="20"/>
          <w:lang w:val="en-GB"/>
        </w:rPr>
        <w:sectPr w:rsidR="003D707F" w:rsidSect="00F62F59">
          <w:pgSz w:w="11906" w:h="16838"/>
          <w:pgMar w:top="1418" w:right="1134" w:bottom="1077" w:left="1418" w:header="709" w:footer="709" w:gutter="0"/>
          <w:cols w:space="708"/>
          <w:docGrid w:linePitch="360"/>
        </w:sectPr>
      </w:pPr>
    </w:p>
    <w:p w14:paraId="015DA895" w14:textId="77777777" w:rsidR="003D707F" w:rsidRPr="00FC01D8" w:rsidRDefault="003D707F" w:rsidP="00FC01D8">
      <w:pPr>
        <w:tabs>
          <w:tab w:val="left" w:pos="709"/>
        </w:tabs>
        <w:suppressAutoHyphens/>
        <w:spacing w:after="0" w:line="240" w:lineRule="auto"/>
        <w:jc w:val="both"/>
        <w:rPr>
          <w:rFonts w:ascii="Arial" w:eastAsia="Times New Roman" w:hAnsi="Arial" w:cs="Arial"/>
          <w:spacing w:val="-3"/>
          <w:sz w:val="20"/>
          <w:szCs w:val="20"/>
          <w:lang w:val="en-GB"/>
        </w:rPr>
      </w:pPr>
    </w:p>
    <w:p w14:paraId="7D47E25E" w14:textId="5CF7BF8E" w:rsidR="008D4944" w:rsidRPr="00C171D9" w:rsidRDefault="00EE197B" w:rsidP="008D4944">
      <w:pPr>
        <w:tabs>
          <w:tab w:val="left" w:pos="709"/>
        </w:tabs>
        <w:spacing w:after="0" w:line="240" w:lineRule="auto"/>
        <w:jc w:val="both"/>
        <w:rPr>
          <w:rFonts w:ascii="Arial" w:eastAsia="Times New Roman" w:hAnsi="Arial" w:cs="Arial"/>
          <w:b/>
          <w:spacing w:val="-3"/>
          <w:sz w:val="20"/>
          <w:szCs w:val="20"/>
          <w:lang w:val="en-GB"/>
        </w:rPr>
      </w:pPr>
      <w:r>
        <w:rPr>
          <w:rFonts w:ascii="Arial" w:eastAsia="Times New Roman" w:hAnsi="Arial" w:cs="Arial"/>
          <w:b/>
          <w:spacing w:val="-3"/>
          <w:sz w:val="20"/>
          <w:szCs w:val="20"/>
          <w:lang w:val="en-GB"/>
        </w:rPr>
        <w:t>15</w:t>
      </w:r>
      <w:r w:rsidR="008D4944" w:rsidRPr="00C171D9">
        <w:rPr>
          <w:rFonts w:ascii="Arial" w:eastAsia="Times New Roman" w:hAnsi="Arial" w:cs="Arial"/>
          <w:b/>
          <w:spacing w:val="-3"/>
          <w:sz w:val="20"/>
          <w:szCs w:val="20"/>
          <w:lang w:val="en-GB"/>
        </w:rPr>
        <w:t xml:space="preserve">. </w:t>
      </w:r>
      <w:r w:rsidR="008D4944" w:rsidRPr="00C171D9">
        <w:rPr>
          <w:rFonts w:ascii="Arial" w:eastAsia="Times New Roman" w:hAnsi="Arial" w:cs="Arial"/>
          <w:b/>
          <w:spacing w:val="-3"/>
          <w:sz w:val="20"/>
          <w:szCs w:val="20"/>
          <w:lang w:val="en-GB"/>
        </w:rPr>
        <w:tab/>
        <w:t>Fair value of financial assets and financial liabilities (continued)</w:t>
      </w:r>
    </w:p>
    <w:p w14:paraId="49C41E5E" w14:textId="77777777" w:rsidR="008D4944" w:rsidRPr="00C171D9" w:rsidRDefault="008D4944" w:rsidP="008D4944">
      <w:pPr>
        <w:tabs>
          <w:tab w:val="left" w:pos="709"/>
        </w:tabs>
        <w:spacing w:after="0" w:line="240" w:lineRule="auto"/>
        <w:jc w:val="both"/>
        <w:rPr>
          <w:rFonts w:ascii="Arial" w:eastAsia="Times New Roman" w:hAnsi="Arial" w:cs="Arial"/>
          <w:b/>
          <w:spacing w:val="-3"/>
          <w:sz w:val="20"/>
          <w:szCs w:val="20"/>
          <w:lang w:val="en-GB"/>
        </w:rPr>
      </w:pPr>
    </w:p>
    <w:p w14:paraId="03CDDD7C" w14:textId="1861F03D" w:rsidR="008D4944" w:rsidRPr="00C171D9" w:rsidRDefault="00EE197B" w:rsidP="008D4944">
      <w:pPr>
        <w:tabs>
          <w:tab w:val="left" w:pos="709"/>
        </w:tabs>
        <w:spacing w:after="0" w:line="240" w:lineRule="auto"/>
        <w:jc w:val="both"/>
        <w:rPr>
          <w:rFonts w:ascii="Arial" w:eastAsia="Times New Roman" w:hAnsi="Arial" w:cs="Arial"/>
          <w:b/>
          <w:spacing w:val="-3"/>
          <w:sz w:val="20"/>
          <w:szCs w:val="20"/>
          <w:lang w:val="en-GB"/>
        </w:rPr>
      </w:pPr>
      <w:r>
        <w:rPr>
          <w:rFonts w:ascii="Arial" w:eastAsia="Times New Roman" w:hAnsi="Arial" w:cs="Arial"/>
          <w:b/>
          <w:spacing w:val="-3"/>
          <w:sz w:val="20"/>
          <w:szCs w:val="20"/>
          <w:lang w:val="en-GB"/>
        </w:rPr>
        <w:t>15</w:t>
      </w:r>
      <w:r w:rsidR="008D4944" w:rsidRPr="00C171D9">
        <w:rPr>
          <w:rFonts w:ascii="Arial" w:eastAsia="Times New Roman" w:hAnsi="Arial" w:cs="Arial"/>
          <w:b/>
          <w:spacing w:val="-3"/>
          <w:sz w:val="20"/>
          <w:szCs w:val="20"/>
          <w:lang w:val="en-GB"/>
        </w:rPr>
        <w:t xml:space="preserve">.1. </w:t>
      </w:r>
      <w:r w:rsidR="008D4944" w:rsidRPr="00C171D9">
        <w:rPr>
          <w:rFonts w:ascii="Arial" w:eastAsia="Times New Roman" w:hAnsi="Arial" w:cs="Arial"/>
          <w:b/>
          <w:spacing w:val="-3"/>
          <w:sz w:val="20"/>
          <w:szCs w:val="20"/>
          <w:lang w:val="en-GB"/>
        </w:rPr>
        <w:tab/>
        <w:t>Fair value of financial assets and financial liabilities initially recognized and measured at fair value (continued)</w:t>
      </w:r>
    </w:p>
    <w:p w14:paraId="0BB68FA7" w14:textId="77777777" w:rsidR="008D4944" w:rsidRPr="00C171D9" w:rsidRDefault="008D4944" w:rsidP="008D4944">
      <w:pPr>
        <w:tabs>
          <w:tab w:val="left" w:pos="709"/>
        </w:tabs>
        <w:spacing w:after="0" w:line="240" w:lineRule="auto"/>
        <w:jc w:val="both"/>
        <w:rPr>
          <w:rFonts w:ascii="Arial" w:eastAsia="Times New Roman" w:hAnsi="Arial" w:cs="Arial"/>
          <w:b/>
          <w:spacing w:val="-3"/>
          <w:sz w:val="20"/>
          <w:szCs w:val="20"/>
          <w:lang w:val="en-GB"/>
        </w:rPr>
      </w:pPr>
    </w:p>
    <w:p w14:paraId="75B1B695" w14:textId="071DF56E" w:rsidR="008D4944" w:rsidRPr="00C171D9" w:rsidRDefault="00EE197B" w:rsidP="008D4944">
      <w:pPr>
        <w:tabs>
          <w:tab w:val="left" w:pos="709"/>
        </w:tabs>
        <w:spacing w:after="0" w:line="240" w:lineRule="auto"/>
        <w:jc w:val="both"/>
        <w:rPr>
          <w:rFonts w:ascii="Arial" w:eastAsia="Times New Roman" w:hAnsi="Arial" w:cs="Arial"/>
          <w:b/>
          <w:spacing w:val="-3"/>
          <w:sz w:val="20"/>
          <w:szCs w:val="20"/>
          <w:lang w:val="en-GB"/>
        </w:rPr>
      </w:pPr>
      <w:r>
        <w:rPr>
          <w:rFonts w:ascii="Arial" w:eastAsia="Times New Roman" w:hAnsi="Arial" w:cs="Arial"/>
          <w:b/>
          <w:spacing w:val="-3"/>
          <w:sz w:val="20"/>
          <w:szCs w:val="20"/>
          <w:lang w:val="en-GB"/>
        </w:rPr>
        <w:t>15</w:t>
      </w:r>
      <w:r w:rsidR="008D4944" w:rsidRPr="00C171D9">
        <w:rPr>
          <w:rFonts w:ascii="Arial" w:eastAsia="Times New Roman" w:hAnsi="Arial" w:cs="Arial"/>
          <w:b/>
          <w:spacing w:val="-3"/>
          <w:sz w:val="20"/>
          <w:szCs w:val="20"/>
          <w:lang w:val="en-GB"/>
        </w:rPr>
        <w:t>.1.1. Level 3 - fair value (continued)</w:t>
      </w:r>
    </w:p>
    <w:p w14:paraId="5A3BCD46" w14:textId="77777777" w:rsidR="00FC01D8" w:rsidRPr="00FC01D8" w:rsidRDefault="00FC01D8" w:rsidP="00FC01D8">
      <w:pPr>
        <w:tabs>
          <w:tab w:val="left" w:pos="709"/>
        </w:tabs>
        <w:suppressAutoHyphens/>
        <w:spacing w:after="0" w:line="240" w:lineRule="auto"/>
        <w:jc w:val="both"/>
        <w:rPr>
          <w:rFonts w:ascii="Arial" w:eastAsia="Times New Roman" w:hAnsi="Arial" w:cs="Arial"/>
          <w:spacing w:val="-3"/>
          <w:sz w:val="20"/>
          <w:szCs w:val="20"/>
          <w:lang w:val="en-GB"/>
        </w:rPr>
      </w:pPr>
    </w:p>
    <w:p w14:paraId="433ED5D0" w14:textId="77777777" w:rsidR="00FC01D8" w:rsidRPr="00FC01D8" w:rsidRDefault="00FC01D8" w:rsidP="00FC01D8">
      <w:pPr>
        <w:tabs>
          <w:tab w:val="left" w:pos="284"/>
        </w:tabs>
        <w:suppressAutoHyphens/>
        <w:spacing w:after="0" w:line="240" w:lineRule="auto"/>
        <w:jc w:val="both"/>
        <w:rPr>
          <w:rFonts w:ascii="Arial" w:eastAsia="Times New Roman" w:hAnsi="Arial" w:cs="Arial"/>
          <w:b/>
          <w:i/>
          <w:spacing w:val="-3"/>
          <w:sz w:val="20"/>
          <w:szCs w:val="20"/>
          <w:lang w:val="en-GB"/>
        </w:rPr>
      </w:pPr>
      <w:r w:rsidRPr="00FC01D8">
        <w:rPr>
          <w:rFonts w:ascii="Arial" w:eastAsia="Times New Roman" w:hAnsi="Arial" w:cs="Arial"/>
          <w:b/>
          <w:i/>
          <w:spacing w:val="-3"/>
          <w:sz w:val="20"/>
          <w:szCs w:val="20"/>
          <w:lang w:val="en-GB"/>
        </w:rPr>
        <w:t>b)</w:t>
      </w:r>
      <w:r w:rsidRPr="00FC01D8">
        <w:rPr>
          <w:rFonts w:ascii="Arial" w:eastAsia="Times New Roman" w:hAnsi="Arial" w:cs="Arial"/>
          <w:b/>
          <w:i/>
          <w:spacing w:val="-3"/>
          <w:sz w:val="20"/>
          <w:szCs w:val="20"/>
          <w:lang w:val="en-GB"/>
        </w:rPr>
        <w:tab/>
      </w:r>
      <w:proofErr w:type="gramStart"/>
      <w:r w:rsidRPr="00FC01D8">
        <w:rPr>
          <w:rFonts w:ascii="Arial" w:eastAsia="Times New Roman" w:hAnsi="Arial" w:cs="Arial"/>
          <w:b/>
          <w:i/>
          <w:spacing w:val="-3"/>
          <w:sz w:val="20"/>
          <w:szCs w:val="20"/>
          <w:lang w:val="en-GB"/>
        </w:rPr>
        <w:t>Corporate</w:t>
      </w:r>
      <w:proofErr w:type="gramEnd"/>
      <w:r w:rsidRPr="00FC01D8">
        <w:rPr>
          <w:rFonts w:ascii="Arial" w:eastAsia="Times New Roman" w:hAnsi="Arial" w:cs="Arial"/>
          <w:b/>
          <w:i/>
          <w:spacing w:val="-3"/>
          <w:sz w:val="20"/>
          <w:szCs w:val="20"/>
          <w:lang w:val="en-GB"/>
        </w:rPr>
        <w:t xml:space="preserve"> bonds that are allocated to Level 3</w:t>
      </w:r>
    </w:p>
    <w:p w14:paraId="5C9D6F2B" w14:textId="77777777" w:rsidR="00FC01D8" w:rsidRPr="00FC01D8" w:rsidRDefault="00FC01D8" w:rsidP="00FC01D8">
      <w:pPr>
        <w:tabs>
          <w:tab w:val="left" w:pos="709"/>
        </w:tabs>
        <w:suppressAutoHyphens/>
        <w:spacing w:after="0" w:line="240" w:lineRule="auto"/>
        <w:jc w:val="both"/>
        <w:rPr>
          <w:rFonts w:ascii="Arial" w:eastAsia="Times New Roman" w:hAnsi="Arial" w:cs="Arial"/>
          <w:spacing w:val="-3"/>
          <w:sz w:val="20"/>
          <w:szCs w:val="20"/>
          <w:lang w:val="en-GB"/>
        </w:rPr>
      </w:pPr>
    </w:p>
    <w:p w14:paraId="1EBE9FF6" w14:textId="77777777" w:rsidR="00FC01D8" w:rsidRPr="00FC01D8" w:rsidRDefault="00FC01D8" w:rsidP="00FC01D8">
      <w:pPr>
        <w:tabs>
          <w:tab w:val="left" w:pos="709"/>
        </w:tabs>
        <w:suppressAutoHyphens/>
        <w:spacing w:after="0" w:line="240" w:lineRule="auto"/>
        <w:jc w:val="both"/>
        <w:rPr>
          <w:rFonts w:ascii="Arial" w:eastAsia="Times New Roman" w:hAnsi="Arial" w:cs="Arial"/>
          <w:i/>
          <w:spacing w:val="-3"/>
          <w:sz w:val="20"/>
          <w:szCs w:val="20"/>
          <w:lang w:val="en-GB"/>
        </w:rPr>
      </w:pPr>
      <w:r w:rsidRPr="00FC01D8">
        <w:rPr>
          <w:rFonts w:ascii="Arial" w:eastAsia="Times New Roman" w:hAnsi="Arial" w:cs="Arial"/>
          <w:i/>
          <w:spacing w:val="-3"/>
          <w:sz w:val="20"/>
          <w:szCs w:val="20"/>
          <w:lang w:val="en-GB"/>
        </w:rPr>
        <w:t>(i) Techniques of valuation and significant input data that are not visible</w:t>
      </w:r>
    </w:p>
    <w:p w14:paraId="120B63F5" w14:textId="77777777" w:rsidR="00FC01D8" w:rsidRPr="00FC01D8" w:rsidRDefault="00FC01D8" w:rsidP="00FC01D8">
      <w:pPr>
        <w:tabs>
          <w:tab w:val="left" w:pos="709"/>
        </w:tabs>
        <w:suppressAutoHyphens/>
        <w:spacing w:after="0" w:line="240" w:lineRule="auto"/>
        <w:jc w:val="both"/>
        <w:rPr>
          <w:rFonts w:ascii="Arial" w:eastAsia="Times New Roman" w:hAnsi="Arial" w:cs="Arial"/>
          <w:i/>
          <w:spacing w:val="-3"/>
          <w:sz w:val="20"/>
          <w:szCs w:val="20"/>
          <w:lang w:val="en-GB"/>
        </w:rPr>
      </w:pPr>
    </w:p>
    <w:p w14:paraId="399FB762" w14:textId="77777777" w:rsidR="00FC01D8" w:rsidRDefault="00FC01D8" w:rsidP="00FC01D8">
      <w:pPr>
        <w:keepNext/>
        <w:spacing w:after="0" w:line="240" w:lineRule="auto"/>
        <w:ind w:left="709" w:hanging="709"/>
        <w:jc w:val="both"/>
        <w:rPr>
          <w:rFonts w:ascii="Arial" w:eastAsia="Times New Roman" w:hAnsi="Arial" w:cs="Arial"/>
          <w:spacing w:val="-3"/>
          <w:sz w:val="20"/>
          <w:szCs w:val="20"/>
          <w:lang w:val="en-GB"/>
        </w:rPr>
      </w:pPr>
      <w:r w:rsidRPr="00FC01D8">
        <w:rPr>
          <w:rFonts w:ascii="Arial" w:eastAsia="Times New Roman" w:hAnsi="Arial" w:cs="Arial"/>
          <w:spacing w:val="-3"/>
          <w:sz w:val="20"/>
          <w:szCs w:val="20"/>
          <w:lang w:val="en-GB"/>
        </w:rPr>
        <w:t>For the assessment of fair value of illiquid corporate bonds in the HBOR portfolio, the method of discounted cash flow of bonds is used. The fair value of bonds is the present value of all future cash flows of bonds calculated by applying the discount rate defined as yield on risk-free investments increased by the premium of specific credit risk for the respective bond and the premium for bond liquidity ris</w:t>
      </w:r>
      <w:r w:rsidR="00C171D9">
        <w:rPr>
          <w:rFonts w:ascii="Arial" w:eastAsia="Times New Roman" w:hAnsi="Arial" w:cs="Arial"/>
          <w:spacing w:val="-3"/>
          <w:sz w:val="20"/>
          <w:szCs w:val="20"/>
          <w:lang w:val="en-GB"/>
        </w:rPr>
        <w:t>k.</w:t>
      </w:r>
    </w:p>
    <w:p w14:paraId="7B0FDED1" w14:textId="77777777" w:rsidR="009E7EC4" w:rsidRDefault="009E7EC4" w:rsidP="00FC01D8">
      <w:pPr>
        <w:keepNext/>
        <w:spacing w:after="0" w:line="240" w:lineRule="auto"/>
        <w:ind w:left="709" w:hanging="709"/>
        <w:jc w:val="both"/>
        <w:rPr>
          <w:rFonts w:ascii="Arial" w:eastAsia="Times New Roman" w:hAnsi="Arial" w:cs="Arial"/>
          <w:spacing w:val="-3"/>
          <w:sz w:val="20"/>
          <w:szCs w:val="20"/>
          <w:lang w:val="en-GB"/>
        </w:rPr>
      </w:pPr>
    </w:p>
    <w:p w14:paraId="22934566" w14:textId="77777777" w:rsidR="00C171D9" w:rsidRPr="00C171D9" w:rsidRDefault="00C171D9" w:rsidP="00C171D9">
      <w:pPr>
        <w:tabs>
          <w:tab w:val="left" w:pos="709"/>
        </w:tabs>
        <w:suppressAutoHyphens/>
        <w:spacing w:after="0" w:line="240" w:lineRule="auto"/>
        <w:jc w:val="both"/>
        <w:rPr>
          <w:rFonts w:ascii="Arial" w:eastAsia="Times New Roman" w:hAnsi="Arial" w:cs="Arial"/>
          <w:iCs/>
          <w:spacing w:val="-3"/>
          <w:sz w:val="20"/>
          <w:szCs w:val="20"/>
          <w:lang w:val="en-GB"/>
        </w:rPr>
      </w:pPr>
      <w:r w:rsidRPr="00C171D9">
        <w:rPr>
          <w:rFonts w:ascii="Arial" w:eastAsia="Times New Roman" w:hAnsi="Arial" w:cs="Arial"/>
          <w:iCs/>
          <w:spacing w:val="-3"/>
          <w:sz w:val="20"/>
          <w:szCs w:val="20"/>
          <w:lang w:val="en-GB"/>
        </w:rPr>
        <w:t>The discount rate on risk-free investments is calculated as linearly interpolated/extrapolated yield of Croatian bonds of the same duration and of the same foreign currency as the bonds valued. The source of information on the yields on bonds of the Republic of Croatia is the Bloomberg information system.</w:t>
      </w:r>
    </w:p>
    <w:p w14:paraId="06DA0F55" w14:textId="77777777" w:rsidR="00C171D9" w:rsidRPr="00C171D9" w:rsidRDefault="00C171D9" w:rsidP="00C171D9">
      <w:pPr>
        <w:tabs>
          <w:tab w:val="left" w:pos="709"/>
        </w:tabs>
        <w:suppressAutoHyphens/>
        <w:spacing w:after="0" w:line="240" w:lineRule="auto"/>
        <w:jc w:val="both"/>
        <w:rPr>
          <w:rFonts w:ascii="Arial" w:eastAsia="Times New Roman" w:hAnsi="Arial" w:cs="Arial"/>
          <w:i/>
          <w:spacing w:val="-3"/>
          <w:sz w:val="20"/>
          <w:szCs w:val="20"/>
          <w:lang w:val="en-GB"/>
        </w:rPr>
      </w:pPr>
      <w:r w:rsidRPr="00C171D9">
        <w:rPr>
          <w:rFonts w:ascii="Arial" w:eastAsia="Times New Roman" w:hAnsi="Arial" w:cs="Arial"/>
          <w:i/>
          <w:spacing w:val="-3"/>
          <w:sz w:val="20"/>
          <w:szCs w:val="20"/>
          <w:lang w:val="en-GB"/>
        </w:rPr>
        <w:t>.</w:t>
      </w:r>
    </w:p>
    <w:p w14:paraId="768AE8F9" w14:textId="77777777" w:rsidR="00C171D9" w:rsidRPr="00C171D9" w:rsidRDefault="00C171D9" w:rsidP="00C171D9">
      <w:pPr>
        <w:tabs>
          <w:tab w:val="left" w:pos="709"/>
        </w:tabs>
        <w:suppressAutoHyphens/>
        <w:spacing w:after="0" w:line="240" w:lineRule="auto"/>
        <w:jc w:val="both"/>
        <w:rPr>
          <w:rFonts w:ascii="Arial" w:eastAsia="Times New Roman" w:hAnsi="Arial" w:cs="Arial"/>
          <w:spacing w:val="-3"/>
          <w:sz w:val="20"/>
          <w:szCs w:val="20"/>
          <w:lang w:val="en-GB"/>
        </w:rPr>
      </w:pPr>
      <w:r w:rsidRPr="00C171D9">
        <w:rPr>
          <w:rFonts w:ascii="Arial" w:eastAsia="Times New Roman" w:hAnsi="Arial" w:cs="Arial"/>
          <w:spacing w:val="-3"/>
          <w:sz w:val="20"/>
          <w:szCs w:val="20"/>
          <w:lang w:val="en-GB"/>
        </w:rPr>
        <w:t>The premium of the specific risk amount for the respective bond depends on HBOR’s internal credit rating of the bond issuer, i.e. if the issuer is a member of a business group, the risk premium depends on internal credit rating of the parent company.</w:t>
      </w:r>
    </w:p>
    <w:p w14:paraId="4A188208" w14:textId="77777777" w:rsidR="00C171D9" w:rsidRPr="00C171D9" w:rsidRDefault="00C171D9" w:rsidP="00C171D9">
      <w:pPr>
        <w:tabs>
          <w:tab w:val="left" w:pos="709"/>
        </w:tabs>
        <w:suppressAutoHyphens/>
        <w:spacing w:after="0" w:line="240" w:lineRule="auto"/>
        <w:jc w:val="both"/>
        <w:rPr>
          <w:rFonts w:ascii="Arial" w:eastAsia="Times New Roman" w:hAnsi="Arial" w:cs="Arial"/>
          <w:spacing w:val="-3"/>
          <w:sz w:val="20"/>
          <w:szCs w:val="20"/>
          <w:lang w:val="en-GB"/>
        </w:rPr>
      </w:pPr>
    </w:p>
    <w:p w14:paraId="29414433" w14:textId="0652B88A" w:rsidR="00C171D9" w:rsidRPr="00C171D9" w:rsidRDefault="00C171D9" w:rsidP="00C171D9">
      <w:pPr>
        <w:tabs>
          <w:tab w:val="left" w:pos="284"/>
        </w:tabs>
        <w:suppressAutoHyphens/>
        <w:spacing w:after="0" w:line="240" w:lineRule="auto"/>
        <w:jc w:val="both"/>
        <w:rPr>
          <w:rFonts w:ascii="Arial" w:eastAsia="Times New Roman" w:hAnsi="Arial" w:cs="Arial"/>
          <w:i/>
          <w:spacing w:val="-3"/>
          <w:sz w:val="20"/>
          <w:szCs w:val="20"/>
          <w:lang w:val="en-GB"/>
        </w:rPr>
      </w:pPr>
      <w:r w:rsidRPr="00C171D9">
        <w:rPr>
          <w:rFonts w:ascii="Arial" w:eastAsia="Times New Roman" w:hAnsi="Arial" w:cs="Arial"/>
          <w:i/>
          <w:spacing w:val="-3"/>
          <w:sz w:val="20"/>
          <w:szCs w:val="20"/>
          <w:lang w:val="en-GB"/>
        </w:rPr>
        <w:t xml:space="preserve">ii) </w:t>
      </w:r>
      <w:r w:rsidRPr="00C171D9">
        <w:rPr>
          <w:rFonts w:ascii="Arial" w:eastAsia="Times New Roman" w:hAnsi="Arial" w:cs="Arial"/>
          <w:i/>
          <w:spacing w:val="-3"/>
          <w:sz w:val="20"/>
          <w:szCs w:val="20"/>
          <w:lang w:val="en-GB"/>
        </w:rPr>
        <w:tab/>
        <w:t xml:space="preserve">Sensitivity analysis of corporate bond with the stated potential effect on profit/loss as </w:t>
      </w:r>
      <w:proofErr w:type="gramStart"/>
      <w:r w:rsidRPr="00C171D9">
        <w:rPr>
          <w:rFonts w:ascii="Arial" w:eastAsia="Times New Roman" w:hAnsi="Arial" w:cs="Arial"/>
          <w:i/>
          <w:spacing w:val="-3"/>
          <w:sz w:val="20"/>
          <w:szCs w:val="20"/>
          <w:lang w:val="en-GB"/>
        </w:rPr>
        <w:t>at</w:t>
      </w:r>
      <w:proofErr w:type="gramEnd"/>
      <w:r w:rsidRPr="00C171D9">
        <w:rPr>
          <w:rFonts w:ascii="Arial" w:eastAsia="Times New Roman" w:hAnsi="Arial" w:cs="Arial"/>
          <w:i/>
          <w:spacing w:val="-3"/>
          <w:sz w:val="20"/>
          <w:szCs w:val="20"/>
          <w:lang w:val="en-GB"/>
        </w:rPr>
        <w:t xml:space="preserve"> </w:t>
      </w:r>
      <w:r w:rsidR="009C40AB" w:rsidRPr="009C40AB">
        <w:rPr>
          <w:rFonts w:ascii="Arial" w:eastAsia="Times New Roman" w:hAnsi="Arial" w:cs="Arial"/>
          <w:i/>
          <w:spacing w:val="-3"/>
          <w:sz w:val="20"/>
          <w:szCs w:val="20"/>
          <w:lang w:val="en-GB"/>
        </w:rPr>
        <w:t xml:space="preserve">30 </w:t>
      </w:r>
      <w:r w:rsidR="006A789C">
        <w:rPr>
          <w:rFonts w:ascii="Arial" w:eastAsia="Times New Roman" w:hAnsi="Arial" w:cs="Arial"/>
          <w:i/>
          <w:spacing w:val="-3"/>
          <w:sz w:val="20"/>
          <w:szCs w:val="20"/>
          <w:lang w:val="en-GB"/>
        </w:rPr>
        <w:t>September</w:t>
      </w:r>
      <w:r w:rsidR="009C40AB" w:rsidRPr="009C40AB">
        <w:rPr>
          <w:rFonts w:ascii="Arial" w:eastAsia="Times New Roman" w:hAnsi="Arial" w:cs="Arial"/>
          <w:i/>
          <w:spacing w:val="-3"/>
          <w:sz w:val="20"/>
          <w:szCs w:val="20"/>
          <w:lang w:val="en-GB"/>
        </w:rPr>
        <w:t xml:space="preserve"> </w:t>
      </w:r>
      <w:r w:rsidRPr="00C171D9">
        <w:rPr>
          <w:rFonts w:ascii="Arial" w:eastAsia="Times New Roman" w:hAnsi="Arial" w:cs="Arial"/>
          <w:i/>
          <w:spacing w:val="-3"/>
          <w:sz w:val="20"/>
          <w:szCs w:val="20"/>
          <w:lang w:val="en-GB"/>
        </w:rPr>
        <w:t>202</w:t>
      </w:r>
      <w:r w:rsidR="004B784D">
        <w:rPr>
          <w:rFonts w:ascii="Arial" w:eastAsia="Times New Roman" w:hAnsi="Arial" w:cs="Arial"/>
          <w:i/>
          <w:spacing w:val="-3"/>
          <w:sz w:val="20"/>
          <w:szCs w:val="20"/>
          <w:lang w:val="en-GB"/>
        </w:rPr>
        <w:t>5</w:t>
      </w:r>
      <w:r w:rsidRPr="00C171D9">
        <w:rPr>
          <w:rFonts w:ascii="Arial" w:eastAsia="Times New Roman" w:hAnsi="Arial" w:cs="Arial"/>
          <w:i/>
          <w:spacing w:val="-3"/>
          <w:sz w:val="20"/>
          <w:szCs w:val="20"/>
          <w:lang w:val="en-GB"/>
        </w:rPr>
        <w:t>, under the assumption of a change in discount rate (yield) of 2% and 10%</w:t>
      </w:r>
    </w:p>
    <w:p w14:paraId="47E22375" w14:textId="77777777" w:rsidR="00C171D9" w:rsidRPr="00C171D9" w:rsidRDefault="00C171D9" w:rsidP="00C171D9">
      <w:pPr>
        <w:tabs>
          <w:tab w:val="left" w:pos="709"/>
        </w:tabs>
        <w:suppressAutoHyphens/>
        <w:spacing w:after="0" w:line="240" w:lineRule="auto"/>
        <w:jc w:val="both"/>
        <w:rPr>
          <w:rFonts w:ascii="Arial" w:eastAsia="Times New Roman" w:hAnsi="Arial" w:cs="Arial"/>
          <w:spacing w:val="-3"/>
          <w:sz w:val="20"/>
          <w:szCs w:val="20"/>
          <w:lang w:val="en-GB"/>
        </w:rPr>
      </w:pPr>
    </w:p>
    <w:p w14:paraId="49770B8E" w14:textId="394D002D" w:rsidR="00C171D9" w:rsidRPr="00C171D9" w:rsidRDefault="00C171D9" w:rsidP="00C171D9">
      <w:pPr>
        <w:tabs>
          <w:tab w:val="left" w:pos="709"/>
        </w:tabs>
        <w:suppressAutoHyphens/>
        <w:spacing w:after="0" w:line="240" w:lineRule="auto"/>
        <w:jc w:val="both"/>
        <w:rPr>
          <w:rFonts w:ascii="Arial" w:eastAsia="Times New Roman" w:hAnsi="Arial" w:cs="Arial"/>
          <w:spacing w:val="-3"/>
          <w:sz w:val="20"/>
          <w:szCs w:val="20"/>
          <w:lang w:val="en-GB"/>
        </w:rPr>
      </w:pPr>
      <w:r w:rsidRPr="00C171D9">
        <w:rPr>
          <w:rFonts w:ascii="Arial" w:eastAsia="Times New Roman" w:hAnsi="Arial" w:cs="Arial"/>
          <w:spacing w:val="-3"/>
          <w:sz w:val="20"/>
          <w:szCs w:val="20"/>
          <w:lang w:val="en-GB"/>
        </w:rPr>
        <w:t xml:space="preserve">Under the assumption that the market interest rates change by 2% compared with those in effect as </w:t>
      </w:r>
      <w:proofErr w:type="gramStart"/>
      <w:r w:rsidRPr="00C171D9">
        <w:rPr>
          <w:rFonts w:ascii="Arial" w:eastAsia="Times New Roman" w:hAnsi="Arial" w:cs="Arial"/>
          <w:spacing w:val="-3"/>
          <w:sz w:val="20"/>
          <w:szCs w:val="20"/>
          <w:lang w:val="en-GB"/>
        </w:rPr>
        <w:t>at</w:t>
      </w:r>
      <w:proofErr w:type="gramEnd"/>
      <w:r w:rsidRPr="00C171D9">
        <w:rPr>
          <w:rFonts w:ascii="Arial" w:eastAsia="Times New Roman" w:hAnsi="Arial" w:cs="Arial"/>
          <w:spacing w:val="-3"/>
          <w:sz w:val="20"/>
          <w:szCs w:val="20"/>
          <w:lang w:val="en-GB"/>
        </w:rPr>
        <w:t xml:space="preserve"> </w:t>
      </w:r>
      <w:r w:rsidR="009C40AB" w:rsidRPr="009C40AB">
        <w:rPr>
          <w:rFonts w:ascii="Arial" w:eastAsia="Times New Roman" w:hAnsi="Arial" w:cs="Arial"/>
          <w:spacing w:val="-3"/>
          <w:sz w:val="20"/>
          <w:szCs w:val="20"/>
          <w:lang w:val="en-GB"/>
        </w:rPr>
        <w:t xml:space="preserve">30 </w:t>
      </w:r>
      <w:r w:rsidR="006A789C">
        <w:rPr>
          <w:rFonts w:ascii="Arial" w:eastAsia="Times New Roman" w:hAnsi="Arial" w:cs="Arial"/>
          <w:spacing w:val="-3"/>
          <w:sz w:val="20"/>
          <w:szCs w:val="20"/>
          <w:lang w:val="en-GB"/>
        </w:rPr>
        <w:t>September</w:t>
      </w:r>
      <w:r w:rsidRPr="00C171D9">
        <w:rPr>
          <w:rFonts w:ascii="Arial" w:eastAsia="Times New Roman" w:hAnsi="Arial" w:cs="Arial"/>
          <w:spacing w:val="-3"/>
          <w:sz w:val="20"/>
          <w:szCs w:val="20"/>
          <w:lang w:val="en-GB"/>
        </w:rPr>
        <w:t xml:space="preserve"> 202</w:t>
      </w:r>
      <w:r w:rsidR="001F3432">
        <w:rPr>
          <w:rFonts w:ascii="Arial" w:eastAsia="Times New Roman" w:hAnsi="Arial" w:cs="Arial"/>
          <w:spacing w:val="-3"/>
          <w:sz w:val="20"/>
          <w:szCs w:val="20"/>
          <w:lang w:val="en-GB"/>
        </w:rPr>
        <w:t>5</w:t>
      </w:r>
      <w:r w:rsidRPr="00C171D9">
        <w:rPr>
          <w:rFonts w:ascii="Arial" w:eastAsia="Times New Roman" w:hAnsi="Arial" w:cs="Arial"/>
          <w:spacing w:val="-3"/>
          <w:sz w:val="20"/>
          <w:szCs w:val="20"/>
          <w:lang w:val="en-GB"/>
        </w:rPr>
        <w:t>, the impacts would be as follows:</w:t>
      </w:r>
    </w:p>
    <w:p w14:paraId="77032E6F" w14:textId="2846381C" w:rsidR="00C171D9" w:rsidRPr="0007450A" w:rsidRDefault="00C171D9" w:rsidP="00C171D9">
      <w:pPr>
        <w:tabs>
          <w:tab w:val="left" w:pos="567"/>
          <w:tab w:val="left" w:pos="709"/>
        </w:tabs>
        <w:suppressAutoHyphens/>
        <w:spacing w:after="0" w:line="240" w:lineRule="auto"/>
        <w:ind w:left="993" w:hanging="426"/>
        <w:jc w:val="both"/>
        <w:rPr>
          <w:rFonts w:ascii="Arial" w:eastAsia="Times New Roman" w:hAnsi="Arial" w:cs="Arial"/>
          <w:spacing w:val="-3"/>
          <w:sz w:val="20"/>
          <w:szCs w:val="20"/>
          <w:lang w:val="en-GB"/>
        </w:rPr>
      </w:pPr>
      <w:r w:rsidRPr="00C171D9">
        <w:rPr>
          <w:rFonts w:ascii="Arial" w:eastAsia="Times New Roman" w:hAnsi="Arial" w:cs="Arial"/>
          <w:spacing w:val="-3"/>
          <w:sz w:val="20"/>
          <w:szCs w:val="20"/>
          <w:lang w:val="en-GB"/>
        </w:rPr>
        <w:t>a)</w:t>
      </w:r>
      <w:r w:rsidRPr="00C171D9">
        <w:rPr>
          <w:rFonts w:ascii="Arial" w:eastAsia="Times New Roman" w:hAnsi="Arial" w:cs="Arial"/>
          <w:spacing w:val="-3"/>
          <w:sz w:val="20"/>
          <w:szCs w:val="20"/>
          <w:lang w:val="en-GB"/>
        </w:rPr>
        <w:tab/>
        <w:t>In the case of a decrease in market yield on no-risk investment (linearly interpolated/extrapolated yield on bonds of the Republic of Croatia of the same duration and the same currency as the respective bond</w:t>
      </w:r>
      <w:r w:rsidRPr="00F52FBD">
        <w:rPr>
          <w:rFonts w:ascii="Arial" w:eastAsia="Times New Roman" w:hAnsi="Arial" w:cs="Arial"/>
          <w:spacing w:val="-3"/>
          <w:sz w:val="20"/>
          <w:szCs w:val="20"/>
          <w:lang w:val="en-GB"/>
        </w:rPr>
        <w:t xml:space="preserve">) by 2%, the discount </w:t>
      </w:r>
      <w:r w:rsidRPr="00D46E46">
        <w:rPr>
          <w:rFonts w:ascii="Arial" w:eastAsia="Times New Roman" w:hAnsi="Arial" w:cs="Arial"/>
          <w:spacing w:val="-3"/>
          <w:sz w:val="20"/>
          <w:szCs w:val="20"/>
          <w:lang w:val="en-GB"/>
        </w:rPr>
        <w:t xml:space="preserve">rate would </w:t>
      </w:r>
      <w:r w:rsidRPr="0007450A">
        <w:rPr>
          <w:rFonts w:ascii="Arial" w:eastAsia="Times New Roman" w:hAnsi="Arial" w:cs="Arial"/>
          <w:spacing w:val="-3"/>
          <w:sz w:val="20"/>
          <w:szCs w:val="20"/>
          <w:lang w:val="en-GB"/>
        </w:rPr>
        <w:t>equal 15.</w:t>
      </w:r>
      <w:r w:rsidR="00F80EE6" w:rsidRPr="0007450A">
        <w:rPr>
          <w:rFonts w:ascii="Arial" w:eastAsia="Times New Roman" w:hAnsi="Arial" w:cs="Arial"/>
          <w:spacing w:val="-3"/>
          <w:sz w:val="20"/>
          <w:szCs w:val="20"/>
          <w:lang w:val="en-GB"/>
        </w:rPr>
        <w:t>3</w:t>
      </w:r>
      <w:r w:rsidR="0007450A" w:rsidRPr="0007450A">
        <w:rPr>
          <w:rFonts w:ascii="Arial" w:eastAsia="Times New Roman" w:hAnsi="Arial" w:cs="Arial"/>
          <w:spacing w:val="-3"/>
          <w:sz w:val="20"/>
          <w:szCs w:val="20"/>
          <w:lang w:val="en-GB"/>
        </w:rPr>
        <w:t>8</w:t>
      </w:r>
      <w:r w:rsidRPr="0007450A">
        <w:rPr>
          <w:rFonts w:ascii="Arial" w:eastAsia="Times New Roman" w:hAnsi="Arial" w:cs="Arial"/>
          <w:spacing w:val="-3"/>
          <w:sz w:val="20"/>
          <w:szCs w:val="20"/>
          <w:lang w:val="en-GB"/>
        </w:rPr>
        <w:t xml:space="preserve">%, the bond price would be </w:t>
      </w:r>
      <w:r w:rsidR="00D46E46" w:rsidRPr="0007450A">
        <w:rPr>
          <w:rFonts w:ascii="Arial" w:eastAsia="Times New Roman" w:hAnsi="Arial" w:cs="Arial"/>
          <w:spacing w:val="-3"/>
          <w:sz w:val="20"/>
          <w:szCs w:val="20"/>
          <w:lang w:val="en-GB"/>
        </w:rPr>
        <w:t>44.</w:t>
      </w:r>
      <w:r w:rsidR="0007450A" w:rsidRPr="0007450A">
        <w:rPr>
          <w:rFonts w:ascii="Arial" w:eastAsia="Times New Roman" w:hAnsi="Arial" w:cs="Arial"/>
          <w:spacing w:val="-3"/>
          <w:sz w:val="20"/>
          <w:szCs w:val="20"/>
          <w:lang w:val="en-GB"/>
        </w:rPr>
        <w:t>13</w:t>
      </w:r>
      <w:r w:rsidRPr="0007450A">
        <w:rPr>
          <w:rFonts w:ascii="Arial" w:eastAsia="Times New Roman" w:hAnsi="Arial" w:cs="Arial"/>
          <w:spacing w:val="-3"/>
          <w:sz w:val="20"/>
          <w:szCs w:val="20"/>
          <w:lang w:val="en-GB"/>
        </w:rPr>
        <w:t xml:space="preserve">%, which would result in an increase in HBOR’s generated profits of EUR </w:t>
      </w:r>
      <w:r w:rsidR="005C75F4" w:rsidRPr="0007450A">
        <w:rPr>
          <w:rFonts w:ascii="Arial" w:eastAsia="Times New Roman" w:hAnsi="Arial" w:cs="Arial"/>
          <w:spacing w:val="-3"/>
          <w:sz w:val="20"/>
          <w:szCs w:val="20"/>
          <w:lang w:val="en-GB"/>
        </w:rPr>
        <w:t>0.</w:t>
      </w:r>
      <w:r w:rsidR="0007450A" w:rsidRPr="0007450A">
        <w:rPr>
          <w:rFonts w:ascii="Arial" w:eastAsia="Times New Roman" w:hAnsi="Arial" w:cs="Arial"/>
          <w:spacing w:val="-3"/>
          <w:sz w:val="20"/>
          <w:szCs w:val="20"/>
          <w:lang w:val="en-GB"/>
        </w:rPr>
        <w:t>8</w:t>
      </w:r>
      <w:r w:rsidRPr="0007450A">
        <w:rPr>
          <w:rFonts w:ascii="Arial" w:eastAsia="Times New Roman" w:hAnsi="Arial" w:cs="Arial"/>
          <w:spacing w:val="-3"/>
          <w:sz w:val="20"/>
          <w:szCs w:val="20"/>
          <w:lang w:val="en-GB"/>
        </w:rPr>
        <w:t xml:space="preserve"> thousand.</w:t>
      </w:r>
    </w:p>
    <w:p w14:paraId="50194F16" w14:textId="3A821934" w:rsidR="00C171D9" w:rsidRPr="00F80EE6" w:rsidRDefault="00C171D9" w:rsidP="00C171D9">
      <w:pPr>
        <w:tabs>
          <w:tab w:val="left" w:pos="567"/>
          <w:tab w:val="left" w:pos="709"/>
        </w:tabs>
        <w:suppressAutoHyphens/>
        <w:spacing w:after="0" w:line="240" w:lineRule="auto"/>
        <w:ind w:left="993" w:hanging="426"/>
        <w:jc w:val="both"/>
        <w:rPr>
          <w:rFonts w:ascii="Arial" w:eastAsia="Times New Roman" w:hAnsi="Arial" w:cs="Arial"/>
          <w:spacing w:val="-3"/>
          <w:sz w:val="20"/>
          <w:szCs w:val="20"/>
          <w:lang w:val="en-GB"/>
        </w:rPr>
      </w:pPr>
      <w:r w:rsidRPr="0007450A">
        <w:rPr>
          <w:rFonts w:ascii="Arial" w:eastAsia="Times New Roman" w:hAnsi="Arial" w:cs="Arial"/>
          <w:spacing w:val="-3"/>
          <w:sz w:val="20"/>
          <w:szCs w:val="20"/>
          <w:lang w:val="en-GB"/>
        </w:rPr>
        <w:t>b)</w:t>
      </w:r>
      <w:r w:rsidRPr="0007450A">
        <w:rPr>
          <w:rFonts w:ascii="Arial" w:eastAsia="Times New Roman" w:hAnsi="Arial" w:cs="Arial"/>
          <w:spacing w:val="-3"/>
          <w:sz w:val="20"/>
          <w:szCs w:val="20"/>
          <w:lang w:val="en-GB"/>
        </w:rPr>
        <w:tab/>
        <w:t>In the case of an increase in market yield on no-risk investment (linearly interpolated/extrapolated yield on bonds of the Republic of Croatia of the same duration and the same currency as the corporate bond) by 2%, the discount rate would equal 19.</w:t>
      </w:r>
      <w:r w:rsidR="00F80EE6" w:rsidRPr="0007450A">
        <w:rPr>
          <w:rFonts w:ascii="Arial" w:eastAsia="Times New Roman" w:hAnsi="Arial" w:cs="Arial"/>
          <w:spacing w:val="-3"/>
          <w:sz w:val="20"/>
          <w:szCs w:val="20"/>
          <w:lang w:val="en-GB"/>
        </w:rPr>
        <w:t>3</w:t>
      </w:r>
      <w:r w:rsidR="0007450A" w:rsidRPr="0007450A">
        <w:rPr>
          <w:rFonts w:ascii="Arial" w:eastAsia="Times New Roman" w:hAnsi="Arial" w:cs="Arial"/>
          <w:spacing w:val="-3"/>
          <w:sz w:val="20"/>
          <w:szCs w:val="20"/>
          <w:lang w:val="en-GB"/>
        </w:rPr>
        <w:t>8</w:t>
      </w:r>
      <w:r w:rsidRPr="0007450A">
        <w:rPr>
          <w:rFonts w:ascii="Arial" w:eastAsia="Times New Roman" w:hAnsi="Arial" w:cs="Arial"/>
          <w:spacing w:val="-3"/>
          <w:sz w:val="20"/>
          <w:szCs w:val="20"/>
          <w:lang w:val="en-GB"/>
        </w:rPr>
        <w:t xml:space="preserve">%, the bond price would be </w:t>
      </w:r>
      <w:r w:rsidR="00D46E46" w:rsidRPr="0007450A">
        <w:rPr>
          <w:rFonts w:ascii="Arial" w:eastAsia="Times New Roman" w:hAnsi="Arial" w:cs="Arial"/>
          <w:spacing w:val="-3"/>
          <w:sz w:val="20"/>
          <w:szCs w:val="20"/>
          <w:lang w:val="en-GB"/>
        </w:rPr>
        <w:t>4</w:t>
      </w:r>
      <w:r w:rsidR="005C75F4" w:rsidRPr="0007450A">
        <w:rPr>
          <w:rFonts w:ascii="Arial" w:eastAsia="Times New Roman" w:hAnsi="Arial" w:cs="Arial"/>
          <w:spacing w:val="-3"/>
          <w:sz w:val="20"/>
          <w:szCs w:val="20"/>
          <w:lang w:val="en-GB"/>
        </w:rPr>
        <w:t>3</w:t>
      </w:r>
      <w:r w:rsidR="00D46E46" w:rsidRPr="0007450A">
        <w:rPr>
          <w:rFonts w:ascii="Arial" w:eastAsia="Times New Roman" w:hAnsi="Arial" w:cs="Arial"/>
          <w:spacing w:val="-3"/>
          <w:sz w:val="20"/>
          <w:szCs w:val="20"/>
          <w:lang w:val="en-GB"/>
        </w:rPr>
        <w:t>.</w:t>
      </w:r>
      <w:r w:rsidR="0007450A" w:rsidRPr="0007450A">
        <w:rPr>
          <w:rFonts w:ascii="Arial" w:eastAsia="Times New Roman" w:hAnsi="Arial" w:cs="Arial"/>
          <w:spacing w:val="-3"/>
          <w:sz w:val="20"/>
          <w:szCs w:val="20"/>
          <w:lang w:val="en-GB"/>
        </w:rPr>
        <w:t>08</w:t>
      </w:r>
      <w:r w:rsidRPr="0007450A">
        <w:rPr>
          <w:rFonts w:ascii="Arial" w:eastAsia="Times New Roman" w:hAnsi="Arial" w:cs="Arial"/>
          <w:spacing w:val="-3"/>
          <w:sz w:val="20"/>
          <w:szCs w:val="20"/>
          <w:lang w:val="en-GB"/>
        </w:rPr>
        <w:t xml:space="preserve">%, which would result in a decrease in HBOR’s generated profits of EUR </w:t>
      </w:r>
      <w:r w:rsidR="005C75F4" w:rsidRPr="0007450A">
        <w:rPr>
          <w:rFonts w:ascii="Arial" w:eastAsia="Times New Roman" w:hAnsi="Arial" w:cs="Arial"/>
          <w:spacing w:val="-3"/>
          <w:sz w:val="20"/>
          <w:szCs w:val="20"/>
          <w:lang w:val="en-GB"/>
        </w:rPr>
        <w:t>0</w:t>
      </w:r>
      <w:r w:rsidR="00D46E46" w:rsidRPr="0007450A">
        <w:rPr>
          <w:rFonts w:ascii="Arial" w:eastAsia="Times New Roman" w:hAnsi="Arial" w:cs="Arial"/>
          <w:spacing w:val="-3"/>
          <w:sz w:val="20"/>
          <w:szCs w:val="20"/>
          <w:lang w:val="en-GB"/>
        </w:rPr>
        <w:t>.</w:t>
      </w:r>
      <w:r w:rsidR="00F80EE6" w:rsidRPr="0007450A">
        <w:rPr>
          <w:rFonts w:ascii="Arial" w:eastAsia="Times New Roman" w:hAnsi="Arial" w:cs="Arial"/>
          <w:spacing w:val="-3"/>
          <w:sz w:val="20"/>
          <w:szCs w:val="20"/>
          <w:lang w:val="en-GB"/>
        </w:rPr>
        <w:t>8</w:t>
      </w:r>
      <w:r w:rsidRPr="0007450A">
        <w:rPr>
          <w:rFonts w:ascii="Arial" w:eastAsia="Times New Roman" w:hAnsi="Arial" w:cs="Arial"/>
          <w:spacing w:val="-3"/>
          <w:sz w:val="20"/>
          <w:szCs w:val="20"/>
          <w:lang w:val="en-GB"/>
        </w:rPr>
        <w:t xml:space="preserve"> thousand</w:t>
      </w:r>
      <w:r w:rsidRPr="00F80EE6">
        <w:rPr>
          <w:rFonts w:ascii="Arial" w:eastAsia="Times New Roman" w:hAnsi="Arial" w:cs="Arial"/>
          <w:spacing w:val="-3"/>
          <w:sz w:val="20"/>
          <w:szCs w:val="20"/>
          <w:lang w:val="en-GB"/>
        </w:rPr>
        <w:t>.</w:t>
      </w:r>
    </w:p>
    <w:p w14:paraId="75FBD515" w14:textId="77777777" w:rsidR="00C171D9" w:rsidRPr="00F80EE6" w:rsidRDefault="00C171D9" w:rsidP="00C171D9">
      <w:pPr>
        <w:tabs>
          <w:tab w:val="left" w:pos="709"/>
        </w:tabs>
        <w:suppressAutoHyphens/>
        <w:spacing w:after="0" w:line="240" w:lineRule="auto"/>
        <w:jc w:val="both"/>
        <w:rPr>
          <w:rFonts w:ascii="Arial" w:eastAsia="Times New Roman" w:hAnsi="Arial" w:cs="Arial"/>
          <w:spacing w:val="-3"/>
          <w:sz w:val="20"/>
          <w:szCs w:val="20"/>
          <w:lang w:val="en-GB"/>
        </w:rPr>
      </w:pPr>
    </w:p>
    <w:p w14:paraId="592A7B84" w14:textId="116C45A8" w:rsidR="00C171D9" w:rsidRPr="00F80EE6" w:rsidRDefault="00C171D9" w:rsidP="00C171D9">
      <w:pPr>
        <w:tabs>
          <w:tab w:val="left" w:pos="709"/>
        </w:tabs>
        <w:suppressAutoHyphens/>
        <w:spacing w:after="0" w:line="240" w:lineRule="auto"/>
        <w:jc w:val="both"/>
        <w:rPr>
          <w:rFonts w:ascii="Arial" w:eastAsia="Times New Roman" w:hAnsi="Arial" w:cs="Arial"/>
          <w:spacing w:val="-3"/>
          <w:sz w:val="20"/>
          <w:szCs w:val="20"/>
          <w:lang w:val="en-GB"/>
        </w:rPr>
      </w:pPr>
      <w:r w:rsidRPr="00F80EE6">
        <w:rPr>
          <w:rFonts w:ascii="Arial" w:eastAsia="Times New Roman" w:hAnsi="Arial" w:cs="Arial"/>
          <w:spacing w:val="-3"/>
          <w:sz w:val="20"/>
          <w:szCs w:val="20"/>
          <w:lang w:val="en-GB"/>
        </w:rPr>
        <w:t xml:space="preserve">The change in interest rates defined in the “Decision on the Management of Interest Rate Risk in the Bank Book”, which is applied when calculating standard interest rate shock, is used as the basis for the change in the market interest rate of 2% compared with the market terms and conditions in effect as </w:t>
      </w:r>
      <w:proofErr w:type="gramStart"/>
      <w:r w:rsidRPr="00F80EE6">
        <w:rPr>
          <w:rFonts w:ascii="Arial" w:eastAsia="Times New Roman" w:hAnsi="Arial" w:cs="Arial"/>
          <w:spacing w:val="-3"/>
          <w:sz w:val="20"/>
          <w:szCs w:val="20"/>
          <w:lang w:val="en-GB"/>
        </w:rPr>
        <w:t>at</w:t>
      </w:r>
      <w:proofErr w:type="gramEnd"/>
      <w:r w:rsidRPr="00F80EE6">
        <w:rPr>
          <w:rFonts w:ascii="Arial" w:eastAsia="Times New Roman" w:hAnsi="Arial" w:cs="Arial"/>
          <w:spacing w:val="-3"/>
          <w:sz w:val="20"/>
          <w:szCs w:val="20"/>
          <w:lang w:val="en-GB"/>
        </w:rPr>
        <w:t xml:space="preserve"> </w:t>
      </w:r>
      <w:r w:rsidR="009C40AB" w:rsidRPr="00F80EE6">
        <w:rPr>
          <w:rFonts w:ascii="Arial" w:eastAsia="Times New Roman" w:hAnsi="Arial" w:cs="Arial"/>
          <w:spacing w:val="-3"/>
          <w:sz w:val="20"/>
          <w:szCs w:val="20"/>
          <w:lang w:val="en-GB"/>
        </w:rPr>
        <w:t xml:space="preserve">30 </w:t>
      </w:r>
      <w:r w:rsidR="00FA3849">
        <w:rPr>
          <w:rFonts w:ascii="Arial" w:eastAsia="Times New Roman" w:hAnsi="Arial" w:cs="Arial"/>
          <w:spacing w:val="-3"/>
          <w:sz w:val="20"/>
          <w:szCs w:val="20"/>
          <w:lang w:val="en-GB"/>
        </w:rPr>
        <w:t>September</w:t>
      </w:r>
      <w:r w:rsidR="009C40AB" w:rsidRPr="00F80EE6">
        <w:rPr>
          <w:rFonts w:ascii="Arial" w:eastAsia="Times New Roman" w:hAnsi="Arial" w:cs="Arial"/>
          <w:spacing w:val="-3"/>
          <w:sz w:val="20"/>
          <w:szCs w:val="20"/>
          <w:lang w:val="en-GB"/>
        </w:rPr>
        <w:t xml:space="preserve"> </w:t>
      </w:r>
      <w:r w:rsidRPr="00F80EE6">
        <w:rPr>
          <w:rFonts w:ascii="Arial" w:eastAsia="Times New Roman" w:hAnsi="Arial" w:cs="Arial"/>
          <w:spacing w:val="-3"/>
          <w:sz w:val="20"/>
          <w:szCs w:val="20"/>
          <w:lang w:val="en-GB"/>
        </w:rPr>
        <w:t>202</w:t>
      </w:r>
      <w:r w:rsidR="001F3432" w:rsidRPr="00F80EE6">
        <w:rPr>
          <w:rFonts w:ascii="Arial" w:eastAsia="Times New Roman" w:hAnsi="Arial" w:cs="Arial"/>
          <w:spacing w:val="-3"/>
          <w:sz w:val="20"/>
          <w:szCs w:val="20"/>
          <w:lang w:val="en-GB"/>
        </w:rPr>
        <w:t>5</w:t>
      </w:r>
      <w:r w:rsidRPr="00F80EE6">
        <w:rPr>
          <w:rFonts w:ascii="Arial" w:eastAsia="Times New Roman" w:hAnsi="Arial" w:cs="Arial"/>
          <w:spacing w:val="-3"/>
          <w:sz w:val="20"/>
          <w:szCs w:val="20"/>
          <w:lang w:val="en-GB"/>
        </w:rPr>
        <w:t xml:space="preserve">. “Standard interest rate shock is a parallel positive or negative change in interest rates on a reference yield curve of 200 basis points by applying the lower limit rate of 0%, except for the cases in which negative interest rate can be achieved.” </w:t>
      </w:r>
    </w:p>
    <w:p w14:paraId="4DD15E94" w14:textId="77777777" w:rsidR="00C171D9" w:rsidRPr="00F80EE6" w:rsidRDefault="00C171D9" w:rsidP="00C171D9">
      <w:pPr>
        <w:tabs>
          <w:tab w:val="left" w:pos="709"/>
        </w:tabs>
        <w:suppressAutoHyphens/>
        <w:spacing w:after="0" w:line="240" w:lineRule="auto"/>
        <w:jc w:val="both"/>
        <w:rPr>
          <w:rFonts w:ascii="Arial" w:eastAsia="Times New Roman" w:hAnsi="Arial" w:cs="Arial"/>
          <w:spacing w:val="-3"/>
          <w:sz w:val="20"/>
          <w:szCs w:val="20"/>
          <w:lang w:val="en-GB"/>
        </w:rPr>
      </w:pPr>
    </w:p>
    <w:p w14:paraId="0253EA67" w14:textId="381689AC" w:rsidR="00C171D9" w:rsidRDefault="00C171D9" w:rsidP="00A904F5">
      <w:pPr>
        <w:keepNext/>
        <w:spacing w:after="0" w:line="240" w:lineRule="auto"/>
        <w:jc w:val="both"/>
        <w:rPr>
          <w:rFonts w:ascii="Arial" w:eastAsia="Times New Roman" w:hAnsi="Arial" w:cs="Arial"/>
          <w:spacing w:val="-3"/>
          <w:sz w:val="20"/>
          <w:szCs w:val="20"/>
          <w:lang w:val="en-GB"/>
        </w:rPr>
      </w:pPr>
      <w:r w:rsidRPr="00F80EE6">
        <w:rPr>
          <w:rFonts w:ascii="Arial" w:eastAsia="Times New Roman" w:hAnsi="Arial" w:cs="Arial"/>
          <w:spacing w:val="-3"/>
          <w:sz w:val="20"/>
          <w:szCs w:val="20"/>
          <w:lang w:val="en-GB"/>
        </w:rPr>
        <w:t>In the case of a decrease in expected cash flows on corporate bonds of 10%, the generated profit of HBOR would decrease by EU</w:t>
      </w:r>
      <w:r w:rsidRPr="0007450A">
        <w:rPr>
          <w:rFonts w:ascii="Arial" w:eastAsia="Times New Roman" w:hAnsi="Arial" w:cs="Arial"/>
          <w:spacing w:val="-3"/>
          <w:sz w:val="20"/>
          <w:szCs w:val="20"/>
          <w:lang w:val="en-GB"/>
        </w:rPr>
        <w:t xml:space="preserve">R </w:t>
      </w:r>
      <w:r w:rsidR="005C75F4" w:rsidRPr="0007450A">
        <w:rPr>
          <w:rFonts w:ascii="Arial" w:eastAsia="Times New Roman" w:hAnsi="Arial" w:cs="Arial"/>
          <w:spacing w:val="-3"/>
          <w:sz w:val="20"/>
          <w:szCs w:val="20"/>
          <w:lang w:val="en-GB"/>
        </w:rPr>
        <w:t>7</w:t>
      </w:r>
      <w:r w:rsidRPr="0007450A">
        <w:rPr>
          <w:rFonts w:ascii="Arial" w:eastAsia="Times New Roman" w:hAnsi="Arial" w:cs="Arial"/>
          <w:spacing w:val="-3"/>
          <w:sz w:val="20"/>
          <w:szCs w:val="20"/>
          <w:lang w:val="en-GB"/>
        </w:rPr>
        <w:t xml:space="preserve"> thousand</w:t>
      </w:r>
      <w:r w:rsidRPr="00F80EE6">
        <w:rPr>
          <w:rFonts w:ascii="Arial" w:eastAsia="Times New Roman" w:hAnsi="Arial" w:cs="Arial"/>
          <w:spacing w:val="-3"/>
          <w:sz w:val="20"/>
          <w:szCs w:val="20"/>
          <w:lang w:val="en-GB"/>
        </w:rPr>
        <w:t>.</w:t>
      </w:r>
    </w:p>
    <w:p w14:paraId="65EE08A1" w14:textId="77777777" w:rsidR="00C171D9" w:rsidRDefault="00C171D9" w:rsidP="00C171D9">
      <w:pPr>
        <w:keepNext/>
        <w:spacing w:after="0" w:line="240" w:lineRule="auto"/>
        <w:ind w:left="709" w:hanging="709"/>
        <w:jc w:val="both"/>
        <w:rPr>
          <w:rFonts w:ascii="Arial" w:eastAsia="Times New Roman" w:hAnsi="Arial" w:cs="Arial"/>
          <w:spacing w:val="-3"/>
          <w:sz w:val="20"/>
          <w:szCs w:val="20"/>
          <w:lang w:val="en-GB"/>
        </w:rPr>
      </w:pPr>
    </w:p>
    <w:p w14:paraId="31E63CD7" w14:textId="77777777" w:rsidR="00C171D9" w:rsidRDefault="00C171D9" w:rsidP="00C171D9">
      <w:pPr>
        <w:keepNext/>
        <w:spacing w:after="0" w:line="240" w:lineRule="auto"/>
        <w:ind w:left="709" w:hanging="709"/>
        <w:jc w:val="both"/>
        <w:rPr>
          <w:rFonts w:ascii="Arial" w:eastAsia="Times New Roman" w:hAnsi="Arial" w:cs="Arial"/>
          <w:spacing w:val="-3"/>
          <w:sz w:val="20"/>
          <w:szCs w:val="20"/>
          <w:lang w:val="en-GB"/>
        </w:rPr>
      </w:pPr>
    </w:p>
    <w:p w14:paraId="16192ABF" w14:textId="77777777" w:rsidR="00C171D9" w:rsidRDefault="00C171D9" w:rsidP="00C171D9">
      <w:pPr>
        <w:keepNext/>
        <w:spacing w:after="0" w:line="240" w:lineRule="auto"/>
        <w:ind w:left="709" w:hanging="709"/>
        <w:jc w:val="both"/>
        <w:rPr>
          <w:rFonts w:ascii="Arial" w:eastAsia="Times New Roman" w:hAnsi="Arial" w:cs="Arial"/>
          <w:spacing w:val="-3"/>
          <w:sz w:val="20"/>
          <w:szCs w:val="20"/>
          <w:lang w:val="en-GB"/>
        </w:rPr>
      </w:pPr>
    </w:p>
    <w:p w14:paraId="48758AAE" w14:textId="68B8D6E6" w:rsidR="00C171D9" w:rsidRPr="00C171D9" w:rsidRDefault="00C171D9" w:rsidP="00C171D9">
      <w:pPr>
        <w:keepNext/>
        <w:spacing w:after="0" w:line="240" w:lineRule="auto"/>
        <w:ind w:left="709" w:hanging="709"/>
        <w:jc w:val="both"/>
        <w:rPr>
          <w:rFonts w:ascii="Arial" w:eastAsia="Times New Roman" w:hAnsi="Arial" w:cs="Arial"/>
          <w:spacing w:val="-3"/>
          <w:sz w:val="20"/>
          <w:szCs w:val="20"/>
          <w:lang w:val="en-GB"/>
        </w:rPr>
        <w:sectPr w:rsidR="00C171D9" w:rsidRPr="00C171D9" w:rsidSect="00F62F59">
          <w:pgSz w:w="11906" w:h="16838"/>
          <w:pgMar w:top="1418" w:right="1134" w:bottom="1077" w:left="1418" w:header="709" w:footer="709" w:gutter="0"/>
          <w:cols w:space="708"/>
          <w:docGrid w:linePitch="360"/>
        </w:sectPr>
      </w:pPr>
    </w:p>
    <w:p w14:paraId="6188539A" w14:textId="52B5D3EE" w:rsidR="004F73D5" w:rsidRDefault="004F73D5" w:rsidP="004F73D5">
      <w:pPr>
        <w:keepNext/>
        <w:spacing w:after="0" w:line="240" w:lineRule="auto"/>
        <w:ind w:left="709" w:hanging="709"/>
        <w:jc w:val="both"/>
        <w:rPr>
          <w:rFonts w:ascii="Arial" w:eastAsia="Times New Roman" w:hAnsi="Arial" w:cs="Arial"/>
          <w:b/>
          <w:bCs/>
          <w:spacing w:val="-3"/>
          <w:sz w:val="20"/>
          <w:szCs w:val="20"/>
          <w:lang w:val="en-GB"/>
        </w:rPr>
      </w:pPr>
    </w:p>
    <w:p w14:paraId="43F7725D" w14:textId="36655F94" w:rsidR="004F73D5" w:rsidRPr="004F73D5" w:rsidRDefault="00EE197B" w:rsidP="00FC01D8">
      <w:pPr>
        <w:keepNext/>
        <w:spacing w:after="0" w:line="240" w:lineRule="auto"/>
        <w:jc w:val="both"/>
        <w:rPr>
          <w:rFonts w:ascii="Arial" w:eastAsia="Times New Roman" w:hAnsi="Arial" w:cs="Arial"/>
          <w:b/>
          <w:bCs/>
          <w:spacing w:val="-3"/>
          <w:sz w:val="20"/>
          <w:szCs w:val="20"/>
          <w:lang w:val="en-GB"/>
        </w:rPr>
      </w:pPr>
      <w:r>
        <w:rPr>
          <w:rFonts w:ascii="Arial" w:eastAsia="Times New Roman" w:hAnsi="Arial" w:cs="Arial"/>
          <w:b/>
          <w:bCs/>
          <w:spacing w:val="-3"/>
          <w:sz w:val="20"/>
          <w:szCs w:val="20"/>
          <w:lang w:val="en-GB"/>
        </w:rPr>
        <w:t>15</w:t>
      </w:r>
      <w:r w:rsidR="004F73D5" w:rsidRPr="004F73D5">
        <w:rPr>
          <w:rFonts w:ascii="Arial" w:eastAsia="Times New Roman" w:hAnsi="Arial" w:cs="Arial"/>
          <w:b/>
          <w:bCs/>
          <w:spacing w:val="-3"/>
          <w:sz w:val="20"/>
          <w:szCs w:val="20"/>
          <w:lang w:val="en-GB"/>
        </w:rPr>
        <w:t xml:space="preserve">. </w:t>
      </w:r>
      <w:r w:rsidR="004F73D5" w:rsidRPr="004F73D5">
        <w:rPr>
          <w:rFonts w:ascii="Arial" w:eastAsia="Times New Roman" w:hAnsi="Arial" w:cs="Arial"/>
          <w:b/>
          <w:bCs/>
          <w:spacing w:val="-3"/>
          <w:sz w:val="20"/>
          <w:szCs w:val="20"/>
          <w:lang w:val="en-GB"/>
        </w:rPr>
        <w:tab/>
        <w:t>Fair value of financial assets and financial liabilities (continued)</w:t>
      </w:r>
    </w:p>
    <w:p w14:paraId="06EB404A" w14:textId="77777777" w:rsidR="004F73D5" w:rsidRPr="004F73D5" w:rsidRDefault="004F73D5" w:rsidP="004F73D5">
      <w:pPr>
        <w:keepNext/>
        <w:spacing w:after="0" w:line="240" w:lineRule="auto"/>
        <w:ind w:left="709" w:hanging="709"/>
        <w:jc w:val="both"/>
        <w:rPr>
          <w:rFonts w:ascii="Arial" w:eastAsia="Times New Roman" w:hAnsi="Arial" w:cs="Arial"/>
          <w:b/>
          <w:bCs/>
          <w:spacing w:val="-3"/>
          <w:sz w:val="20"/>
          <w:szCs w:val="20"/>
          <w:lang w:val="en-GB"/>
        </w:rPr>
      </w:pPr>
    </w:p>
    <w:p w14:paraId="0A0E1CF2" w14:textId="6B883858" w:rsidR="004F73D5" w:rsidRPr="004F73D5" w:rsidRDefault="00EE197B" w:rsidP="004F73D5">
      <w:pPr>
        <w:keepNext/>
        <w:spacing w:after="0" w:line="240" w:lineRule="auto"/>
        <w:ind w:left="709" w:hanging="709"/>
        <w:jc w:val="both"/>
        <w:rPr>
          <w:rFonts w:ascii="Arial" w:eastAsia="Times New Roman" w:hAnsi="Arial" w:cs="Arial"/>
          <w:b/>
          <w:bCs/>
          <w:spacing w:val="-3"/>
          <w:sz w:val="20"/>
          <w:szCs w:val="20"/>
          <w:lang w:val="en-GB"/>
        </w:rPr>
      </w:pPr>
      <w:r>
        <w:rPr>
          <w:rFonts w:ascii="Arial" w:eastAsia="Times New Roman" w:hAnsi="Arial" w:cs="Arial"/>
          <w:b/>
          <w:bCs/>
          <w:spacing w:val="-3"/>
          <w:sz w:val="20"/>
          <w:szCs w:val="20"/>
          <w:lang w:val="en-GB"/>
        </w:rPr>
        <w:t>15</w:t>
      </w:r>
      <w:r w:rsidR="004F73D5">
        <w:rPr>
          <w:rFonts w:ascii="Arial" w:eastAsia="Times New Roman" w:hAnsi="Arial" w:cs="Arial"/>
          <w:b/>
          <w:bCs/>
          <w:spacing w:val="-3"/>
          <w:sz w:val="20"/>
          <w:szCs w:val="20"/>
          <w:lang w:val="en-GB"/>
        </w:rPr>
        <w:t>.</w:t>
      </w:r>
      <w:r w:rsidR="004F73D5" w:rsidRPr="004F73D5">
        <w:rPr>
          <w:rFonts w:ascii="Arial" w:eastAsia="Times New Roman" w:hAnsi="Arial" w:cs="Arial"/>
          <w:b/>
          <w:bCs/>
          <w:spacing w:val="-3"/>
          <w:sz w:val="20"/>
          <w:szCs w:val="20"/>
          <w:lang w:val="en-GB"/>
        </w:rPr>
        <w:t xml:space="preserve">1. </w:t>
      </w:r>
      <w:r w:rsidR="004F73D5" w:rsidRPr="004F73D5">
        <w:rPr>
          <w:rFonts w:ascii="Arial" w:eastAsia="Times New Roman" w:hAnsi="Arial" w:cs="Arial"/>
          <w:b/>
          <w:bCs/>
          <w:spacing w:val="-3"/>
          <w:sz w:val="20"/>
          <w:szCs w:val="20"/>
          <w:lang w:val="en-GB"/>
        </w:rPr>
        <w:tab/>
        <w:t>Fair value of financial assets and financial liabilities initially recognized and measured at fair value (continued)</w:t>
      </w:r>
    </w:p>
    <w:p w14:paraId="5A791D05" w14:textId="77777777" w:rsidR="004F73D5" w:rsidRPr="004F73D5" w:rsidRDefault="004F73D5" w:rsidP="004F73D5">
      <w:pPr>
        <w:tabs>
          <w:tab w:val="left" w:pos="709"/>
        </w:tabs>
        <w:spacing w:after="0" w:line="240" w:lineRule="auto"/>
        <w:jc w:val="both"/>
        <w:rPr>
          <w:rFonts w:ascii="Arial" w:eastAsia="Times New Roman" w:hAnsi="Arial" w:cs="Arial"/>
          <w:b/>
          <w:spacing w:val="-3"/>
          <w:sz w:val="20"/>
          <w:szCs w:val="20"/>
          <w:lang w:val="en-GB"/>
        </w:rPr>
      </w:pPr>
    </w:p>
    <w:p w14:paraId="735B2FFD" w14:textId="08F03206" w:rsidR="004F73D5" w:rsidRPr="004F73D5" w:rsidRDefault="00EE197B" w:rsidP="004F73D5">
      <w:pPr>
        <w:tabs>
          <w:tab w:val="left" w:pos="709"/>
        </w:tabs>
        <w:spacing w:after="0" w:line="240" w:lineRule="auto"/>
        <w:jc w:val="both"/>
        <w:rPr>
          <w:rFonts w:ascii="Arial" w:eastAsia="Times New Roman" w:hAnsi="Arial" w:cs="Arial"/>
          <w:b/>
          <w:spacing w:val="-3"/>
          <w:sz w:val="20"/>
          <w:szCs w:val="20"/>
          <w:lang w:val="en-GB"/>
        </w:rPr>
      </w:pPr>
      <w:r>
        <w:rPr>
          <w:rFonts w:ascii="Arial" w:eastAsia="Times New Roman" w:hAnsi="Arial" w:cs="Arial"/>
          <w:b/>
          <w:spacing w:val="-3"/>
          <w:sz w:val="20"/>
          <w:szCs w:val="20"/>
          <w:lang w:val="en-GB"/>
        </w:rPr>
        <w:t>15</w:t>
      </w:r>
      <w:r w:rsidR="004F73D5" w:rsidRPr="004F73D5">
        <w:rPr>
          <w:rFonts w:ascii="Arial" w:eastAsia="Times New Roman" w:hAnsi="Arial" w:cs="Arial"/>
          <w:b/>
          <w:spacing w:val="-3"/>
          <w:sz w:val="20"/>
          <w:szCs w:val="20"/>
          <w:lang w:val="en-GB"/>
        </w:rPr>
        <w:t>.1.1.</w:t>
      </w:r>
      <w:r w:rsidR="004F73D5" w:rsidRPr="004F73D5">
        <w:rPr>
          <w:rFonts w:ascii="Arial" w:eastAsia="Times New Roman" w:hAnsi="Arial" w:cs="Arial"/>
          <w:sz w:val="20"/>
          <w:szCs w:val="20"/>
          <w:lang w:val="en-US"/>
        </w:rPr>
        <w:t xml:space="preserve"> </w:t>
      </w:r>
      <w:r w:rsidR="004F73D5" w:rsidRPr="004F73D5">
        <w:rPr>
          <w:rFonts w:ascii="Arial" w:eastAsia="Times New Roman" w:hAnsi="Arial" w:cs="Arial"/>
          <w:b/>
          <w:spacing w:val="-3"/>
          <w:sz w:val="20"/>
          <w:szCs w:val="20"/>
          <w:lang w:val="en-GB"/>
        </w:rPr>
        <w:t>Level 3 - fair value (continued)</w:t>
      </w:r>
    </w:p>
    <w:p w14:paraId="0C4D01B0" w14:textId="77777777" w:rsidR="004F73D5" w:rsidRPr="004F73D5" w:rsidRDefault="004F73D5" w:rsidP="004F73D5">
      <w:pPr>
        <w:tabs>
          <w:tab w:val="left" w:pos="709"/>
        </w:tabs>
        <w:spacing w:after="0" w:line="240" w:lineRule="auto"/>
        <w:jc w:val="both"/>
        <w:rPr>
          <w:rFonts w:ascii="Arial" w:eastAsia="Times New Roman" w:hAnsi="Arial" w:cs="Arial"/>
          <w:b/>
          <w:spacing w:val="-3"/>
          <w:sz w:val="20"/>
          <w:szCs w:val="20"/>
          <w:lang w:val="en-GB"/>
        </w:rPr>
      </w:pPr>
    </w:p>
    <w:p w14:paraId="01466B53" w14:textId="77777777" w:rsidR="004F73D5" w:rsidRPr="004F73D5" w:rsidRDefault="004F73D5" w:rsidP="004F73D5">
      <w:pPr>
        <w:tabs>
          <w:tab w:val="left" w:pos="284"/>
        </w:tabs>
        <w:spacing w:after="0" w:line="240" w:lineRule="auto"/>
        <w:jc w:val="both"/>
        <w:rPr>
          <w:rFonts w:ascii="Arial" w:eastAsia="Calibri" w:hAnsi="Arial" w:cs="Arial"/>
          <w:b/>
          <w:i/>
          <w:sz w:val="20"/>
          <w:szCs w:val="20"/>
          <w:lang w:val="en-US"/>
        </w:rPr>
      </w:pPr>
      <w:r w:rsidRPr="004F73D5">
        <w:rPr>
          <w:rFonts w:ascii="Arial" w:eastAsia="Calibri" w:hAnsi="Arial" w:cs="Arial"/>
          <w:b/>
          <w:i/>
          <w:sz w:val="20"/>
          <w:szCs w:val="20"/>
          <w:lang w:val="en-US"/>
        </w:rPr>
        <w:t xml:space="preserve">c) </w:t>
      </w:r>
      <w:r w:rsidRPr="004F73D5">
        <w:rPr>
          <w:rFonts w:ascii="Arial" w:eastAsia="Calibri" w:hAnsi="Arial" w:cs="Arial"/>
          <w:b/>
          <w:i/>
          <w:sz w:val="20"/>
          <w:szCs w:val="20"/>
          <w:lang w:val="en-US"/>
        </w:rPr>
        <w:tab/>
        <w:t>Adjustment of fair value of Level 3:</w:t>
      </w:r>
    </w:p>
    <w:p w14:paraId="058FECFA" w14:textId="77777777" w:rsidR="004F73D5" w:rsidRPr="004F73D5" w:rsidRDefault="004F73D5" w:rsidP="004F73D5">
      <w:pPr>
        <w:tabs>
          <w:tab w:val="left" w:pos="709"/>
        </w:tabs>
        <w:spacing w:after="0" w:line="240" w:lineRule="auto"/>
        <w:jc w:val="both"/>
        <w:rPr>
          <w:rFonts w:ascii="Arial" w:eastAsia="Times New Roman" w:hAnsi="Arial" w:cs="Arial"/>
          <w:b/>
          <w:spacing w:val="-3"/>
          <w:sz w:val="20"/>
          <w:szCs w:val="20"/>
          <w:lang w:val="en-GB"/>
        </w:rPr>
      </w:pPr>
    </w:p>
    <w:p w14:paraId="7D82F188" w14:textId="77777777" w:rsidR="004F73D5" w:rsidRPr="004F73D5" w:rsidRDefault="004F73D5" w:rsidP="004F73D5">
      <w:pPr>
        <w:numPr>
          <w:ilvl w:val="0"/>
          <w:numId w:val="42"/>
        </w:numPr>
        <w:tabs>
          <w:tab w:val="left" w:pos="284"/>
        </w:tabs>
        <w:suppressAutoHyphens/>
        <w:autoSpaceDN w:val="0"/>
        <w:spacing w:after="0" w:line="240" w:lineRule="auto"/>
        <w:ind w:left="284" w:hanging="284"/>
        <w:contextualSpacing/>
        <w:jc w:val="both"/>
        <w:rPr>
          <w:rFonts w:ascii="Arial" w:eastAsia="Times New Roman" w:hAnsi="Arial" w:cs="Arial"/>
          <w:spacing w:val="-3"/>
          <w:sz w:val="20"/>
          <w:szCs w:val="20"/>
          <w:lang w:val="en-GB"/>
        </w:rPr>
      </w:pPr>
      <w:r w:rsidRPr="004F73D5">
        <w:rPr>
          <w:rFonts w:ascii="Arial" w:eastAsia="Times New Roman" w:hAnsi="Arial" w:cs="Arial"/>
          <w:spacing w:val="-3"/>
          <w:sz w:val="20"/>
          <w:szCs w:val="20"/>
          <w:lang w:val="en-GB"/>
        </w:rPr>
        <w:t>The fair value of Level 3 financial assets measured at fair value upon initial recognition – mezzanine loans:</w:t>
      </w:r>
    </w:p>
    <w:p w14:paraId="2378FB62" w14:textId="77777777" w:rsidR="004F73D5" w:rsidRPr="004F73D5" w:rsidRDefault="004F73D5" w:rsidP="004F73D5">
      <w:pPr>
        <w:tabs>
          <w:tab w:val="left" w:pos="709"/>
        </w:tabs>
        <w:spacing w:after="0" w:line="240" w:lineRule="auto"/>
        <w:jc w:val="both"/>
        <w:rPr>
          <w:rFonts w:ascii="Arial" w:eastAsia="Times New Roman" w:hAnsi="Arial" w:cs="Arial"/>
          <w:b/>
          <w:spacing w:val="-3"/>
          <w:sz w:val="20"/>
          <w:szCs w:val="20"/>
          <w:lang w:val="en-GB"/>
        </w:rPr>
      </w:pPr>
    </w:p>
    <w:tbl>
      <w:tblPr>
        <w:tblpPr w:leftFromText="180" w:rightFromText="180" w:vertAnchor="text" w:horzAnchor="margin" w:tblpXSpec="center" w:tblpY="10"/>
        <w:tblW w:w="4849" w:type="pct"/>
        <w:tblCellMar>
          <w:left w:w="122" w:type="dxa"/>
          <w:right w:w="122" w:type="dxa"/>
        </w:tblCellMar>
        <w:tblLook w:val="04A0" w:firstRow="1" w:lastRow="0" w:firstColumn="1" w:lastColumn="0" w:noHBand="0" w:noVBand="1"/>
      </w:tblPr>
      <w:tblGrid>
        <w:gridCol w:w="5954"/>
        <w:gridCol w:w="1559"/>
        <w:gridCol w:w="1559"/>
      </w:tblGrid>
      <w:tr w:rsidR="004F73D5" w:rsidRPr="004F73D5" w14:paraId="424D1C26" w14:textId="77777777" w:rsidTr="003475B0">
        <w:trPr>
          <w:trHeight w:hRule="exact" w:val="253"/>
        </w:trPr>
        <w:tc>
          <w:tcPr>
            <w:tcW w:w="3282" w:type="pct"/>
          </w:tcPr>
          <w:p w14:paraId="73509453" w14:textId="77777777" w:rsidR="004F73D5" w:rsidRPr="004F73D5" w:rsidRDefault="004F73D5" w:rsidP="004F73D5">
            <w:pPr>
              <w:tabs>
                <w:tab w:val="right" w:pos="1202"/>
              </w:tabs>
              <w:spacing w:after="0" w:line="260" w:lineRule="exact"/>
              <w:outlineLvl w:val="0"/>
              <w:rPr>
                <w:rFonts w:ascii="Arial" w:eastAsia="Times New Roman" w:hAnsi="Arial" w:cs="Arial"/>
                <w:b/>
                <w:spacing w:val="-2"/>
                <w:sz w:val="20"/>
                <w:szCs w:val="20"/>
                <w:lang w:val="en-US"/>
              </w:rPr>
            </w:pPr>
            <w:r w:rsidRPr="004F73D5">
              <w:rPr>
                <w:rFonts w:ascii="Arial" w:eastAsia="Times New Roman" w:hAnsi="Arial" w:cs="Arial"/>
                <w:b/>
                <w:spacing w:val="-2"/>
                <w:sz w:val="20"/>
                <w:szCs w:val="20"/>
                <w:lang w:val="en-US"/>
              </w:rPr>
              <w:t>Group and Bank</w:t>
            </w:r>
          </w:p>
        </w:tc>
        <w:tc>
          <w:tcPr>
            <w:tcW w:w="859" w:type="pct"/>
            <w:vAlign w:val="center"/>
          </w:tcPr>
          <w:p w14:paraId="7557170E" w14:textId="39C6DD91" w:rsidR="004F73D5" w:rsidRPr="004F73D5" w:rsidRDefault="00C91710" w:rsidP="004F73D5">
            <w:pPr>
              <w:tabs>
                <w:tab w:val="right" w:pos="1202"/>
              </w:tabs>
              <w:spacing w:after="0" w:line="260" w:lineRule="exact"/>
              <w:jc w:val="right"/>
              <w:outlineLvl w:val="0"/>
              <w:rPr>
                <w:rFonts w:ascii="Arial" w:eastAsia="Times New Roman" w:hAnsi="Arial" w:cs="Arial"/>
                <w:b/>
                <w:sz w:val="20"/>
                <w:szCs w:val="20"/>
                <w:lang w:val="en-US"/>
              </w:rPr>
            </w:pPr>
            <w:bookmarkStart w:id="393" w:name="_Toc4063277"/>
            <w:r>
              <w:rPr>
                <w:rFonts w:ascii="Arial" w:eastAsia="Times New Roman" w:hAnsi="Arial" w:cs="Arial"/>
                <w:b/>
                <w:sz w:val="20"/>
                <w:szCs w:val="20"/>
                <w:lang w:val="en-US"/>
              </w:rPr>
              <w:t xml:space="preserve">Sep </w:t>
            </w:r>
            <w:r w:rsidR="00FC01D8">
              <w:rPr>
                <w:rFonts w:ascii="Arial" w:eastAsia="Times New Roman" w:hAnsi="Arial" w:cs="Arial"/>
                <w:b/>
                <w:sz w:val="20"/>
                <w:szCs w:val="20"/>
                <w:lang w:val="en-US"/>
              </w:rPr>
              <w:t>3</w:t>
            </w:r>
            <w:r w:rsidR="009C40AB">
              <w:rPr>
                <w:rFonts w:ascii="Arial" w:eastAsia="Times New Roman" w:hAnsi="Arial" w:cs="Arial"/>
                <w:b/>
                <w:sz w:val="20"/>
                <w:szCs w:val="20"/>
                <w:lang w:val="en-US"/>
              </w:rPr>
              <w:t>0</w:t>
            </w:r>
            <w:r w:rsidR="00FC01D8">
              <w:rPr>
                <w:rFonts w:ascii="Arial" w:eastAsia="Times New Roman" w:hAnsi="Arial" w:cs="Arial"/>
                <w:b/>
                <w:sz w:val="20"/>
                <w:szCs w:val="20"/>
                <w:lang w:val="en-US"/>
              </w:rPr>
              <w:t xml:space="preserve">, </w:t>
            </w:r>
            <w:r w:rsidR="004F73D5" w:rsidRPr="004F73D5">
              <w:rPr>
                <w:rFonts w:ascii="Arial" w:eastAsia="Times New Roman" w:hAnsi="Arial" w:cs="Arial"/>
                <w:b/>
                <w:sz w:val="20"/>
                <w:szCs w:val="20"/>
                <w:lang w:val="en-US"/>
              </w:rPr>
              <w:t>202</w:t>
            </w:r>
            <w:bookmarkEnd w:id="393"/>
            <w:r w:rsidR="007743C5">
              <w:rPr>
                <w:rFonts w:ascii="Arial" w:eastAsia="Times New Roman" w:hAnsi="Arial" w:cs="Arial"/>
                <w:b/>
                <w:sz w:val="20"/>
                <w:szCs w:val="20"/>
                <w:lang w:val="en-US"/>
              </w:rPr>
              <w:t>5</w:t>
            </w:r>
          </w:p>
        </w:tc>
        <w:tc>
          <w:tcPr>
            <w:tcW w:w="859" w:type="pct"/>
          </w:tcPr>
          <w:p w14:paraId="291C6B4C" w14:textId="658E8B25" w:rsidR="004F73D5" w:rsidRPr="004F73D5" w:rsidRDefault="007448A5" w:rsidP="004F73D5">
            <w:pPr>
              <w:tabs>
                <w:tab w:val="right" w:pos="1202"/>
              </w:tabs>
              <w:spacing w:after="0" w:line="260" w:lineRule="exact"/>
              <w:jc w:val="right"/>
              <w:outlineLvl w:val="0"/>
              <w:rPr>
                <w:rFonts w:ascii="Arial" w:eastAsia="Times New Roman" w:hAnsi="Arial" w:cs="Arial"/>
                <w:b/>
                <w:sz w:val="20"/>
                <w:szCs w:val="20"/>
                <w:lang w:val="en-US"/>
              </w:rPr>
            </w:pPr>
            <w:bookmarkStart w:id="394" w:name="_Toc4063278"/>
            <w:r>
              <w:rPr>
                <w:rFonts w:ascii="Arial" w:eastAsia="Times New Roman" w:hAnsi="Arial" w:cs="Arial"/>
                <w:b/>
                <w:sz w:val="20"/>
                <w:szCs w:val="20"/>
                <w:lang w:val="en-US"/>
              </w:rPr>
              <w:t>Sep</w:t>
            </w:r>
            <w:r w:rsidR="00FC01D8" w:rsidRPr="00FC01D8">
              <w:rPr>
                <w:rFonts w:ascii="Arial" w:eastAsia="Times New Roman" w:hAnsi="Arial" w:cs="Arial"/>
                <w:b/>
                <w:sz w:val="20"/>
                <w:szCs w:val="20"/>
                <w:lang w:val="en-US"/>
              </w:rPr>
              <w:t xml:space="preserve"> 3</w:t>
            </w:r>
            <w:r w:rsidR="009C40AB">
              <w:rPr>
                <w:rFonts w:ascii="Arial" w:eastAsia="Times New Roman" w:hAnsi="Arial" w:cs="Arial"/>
                <w:b/>
                <w:sz w:val="20"/>
                <w:szCs w:val="20"/>
                <w:lang w:val="en-US"/>
              </w:rPr>
              <w:t>0</w:t>
            </w:r>
            <w:r w:rsidR="00FC01D8" w:rsidRPr="00FC01D8">
              <w:rPr>
                <w:rFonts w:ascii="Arial" w:eastAsia="Times New Roman" w:hAnsi="Arial" w:cs="Arial"/>
                <w:b/>
                <w:sz w:val="20"/>
                <w:szCs w:val="20"/>
                <w:lang w:val="en-US"/>
              </w:rPr>
              <w:t xml:space="preserve">, </w:t>
            </w:r>
            <w:r w:rsidR="004F73D5" w:rsidRPr="004F73D5">
              <w:rPr>
                <w:rFonts w:ascii="Arial" w:eastAsia="Times New Roman" w:hAnsi="Arial" w:cs="Arial"/>
                <w:b/>
                <w:sz w:val="20"/>
                <w:szCs w:val="20"/>
                <w:lang w:val="en-US"/>
              </w:rPr>
              <w:t>202</w:t>
            </w:r>
            <w:bookmarkEnd w:id="394"/>
            <w:r w:rsidR="007743C5">
              <w:rPr>
                <w:rFonts w:ascii="Arial" w:eastAsia="Times New Roman" w:hAnsi="Arial" w:cs="Arial"/>
                <w:b/>
                <w:sz w:val="20"/>
                <w:szCs w:val="20"/>
                <w:lang w:val="en-US"/>
              </w:rPr>
              <w:t>4</w:t>
            </w:r>
          </w:p>
        </w:tc>
      </w:tr>
      <w:tr w:rsidR="004F73D5" w:rsidRPr="004F73D5" w14:paraId="3D17701C" w14:textId="77777777" w:rsidTr="003475B0">
        <w:trPr>
          <w:trHeight w:hRule="exact" w:val="227"/>
        </w:trPr>
        <w:tc>
          <w:tcPr>
            <w:tcW w:w="3282" w:type="pct"/>
          </w:tcPr>
          <w:p w14:paraId="233DB9F8" w14:textId="77777777" w:rsidR="004F73D5" w:rsidRPr="004F73D5" w:rsidRDefault="004F73D5" w:rsidP="004F73D5">
            <w:pPr>
              <w:tabs>
                <w:tab w:val="right" w:pos="1202"/>
              </w:tabs>
              <w:spacing w:after="0" w:line="260" w:lineRule="exact"/>
              <w:outlineLvl w:val="0"/>
              <w:rPr>
                <w:rFonts w:ascii="Arial" w:eastAsia="Times New Roman" w:hAnsi="Arial" w:cs="Arial"/>
                <w:b/>
                <w:spacing w:val="-2"/>
                <w:sz w:val="20"/>
                <w:szCs w:val="20"/>
                <w:lang w:val="en-US"/>
              </w:rPr>
            </w:pPr>
          </w:p>
        </w:tc>
        <w:tc>
          <w:tcPr>
            <w:tcW w:w="859" w:type="pct"/>
          </w:tcPr>
          <w:p w14:paraId="1214229B" w14:textId="463408C6" w:rsidR="004F73D5" w:rsidRPr="004F73D5" w:rsidRDefault="00FC01D8" w:rsidP="004F73D5">
            <w:pPr>
              <w:tabs>
                <w:tab w:val="right" w:pos="1202"/>
              </w:tabs>
              <w:spacing w:after="0" w:line="260" w:lineRule="exact"/>
              <w:jc w:val="right"/>
              <w:outlineLvl w:val="0"/>
              <w:rPr>
                <w:rFonts w:ascii="Arial" w:eastAsia="Times New Roman" w:hAnsi="Arial" w:cs="Arial"/>
                <w:b/>
                <w:sz w:val="20"/>
                <w:szCs w:val="20"/>
                <w:lang w:val="en-US"/>
              </w:rPr>
            </w:pPr>
            <w:bookmarkStart w:id="395" w:name="_Toc4063281"/>
            <w:r>
              <w:rPr>
                <w:rFonts w:ascii="Arial" w:eastAsia="Times New Roman" w:hAnsi="Arial" w:cs="Arial"/>
                <w:b/>
                <w:sz w:val="20"/>
                <w:szCs w:val="20"/>
                <w:lang w:val="en-US"/>
              </w:rPr>
              <w:t>EUR</w:t>
            </w:r>
            <w:r w:rsidR="004F73D5" w:rsidRPr="004F73D5">
              <w:rPr>
                <w:rFonts w:ascii="Arial" w:eastAsia="Times New Roman" w:hAnsi="Arial" w:cs="Arial"/>
                <w:b/>
                <w:sz w:val="20"/>
                <w:szCs w:val="20"/>
                <w:lang w:val="en-US"/>
              </w:rPr>
              <w:t xml:space="preserve"> ‘000</w:t>
            </w:r>
            <w:bookmarkEnd w:id="395"/>
          </w:p>
        </w:tc>
        <w:tc>
          <w:tcPr>
            <w:tcW w:w="859" w:type="pct"/>
          </w:tcPr>
          <w:p w14:paraId="29806109" w14:textId="4880A325" w:rsidR="004F73D5" w:rsidRPr="004F73D5" w:rsidRDefault="00FC01D8" w:rsidP="004F73D5">
            <w:pPr>
              <w:tabs>
                <w:tab w:val="right" w:pos="1202"/>
              </w:tabs>
              <w:spacing w:after="0" w:line="260" w:lineRule="exact"/>
              <w:jc w:val="right"/>
              <w:outlineLvl w:val="0"/>
              <w:rPr>
                <w:rFonts w:ascii="Arial" w:eastAsia="Times New Roman" w:hAnsi="Arial" w:cs="Arial"/>
                <w:b/>
                <w:sz w:val="20"/>
                <w:szCs w:val="20"/>
                <w:lang w:val="en-US"/>
              </w:rPr>
            </w:pPr>
            <w:bookmarkStart w:id="396" w:name="_Toc4063282"/>
            <w:r>
              <w:rPr>
                <w:rFonts w:ascii="Arial" w:eastAsia="Times New Roman" w:hAnsi="Arial" w:cs="Arial"/>
                <w:b/>
                <w:sz w:val="20"/>
                <w:szCs w:val="20"/>
                <w:lang w:val="en-US"/>
              </w:rPr>
              <w:t>EUR</w:t>
            </w:r>
            <w:r w:rsidR="004F73D5" w:rsidRPr="004F73D5">
              <w:rPr>
                <w:rFonts w:ascii="Arial" w:eastAsia="Times New Roman" w:hAnsi="Arial" w:cs="Arial"/>
                <w:b/>
                <w:sz w:val="20"/>
                <w:szCs w:val="20"/>
                <w:lang w:val="en-US"/>
              </w:rPr>
              <w:t xml:space="preserve"> ‘000</w:t>
            </w:r>
            <w:bookmarkEnd w:id="396"/>
          </w:p>
        </w:tc>
      </w:tr>
      <w:tr w:rsidR="004F73D5" w:rsidRPr="004F73D5" w14:paraId="2012198F" w14:textId="77777777" w:rsidTr="003475B0">
        <w:trPr>
          <w:trHeight w:hRule="exact" w:val="284"/>
        </w:trPr>
        <w:tc>
          <w:tcPr>
            <w:tcW w:w="3282" w:type="pct"/>
          </w:tcPr>
          <w:p w14:paraId="4734B3D8" w14:textId="77777777" w:rsidR="004F73D5" w:rsidRPr="004F73D5" w:rsidRDefault="004F73D5" w:rsidP="004F73D5">
            <w:pPr>
              <w:tabs>
                <w:tab w:val="right" w:pos="1202"/>
              </w:tabs>
              <w:spacing w:after="0" w:line="260" w:lineRule="exact"/>
              <w:outlineLvl w:val="0"/>
              <w:rPr>
                <w:rFonts w:ascii="Arial" w:eastAsia="Times New Roman" w:hAnsi="Arial" w:cs="Arial"/>
                <w:b/>
                <w:i/>
                <w:spacing w:val="-2"/>
                <w:sz w:val="20"/>
                <w:szCs w:val="20"/>
                <w:lang w:val="en-US"/>
              </w:rPr>
            </w:pPr>
          </w:p>
        </w:tc>
        <w:tc>
          <w:tcPr>
            <w:tcW w:w="859" w:type="pct"/>
          </w:tcPr>
          <w:p w14:paraId="4BE43EDC" w14:textId="77777777" w:rsidR="004F73D5" w:rsidRPr="004F73D5" w:rsidRDefault="004F73D5" w:rsidP="004F73D5">
            <w:pPr>
              <w:tabs>
                <w:tab w:val="right" w:pos="1202"/>
              </w:tabs>
              <w:spacing w:after="0" w:line="260" w:lineRule="exact"/>
              <w:jc w:val="right"/>
              <w:outlineLvl w:val="0"/>
              <w:rPr>
                <w:rFonts w:ascii="Arial" w:eastAsia="Times New Roman" w:hAnsi="Arial" w:cs="Arial"/>
                <w:sz w:val="20"/>
                <w:szCs w:val="20"/>
                <w:lang w:val="en-US"/>
              </w:rPr>
            </w:pPr>
          </w:p>
        </w:tc>
        <w:tc>
          <w:tcPr>
            <w:tcW w:w="859" w:type="pct"/>
          </w:tcPr>
          <w:p w14:paraId="0E4C4C26" w14:textId="77777777" w:rsidR="004F73D5" w:rsidRPr="004F73D5" w:rsidRDefault="004F73D5" w:rsidP="004F73D5">
            <w:pPr>
              <w:tabs>
                <w:tab w:val="right" w:pos="1202"/>
              </w:tabs>
              <w:spacing w:after="0" w:line="260" w:lineRule="exact"/>
              <w:jc w:val="right"/>
              <w:outlineLvl w:val="0"/>
              <w:rPr>
                <w:rFonts w:ascii="Arial" w:eastAsia="Times New Roman" w:hAnsi="Arial" w:cs="Arial"/>
                <w:sz w:val="20"/>
                <w:szCs w:val="20"/>
                <w:lang w:val="en-US"/>
              </w:rPr>
            </w:pPr>
          </w:p>
        </w:tc>
      </w:tr>
      <w:tr w:rsidR="005C75F4" w:rsidRPr="004F73D5" w14:paraId="7E1EC5E7" w14:textId="77777777" w:rsidTr="00F80EE6">
        <w:trPr>
          <w:trHeight w:hRule="exact" w:val="284"/>
        </w:trPr>
        <w:tc>
          <w:tcPr>
            <w:tcW w:w="3282" w:type="pct"/>
            <w:vAlign w:val="bottom"/>
            <w:hideMark/>
          </w:tcPr>
          <w:p w14:paraId="716B4EEC" w14:textId="77777777" w:rsidR="005C75F4" w:rsidRPr="004F73D5" w:rsidRDefault="005C75F4" w:rsidP="005C75F4">
            <w:pPr>
              <w:spacing w:after="0" w:line="256" w:lineRule="auto"/>
              <w:rPr>
                <w:rFonts w:ascii="Arial" w:eastAsia="Calibri" w:hAnsi="Arial" w:cs="Arial"/>
                <w:b/>
                <w:bCs/>
                <w:sz w:val="20"/>
                <w:szCs w:val="20"/>
                <w:lang w:val="en-US"/>
              </w:rPr>
            </w:pPr>
            <w:r w:rsidRPr="004F73D5">
              <w:rPr>
                <w:rFonts w:ascii="Arial" w:eastAsia="Calibri" w:hAnsi="Arial" w:cs="Arial"/>
                <w:b/>
                <w:bCs/>
                <w:sz w:val="20"/>
                <w:szCs w:val="20"/>
                <w:lang w:val="en-US"/>
              </w:rPr>
              <w:t xml:space="preserve">Balance as </w:t>
            </w:r>
            <w:proofErr w:type="gramStart"/>
            <w:r w:rsidRPr="004F73D5">
              <w:rPr>
                <w:rFonts w:ascii="Arial" w:eastAsia="Calibri" w:hAnsi="Arial" w:cs="Arial"/>
                <w:b/>
                <w:bCs/>
                <w:sz w:val="20"/>
                <w:szCs w:val="20"/>
                <w:lang w:val="en-US"/>
              </w:rPr>
              <w:t>at</w:t>
            </w:r>
            <w:proofErr w:type="gramEnd"/>
            <w:r w:rsidRPr="004F73D5">
              <w:rPr>
                <w:rFonts w:ascii="Arial" w:eastAsia="Calibri" w:hAnsi="Arial" w:cs="Arial"/>
                <w:b/>
                <w:bCs/>
                <w:sz w:val="20"/>
                <w:szCs w:val="20"/>
                <w:lang w:val="en-US"/>
              </w:rPr>
              <w:t xml:space="preserve"> 1 January </w:t>
            </w:r>
          </w:p>
        </w:tc>
        <w:tc>
          <w:tcPr>
            <w:tcW w:w="859" w:type="pct"/>
            <w:tcBorders>
              <w:top w:val="nil"/>
              <w:left w:val="nil"/>
              <w:bottom w:val="single" w:sz="2" w:space="0" w:color="auto"/>
              <w:right w:val="nil"/>
            </w:tcBorders>
            <w:vAlign w:val="bottom"/>
          </w:tcPr>
          <w:p w14:paraId="3CBFBAFB" w14:textId="208054E2" w:rsidR="005C75F4" w:rsidRPr="004F73D5" w:rsidRDefault="005C75F4" w:rsidP="005C75F4">
            <w:pPr>
              <w:tabs>
                <w:tab w:val="right" w:pos="1202"/>
              </w:tabs>
              <w:spacing w:after="0" w:line="260" w:lineRule="exact"/>
              <w:jc w:val="right"/>
              <w:outlineLvl w:val="0"/>
              <w:rPr>
                <w:rFonts w:ascii="Arial" w:eastAsia="Times New Roman" w:hAnsi="Arial" w:cs="Arial"/>
                <w:b/>
                <w:sz w:val="20"/>
                <w:szCs w:val="20"/>
                <w:lang w:val="en-US"/>
              </w:rPr>
            </w:pPr>
            <w:r w:rsidRPr="0078408A">
              <w:rPr>
                <w:rFonts w:ascii="Arial" w:eastAsia="Calibri" w:hAnsi="Arial" w:cs="Arial"/>
                <w:b/>
                <w:color w:val="000000"/>
                <w:sz w:val="20"/>
                <w:szCs w:val="20"/>
              </w:rPr>
              <w:t>32</w:t>
            </w:r>
            <w:r>
              <w:rPr>
                <w:rFonts w:ascii="Arial" w:eastAsia="Calibri" w:hAnsi="Arial" w:cs="Arial"/>
                <w:b/>
                <w:color w:val="000000"/>
                <w:sz w:val="20"/>
                <w:szCs w:val="20"/>
              </w:rPr>
              <w:t>,</w:t>
            </w:r>
            <w:r w:rsidRPr="0078408A">
              <w:rPr>
                <w:rFonts w:ascii="Arial" w:eastAsia="Calibri" w:hAnsi="Arial" w:cs="Arial"/>
                <w:b/>
                <w:color w:val="000000"/>
                <w:sz w:val="20"/>
                <w:szCs w:val="20"/>
              </w:rPr>
              <w:t>233</w:t>
            </w:r>
          </w:p>
        </w:tc>
        <w:tc>
          <w:tcPr>
            <w:tcW w:w="859" w:type="pct"/>
            <w:tcBorders>
              <w:top w:val="nil"/>
              <w:left w:val="nil"/>
              <w:bottom w:val="single" w:sz="2" w:space="0" w:color="auto"/>
              <w:right w:val="nil"/>
            </w:tcBorders>
            <w:vAlign w:val="bottom"/>
          </w:tcPr>
          <w:p w14:paraId="227503C8" w14:textId="08A6434B" w:rsidR="005C75F4" w:rsidRPr="004F73D5" w:rsidRDefault="005C75F4" w:rsidP="005C75F4">
            <w:pPr>
              <w:tabs>
                <w:tab w:val="right" w:pos="1202"/>
              </w:tabs>
              <w:spacing w:after="0" w:line="260" w:lineRule="exact"/>
              <w:jc w:val="right"/>
              <w:outlineLvl w:val="0"/>
              <w:rPr>
                <w:rFonts w:ascii="Arial" w:eastAsia="Times New Roman" w:hAnsi="Arial" w:cs="Arial"/>
                <w:b/>
                <w:sz w:val="20"/>
                <w:szCs w:val="20"/>
                <w:lang w:val="en-US"/>
              </w:rPr>
            </w:pPr>
            <w:r w:rsidRPr="00686FD6">
              <w:rPr>
                <w:rFonts w:ascii="Arial" w:eastAsia="Calibri" w:hAnsi="Arial" w:cs="Arial"/>
                <w:b/>
                <w:color w:val="000000"/>
                <w:sz w:val="20"/>
                <w:szCs w:val="20"/>
              </w:rPr>
              <w:t>33</w:t>
            </w:r>
            <w:r>
              <w:rPr>
                <w:rFonts w:ascii="Arial" w:eastAsia="Calibri" w:hAnsi="Arial" w:cs="Arial"/>
                <w:b/>
                <w:color w:val="000000"/>
                <w:sz w:val="20"/>
                <w:szCs w:val="20"/>
              </w:rPr>
              <w:t>,</w:t>
            </w:r>
            <w:r w:rsidRPr="00686FD6">
              <w:rPr>
                <w:rFonts w:ascii="Arial" w:eastAsia="Calibri" w:hAnsi="Arial" w:cs="Arial"/>
                <w:b/>
                <w:color w:val="000000"/>
                <w:sz w:val="20"/>
                <w:szCs w:val="20"/>
              </w:rPr>
              <w:t>698</w:t>
            </w:r>
          </w:p>
        </w:tc>
      </w:tr>
      <w:tr w:rsidR="0007450A" w:rsidRPr="004F73D5" w14:paraId="57C6052C" w14:textId="77777777" w:rsidTr="00883597">
        <w:trPr>
          <w:trHeight w:hRule="exact" w:val="284"/>
        </w:trPr>
        <w:tc>
          <w:tcPr>
            <w:tcW w:w="3282" w:type="pct"/>
            <w:vAlign w:val="bottom"/>
          </w:tcPr>
          <w:p w14:paraId="2D22B857" w14:textId="5B10BF72" w:rsidR="0007450A" w:rsidRPr="00F80EE6" w:rsidRDefault="0007450A" w:rsidP="0007450A">
            <w:pPr>
              <w:spacing w:after="0" w:line="256" w:lineRule="auto"/>
              <w:rPr>
                <w:rFonts w:ascii="Arial" w:eastAsia="Calibri" w:hAnsi="Arial" w:cs="Arial"/>
                <w:sz w:val="20"/>
                <w:szCs w:val="20"/>
                <w:lang w:val="en-US"/>
              </w:rPr>
            </w:pPr>
            <w:r w:rsidRPr="00F80EE6">
              <w:rPr>
                <w:rFonts w:ascii="Arial" w:eastAsia="Calibri" w:hAnsi="Arial" w:cs="Arial"/>
                <w:sz w:val="20"/>
                <w:szCs w:val="20"/>
                <w:lang w:val="en-US"/>
              </w:rPr>
              <w:t>New loan</w:t>
            </w:r>
          </w:p>
        </w:tc>
        <w:tc>
          <w:tcPr>
            <w:tcW w:w="859" w:type="pct"/>
            <w:tcBorders>
              <w:top w:val="single" w:sz="2" w:space="0" w:color="auto"/>
              <w:left w:val="nil"/>
              <w:right w:val="nil"/>
            </w:tcBorders>
            <w:vAlign w:val="bottom"/>
          </w:tcPr>
          <w:p w14:paraId="2806ADE2" w14:textId="3D1B0E00" w:rsidR="0007450A" w:rsidRPr="0078408A" w:rsidRDefault="0007450A" w:rsidP="0007450A">
            <w:pPr>
              <w:tabs>
                <w:tab w:val="right" w:pos="1202"/>
              </w:tabs>
              <w:spacing w:after="0" w:line="260" w:lineRule="exact"/>
              <w:jc w:val="right"/>
              <w:outlineLvl w:val="0"/>
              <w:rPr>
                <w:rFonts w:ascii="Arial" w:eastAsia="Calibri" w:hAnsi="Arial" w:cs="Arial"/>
                <w:b/>
                <w:color w:val="000000"/>
                <w:sz w:val="20"/>
                <w:szCs w:val="20"/>
              </w:rPr>
            </w:pPr>
            <w:r>
              <w:rPr>
                <w:rFonts w:ascii="Arial" w:eastAsia="Calibri" w:hAnsi="Arial" w:cs="Arial"/>
                <w:sz w:val="20"/>
                <w:szCs w:val="20"/>
              </w:rPr>
              <w:t>145</w:t>
            </w:r>
          </w:p>
        </w:tc>
        <w:tc>
          <w:tcPr>
            <w:tcW w:w="859" w:type="pct"/>
            <w:tcBorders>
              <w:top w:val="single" w:sz="2" w:space="0" w:color="auto"/>
              <w:left w:val="nil"/>
              <w:right w:val="nil"/>
            </w:tcBorders>
            <w:vAlign w:val="bottom"/>
          </w:tcPr>
          <w:p w14:paraId="23498D7F" w14:textId="51F4E4D3" w:rsidR="0007450A" w:rsidRPr="00686FD6" w:rsidRDefault="0007450A" w:rsidP="0007450A">
            <w:pPr>
              <w:tabs>
                <w:tab w:val="right" w:pos="1202"/>
              </w:tabs>
              <w:spacing w:after="0" w:line="260" w:lineRule="exact"/>
              <w:jc w:val="right"/>
              <w:outlineLvl w:val="0"/>
              <w:rPr>
                <w:rFonts w:ascii="Arial" w:eastAsia="Calibri" w:hAnsi="Arial" w:cs="Arial"/>
                <w:b/>
                <w:color w:val="000000"/>
                <w:sz w:val="20"/>
                <w:szCs w:val="20"/>
              </w:rPr>
            </w:pPr>
            <w:r w:rsidRPr="00314B1E">
              <w:rPr>
                <w:rFonts w:ascii="Arial" w:eastAsia="Calibri" w:hAnsi="Arial" w:cs="Arial"/>
                <w:sz w:val="20"/>
                <w:szCs w:val="20"/>
              </w:rPr>
              <w:t>-</w:t>
            </w:r>
          </w:p>
        </w:tc>
      </w:tr>
      <w:tr w:rsidR="0007450A" w:rsidRPr="004F73D5" w14:paraId="00BCB5E0" w14:textId="77777777" w:rsidTr="008E456E">
        <w:trPr>
          <w:trHeight w:hRule="exact" w:val="374"/>
        </w:trPr>
        <w:tc>
          <w:tcPr>
            <w:tcW w:w="3282" w:type="pct"/>
            <w:vAlign w:val="bottom"/>
            <w:hideMark/>
          </w:tcPr>
          <w:p w14:paraId="7D9B1C3C" w14:textId="020E47BF" w:rsidR="0007450A" w:rsidRPr="004F73D5" w:rsidRDefault="0007450A" w:rsidP="0007450A">
            <w:pPr>
              <w:spacing w:after="0" w:line="256" w:lineRule="auto"/>
              <w:rPr>
                <w:rFonts w:ascii="Arial" w:eastAsia="Calibri" w:hAnsi="Arial" w:cs="Arial"/>
                <w:sz w:val="20"/>
                <w:szCs w:val="20"/>
                <w:lang w:val="en-US"/>
              </w:rPr>
            </w:pPr>
            <w:r w:rsidRPr="007D2747">
              <w:rPr>
                <w:rFonts w:ascii="Arial" w:eastAsia="Calibri" w:hAnsi="Arial" w:cs="Arial"/>
                <w:sz w:val="20"/>
                <w:szCs w:val="20"/>
                <w:lang w:val="en-US"/>
              </w:rPr>
              <w:t>Increase/(decrease</w:t>
            </w:r>
            <w:r>
              <w:rPr>
                <w:rFonts w:ascii="Arial" w:eastAsia="Calibri" w:hAnsi="Arial" w:cs="Arial"/>
                <w:sz w:val="20"/>
                <w:szCs w:val="20"/>
                <w:lang w:val="en-US"/>
              </w:rPr>
              <w:t>)</w:t>
            </w:r>
            <w:r w:rsidRPr="004F73D5">
              <w:rPr>
                <w:rFonts w:ascii="Arial" w:eastAsia="Calibri" w:hAnsi="Arial" w:cs="Arial"/>
                <w:sz w:val="20"/>
                <w:szCs w:val="20"/>
                <w:lang w:val="en-US"/>
              </w:rPr>
              <w:t xml:space="preserve"> in fair value through profit or loss</w:t>
            </w:r>
          </w:p>
        </w:tc>
        <w:tc>
          <w:tcPr>
            <w:tcW w:w="859" w:type="pct"/>
            <w:tcBorders>
              <w:left w:val="nil"/>
              <w:right w:val="nil"/>
            </w:tcBorders>
            <w:vAlign w:val="bottom"/>
          </w:tcPr>
          <w:p w14:paraId="42972A99" w14:textId="3AFB4FCA" w:rsidR="0007450A" w:rsidRPr="004F73D5" w:rsidRDefault="0007450A" w:rsidP="0007450A">
            <w:pPr>
              <w:tabs>
                <w:tab w:val="right" w:pos="1202"/>
              </w:tabs>
              <w:spacing w:after="0" w:line="260" w:lineRule="exact"/>
              <w:jc w:val="right"/>
              <w:outlineLvl w:val="0"/>
              <w:rPr>
                <w:rFonts w:ascii="Arial" w:eastAsia="Times New Roman" w:hAnsi="Arial" w:cs="Arial"/>
                <w:sz w:val="20"/>
                <w:szCs w:val="20"/>
                <w:lang w:val="en-US"/>
              </w:rPr>
            </w:pPr>
            <w:r>
              <w:rPr>
                <w:rFonts w:ascii="Arial" w:eastAsia="Calibri" w:hAnsi="Arial" w:cs="Arial"/>
                <w:sz w:val="20"/>
                <w:szCs w:val="20"/>
              </w:rPr>
              <w:t>131</w:t>
            </w:r>
          </w:p>
        </w:tc>
        <w:tc>
          <w:tcPr>
            <w:tcW w:w="859" w:type="pct"/>
            <w:tcBorders>
              <w:left w:val="nil"/>
              <w:right w:val="nil"/>
            </w:tcBorders>
            <w:shd w:val="clear" w:color="auto" w:fill="auto"/>
            <w:vAlign w:val="bottom"/>
          </w:tcPr>
          <w:p w14:paraId="3C4A12B6" w14:textId="5630C9C1" w:rsidR="0007450A" w:rsidRPr="004F73D5" w:rsidRDefault="0007450A" w:rsidP="0007450A">
            <w:pPr>
              <w:tabs>
                <w:tab w:val="right" w:pos="1202"/>
              </w:tabs>
              <w:spacing w:after="0" w:line="260" w:lineRule="exact"/>
              <w:jc w:val="right"/>
              <w:outlineLvl w:val="0"/>
              <w:rPr>
                <w:rFonts w:ascii="Arial" w:eastAsia="Times New Roman" w:hAnsi="Arial" w:cs="Arial"/>
                <w:sz w:val="20"/>
                <w:szCs w:val="20"/>
                <w:lang w:val="en-US"/>
              </w:rPr>
            </w:pPr>
            <w:r>
              <w:rPr>
                <w:rFonts w:ascii="Arial" w:eastAsia="Calibri" w:hAnsi="Arial" w:cs="Arial"/>
                <w:color w:val="000000"/>
                <w:sz w:val="20"/>
                <w:szCs w:val="20"/>
              </w:rPr>
              <w:t>(748)</w:t>
            </w:r>
          </w:p>
        </w:tc>
      </w:tr>
      <w:tr w:rsidR="0007450A" w:rsidRPr="004F73D5" w14:paraId="737A3299" w14:textId="77777777" w:rsidTr="008E456E">
        <w:trPr>
          <w:trHeight w:hRule="exact" w:val="374"/>
        </w:trPr>
        <w:tc>
          <w:tcPr>
            <w:tcW w:w="3282" w:type="pct"/>
            <w:vAlign w:val="bottom"/>
          </w:tcPr>
          <w:p w14:paraId="6299F91C" w14:textId="77777777" w:rsidR="0007450A" w:rsidRPr="004F73D5" w:rsidRDefault="0007450A" w:rsidP="0007450A">
            <w:pPr>
              <w:spacing w:after="0" w:line="256" w:lineRule="auto"/>
              <w:rPr>
                <w:rFonts w:ascii="Arial" w:eastAsia="Calibri" w:hAnsi="Arial" w:cs="Arial"/>
                <w:sz w:val="20"/>
                <w:szCs w:val="20"/>
                <w:lang w:val="en-US"/>
              </w:rPr>
            </w:pPr>
            <w:r w:rsidRPr="004F73D5">
              <w:rPr>
                <w:rFonts w:ascii="Arial" w:eastAsia="Calibri" w:hAnsi="Arial" w:cs="Arial"/>
                <w:sz w:val="20"/>
                <w:szCs w:val="20"/>
                <w:lang w:val="en-US"/>
              </w:rPr>
              <w:t>Net foreign exchange</w:t>
            </w:r>
          </w:p>
        </w:tc>
        <w:tc>
          <w:tcPr>
            <w:tcW w:w="859" w:type="pct"/>
            <w:tcBorders>
              <w:left w:val="nil"/>
              <w:bottom w:val="single" w:sz="6" w:space="0" w:color="auto"/>
              <w:right w:val="nil"/>
            </w:tcBorders>
            <w:vAlign w:val="bottom"/>
          </w:tcPr>
          <w:p w14:paraId="47F6A3DB" w14:textId="28B8D4FF" w:rsidR="0007450A" w:rsidRPr="004F73D5" w:rsidRDefault="0007450A" w:rsidP="0007450A">
            <w:pPr>
              <w:tabs>
                <w:tab w:val="right" w:pos="1202"/>
              </w:tabs>
              <w:spacing w:after="0" w:line="260" w:lineRule="exact"/>
              <w:jc w:val="right"/>
              <w:outlineLvl w:val="0"/>
              <w:rPr>
                <w:rFonts w:ascii="Arial" w:eastAsia="Times New Roman" w:hAnsi="Arial" w:cs="Arial"/>
                <w:sz w:val="20"/>
                <w:szCs w:val="20"/>
                <w:lang w:val="en-US"/>
              </w:rPr>
            </w:pPr>
            <w:r w:rsidRPr="00A73B7C">
              <w:rPr>
                <w:rFonts w:ascii="Arial" w:eastAsia="Calibri" w:hAnsi="Arial" w:cs="Arial"/>
                <w:sz w:val="20"/>
                <w:szCs w:val="20"/>
              </w:rPr>
              <w:t>(358)</w:t>
            </w:r>
          </w:p>
        </w:tc>
        <w:tc>
          <w:tcPr>
            <w:tcW w:w="859" w:type="pct"/>
            <w:tcBorders>
              <w:left w:val="nil"/>
              <w:bottom w:val="single" w:sz="4" w:space="0" w:color="000000"/>
              <w:right w:val="nil"/>
            </w:tcBorders>
            <w:shd w:val="clear" w:color="auto" w:fill="auto"/>
            <w:vAlign w:val="bottom"/>
          </w:tcPr>
          <w:p w14:paraId="5BF8D116" w14:textId="55CFF2FB" w:rsidR="0007450A" w:rsidRPr="004F73D5" w:rsidRDefault="0007450A" w:rsidP="0007450A">
            <w:pPr>
              <w:tabs>
                <w:tab w:val="right" w:pos="1202"/>
              </w:tabs>
              <w:spacing w:after="0" w:line="260" w:lineRule="exact"/>
              <w:jc w:val="right"/>
              <w:outlineLvl w:val="0"/>
              <w:rPr>
                <w:rFonts w:ascii="Arial" w:eastAsia="Calibri" w:hAnsi="Arial" w:cs="Arial"/>
                <w:color w:val="000000"/>
                <w:sz w:val="20"/>
                <w:szCs w:val="20"/>
              </w:rPr>
            </w:pPr>
            <w:r>
              <w:rPr>
                <w:rFonts w:ascii="Arial" w:eastAsia="Calibri" w:hAnsi="Arial" w:cs="Arial"/>
                <w:color w:val="000000"/>
                <w:sz w:val="20"/>
                <w:szCs w:val="20"/>
              </w:rPr>
              <w:t>(24)</w:t>
            </w:r>
          </w:p>
        </w:tc>
      </w:tr>
      <w:tr w:rsidR="0007450A" w:rsidRPr="004F73D5" w14:paraId="61352B20" w14:textId="77777777" w:rsidTr="008E456E">
        <w:trPr>
          <w:trHeight w:hRule="exact" w:val="397"/>
        </w:trPr>
        <w:tc>
          <w:tcPr>
            <w:tcW w:w="3282" w:type="pct"/>
            <w:vAlign w:val="bottom"/>
          </w:tcPr>
          <w:p w14:paraId="79693F26" w14:textId="4C5105FD" w:rsidR="0007450A" w:rsidRPr="004F73D5" w:rsidRDefault="0007450A" w:rsidP="0007450A">
            <w:pPr>
              <w:spacing w:after="0" w:line="240" w:lineRule="auto"/>
              <w:rPr>
                <w:rFonts w:ascii="Arial" w:eastAsia="Calibri" w:hAnsi="Arial" w:cs="Arial"/>
                <w:b/>
                <w:bCs/>
                <w:sz w:val="20"/>
                <w:szCs w:val="20"/>
                <w:lang w:val="en-US"/>
              </w:rPr>
            </w:pPr>
            <w:r w:rsidRPr="004F73D5">
              <w:rPr>
                <w:rFonts w:ascii="Arial" w:eastAsia="Calibri" w:hAnsi="Arial" w:cs="Arial"/>
                <w:b/>
                <w:bCs/>
                <w:sz w:val="20"/>
                <w:szCs w:val="20"/>
                <w:lang w:val="en-US"/>
              </w:rPr>
              <w:t>Balance as of 3</w:t>
            </w:r>
            <w:r>
              <w:rPr>
                <w:rFonts w:ascii="Arial" w:eastAsia="Calibri" w:hAnsi="Arial" w:cs="Arial"/>
                <w:b/>
                <w:bCs/>
                <w:sz w:val="20"/>
                <w:szCs w:val="20"/>
                <w:lang w:val="en-US"/>
              </w:rPr>
              <w:t>0</w:t>
            </w:r>
            <w:r w:rsidRPr="004F73D5">
              <w:rPr>
                <w:rFonts w:ascii="Arial" w:eastAsia="Calibri" w:hAnsi="Arial" w:cs="Arial"/>
                <w:b/>
                <w:bCs/>
                <w:sz w:val="20"/>
                <w:szCs w:val="20"/>
                <w:lang w:val="en-US"/>
              </w:rPr>
              <w:t xml:space="preserve"> </w:t>
            </w:r>
            <w:r>
              <w:rPr>
                <w:rFonts w:ascii="Arial" w:eastAsia="Calibri" w:hAnsi="Arial" w:cs="Arial"/>
                <w:b/>
                <w:bCs/>
                <w:sz w:val="20"/>
                <w:szCs w:val="20"/>
                <w:lang w:val="en-US"/>
              </w:rPr>
              <w:t>September</w:t>
            </w:r>
          </w:p>
        </w:tc>
        <w:tc>
          <w:tcPr>
            <w:tcW w:w="859" w:type="pct"/>
            <w:tcBorders>
              <w:top w:val="single" w:sz="6" w:space="0" w:color="auto"/>
              <w:left w:val="nil"/>
              <w:bottom w:val="single" w:sz="12" w:space="0" w:color="auto"/>
              <w:right w:val="nil"/>
            </w:tcBorders>
            <w:vAlign w:val="bottom"/>
          </w:tcPr>
          <w:p w14:paraId="55A89681" w14:textId="10DA0E70" w:rsidR="0007450A" w:rsidRPr="004F73D5" w:rsidRDefault="0007450A" w:rsidP="0007450A">
            <w:pPr>
              <w:tabs>
                <w:tab w:val="right" w:pos="1202"/>
              </w:tabs>
              <w:spacing w:after="0" w:line="240" w:lineRule="auto"/>
              <w:jc w:val="right"/>
              <w:outlineLvl w:val="0"/>
              <w:rPr>
                <w:rFonts w:ascii="Arial" w:eastAsia="Times New Roman" w:hAnsi="Arial" w:cs="Arial"/>
                <w:b/>
                <w:sz w:val="20"/>
                <w:szCs w:val="20"/>
                <w:lang w:val="en-US"/>
              </w:rPr>
            </w:pPr>
            <w:r w:rsidRPr="00A73B7C">
              <w:rPr>
                <w:rFonts w:ascii="Arial" w:eastAsia="Calibri" w:hAnsi="Arial" w:cs="Arial"/>
                <w:b/>
                <w:sz w:val="20"/>
                <w:szCs w:val="20"/>
              </w:rPr>
              <w:t>32</w:t>
            </w:r>
            <w:r>
              <w:rPr>
                <w:rFonts w:ascii="Arial" w:eastAsia="Calibri" w:hAnsi="Arial" w:cs="Arial"/>
                <w:b/>
                <w:sz w:val="20"/>
                <w:szCs w:val="20"/>
              </w:rPr>
              <w:t>,</w:t>
            </w:r>
            <w:r w:rsidRPr="00A73B7C">
              <w:rPr>
                <w:rFonts w:ascii="Arial" w:eastAsia="Calibri" w:hAnsi="Arial" w:cs="Arial"/>
                <w:b/>
                <w:sz w:val="20"/>
                <w:szCs w:val="20"/>
              </w:rPr>
              <w:t>151</w:t>
            </w:r>
          </w:p>
        </w:tc>
        <w:tc>
          <w:tcPr>
            <w:tcW w:w="859" w:type="pct"/>
            <w:tcBorders>
              <w:top w:val="single" w:sz="4" w:space="0" w:color="000000"/>
              <w:left w:val="nil"/>
              <w:bottom w:val="single" w:sz="12" w:space="0" w:color="auto"/>
              <w:right w:val="nil"/>
            </w:tcBorders>
            <w:shd w:val="clear" w:color="auto" w:fill="auto"/>
            <w:vAlign w:val="bottom"/>
          </w:tcPr>
          <w:p w14:paraId="3FA2BCE3" w14:textId="7E350D01" w:rsidR="0007450A" w:rsidRPr="004F73D5" w:rsidRDefault="0007450A" w:rsidP="0007450A">
            <w:pPr>
              <w:tabs>
                <w:tab w:val="right" w:pos="1202"/>
              </w:tabs>
              <w:spacing w:after="0" w:line="240" w:lineRule="auto"/>
              <w:jc w:val="right"/>
              <w:outlineLvl w:val="0"/>
              <w:rPr>
                <w:rFonts w:ascii="Arial" w:eastAsia="Times New Roman" w:hAnsi="Arial" w:cs="Arial"/>
                <w:b/>
                <w:sz w:val="20"/>
                <w:szCs w:val="20"/>
                <w:lang w:val="en-US"/>
              </w:rPr>
            </w:pPr>
            <w:r>
              <w:rPr>
                <w:rFonts w:ascii="Arial" w:eastAsia="Calibri" w:hAnsi="Arial" w:cs="Arial"/>
                <w:b/>
                <w:color w:val="000000"/>
                <w:sz w:val="20"/>
                <w:szCs w:val="20"/>
              </w:rPr>
              <w:t>32,926</w:t>
            </w:r>
          </w:p>
        </w:tc>
      </w:tr>
    </w:tbl>
    <w:p w14:paraId="2BE74464" w14:textId="581FC6E2" w:rsidR="00620BF8" w:rsidRDefault="00620BF8"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0FF658B3" w14:textId="77777777" w:rsidR="00FC01D8" w:rsidRPr="00D22BD7" w:rsidRDefault="00FC01D8" w:rsidP="00FC01D8">
      <w:pPr>
        <w:spacing w:after="0" w:line="240" w:lineRule="auto"/>
        <w:jc w:val="both"/>
        <w:rPr>
          <w:rFonts w:ascii="Arial" w:eastAsia="Calibri" w:hAnsi="Arial" w:cs="Arial"/>
          <w:b/>
          <w:lang w:val="en-US"/>
        </w:rPr>
      </w:pPr>
    </w:p>
    <w:p w14:paraId="78B58D09" w14:textId="77777777" w:rsidR="00FC01D8" w:rsidRPr="00D22BD7" w:rsidRDefault="00FC01D8" w:rsidP="00FC01D8">
      <w:pPr>
        <w:spacing w:after="0" w:line="240" w:lineRule="auto"/>
        <w:jc w:val="both"/>
        <w:rPr>
          <w:rFonts w:ascii="Arial" w:eastAsia="Calibri" w:hAnsi="Arial" w:cs="Arial"/>
          <w:sz w:val="20"/>
          <w:szCs w:val="20"/>
          <w:lang w:val="en-US"/>
        </w:rPr>
      </w:pPr>
      <w:r w:rsidRPr="00D22BD7">
        <w:rPr>
          <w:rFonts w:ascii="Arial" w:eastAsia="Calibri" w:hAnsi="Arial" w:cs="Arial"/>
          <w:sz w:val="20"/>
          <w:szCs w:val="20"/>
          <w:lang w:val="en-US"/>
        </w:rPr>
        <w:t>ii)  The fair value of Level 3 financial assets measured at fair value upon initial recognition – unlisted debt securities:</w:t>
      </w:r>
    </w:p>
    <w:p w14:paraId="67F09372" w14:textId="77777777" w:rsidR="00FC01D8" w:rsidRPr="00D22BD7" w:rsidRDefault="00FC01D8" w:rsidP="00FC01D8">
      <w:pPr>
        <w:spacing w:after="0" w:line="240" w:lineRule="auto"/>
        <w:jc w:val="both"/>
        <w:rPr>
          <w:rFonts w:ascii="Arial" w:eastAsia="Calibri" w:hAnsi="Arial" w:cs="Arial"/>
          <w:b/>
          <w:lang w:val="en-US"/>
        </w:rPr>
      </w:pPr>
    </w:p>
    <w:tbl>
      <w:tblPr>
        <w:tblpPr w:leftFromText="180" w:rightFromText="180" w:vertAnchor="text" w:horzAnchor="margin" w:tblpXSpec="center" w:tblpY="10"/>
        <w:tblW w:w="4804" w:type="pct"/>
        <w:tblCellMar>
          <w:left w:w="122" w:type="dxa"/>
          <w:right w:w="122" w:type="dxa"/>
        </w:tblCellMar>
        <w:tblLook w:val="04A0" w:firstRow="1" w:lastRow="0" w:firstColumn="1" w:lastColumn="0" w:noHBand="0" w:noVBand="1"/>
      </w:tblPr>
      <w:tblGrid>
        <w:gridCol w:w="5955"/>
        <w:gridCol w:w="1558"/>
        <w:gridCol w:w="1474"/>
      </w:tblGrid>
      <w:tr w:rsidR="00FC01D8" w:rsidRPr="00A7019D" w14:paraId="00758249" w14:textId="77777777" w:rsidTr="00194816">
        <w:trPr>
          <w:trHeight w:hRule="exact" w:val="426"/>
        </w:trPr>
        <w:tc>
          <w:tcPr>
            <w:tcW w:w="3313" w:type="pct"/>
            <w:hideMark/>
          </w:tcPr>
          <w:p w14:paraId="13555BF3" w14:textId="77777777" w:rsidR="00FC01D8" w:rsidRPr="00A7019D" w:rsidRDefault="00FC01D8" w:rsidP="00FC01D8">
            <w:pPr>
              <w:tabs>
                <w:tab w:val="right" w:pos="1202"/>
              </w:tabs>
              <w:spacing w:after="0" w:line="260" w:lineRule="exact"/>
              <w:outlineLvl w:val="0"/>
              <w:rPr>
                <w:rFonts w:ascii="Arial" w:eastAsia="Times New Roman" w:hAnsi="Arial" w:cs="Arial"/>
                <w:b/>
                <w:spacing w:val="-2"/>
                <w:sz w:val="20"/>
                <w:szCs w:val="20"/>
                <w:lang w:val="en-US"/>
              </w:rPr>
            </w:pPr>
            <w:r w:rsidRPr="00A7019D">
              <w:rPr>
                <w:rFonts w:ascii="Arial" w:eastAsia="Times New Roman" w:hAnsi="Arial" w:cs="Arial"/>
                <w:b/>
                <w:spacing w:val="-2"/>
                <w:sz w:val="20"/>
                <w:szCs w:val="20"/>
                <w:lang w:val="en-US"/>
              </w:rPr>
              <w:t>Group and Bank</w:t>
            </w:r>
          </w:p>
        </w:tc>
        <w:tc>
          <w:tcPr>
            <w:tcW w:w="867" w:type="pct"/>
            <w:vAlign w:val="center"/>
            <w:hideMark/>
          </w:tcPr>
          <w:p w14:paraId="4CB54375" w14:textId="313C45DA" w:rsidR="00FC01D8" w:rsidRPr="00A7019D" w:rsidRDefault="00C91710" w:rsidP="00FC01D8">
            <w:pPr>
              <w:tabs>
                <w:tab w:val="right" w:pos="1202"/>
              </w:tabs>
              <w:spacing w:after="0" w:line="260" w:lineRule="exact"/>
              <w:jc w:val="right"/>
              <w:outlineLvl w:val="0"/>
              <w:rPr>
                <w:rFonts w:ascii="Arial" w:eastAsia="Times New Roman" w:hAnsi="Arial" w:cs="Arial"/>
                <w:b/>
                <w:sz w:val="20"/>
                <w:szCs w:val="20"/>
                <w:lang w:val="en-US"/>
              </w:rPr>
            </w:pPr>
            <w:r>
              <w:rPr>
                <w:rFonts w:ascii="Arial" w:eastAsia="Times New Roman" w:hAnsi="Arial" w:cs="Arial"/>
                <w:b/>
                <w:sz w:val="20"/>
                <w:szCs w:val="20"/>
                <w:lang w:val="en-US"/>
              </w:rPr>
              <w:t>Sep</w:t>
            </w:r>
            <w:r w:rsidR="009C40AB" w:rsidRPr="009C40AB">
              <w:rPr>
                <w:rFonts w:ascii="Arial" w:eastAsia="Times New Roman" w:hAnsi="Arial" w:cs="Arial"/>
                <w:b/>
                <w:sz w:val="20"/>
                <w:szCs w:val="20"/>
                <w:lang w:val="en-US"/>
              </w:rPr>
              <w:t xml:space="preserve"> 30</w:t>
            </w:r>
            <w:r w:rsidR="00FC01D8" w:rsidRPr="00A7019D">
              <w:rPr>
                <w:rFonts w:ascii="Arial" w:eastAsia="Times New Roman" w:hAnsi="Arial" w:cs="Arial"/>
                <w:b/>
                <w:sz w:val="20"/>
                <w:szCs w:val="20"/>
                <w:lang w:val="en-US"/>
              </w:rPr>
              <w:t>, 202</w:t>
            </w:r>
            <w:r w:rsidR="007743C5">
              <w:rPr>
                <w:rFonts w:ascii="Arial" w:eastAsia="Times New Roman" w:hAnsi="Arial" w:cs="Arial"/>
                <w:b/>
                <w:sz w:val="20"/>
                <w:szCs w:val="20"/>
                <w:lang w:val="en-US"/>
              </w:rPr>
              <w:t>5</w:t>
            </w:r>
          </w:p>
        </w:tc>
        <w:tc>
          <w:tcPr>
            <w:tcW w:w="820" w:type="pct"/>
            <w:vAlign w:val="center"/>
            <w:hideMark/>
          </w:tcPr>
          <w:p w14:paraId="60E9B299" w14:textId="5FAA9A63" w:rsidR="00FC01D8" w:rsidRPr="00A7019D" w:rsidRDefault="007448A5" w:rsidP="00FC01D8">
            <w:pPr>
              <w:tabs>
                <w:tab w:val="right" w:pos="1202"/>
              </w:tabs>
              <w:spacing w:after="0" w:line="260" w:lineRule="exact"/>
              <w:jc w:val="right"/>
              <w:outlineLvl w:val="0"/>
              <w:rPr>
                <w:rFonts w:ascii="Arial" w:eastAsia="Times New Roman" w:hAnsi="Arial" w:cs="Arial"/>
                <w:b/>
                <w:sz w:val="20"/>
                <w:szCs w:val="20"/>
                <w:lang w:val="en-US"/>
              </w:rPr>
            </w:pPr>
            <w:r>
              <w:rPr>
                <w:rFonts w:ascii="Arial" w:eastAsia="Times New Roman" w:hAnsi="Arial" w:cs="Arial"/>
                <w:b/>
                <w:sz w:val="20"/>
                <w:szCs w:val="20"/>
                <w:lang w:val="en-US"/>
              </w:rPr>
              <w:t>Sep</w:t>
            </w:r>
            <w:r w:rsidR="009C40AB" w:rsidRPr="009C40AB">
              <w:rPr>
                <w:rFonts w:ascii="Arial" w:eastAsia="Times New Roman" w:hAnsi="Arial" w:cs="Arial"/>
                <w:b/>
                <w:sz w:val="20"/>
                <w:szCs w:val="20"/>
                <w:lang w:val="en-US"/>
              </w:rPr>
              <w:t>30</w:t>
            </w:r>
            <w:r w:rsidR="00FC01D8" w:rsidRPr="00A7019D">
              <w:rPr>
                <w:rFonts w:ascii="Arial" w:eastAsia="Times New Roman" w:hAnsi="Arial" w:cs="Arial"/>
                <w:b/>
                <w:sz w:val="20"/>
                <w:szCs w:val="20"/>
                <w:lang w:val="en-US"/>
              </w:rPr>
              <w:t>, 202</w:t>
            </w:r>
            <w:r w:rsidR="007743C5">
              <w:rPr>
                <w:rFonts w:ascii="Arial" w:eastAsia="Times New Roman" w:hAnsi="Arial" w:cs="Arial"/>
                <w:b/>
                <w:sz w:val="20"/>
                <w:szCs w:val="20"/>
                <w:lang w:val="en-US"/>
              </w:rPr>
              <w:t>4</w:t>
            </w:r>
          </w:p>
        </w:tc>
      </w:tr>
      <w:tr w:rsidR="00FC01D8" w:rsidRPr="00A7019D" w14:paraId="196D721C" w14:textId="77777777" w:rsidTr="00194816">
        <w:trPr>
          <w:trHeight w:hRule="exact" w:val="227"/>
        </w:trPr>
        <w:tc>
          <w:tcPr>
            <w:tcW w:w="3313" w:type="pct"/>
          </w:tcPr>
          <w:p w14:paraId="3713D0CF" w14:textId="77777777" w:rsidR="00FC01D8" w:rsidRPr="00A7019D" w:rsidRDefault="00FC01D8" w:rsidP="00FC01D8">
            <w:pPr>
              <w:tabs>
                <w:tab w:val="right" w:pos="1202"/>
              </w:tabs>
              <w:spacing w:after="0" w:line="260" w:lineRule="exact"/>
              <w:outlineLvl w:val="0"/>
              <w:rPr>
                <w:rFonts w:ascii="Arial" w:eastAsia="Times New Roman" w:hAnsi="Arial" w:cs="Arial"/>
                <w:b/>
                <w:spacing w:val="-2"/>
                <w:sz w:val="20"/>
                <w:szCs w:val="20"/>
                <w:lang w:val="en-US"/>
              </w:rPr>
            </w:pPr>
          </w:p>
        </w:tc>
        <w:tc>
          <w:tcPr>
            <w:tcW w:w="867" w:type="pct"/>
            <w:hideMark/>
          </w:tcPr>
          <w:p w14:paraId="0E3E6813" w14:textId="70FE2A0D" w:rsidR="00FC01D8" w:rsidRPr="00A7019D" w:rsidRDefault="00FC01D8" w:rsidP="00FC01D8">
            <w:pPr>
              <w:tabs>
                <w:tab w:val="right" w:pos="1202"/>
              </w:tabs>
              <w:spacing w:after="0" w:line="260" w:lineRule="exact"/>
              <w:jc w:val="right"/>
              <w:outlineLvl w:val="0"/>
              <w:rPr>
                <w:rFonts w:ascii="Arial" w:eastAsia="Times New Roman" w:hAnsi="Arial" w:cs="Arial"/>
                <w:b/>
                <w:sz w:val="20"/>
                <w:szCs w:val="20"/>
                <w:lang w:val="en-US"/>
              </w:rPr>
            </w:pPr>
            <w:r w:rsidRPr="00A7019D">
              <w:rPr>
                <w:rFonts w:ascii="Arial" w:eastAsia="Times New Roman" w:hAnsi="Arial" w:cs="Arial"/>
                <w:b/>
                <w:sz w:val="20"/>
                <w:szCs w:val="20"/>
                <w:lang w:val="en-US"/>
              </w:rPr>
              <w:t>EUR ‘000</w:t>
            </w:r>
          </w:p>
        </w:tc>
        <w:tc>
          <w:tcPr>
            <w:tcW w:w="820" w:type="pct"/>
            <w:hideMark/>
          </w:tcPr>
          <w:p w14:paraId="0B2B5BCD" w14:textId="58101161" w:rsidR="00FC01D8" w:rsidRPr="00A7019D" w:rsidRDefault="00FC01D8" w:rsidP="00FC01D8">
            <w:pPr>
              <w:tabs>
                <w:tab w:val="right" w:pos="1202"/>
              </w:tabs>
              <w:spacing w:after="0" w:line="260" w:lineRule="exact"/>
              <w:jc w:val="right"/>
              <w:outlineLvl w:val="0"/>
              <w:rPr>
                <w:rFonts w:ascii="Arial" w:eastAsia="Times New Roman" w:hAnsi="Arial" w:cs="Arial"/>
                <w:b/>
                <w:sz w:val="20"/>
                <w:szCs w:val="20"/>
                <w:lang w:val="en-US"/>
              </w:rPr>
            </w:pPr>
            <w:r w:rsidRPr="00A7019D">
              <w:rPr>
                <w:rFonts w:ascii="Arial" w:eastAsia="Times New Roman" w:hAnsi="Arial" w:cs="Arial"/>
                <w:b/>
                <w:sz w:val="20"/>
                <w:szCs w:val="20"/>
                <w:lang w:val="en-US"/>
              </w:rPr>
              <w:t>EUR ‘000</w:t>
            </w:r>
          </w:p>
        </w:tc>
      </w:tr>
      <w:tr w:rsidR="00FC01D8" w:rsidRPr="00A7019D" w14:paraId="00EA2E8C" w14:textId="77777777" w:rsidTr="00AC61EF">
        <w:trPr>
          <w:trHeight w:hRule="exact" w:val="284"/>
        </w:trPr>
        <w:tc>
          <w:tcPr>
            <w:tcW w:w="3313" w:type="pct"/>
          </w:tcPr>
          <w:p w14:paraId="16BF5D36" w14:textId="77777777" w:rsidR="00FC01D8" w:rsidRPr="00A7019D" w:rsidRDefault="00FC01D8" w:rsidP="003475B0">
            <w:pPr>
              <w:tabs>
                <w:tab w:val="right" w:pos="1202"/>
              </w:tabs>
              <w:spacing w:after="0" w:line="260" w:lineRule="exact"/>
              <w:outlineLvl w:val="0"/>
              <w:rPr>
                <w:rFonts w:ascii="Arial" w:eastAsia="Times New Roman" w:hAnsi="Arial" w:cs="Arial"/>
                <w:b/>
                <w:i/>
                <w:spacing w:val="-2"/>
                <w:sz w:val="20"/>
                <w:szCs w:val="20"/>
                <w:lang w:val="en-US"/>
              </w:rPr>
            </w:pPr>
          </w:p>
        </w:tc>
        <w:tc>
          <w:tcPr>
            <w:tcW w:w="867" w:type="pct"/>
          </w:tcPr>
          <w:p w14:paraId="4667AD92" w14:textId="77777777" w:rsidR="00FC01D8" w:rsidRPr="00A7019D" w:rsidRDefault="00FC01D8" w:rsidP="003475B0">
            <w:pPr>
              <w:tabs>
                <w:tab w:val="right" w:pos="1202"/>
              </w:tabs>
              <w:spacing w:after="0" w:line="260" w:lineRule="exact"/>
              <w:jc w:val="right"/>
              <w:outlineLvl w:val="0"/>
              <w:rPr>
                <w:rFonts w:ascii="Arial" w:eastAsia="Times New Roman" w:hAnsi="Arial" w:cs="Arial"/>
                <w:sz w:val="20"/>
                <w:szCs w:val="20"/>
                <w:lang w:val="en-US"/>
              </w:rPr>
            </w:pPr>
          </w:p>
        </w:tc>
        <w:tc>
          <w:tcPr>
            <w:tcW w:w="820" w:type="pct"/>
          </w:tcPr>
          <w:p w14:paraId="127A826C" w14:textId="77777777" w:rsidR="00FC01D8" w:rsidRPr="00A7019D" w:rsidRDefault="00FC01D8" w:rsidP="003475B0">
            <w:pPr>
              <w:tabs>
                <w:tab w:val="right" w:pos="1202"/>
              </w:tabs>
              <w:spacing w:after="0" w:line="260" w:lineRule="exact"/>
              <w:jc w:val="right"/>
              <w:outlineLvl w:val="0"/>
              <w:rPr>
                <w:rFonts w:ascii="Arial" w:eastAsia="Times New Roman" w:hAnsi="Arial" w:cs="Arial"/>
                <w:sz w:val="20"/>
                <w:szCs w:val="20"/>
                <w:lang w:val="en-US"/>
              </w:rPr>
            </w:pPr>
          </w:p>
        </w:tc>
      </w:tr>
      <w:tr w:rsidR="005C75F4" w:rsidRPr="00A7019D" w14:paraId="3E046F37" w14:textId="77777777" w:rsidTr="00AC61EF">
        <w:trPr>
          <w:trHeight w:hRule="exact" w:val="284"/>
        </w:trPr>
        <w:tc>
          <w:tcPr>
            <w:tcW w:w="3313" w:type="pct"/>
            <w:vAlign w:val="bottom"/>
            <w:hideMark/>
          </w:tcPr>
          <w:p w14:paraId="33086503" w14:textId="77777777" w:rsidR="005C75F4" w:rsidRPr="00A7019D" w:rsidRDefault="005C75F4" w:rsidP="005C75F4">
            <w:pPr>
              <w:spacing w:after="0" w:line="254" w:lineRule="auto"/>
              <w:rPr>
                <w:rFonts w:ascii="Arial" w:eastAsia="Calibri" w:hAnsi="Arial" w:cs="Arial"/>
                <w:b/>
                <w:bCs/>
                <w:sz w:val="20"/>
                <w:szCs w:val="20"/>
                <w:lang w:val="en-US"/>
              </w:rPr>
            </w:pPr>
            <w:r w:rsidRPr="00A7019D">
              <w:rPr>
                <w:rFonts w:ascii="Arial" w:eastAsia="Calibri" w:hAnsi="Arial" w:cs="Arial"/>
                <w:b/>
                <w:bCs/>
                <w:sz w:val="20"/>
                <w:szCs w:val="20"/>
                <w:lang w:val="en-US"/>
              </w:rPr>
              <w:t xml:space="preserve">Balance as </w:t>
            </w:r>
            <w:proofErr w:type="gramStart"/>
            <w:r w:rsidRPr="00A7019D">
              <w:rPr>
                <w:rFonts w:ascii="Arial" w:eastAsia="Calibri" w:hAnsi="Arial" w:cs="Arial"/>
                <w:b/>
                <w:bCs/>
                <w:sz w:val="20"/>
                <w:szCs w:val="20"/>
                <w:lang w:val="en-US"/>
              </w:rPr>
              <w:t>at</w:t>
            </w:r>
            <w:proofErr w:type="gramEnd"/>
            <w:r w:rsidRPr="00A7019D">
              <w:rPr>
                <w:rFonts w:ascii="Arial" w:eastAsia="Calibri" w:hAnsi="Arial" w:cs="Arial"/>
                <w:b/>
                <w:bCs/>
                <w:sz w:val="20"/>
                <w:szCs w:val="20"/>
                <w:lang w:val="en-US"/>
              </w:rPr>
              <w:t xml:space="preserve"> 1 January </w:t>
            </w:r>
          </w:p>
        </w:tc>
        <w:tc>
          <w:tcPr>
            <w:tcW w:w="867" w:type="pct"/>
            <w:tcBorders>
              <w:bottom w:val="single" w:sz="4" w:space="0" w:color="auto"/>
            </w:tcBorders>
            <w:vAlign w:val="bottom"/>
          </w:tcPr>
          <w:p w14:paraId="6417E7C0" w14:textId="3C15A056" w:rsidR="005C75F4" w:rsidRPr="00A7019D" w:rsidRDefault="005C75F4" w:rsidP="005C75F4">
            <w:pPr>
              <w:tabs>
                <w:tab w:val="right" w:pos="1202"/>
              </w:tabs>
              <w:spacing w:after="0" w:line="260" w:lineRule="exact"/>
              <w:jc w:val="right"/>
              <w:outlineLvl w:val="0"/>
              <w:rPr>
                <w:rFonts w:ascii="Arial" w:eastAsia="Times New Roman" w:hAnsi="Arial" w:cs="Arial"/>
                <w:b/>
                <w:sz w:val="20"/>
                <w:szCs w:val="20"/>
                <w:lang w:val="en-US"/>
              </w:rPr>
            </w:pPr>
            <w:r>
              <w:rPr>
                <w:rFonts w:ascii="Arial" w:eastAsia="Calibri" w:hAnsi="Arial" w:cs="Arial"/>
                <w:b/>
                <w:color w:val="000000"/>
                <w:sz w:val="20"/>
                <w:szCs w:val="20"/>
              </w:rPr>
              <w:t>212</w:t>
            </w:r>
          </w:p>
        </w:tc>
        <w:tc>
          <w:tcPr>
            <w:tcW w:w="820" w:type="pct"/>
            <w:tcBorders>
              <w:top w:val="nil"/>
              <w:left w:val="nil"/>
              <w:bottom w:val="single" w:sz="4" w:space="0" w:color="auto"/>
              <w:right w:val="nil"/>
            </w:tcBorders>
            <w:vAlign w:val="bottom"/>
          </w:tcPr>
          <w:p w14:paraId="042296EB" w14:textId="2C42AD72" w:rsidR="005C75F4" w:rsidRPr="00A7019D" w:rsidRDefault="005C75F4" w:rsidP="005C75F4">
            <w:pPr>
              <w:tabs>
                <w:tab w:val="right" w:pos="1202"/>
              </w:tabs>
              <w:spacing w:after="0" w:line="260" w:lineRule="exact"/>
              <w:jc w:val="right"/>
              <w:outlineLvl w:val="0"/>
              <w:rPr>
                <w:rFonts w:ascii="Arial" w:eastAsia="Times New Roman" w:hAnsi="Arial" w:cs="Arial"/>
                <w:b/>
                <w:sz w:val="20"/>
                <w:szCs w:val="20"/>
                <w:lang w:val="en-US"/>
              </w:rPr>
            </w:pPr>
            <w:r w:rsidRPr="00686FD6">
              <w:rPr>
                <w:rFonts w:ascii="Arial" w:eastAsia="Calibri" w:hAnsi="Arial" w:cs="Arial"/>
                <w:b/>
                <w:color w:val="000000"/>
                <w:sz w:val="20"/>
                <w:szCs w:val="20"/>
              </w:rPr>
              <w:t>278</w:t>
            </w:r>
          </w:p>
        </w:tc>
      </w:tr>
      <w:tr w:rsidR="0007450A" w:rsidRPr="00A7019D" w14:paraId="1B24B93A" w14:textId="77777777" w:rsidTr="008B76C1">
        <w:trPr>
          <w:trHeight w:hRule="exact" w:val="374"/>
        </w:trPr>
        <w:tc>
          <w:tcPr>
            <w:tcW w:w="3313" w:type="pct"/>
            <w:vAlign w:val="bottom"/>
            <w:hideMark/>
          </w:tcPr>
          <w:p w14:paraId="4B2B7383" w14:textId="70EE0CA9" w:rsidR="0007450A" w:rsidRPr="00A7019D" w:rsidRDefault="0007450A" w:rsidP="0007450A">
            <w:pPr>
              <w:spacing w:after="0" w:line="254" w:lineRule="auto"/>
              <w:rPr>
                <w:rFonts w:ascii="Arial" w:eastAsia="Calibri" w:hAnsi="Arial" w:cs="Arial"/>
                <w:sz w:val="20"/>
                <w:szCs w:val="20"/>
                <w:lang w:val="en-US"/>
              </w:rPr>
            </w:pPr>
            <w:r w:rsidRPr="00F80EE6">
              <w:rPr>
                <w:rFonts w:ascii="Arial" w:eastAsia="Calibri" w:hAnsi="Arial" w:cs="Arial"/>
                <w:sz w:val="20"/>
                <w:szCs w:val="20"/>
                <w:lang w:val="en-US"/>
              </w:rPr>
              <w:t>Increase in</w:t>
            </w:r>
            <w:r w:rsidRPr="00A7019D">
              <w:rPr>
                <w:rFonts w:ascii="Arial" w:eastAsia="Calibri" w:hAnsi="Arial" w:cs="Arial"/>
                <w:sz w:val="20"/>
                <w:szCs w:val="20"/>
                <w:lang w:val="en-US"/>
              </w:rPr>
              <w:t xml:space="preserve"> fair value through other comprehensive income</w:t>
            </w:r>
          </w:p>
        </w:tc>
        <w:tc>
          <w:tcPr>
            <w:tcW w:w="867" w:type="pct"/>
            <w:tcBorders>
              <w:top w:val="nil"/>
              <w:left w:val="nil"/>
              <w:right w:val="nil"/>
            </w:tcBorders>
            <w:vAlign w:val="bottom"/>
          </w:tcPr>
          <w:p w14:paraId="5CFB3CF5" w14:textId="09231943" w:rsidR="0007450A" w:rsidRPr="00A7019D" w:rsidRDefault="0007450A" w:rsidP="0007450A">
            <w:pPr>
              <w:tabs>
                <w:tab w:val="right" w:pos="1202"/>
              </w:tabs>
              <w:spacing w:after="0" w:line="260" w:lineRule="exact"/>
              <w:jc w:val="right"/>
              <w:outlineLvl w:val="0"/>
              <w:rPr>
                <w:rFonts w:ascii="Arial" w:eastAsia="Times New Roman" w:hAnsi="Arial" w:cs="Arial"/>
                <w:sz w:val="20"/>
                <w:szCs w:val="20"/>
                <w:lang w:val="en-US"/>
              </w:rPr>
            </w:pPr>
            <w:r>
              <w:rPr>
                <w:rFonts w:ascii="Arial" w:eastAsia="Calibri" w:hAnsi="Arial" w:cs="Arial"/>
                <w:sz w:val="20"/>
                <w:szCs w:val="20"/>
              </w:rPr>
              <w:t>10</w:t>
            </w:r>
          </w:p>
        </w:tc>
        <w:tc>
          <w:tcPr>
            <w:tcW w:w="820" w:type="pct"/>
            <w:tcBorders>
              <w:top w:val="nil"/>
              <w:left w:val="nil"/>
              <w:right w:val="nil"/>
            </w:tcBorders>
            <w:shd w:val="clear" w:color="auto" w:fill="auto"/>
            <w:vAlign w:val="bottom"/>
          </w:tcPr>
          <w:p w14:paraId="2D5E7113" w14:textId="228CE09B" w:rsidR="0007450A" w:rsidRPr="00A7019D" w:rsidRDefault="0007450A" w:rsidP="0007450A">
            <w:pPr>
              <w:tabs>
                <w:tab w:val="right" w:pos="1202"/>
              </w:tabs>
              <w:spacing w:after="0" w:line="260" w:lineRule="exact"/>
              <w:jc w:val="right"/>
              <w:outlineLvl w:val="0"/>
              <w:rPr>
                <w:rFonts w:ascii="Arial" w:eastAsia="Times New Roman" w:hAnsi="Arial" w:cs="Arial"/>
                <w:sz w:val="20"/>
                <w:szCs w:val="20"/>
                <w:lang w:val="en-US"/>
              </w:rPr>
            </w:pPr>
            <w:r w:rsidRPr="009071BE">
              <w:rPr>
                <w:rFonts w:ascii="Arial" w:eastAsia="Calibri" w:hAnsi="Arial" w:cs="Arial"/>
                <w:sz w:val="20"/>
                <w:szCs w:val="20"/>
              </w:rPr>
              <w:t>103</w:t>
            </w:r>
          </w:p>
        </w:tc>
      </w:tr>
      <w:tr w:rsidR="0007450A" w:rsidRPr="00A7019D" w14:paraId="0ACC628F" w14:textId="77777777" w:rsidTr="008B76C1">
        <w:trPr>
          <w:trHeight w:hRule="exact" w:val="374"/>
        </w:trPr>
        <w:tc>
          <w:tcPr>
            <w:tcW w:w="3313" w:type="pct"/>
            <w:vAlign w:val="bottom"/>
          </w:tcPr>
          <w:p w14:paraId="40D40D0D" w14:textId="173542F1" w:rsidR="0007450A" w:rsidRPr="00F80EE6" w:rsidRDefault="0007450A" w:rsidP="0007450A">
            <w:pPr>
              <w:spacing w:after="0" w:line="254" w:lineRule="auto"/>
              <w:rPr>
                <w:rFonts w:ascii="Arial" w:eastAsia="Calibri" w:hAnsi="Arial" w:cs="Arial"/>
                <w:sz w:val="20"/>
                <w:szCs w:val="20"/>
                <w:lang w:val="en-US"/>
              </w:rPr>
            </w:pPr>
            <w:r w:rsidRPr="0007450A">
              <w:rPr>
                <w:rFonts w:ascii="Arial" w:eastAsia="Calibri" w:hAnsi="Arial" w:cs="Arial"/>
                <w:sz w:val="20"/>
                <w:szCs w:val="20"/>
                <w:lang w:val="en-US"/>
              </w:rPr>
              <w:t>Partial payment of the nominal amount*</w:t>
            </w:r>
          </w:p>
        </w:tc>
        <w:tc>
          <w:tcPr>
            <w:tcW w:w="867" w:type="pct"/>
            <w:tcBorders>
              <w:top w:val="nil"/>
              <w:left w:val="nil"/>
              <w:right w:val="nil"/>
            </w:tcBorders>
            <w:vAlign w:val="bottom"/>
          </w:tcPr>
          <w:p w14:paraId="22057561" w14:textId="119155CE" w:rsidR="0007450A" w:rsidRPr="00A7019D" w:rsidRDefault="0007450A" w:rsidP="0007450A">
            <w:pPr>
              <w:tabs>
                <w:tab w:val="right" w:pos="1202"/>
              </w:tabs>
              <w:spacing w:after="0" w:line="260" w:lineRule="exact"/>
              <w:jc w:val="right"/>
              <w:outlineLvl w:val="0"/>
              <w:rPr>
                <w:rFonts w:ascii="Arial" w:eastAsia="Times New Roman" w:hAnsi="Arial" w:cs="Arial"/>
                <w:sz w:val="20"/>
                <w:szCs w:val="20"/>
                <w:lang w:val="en-US"/>
              </w:rPr>
            </w:pPr>
            <w:r>
              <w:rPr>
                <w:rFonts w:ascii="Arial" w:eastAsia="Calibri" w:hAnsi="Arial" w:cs="Arial"/>
                <w:sz w:val="20"/>
                <w:szCs w:val="20"/>
              </w:rPr>
              <w:t>-</w:t>
            </w:r>
          </w:p>
        </w:tc>
        <w:tc>
          <w:tcPr>
            <w:tcW w:w="820" w:type="pct"/>
            <w:tcBorders>
              <w:top w:val="nil"/>
              <w:left w:val="nil"/>
              <w:right w:val="nil"/>
            </w:tcBorders>
            <w:shd w:val="clear" w:color="auto" w:fill="auto"/>
            <w:vAlign w:val="bottom"/>
          </w:tcPr>
          <w:p w14:paraId="4674D2EB" w14:textId="0F957BDB" w:rsidR="0007450A" w:rsidRPr="00A7019D" w:rsidRDefault="0007450A" w:rsidP="0007450A">
            <w:pPr>
              <w:tabs>
                <w:tab w:val="right" w:pos="1202"/>
              </w:tabs>
              <w:spacing w:after="0" w:line="260" w:lineRule="exact"/>
              <w:jc w:val="right"/>
              <w:outlineLvl w:val="0"/>
              <w:rPr>
                <w:rFonts w:ascii="Arial" w:eastAsia="Times New Roman" w:hAnsi="Arial" w:cs="Arial"/>
                <w:sz w:val="20"/>
                <w:szCs w:val="20"/>
                <w:lang w:val="en-US"/>
              </w:rPr>
            </w:pPr>
            <w:r w:rsidRPr="009071BE">
              <w:rPr>
                <w:rFonts w:ascii="Arial" w:eastAsia="Calibri" w:hAnsi="Arial" w:cs="Arial"/>
                <w:sz w:val="20"/>
                <w:szCs w:val="20"/>
              </w:rPr>
              <w:t>(154)</w:t>
            </w:r>
          </w:p>
        </w:tc>
      </w:tr>
      <w:tr w:rsidR="0007450A" w:rsidRPr="00A7019D" w14:paraId="080CF72B" w14:textId="77777777" w:rsidTr="008B76C1">
        <w:trPr>
          <w:trHeight w:hRule="exact" w:val="374"/>
        </w:trPr>
        <w:tc>
          <w:tcPr>
            <w:tcW w:w="3313" w:type="pct"/>
            <w:vAlign w:val="bottom"/>
          </w:tcPr>
          <w:p w14:paraId="214475DF" w14:textId="00E3DA09" w:rsidR="0007450A" w:rsidRPr="00A7019D" w:rsidRDefault="0007450A" w:rsidP="0007450A">
            <w:pPr>
              <w:spacing w:after="0" w:line="254" w:lineRule="auto"/>
              <w:rPr>
                <w:rFonts w:ascii="Arial" w:eastAsia="Calibri" w:hAnsi="Arial" w:cs="Arial"/>
                <w:sz w:val="20"/>
                <w:szCs w:val="20"/>
                <w:lang w:val="en-US"/>
              </w:rPr>
            </w:pPr>
            <w:r w:rsidRPr="00A7019D">
              <w:rPr>
                <w:rFonts w:ascii="Arial" w:eastAsia="Calibri" w:hAnsi="Arial" w:cs="Arial"/>
                <w:color w:val="000000"/>
                <w:sz w:val="20"/>
                <w:szCs w:val="20"/>
              </w:rPr>
              <w:t xml:space="preserve">Principal </w:t>
            </w:r>
            <w:proofErr w:type="spellStart"/>
            <w:r w:rsidRPr="00A7019D">
              <w:rPr>
                <w:rFonts w:ascii="Arial" w:eastAsia="Calibri" w:hAnsi="Arial" w:cs="Arial"/>
                <w:color w:val="000000"/>
                <w:sz w:val="20"/>
                <w:szCs w:val="20"/>
              </w:rPr>
              <w:t>due</w:t>
            </w:r>
            <w:proofErr w:type="spellEnd"/>
            <w:r w:rsidRPr="00A7019D">
              <w:rPr>
                <w:rFonts w:ascii="Arial" w:eastAsia="Calibri" w:hAnsi="Arial" w:cs="Arial"/>
                <w:color w:val="000000"/>
                <w:sz w:val="20"/>
                <w:szCs w:val="20"/>
              </w:rPr>
              <w:t xml:space="preserve"> date</w:t>
            </w:r>
          </w:p>
        </w:tc>
        <w:tc>
          <w:tcPr>
            <w:tcW w:w="867" w:type="pct"/>
            <w:tcBorders>
              <w:top w:val="nil"/>
              <w:left w:val="nil"/>
              <w:right w:val="nil"/>
            </w:tcBorders>
            <w:vAlign w:val="bottom"/>
          </w:tcPr>
          <w:p w14:paraId="5A6AAB10" w14:textId="74BD46FD" w:rsidR="0007450A" w:rsidRPr="00A7019D" w:rsidRDefault="0007450A" w:rsidP="0007450A">
            <w:pPr>
              <w:tabs>
                <w:tab w:val="right" w:pos="1202"/>
              </w:tabs>
              <w:spacing w:after="0" w:line="260" w:lineRule="exact"/>
              <w:jc w:val="right"/>
              <w:outlineLvl w:val="0"/>
              <w:rPr>
                <w:rFonts w:ascii="Arial" w:eastAsia="Times New Roman" w:hAnsi="Arial" w:cs="Arial"/>
                <w:sz w:val="20"/>
                <w:szCs w:val="20"/>
                <w:lang w:val="en-US"/>
              </w:rPr>
            </w:pPr>
            <w:r w:rsidRPr="003F2867">
              <w:rPr>
                <w:rFonts w:ascii="Arial" w:eastAsia="Calibri" w:hAnsi="Arial" w:cs="Arial"/>
                <w:sz w:val="20"/>
                <w:szCs w:val="20"/>
              </w:rPr>
              <w:t>(1</w:t>
            </w:r>
            <w:r>
              <w:rPr>
                <w:rFonts w:ascii="Arial" w:eastAsia="Calibri" w:hAnsi="Arial" w:cs="Arial"/>
                <w:sz w:val="20"/>
                <w:szCs w:val="20"/>
              </w:rPr>
              <w:t>9</w:t>
            </w:r>
            <w:r w:rsidRPr="003F2867">
              <w:rPr>
                <w:rFonts w:ascii="Arial" w:eastAsia="Calibri" w:hAnsi="Arial" w:cs="Arial"/>
                <w:sz w:val="20"/>
                <w:szCs w:val="20"/>
              </w:rPr>
              <w:t>)</w:t>
            </w:r>
          </w:p>
        </w:tc>
        <w:tc>
          <w:tcPr>
            <w:tcW w:w="820" w:type="pct"/>
            <w:tcBorders>
              <w:top w:val="nil"/>
              <w:left w:val="nil"/>
              <w:right w:val="nil"/>
            </w:tcBorders>
            <w:shd w:val="clear" w:color="auto" w:fill="auto"/>
            <w:vAlign w:val="bottom"/>
          </w:tcPr>
          <w:p w14:paraId="49316C1A" w14:textId="1C594E39" w:rsidR="0007450A" w:rsidRPr="00A7019D" w:rsidRDefault="0007450A" w:rsidP="0007450A">
            <w:pPr>
              <w:tabs>
                <w:tab w:val="right" w:pos="1202"/>
              </w:tabs>
              <w:spacing w:after="0" w:line="260" w:lineRule="exact"/>
              <w:jc w:val="right"/>
              <w:outlineLvl w:val="0"/>
              <w:rPr>
                <w:rFonts w:ascii="Arial" w:eastAsia="Times New Roman" w:hAnsi="Arial" w:cs="Arial"/>
                <w:sz w:val="20"/>
                <w:szCs w:val="20"/>
                <w:lang w:val="en-US"/>
              </w:rPr>
            </w:pPr>
            <w:r w:rsidRPr="009071BE">
              <w:rPr>
                <w:rFonts w:ascii="Arial" w:eastAsia="Calibri" w:hAnsi="Arial" w:cs="Arial"/>
                <w:sz w:val="20"/>
                <w:szCs w:val="20"/>
              </w:rPr>
              <w:t>(15)</w:t>
            </w:r>
          </w:p>
        </w:tc>
      </w:tr>
      <w:tr w:rsidR="0007450A" w:rsidRPr="00A7019D" w14:paraId="647E8235" w14:textId="77777777" w:rsidTr="008B76C1">
        <w:trPr>
          <w:trHeight w:hRule="exact" w:val="340"/>
        </w:trPr>
        <w:tc>
          <w:tcPr>
            <w:tcW w:w="3313" w:type="pct"/>
            <w:vAlign w:val="bottom"/>
            <w:hideMark/>
          </w:tcPr>
          <w:p w14:paraId="4E2116D3" w14:textId="77777777" w:rsidR="0007450A" w:rsidRPr="00A7019D" w:rsidRDefault="0007450A" w:rsidP="0007450A">
            <w:pPr>
              <w:spacing w:after="0" w:line="254" w:lineRule="auto"/>
              <w:rPr>
                <w:rFonts w:ascii="Arial" w:eastAsia="Calibri" w:hAnsi="Arial" w:cs="Arial"/>
                <w:sz w:val="20"/>
                <w:szCs w:val="20"/>
                <w:lang w:val="en-US"/>
              </w:rPr>
            </w:pPr>
            <w:r w:rsidRPr="00A7019D">
              <w:rPr>
                <w:rFonts w:ascii="Arial" w:eastAsia="Calibri" w:hAnsi="Arial" w:cs="Arial"/>
                <w:sz w:val="20"/>
                <w:szCs w:val="20"/>
                <w:lang w:val="en-US"/>
              </w:rPr>
              <w:t xml:space="preserve">Accrued interest </w:t>
            </w:r>
          </w:p>
        </w:tc>
        <w:tc>
          <w:tcPr>
            <w:tcW w:w="867" w:type="pct"/>
            <w:tcBorders>
              <w:bottom w:val="single" w:sz="6" w:space="0" w:color="auto"/>
            </w:tcBorders>
            <w:vAlign w:val="bottom"/>
          </w:tcPr>
          <w:p w14:paraId="667574D7" w14:textId="291AB35B" w:rsidR="0007450A" w:rsidRPr="00A7019D" w:rsidRDefault="0007450A" w:rsidP="0007450A">
            <w:pPr>
              <w:tabs>
                <w:tab w:val="right" w:pos="1202"/>
              </w:tabs>
              <w:spacing w:after="0" w:line="260" w:lineRule="exact"/>
              <w:jc w:val="right"/>
              <w:outlineLvl w:val="0"/>
              <w:rPr>
                <w:rFonts w:ascii="Arial" w:eastAsia="Times New Roman" w:hAnsi="Arial" w:cs="Arial"/>
                <w:sz w:val="20"/>
                <w:szCs w:val="20"/>
                <w:lang w:val="en-US"/>
              </w:rPr>
            </w:pPr>
            <w:r>
              <w:rPr>
                <w:rFonts w:ascii="Arial" w:eastAsia="Calibri" w:hAnsi="Arial" w:cs="Arial"/>
                <w:sz w:val="20"/>
                <w:szCs w:val="20"/>
              </w:rPr>
              <w:t>1</w:t>
            </w:r>
          </w:p>
        </w:tc>
        <w:tc>
          <w:tcPr>
            <w:tcW w:w="820" w:type="pct"/>
            <w:tcBorders>
              <w:left w:val="nil"/>
              <w:bottom w:val="single" w:sz="4" w:space="0" w:color="000000"/>
              <w:right w:val="nil"/>
            </w:tcBorders>
            <w:shd w:val="clear" w:color="auto" w:fill="auto"/>
            <w:vAlign w:val="bottom"/>
          </w:tcPr>
          <w:p w14:paraId="4310544A" w14:textId="005F6AF3" w:rsidR="0007450A" w:rsidRPr="00A7019D" w:rsidRDefault="0007450A" w:rsidP="0007450A">
            <w:pPr>
              <w:tabs>
                <w:tab w:val="right" w:pos="1202"/>
              </w:tabs>
              <w:spacing w:after="0" w:line="260" w:lineRule="exact"/>
              <w:jc w:val="right"/>
              <w:outlineLvl w:val="0"/>
              <w:rPr>
                <w:rFonts w:ascii="Arial" w:eastAsia="Times New Roman" w:hAnsi="Arial" w:cs="Arial"/>
                <w:sz w:val="20"/>
                <w:szCs w:val="20"/>
                <w:lang w:val="en-US"/>
              </w:rPr>
            </w:pPr>
            <w:r w:rsidRPr="009071BE">
              <w:rPr>
                <w:rFonts w:ascii="Arial" w:eastAsia="Calibri" w:hAnsi="Arial" w:cs="Arial"/>
                <w:sz w:val="20"/>
                <w:szCs w:val="20"/>
              </w:rPr>
              <w:t>2</w:t>
            </w:r>
          </w:p>
        </w:tc>
      </w:tr>
      <w:tr w:rsidR="0007450A" w:rsidRPr="00A7019D" w14:paraId="013F7728" w14:textId="77777777" w:rsidTr="008B76C1">
        <w:trPr>
          <w:trHeight w:val="380"/>
        </w:trPr>
        <w:tc>
          <w:tcPr>
            <w:tcW w:w="3313" w:type="pct"/>
            <w:vAlign w:val="bottom"/>
            <w:hideMark/>
          </w:tcPr>
          <w:p w14:paraId="64561799" w14:textId="2DFE14B8" w:rsidR="0007450A" w:rsidRPr="00A7019D" w:rsidRDefault="0007450A" w:rsidP="0007450A">
            <w:pPr>
              <w:spacing w:after="0" w:line="240" w:lineRule="auto"/>
              <w:rPr>
                <w:rFonts w:ascii="Arial" w:eastAsia="Calibri" w:hAnsi="Arial" w:cs="Arial"/>
                <w:b/>
                <w:bCs/>
                <w:sz w:val="20"/>
                <w:szCs w:val="20"/>
                <w:lang w:val="en-US"/>
              </w:rPr>
            </w:pPr>
            <w:r w:rsidRPr="00A7019D">
              <w:rPr>
                <w:rFonts w:ascii="Arial" w:eastAsia="Calibri" w:hAnsi="Arial" w:cs="Arial"/>
                <w:b/>
                <w:bCs/>
                <w:sz w:val="20"/>
                <w:szCs w:val="20"/>
                <w:lang w:val="en-US"/>
              </w:rPr>
              <w:t>Balance as of 3</w:t>
            </w:r>
            <w:r>
              <w:rPr>
                <w:rFonts w:ascii="Arial" w:eastAsia="Calibri" w:hAnsi="Arial" w:cs="Arial"/>
                <w:b/>
                <w:bCs/>
                <w:sz w:val="20"/>
                <w:szCs w:val="20"/>
                <w:lang w:val="en-US"/>
              </w:rPr>
              <w:t>0</w:t>
            </w:r>
            <w:r w:rsidRPr="00A7019D">
              <w:rPr>
                <w:rFonts w:ascii="Arial" w:eastAsia="Calibri" w:hAnsi="Arial" w:cs="Arial"/>
                <w:b/>
                <w:bCs/>
                <w:sz w:val="20"/>
                <w:szCs w:val="20"/>
                <w:lang w:val="en-US"/>
              </w:rPr>
              <w:t xml:space="preserve"> </w:t>
            </w:r>
            <w:r>
              <w:rPr>
                <w:rFonts w:ascii="Arial" w:eastAsia="Calibri" w:hAnsi="Arial" w:cs="Arial"/>
                <w:b/>
                <w:bCs/>
                <w:sz w:val="20"/>
                <w:szCs w:val="20"/>
                <w:lang w:val="en-US"/>
              </w:rPr>
              <w:t>September</w:t>
            </w:r>
          </w:p>
        </w:tc>
        <w:tc>
          <w:tcPr>
            <w:tcW w:w="867" w:type="pct"/>
            <w:tcBorders>
              <w:top w:val="single" w:sz="6" w:space="0" w:color="auto"/>
              <w:bottom w:val="single" w:sz="12" w:space="0" w:color="auto"/>
            </w:tcBorders>
            <w:vAlign w:val="bottom"/>
          </w:tcPr>
          <w:p w14:paraId="55D43B72" w14:textId="6796AB4A" w:rsidR="0007450A" w:rsidRPr="00A7019D" w:rsidRDefault="0007450A" w:rsidP="0007450A">
            <w:pPr>
              <w:tabs>
                <w:tab w:val="right" w:pos="1202"/>
              </w:tabs>
              <w:spacing w:after="0" w:line="240" w:lineRule="auto"/>
              <w:jc w:val="right"/>
              <w:outlineLvl w:val="0"/>
              <w:rPr>
                <w:rFonts w:ascii="Arial" w:eastAsia="Times New Roman" w:hAnsi="Arial" w:cs="Arial"/>
                <w:b/>
                <w:sz w:val="20"/>
                <w:szCs w:val="20"/>
                <w:lang w:val="en-US"/>
              </w:rPr>
            </w:pPr>
            <w:r>
              <w:rPr>
                <w:rFonts w:ascii="Arial" w:eastAsia="Calibri" w:hAnsi="Arial" w:cs="Arial"/>
                <w:b/>
                <w:sz w:val="20"/>
                <w:szCs w:val="20"/>
              </w:rPr>
              <w:t>204</w:t>
            </w:r>
          </w:p>
        </w:tc>
        <w:tc>
          <w:tcPr>
            <w:tcW w:w="820" w:type="pct"/>
            <w:tcBorders>
              <w:top w:val="single" w:sz="4" w:space="0" w:color="000000"/>
              <w:left w:val="nil"/>
              <w:bottom w:val="single" w:sz="12" w:space="0" w:color="auto"/>
              <w:right w:val="nil"/>
            </w:tcBorders>
            <w:shd w:val="clear" w:color="auto" w:fill="auto"/>
            <w:vAlign w:val="bottom"/>
          </w:tcPr>
          <w:p w14:paraId="49F96FB6" w14:textId="1A362CDF" w:rsidR="0007450A" w:rsidRPr="00A7019D" w:rsidRDefault="0007450A" w:rsidP="0007450A">
            <w:pPr>
              <w:tabs>
                <w:tab w:val="right" w:pos="1202"/>
              </w:tabs>
              <w:spacing w:after="0" w:line="260" w:lineRule="exact"/>
              <w:jc w:val="right"/>
              <w:outlineLvl w:val="0"/>
              <w:rPr>
                <w:rFonts w:ascii="Arial" w:eastAsia="Times New Roman" w:hAnsi="Arial" w:cs="Arial"/>
                <w:b/>
                <w:bCs/>
                <w:sz w:val="20"/>
                <w:szCs w:val="20"/>
                <w:lang w:val="en-US"/>
              </w:rPr>
            </w:pPr>
            <w:r w:rsidRPr="009071BE">
              <w:rPr>
                <w:rFonts w:ascii="Arial" w:eastAsia="Calibri" w:hAnsi="Arial" w:cs="Arial"/>
                <w:b/>
                <w:sz w:val="20"/>
                <w:szCs w:val="20"/>
              </w:rPr>
              <w:t>214</w:t>
            </w:r>
          </w:p>
        </w:tc>
      </w:tr>
    </w:tbl>
    <w:p w14:paraId="561DA6C4" w14:textId="09FFA07B" w:rsidR="007B1E61" w:rsidRDefault="007B1E61"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5F9F2E44" w14:textId="77777777" w:rsidR="00FC01D8" w:rsidRDefault="00FC01D8"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4A6E94D7" w14:textId="77777777" w:rsidR="00C171D9" w:rsidRDefault="00C171D9"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092AABAC" w14:textId="78BECA94" w:rsidR="00C171D9" w:rsidRDefault="00C171D9"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sectPr w:rsidR="00C171D9" w:rsidSect="00F62F59">
          <w:pgSz w:w="11906" w:h="16838"/>
          <w:pgMar w:top="1418" w:right="1134" w:bottom="1077" w:left="1418" w:header="709" w:footer="709" w:gutter="0"/>
          <w:cols w:space="708"/>
          <w:docGrid w:linePitch="360"/>
        </w:sectPr>
      </w:pPr>
    </w:p>
    <w:p w14:paraId="017D0B04" w14:textId="77777777" w:rsidR="00C171D9" w:rsidRPr="00C171D9" w:rsidRDefault="00C171D9" w:rsidP="00C171D9">
      <w:pPr>
        <w:tabs>
          <w:tab w:val="left" w:pos="709"/>
        </w:tabs>
        <w:suppressAutoHyphens/>
        <w:spacing w:after="0" w:line="240" w:lineRule="auto"/>
        <w:jc w:val="both"/>
        <w:rPr>
          <w:rFonts w:ascii="Arial" w:eastAsia="Times New Roman" w:hAnsi="Arial" w:cs="Arial"/>
          <w:b/>
          <w:spacing w:val="-3"/>
          <w:sz w:val="20"/>
          <w:szCs w:val="20"/>
          <w:lang w:val="en-GB"/>
        </w:rPr>
      </w:pPr>
    </w:p>
    <w:p w14:paraId="351C41D1" w14:textId="0496D910" w:rsidR="00C171D9" w:rsidRPr="00C171D9" w:rsidRDefault="00EE197B" w:rsidP="00C171D9">
      <w:pPr>
        <w:keepNext/>
        <w:suppressAutoHyphens/>
        <w:spacing w:after="0" w:line="240" w:lineRule="auto"/>
        <w:ind w:left="709" w:hanging="709"/>
        <w:jc w:val="both"/>
        <w:rPr>
          <w:rFonts w:ascii="Arial" w:eastAsia="Times New Roman" w:hAnsi="Arial" w:cs="Arial"/>
          <w:b/>
          <w:bCs/>
          <w:spacing w:val="-3"/>
          <w:sz w:val="20"/>
          <w:szCs w:val="20"/>
          <w:lang w:val="en-GB"/>
        </w:rPr>
      </w:pPr>
      <w:r>
        <w:rPr>
          <w:rFonts w:ascii="Arial" w:eastAsia="Times New Roman" w:hAnsi="Arial" w:cs="Arial"/>
          <w:b/>
          <w:bCs/>
          <w:spacing w:val="-3"/>
          <w:sz w:val="20"/>
          <w:szCs w:val="20"/>
          <w:lang w:val="en-GB"/>
        </w:rPr>
        <w:t>16</w:t>
      </w:r>
      <w:r w:rsidR="00C171D9" w:rsidRPr="00C171D9">
        <w:rPr>
          <w:rFonts w:ascii="Arial" w:eastAsia="Times New Roman" w:hAnsi="Arial" w:cs="Arial"/>
          <w:b/>
          <w:bCs/>
          <w:spacing w:val="-3"/>
          <w:sz w:val="20"/>
          <w:szCs w:val="20"/>
          <w:lang w:val="en-GB"/>
        </w:rPr>
        <w:t>.</w:t>
      </w:r>
      <w:r w:rsidR="00C171D9" w:rsidRPr="00C171D9">
        <w:rPr>
          <w:rFonts w:ascii="Arial" w:eastAsia="Times New Roman" w:hAnsi="Arial" w:cs="Arial"/>
          <w:b/>
          <w:bCs/>
          <w:spacing w:val="-3"/>
          <w:sz w:val="20"/>
          <w:szCs w:val="20"/>
          <w:lang w:val="en-GB"/>
        </w:rPr>
        <w:tab/>
        <w:t>Reporting by segments</w:t>
      </w:r>
    </w:p>
    <w:p w14:paraId="1815AC98" w14:textId="77777777" w:rsidR="00C171D9" w:rsidRPr="00C171D9" w:rsidRDefault="00C171D9" w:rsidP="00C171D9">
      <w:pPr>
        <w:tabs>
          <w:tab w:val="left" w:pos="709"/>
        </w:tabs>
        <w:suppressAutoHyphens/>
        <w:spacing w:after="0" w:line="240" w:lineRule="auto"/>
        <w:jc w:val="both"/>
        <w:rPr>
          <w:rFonts w:ascii="Arial" w:eastAsia="Times New Roman" w:hAnsi="Arial" w:cs="Arial"/>
          <w:b/>
          <w:sz w:val="20"/>
          <w:szCs w:val="20"/>
          <w:lang w:val="en-GB"/>
        </w:rPr>
      </w:pPr>
    </w:p>
    <w:p w14:paraId="128B1502"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r w:rsidRPr="00C171D9">
        <w:rPr>
          <w:rFonts w:ascii="Arial" w:eastAsia="Times New Roman" w:hAnsi="Arial" w:cs="Arial"/>
          <w:sz w:val="20"/>
          <w:szCs w:val="20"/>
          <w:lang w:val="en-GB"/>
        </w:rPr>
        <w:t xml:space="preserve">General information on segments is given in relation to business segments of the Group. </w:t>
      </w:r>
    </w:p>
    <w:p w14:paraId="7CB19805"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r w:rsidRPr="00C171D9">
        <w:rPr>
          <w:rFonts w:ascii="Arial" w:eastAsia="Times New Roman" w:hAnsi="Arial" w:cs="Arial"/>
          <w:sz w:val="20"/>
          <w:szCs w:val="20"/>
          <w:lang w:val="en-GB"/>
        </w:rPr>
        <w:t>Since the Group does not allocate administrative costs and interest by segments, the profitability of segments is not presented.</w:t>
      </w:r>
    </w:p>
    <w:p w14:paraId="4421F968"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p w14:paraId="6669D722"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r w:rsidRPr="00C171D9">
        <w:rPr>
          <w:rFonts w:ascii="Arial" w:eastAsia="Times New Roman" w:hAnsi="Arial" w:cs="Arial"/>
          <w:sz w:val="20"/>
          <w:szCs w:val="20"/>
          <w:lang w:val="en-GB"/>
        </w:rPr>
        <w:t>Assets and liabilities by segments are presented in net terms, i.e. gross after impairment and provisioning, and before the effect of mitigation through collateral received.</w:t>
      </w:r>
    </w:p>
    <w:p w14:paraId="056F10B7"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p w14:paraId="10E0FC66"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r w:rsidRPr="00C171D9">
        <w:rPr>
          <w:rFonts w:ascii="Arial" w:eastAsia="Times New Roman" w:hAnsi="Arial" w:cs="Arial"/>
          <w:sz w:val="20"/>
          <w:szCs w:val="20"/>
          <w:lang w:val="en-GB"/>
        </w:rPr>
        <w:t xml:space="preserve">Business operations of segments are divided in terms of organisation and management. Each segment </w:t>
      </w:r>
      <w:proofErr w:type="gramStart"/>
      <w:r w:rsidRPr="00C171D9">
        <w:rPr>
          <w:rFonts w:ascii="Arial" w:eastAsia="Times New Roman" w:hAnsi="Arial" w:cs="Arial"/>
          <w:sz w:val="20"/>
          <w:szCs w:val="20"/>
          <w:lang w:val="en-GB"/>
        </w:rPr>
        <w:t>as a whole provides</w:t>
      </w:r>
      <w:proofErr w:type="gramEnd"/>
      <w:r w:rsidRPr="00C171D9">
        <w:rPr>
          <w:rFonts w:ascii="Arial" w:eastAsia="Times New Roman" w:hAnsi="Arial" w:cs="Arial"/>
          <w:sz w:val="20"/>
          <w:szCs w:val="20"/>
          <w:lang w:val="en-GB"/>
        </w:rPr>
        <w:t xml:space="preserve"> various products and services and operates in various markets.</w:t>
      </w:r>
    </w:p>
    <w:p w14:paraId="223F8636"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p w14:paraId="7A0C7F15" w14:textId="77777777" w:rsidR="00C171D9" w:rsidRPr="00C171D9" w:rsidRDefault="00C171D9" w:rsidP="00C171D9">
      <w:pPr>
        <w:suppressAutoHyphens/>
        <w:spacing w:after="0" w:line="240" w:lineRule="auto"/>
        <w:jc w:val="both"/>
        <w:rPr>
          <w:rFonts w:ascii="Arial" w:eastAsia="Times New Roman" w:hAnsi="Arial" w:cs="Arial"/>
          <w:b/>
          <w:sz w:val="20"/>
          <w:szCs w:val="20"/>
          <w:lang w:val="en-GB"/>
        </w:rPr>
      </w:pPr>
      <w:r w:rsidRPr="00C171D9">
        <w:rPr>
          <w:rFonts w:ascii="Arial" w:eastAsia="Times New Roman" w:hAnsi="Arial" w:cs="Arial"/>
          <w:b/>
          <w:sz w:val="20"/>
          <w:szCs w:val="20"/>
          <w:lang w:val="en-GB"/>
        </w:rPr>
        <w:t>Business segments:</w:t>
      </w:r>
    </w:p>
    <w:p w14:paraId="4C74550B" w14:textId="77777777" w:rsidR="00C171D9" w:rsidRPr="00C171D9" w:rsidRDefault="00C171D9" w:rsidP="00C171D9">
      <w:pPr>
        <w:suppressAutoHyphens/>
        <w:spacing w:after="0" w:line="240" w:lineRule="auto"/>
        <w:jc w:val="both"/>
        <w:rPr>
          <w:rFonts w:ascii="Arial" w:eastAsia="Times New Roman" w:hAnsi="Arial" w:cs="Arial"/>
          <w:b/>
          <w:sz w:val="20"/>
          <w:szCs w:val="20"/>
          <w:lang w:val="en-GB"/>
        </w:rPr>
      </w:pPr>
    </w:p>
    <w:p w14:paraId="25EF701F"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r w:rsidRPr="00C171D9">
        <w:rPr>
          <w:rFonts w:ascii="Arial" w:eastAsia="Times New Roman" w:hAnsi="Arial" w:cs="Arial"/>
          <w:sz w:val="20"/>
          <w:szCs w:val="20"/>
          <w:lang w:val="en-GB"/>
        </w:rPr>
        <w:t>The Group has following business segments:</w:t>
      </w:r>
    </w:p>
    <w:p w14:paraId="6DAD2907"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bl>
      <w:tblPr>
        <w:tblW w:w="9356" w:type="dxa"/>
        <w:tblLook w:val="01E0" w:firstRow="1" w:lastRow="1" w:firstColumn="1" w:lastColumn="1" w:noHBand="0" w:noVBand="0"/>
      </w:tblPr>
      <w:tblGrid>
        <w:gridCol w:w="2977"/>
        <w:gridCol w:w="284"/>
        <w:gridCol w:w="6095"/>
      </w:tblGrid>
      <w:tr w:rsidR="00C171D9" w:rsidRPr="00C171D9" w14:paraId="0E4D7DEE" w14:textId="77777777" w:rsidTr="003475B0">
        <w:tc>
          <w:tcPr>
            <w:tcW w:w="2977" w:type="dxa"/>
          </w:tcPr>
          <w:p w14:paraId="270BF498" w14:textId="77777777" w:rsidR="00C171D9" w:rsidRPr="00C171D9" w:rsidRDefault="00C171D9" w:rsidP="00C171D9">
            <w:pPr>
              <w:suppressAutoHyphens/>
              <w:spacing w:after="0" w:line="240" w:lineRule="auto"/>
              <w:jc w:val="both"/>
              <w:rPr>
                <w:rFonts w:ascii="Arial" w:eastAsia="Times New Roman" w:hAnsi="Arial" w:cs="Arial"/>
                <w:b/>
                <w:sz w:val="20"/>
                <w:szCs w:val="20"/>
                <w:lang w:val="en-GB"/>
              </w:rPr>
            </w:pPr>
            <w:r w:rsidRPr="00C171D9">
              <w:rPr>
                <w:rFonts w:ascii="Arial" w:eastAsia="Times New Roman" w:hAnsi="Arial" w:cs="Arial"/>
                <w:b/>
                <w:sz w:val="20"/>
                <w:szCs w:val="20"/>
                <w:lang w:val="en-GB"/>
              </w:rPr>
              <w:t>Segment:</w:t>
            </w:r>
          </w:p>
        </w:tc>
        <w:tc>
          <w:tcPr>
            <w:tcW w:w="284" w:type="dxa"/>
          </w:tcPr>
          <w:p w14:paraId="10B33939" w14:textId="77777777" w:rsidR="00C171D9" w:rsidRPr="00C171D9" w:rsidRDefault="00C171D9" w:rsidP="00C171D9">
            <w:pPr>
              <w:suppressAutoHyphens/>
              <w:spacing w:after="0" w:line="240" w:lineRule="auto"/>
              <w:jc w:val="both"/>
              <w:rPr>
                <w:rFonts w:ascii="Arial" w:eastAsia="Times New Roman" w:hAnsi="Arial" w:cs="Arial"/>
                <w:b/>
                <w:sz w:val="20"/>
                <w:szCs w:val="20"/>
                <w:lang w:val="en-GB"/>
              </w:rPr>
            </w:pPr>
          </w:p>
        </w:tc>
        <w:tc>
          <w:tcPr>
            <w:tcW w:w="6095" w:type="dxa"/>
          </w:tcPr>
          <w:p w14:paraId="46A6F68E" w14:textId="77777777" w:rsidR="00C171D9" w:rsidRPr="00C171D9" w:rsidRDefault="00C171D9" w:rsidP="00C171D9">
            <w:pPr>
              <w:suppressAutoHyphens/>
              <w:spacing w:after="0" w:line="240" w:lineRule="auto"/>
              <w:jc w:val="both"/>
              <w:rPr>
                <w:rFonts w:ascii="Arial" w:eastAsia="Times New Roman" w:hAnsi="Arial" w:cs="Arial"/>
                <w:b/>
                <w:sz w:val="20"/>
                <w:szCs w:val="20"/>
                <w:lang w:val="en-GB" w:eastAsia="hr-HR"/>
              </w:rPr>
            </w:pPr>
            <w:r w:rsidRPr="00C171D9">
              <w:rPr>
                <w:rFonts w:ascii="Arial" w:eastAsia="Times New Roman" w:hAnsi="Arial" w:cs="Arial"/>
                <w:b/>
                <w:sz w:val="20"/>
                <w:szCs w:val="20"/>
                <w:lang w:val="en-GB" w:eastAsia="hr-HR"/>
              </w:rPr>
              <w:t>Business activities of the segment include:</w:t>
            </w:r>
          </w:p>
        </w:tc>
      </w:tr>
      <w:tr w:rsidR="00C171D9" w:rsidRPr="00C171D9" w14:paraId="536D5E4E" w14:textId="77777777" w:rsidTr="003475B0">
        <w:tc>
          <w:tcPr>
            <w:tcW w:w="2977" w:type="dxa"/>
          </w:tcPr>
          <w:p w14:paraId="4DE4CCDB"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c>
          <w:tcPr>
            <w:tcW w:w="284" w:type="dxa"/>
          </w:tcPr>
          <w:p w14:paraId="5D93CCA4"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c>
          <w:tcPr>
            <w:tcW w:w="6095" w:type="dxa"/>
          </w:tcPr>
          <w:p w14:paraId="0A1E9CAD" w14:textId="77777777" w:rsidR="00C171D9" w:rsidRPr="00C171D9" w:rsidRDefault="00C171D9" w:rsidP="00C171D9">
            <w:pPr>
              <w:suppressAutoHyphens/>
              <w:spacing w:after="0" w:line="240" w:lineRule="auto"/>
              <w:jc w:val="both"/>
              <w:rPr>
                <w:rFonts w:ascii="Arial" w:eastAsia="Times New Roman" w:hAnsi="Arial" w:cs="Arial"/>
                <w:sz w:val="20"/>
                <w:szCs w:val="20"/>
                <w:lang w:val="en-GB" w:eastAsia="hr-HR"/>
              </w:rPr>
            </w:pPr>
          </w:p>
        </w:tc>
      </w:tr>
      <w:tr w:rsidR="00C171D9" w:rsidRPr="00C171D9" w14:paraId="68EEEC04" w14:textId="77777777" w:rsidTr="003475B0">
        <w:tc>
          <w:tcPr>
            <w:tcW w:w="2977" w:type="dxa"/>
          </w:tcPr>
          <w:p w14:paraId="25C7BECA"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r w:rsidRPr="00C171D9">
              <w:rPr>
                <w:rFonts w:ascii="Arial" w:eastAsia="Times New Roman" w:hAnsi="Arial" w:cs="Arial"/>
                <w:sz w:val="20"/>
                <w:szCs w:val="20"/>
                <w:lang w:val="en-GB"/>
              </w:rPr>
              <w:t>Banking activities</w:t>
            </w:r>
          </w:p>
        </w:tc>
        <w:tc>
          <w:tcPr>
            <w:tcW w:w="284" w:type="dxa"/>
          </w:tcPr>
          <w:p w14:paraId="7AEF06CC"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c>
          <w:tcPr>
            <w:tcW w:w="6095" w:type="dxa"/>
          </w:tcPr>
          <w:p w14:paraId="3EE4C1E3" w14:textId="77777777" w:rsidR="00C171D9" w:rsidRPr="00C171D9" w:rsidRDefault="00C171D9" w:rsidP="00C171D9">
            <w:pPr>
              <w:suppressAutoHyphens/>
              <w:spacing w:after="0" w:line="240" w:lineRule="auto"/>
              <w:jc w:val="both"/>
              <w:rPr>
                <w:rFonts w:ascii="Arial" w:eastAsia="Times New Roman" w:hAnsi="Arial" w:cs="Arial"/>
                <w:sz w:val="20"/>
                <w:szCs w:val="20"/>
                <w:lang w:val="en-GB" w:eastAsia="hr-HR"/>
              </w:rPr>
            </w:pPr>
            <w:r w:rsidRPr="00C171D9">
              <w:rPr>
                <w:rFonts w:ascii="Arial" w:eastAsia="Times New Roman" w:hAnsi="Arial" w:cs="Arial"/>
                <w:sz w:val="20"/>
                <w:szCs w:val="20"/>
                <w:lang w:val="en-GB" w:eastAsia="hr-HR"/>
              </w:rPr>
              <w:t>Financing reconstruction and development of the Croatian economy, financing of infrastructure, export promotion, support for the development of small and medium-sized companies, environmental protection, and export credit insurance of Croatian goods and services against non-market risks for and on behalf of the Republic of Croatia.</w:t>
            </w:r>
          </w:p>
        </w:tc>
      </w:tr>
      <w:tr w:rsidR="00C171D9" w:rsidRPr="00C171D9" w14:paraId="0B203C1B" w14:textId="77777777" w:rsidTr="003475B0">
        <w:tc>
          <w:tcPr>
            <w:tcW w:w="2977" w:type="dxa"/>
          </w:tcPr>
          <w:p w14:paraId="30E14B64"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c>
          <w:tcPr>
            <w:tcW w:w="284" w:type="dxa"/>
          </w:tcPr>
          <w:p w14:paraId="4E16116C"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c>
          <w:tcPr>
            <w:tcW w:w="6095" w:type="dxa"/>
          </w:tcPr>
          <w:p w14:paraId="3FA72AC2"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r>
      <w:tr w:rsidR="00C171D9" w:rsidRPr="00C171D9" w14:paraId="767A6197" w14:textId="77777777" w:rsidTr="003475B0">
        <w:tc>
          <w:tcPr>
            <w:tcW w:w="2977" w:type="dxa"/>
          </w:tcPr>
          <w:p w14:paraId="6EAE934D"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r w:rsidRPr="00C171D9">
              <w:rPr>
                <w:rFonts w:ascii="Arial" w:eastAsia="Times New Roman" w:hAnsi="Arial" w:cs="Arial"/>
                <w:sz w:val="20"/>
                <w:szCs w:val="20"/>
                <w:lang w:val="en-GB"/>
              </w:rPr>
              <w:t>Insurance activities</w:t>
            </w:r>
          </w:p>
        </w:tc>
        <w:tc>
          <w:tcPr>
            <w:tcW w:w="284" w:type="dxa"/>
          </w:tcPr>
          <w:p w14:paraId="3A55D35B"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c>
          <w:tcPr>
            <w:tcW w:w="6095" w:type="dxa"/>
          </w:tcPr>
          <w:p w14:paraId="099A1092"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r w:rsidRPr="00C171D9">
              <w:rPr>
                <w:rFonts w:ascii="Arial" w:eastAsia="Times New Roman" w:hAnsi="Arial" w:cs="Arial"/>
                <w:sz w:val="20"/>
                <w:szCs w:val="20"/>
                <w:lang w:val="en-GB"/>
              </w:rPr>
              <w:t>Insurance of foreign and domestic short-term receivables of business entities relating to deliveries of goods and services.</w:t>
            </w:r>
          </w:p>
        </w:tc>
      </w:tr>
      <w:tr w:rsidR="00C171D9" w:rsidRPr="00C171D9" w14:paraId="36F7151D" w14:textId="77777777" w:rsidTr="003475B0">
        <w:tc>
          <w:tcPr>
            <w:tcW w:w="2977" w:type="dxa"/>
          </w:tcPr>
          <w:p w14:paraId="4FFED2AB"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c>
          <w:tcPr>
            <w:tcW w:w="284" w:type="dxa"/>
          </w:tcPr>
          <w:p w14:paraId="7DE4CADA"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c>
          <w:tcPr>
            <w:tcW w:w="6095" w:type="dxa"/>
          </w:tcPr>
          <w:p w14:paraId="4D46FA24"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r>
      <w:tr w:rsidR="00C171D9" w:rsidRPr="00C171D9" w14:paraId="75E6C837" w14:textId="77777777" w:rsidTr="003475B0">
        <w:tc>
          <w:tcPr>
            <w:tcW w:w="2977" w:type="dxa"/>
          </w:tcPr>
          <w:p w14:paraId="3FF1D1CD"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r w:rsidRPr="00C171D9">
              <w:rPr>
                <w:rFonts w:ascii="Arial" w:eastAsia="Times New Roman" w:hAnsi="Arial" w:cs="Arial"/>
                <w:sz w:val="20"/>
                <w:szCs w:val="20"/>
                <w:lang w:val="en-GB"/>
              </w:rPr>
              <w:t>Other</w:t>
            </w:r>
          </w:p>
        </w:tc>
        <w:tc>
          <w:tcPr>
            <w:tcW w:w="284" w:type="dxa"/>
          </w:tcPr>
          <w:p w14:paraId="3B0A7E43"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p>
        </w:tc>
        <w:tc>
          <w:tcPr>
            <w:tcW w:w="6095" w:type="dxa"/>
          </w:tcPr>
          <w:p w14:paraId="1C9AB38C" w14:textId="77777777" w:rsidR="00C171D9" w:rsidRPr="00C171D9" w:rsidRDefault="00C171D9" w:rsidP="00C171D9">
            <w:pPr>
              <w:suppressAutoHyphens/>
              <w:spacing w:after="0" w:line="240" w:lineRule="auto"/>
              <w:jc w:val="both"/>
              <w:rPr>
                <w:rFonts w:ascii="Arial" w:eastAsia="Times New Roman" w:hAnsi="Arial" w:cs="Arial"/>
                <w:sz w:val="20"/>
                <w:szCs w:val="20"/>
                <w:lang w:val="en-GB"/>
              </w:rPr>
            </w:pPr>
            <w:r w:rsidRPr="00C171D9">
              <w:rPr>
                <w:rFonts w:ascii="Arial" w:eastAsia="Times New Roman" w:hAnsi="Arial" w:cs="Arial"/>
                <w:sz w:val="20"/>
                <w:szCs w:val="20"/>
                <w:lang w:val="en-GB"/>
              </w:rPr>
              <w:t xml:space="preserve">Preparation of analyses, credit risk assessment and providing information on creditworthiness. </w:t>
            </w:r>
          </w:p>
        </w:tc>
      </w:tr>
    </w:tbl>
    <w:p w14:paraId="2EBC4096" w14:textId="0212FA26" w:rsidR="00FC01D8" w:rsidRDefault="00FC01D8"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2D13266C" w14:textId="77777777" w:rsidR="00FC01D8" w:rsidRDefault="00FC01D8"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7B531F33" w14:textId="77777777" w:rsidR="00C171D9" w:rsidRDefault="00C171D9"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sectPr w:rsidR="00C171D9" w:rsidSect="00F62F59">
          <w:pgSz w:w="11906" w:h="16838"/>
          <w:pgMar w:top="1418" w:right="1134" w:bottom="1077" w:left="1418" w:header="709" w:footer="709" w:gutter="0"/>
          <w:cols w:space="708"/>
          <w:docGrid w:linePitch="360"/>
        </w:sectPr>
      </w:pPr>
    </w:p>
    <w:p w14:paraId="3E7307D0" w14:textId="77777777" w:rsidR="00C171D9" w:rsidRPr="00C171D9" w:rsidRDefault="00C171D9" w:rsidP="00C171D9">
      <w:pPr>
        <w:spacing w:after="0" w:line="240" w:lineRule="auto"/>
        <w:jc w:val="both"/>
        <w:rPr>
          <w:rFonts w:ascii="Arial" w:eastAsia="Times New Roman" w:hAnsi="Arial" w:cs="Arial"/>
          <w:b/>
          <w:spacing w:val="-3"/>
          <w:sz w:val="20"/>
          <w:szCs w:val="20"/>
          <w:lang w:val="en-GB"/>
        </w:rPr>
      </w:pPr>
    </w:p>
    <w:p w14:paraId="5DFF95CB" w14:textId="0F6328C1" w:rsidR="00C171D9" w:rsidRPr="00C171D9" w:rsidRDefault="00EE197B" w:rsidP="00C171D9">
      <w:pPr>
        <w:spacing w:after="0" w:line="240" w:lineRule="auto"/>
        <w:jc w:val="both"/>
        <w:rPr>
          <w:rFonts w:ascii="Arial" w:eastAsia="Times New Roman" w:hAnsi="Arial" w:cs="Arial"/>
          <w:b/>
          <w:sz w:val="20"/>
          <w:szCs w:val="20"/>
          <w:lang w:val="en-GB"/>
        </w:rPr>
      </w:pPr>
      <w:r>
        <w:rPr>
          <w:rFonts w:ascii="Arial" w:eastAsia="Times New Roman" w:hAnsi="Arial" w:cs="Arial"/>
          <w:b/>
          <w:spacing w:val="-3"/>
          <w:sz w:val="20"/>
          <w:szCs w:val="20"/>
          <w:lang w:val="en-GB"/>
        </w:rPr>
        <w:t>16</w:t>
      </w:r>
      <w:r w:rsidR="00C171D9" w:rsidRPr="00C171D9">
        <w:rPr>
          <w:rFonts w:ascii="Arial" w:eastAsia="Times New Roman" w:hAnsi="Arial" w:cs="Arial"/>
          <w:b/>
          <w:spacing w:val="-3"/>
          <w:sz w:val="20"/>
          <w:szCs w:val="20"/>
          <w:lang w:val="en-GB"/>
        </w:rPr>
        <w:t xml:space="preserve">. </w:t>
      </w:r>
      <w:r w:rsidR="00C171D9" w:rsidRPr="00C171D9">
        <w:rPr>
          <w:rFonts w:ascii="Arial" w:eastAsia="Times New Roman" w:hAnsi="Arial" w:cs="Arial"/>
          <w:b/>
          <w:spacing w:val="-3"/>
          <w:sz w:val="20"/>
          <w:szCs w:val="20"/>
          <w:lang w:val="en-GB"/>
        </w:rPr>
        <w:tab/>
      </w:r>
      <w:r w:rsidR="00C171D9" w:rsidRPr="00C171D9">
        <w:rPr>
          <w:rFonts w:ascii="Arial" w:eastAsia="Times New Roman" w:hAnsi="Arial" w:cs="Arial"/>
          <w:b/>
          <w:sz w:val="20"/>
          <w:szCs w:val="20"/>
          <w:lang w:val="en-GB"/>
        </w:rPr>
        <w:t>Reporting by segments (continued)</w:t>
      </w:r>
    </w:p>
    <w:p w14:paraId="312287C8" w14:textId="77777777" w:rsidR="00C171D9" w:rsidRPr="00C171D9" w:rsidRDefault="00C171D9" w:rsidP="00C171D9">
      <w:pPr>
        <w:spacing w:after="0" w:line="240" w:lineRule="auto"/>
        <w:jc w:val="both"/>
        <w:rPr>
          <w:rFonts w:ascii="Arial" w:eastAsia="Times New Roman" w:hAnsi="Arial" w:cs="Arial"/>
          <w:b/>
          <w:sz w:val="20"/>
          <w:szCs w:val="20"/>
          <w:lang w:val="en-GB"/>
        </w:rPr>
      </w:pPr>
    </w:p>
    <w:tbl>
      <w:tblPr>
        <w:tblpPr w:leftFromText="181" w:rightFromText="181" w:vertAnchor="text" w:horzAnchor="margin" w:tblpXSpec="center" w:tblpY="1"/>
        <w:tblW w:w="9639" w:type="dxa"/>
        <w:tblLayout w:type="fixed"/>
        <w:tblLook w:val="04A0" w:firstRow="1" w:lastRow="0" w:firstColumn="1" w:lastColumn="0" w:noHBand="0" w:noVBand="1"/>
      </w:tblPr>
      <w:tblGrid>
        <w:gridCol w:w="3369"/>
        <w:gridCol w:w="1275"/>
        <w:gridCol w:w="1418"/>
        <w:gridCol w:w="1134"/>
        <w:gridCol w:w="1309"/>
        <w:gridCol w:w="1134"/>
      </w:tblGrid>
      <w:tr w:rsidR="00C171D9" w:rsidRPr="00C171D9" w14:paraId="34D74BE5" w14:textId="77777777" w:rsidTr="003475B0">
        <w:trPr>
          <w:trHeight w:val="600"/>
        </w:trPr>
        <w:tc>
          <w:tcPr>
            <w:tcW w:w="3369" w:type="dxa"/>
            <w:tcBorders>
              <w:left w:val="nil"/>
              <w:right w:val="nil"/>
            </w:tcBorders>
            <w:vAlign w:val="bottom"/>
          </w:tcPr>
          <w:p w14:paraId="14BFC0E0" w14:textId="1FB2E847" w:rsidR="00C171D9" w:rsidRPr="00C171D9" w:rsidRDefault="00C171D9" w:rsidP="00C171D9">
            <w:pPr>
              <w:spacing w:after="0" w:line="300" w:lineRule="exact"/>
              <w:rPr>
                <w:rFonts w:ascii="Arial" w:eastAsia="Times New Roman" w:hAnsi="Arial" w:cs="Arial"/>
                <w:b/>
                <w:bCs/>
                <w:sz w:val="18"/>
                <w:szCs w:val="18"/>
                <w:lang w:val="en-GB"/>
              </w:rPr>
            </w:pPr>
            <w:r w:rsidRPr="00C171D9">
              <w:rPr>
                <w:rFonts w:ascii="Arial" w:eastAsia="Calibri" w:hAnsi="Arial" w:cs="Arial"/>
                <w:b/>
                <w:bCs/>
                <w:noProof/>
                <w:sz w:val="18"/>
                <w:szCs w:val="18"/>
              </w:rPr>
              <w:t xml:space="preserve">Jan 1 – </w:t>
            </w:r>
            <w:r w:rsidR="00FC6472">
              <w:rPr>
                <w:rFonts w:ascii="Arial" w:eastAsia="Calibri" w:hAnsi="Arial" w:cs="Arial"/>
                <w:b/>
                <w:bCs/>
                <w:noProof/>
                <w:sz w:val="18"/>
                <w:szCs w:val="18"/>
              </w:rPr>
              <w:t xml:space="preserve">Sep </w:t>
            </w:r>
            <w:r w:rsidRPr="00C171D9">
              <w:rPr>
                <w:rFonts w:ascii="Arial" w:eastAsia="Calibri" w:hAnsi="Arial" w:cs="Arial"/>
                <w:b/>
                <w:bCs/>
                <w:noProof/>
                <w:sz w:val="18"/>
                <w:szCs w:val="18"/>
              </w:rPr>
              <w:t>3</w:t>
            </w:r>
            <w:r w:rsidR="009C40AB">
              <w:rPr>
                <w:rFonts w:ascii="Arial" w:eastAsia="Calibri" w:hAnsi="Arial" w:cs="Arial"/>
                <w:b/>
                <w:bCs/>
                <w:noProof/>
                <w:sz w:val="18"/>
                <w:szCs w:val="18"/>
              </w:rPr>
              <w:t>0</w:t>
            </w:r>
            <w:r w:rsidRPr="00C171D9">
              <w:rPr>
                <w:rFonts w:ascii="Arial" w:eastAsia="Calibri" w:hAnsi="Arial" w:cs="Arial"/>
                <w:b/>
                <w:bCs/>
                <w:noProof/>
                <w:sz w:val="18"/>
                <w:szCs w:val="18"/>
              </w:rPr>
              <w:t>, 202</w:t>
            </w:r>
            <w:r w:rsidR="00182E30">
              <w:rPr>
                <w:rFonts w:ascii="Arial" w:eastAsia="Calibri" w:hAnsi="Arial" w:cs="Arial"/>
                <w:b/>
                <w:bCs/>
                <w:noProof/>
                <w:sz w:val="18"/>
                <w:szCs w:val="18"/>
              </w:rPr>
              <w:t>5</w:t>
            </w:r>
          </w:p>
        </w:tc>
        <w:tc>
          <w:tcPr>
            <w:tcW w:w="1275" w:type="dxa"/>
            <w:tcBorders>
              <w:left w:val="nil"/>
              <w:right w:val="nil"/>
            </w:tcBorders>
          </w:tcPr>
          <w:p w14:paraId="1B571437" w14:textId="77777777" w:rsidR="00C171D9" w:rsidRPr="00C171D9" w:rsidRDefault="00C171D9" w:rsidP="00C171D9">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 xml:space="preserve">Banking </w:t>
            </w:r>
          </w:p>
          <w:p w14:paraId="76AF365A" w14:textId="77777777" w:rsidR="00C171D9" w:rsidRPr="00C171D9" w:rsidRDefault="00C171D9" w:rsidP="00C171D9">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activities</w:t>
            </w:r>
          </w:p>
        </w:tc>
        <w:tc>
          <w:tcPr>
            <w:tcW w:w="1418" w:type="dxa"/>
            <w:tcBorders>
              <w:left w:val="nil"/>
              <w:right w:val="nil"/>
            </w:tcBorders>
          </w:tcPr>
          <w:p w14:paraId="3AC519A0" w14:textId="77777777" w:rsidR="00C171D9" w:rsidRPr="00C171D9" w:rsidRDefault="00C171D9" w:rsidP="00C171D9">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 xml:space="preserve">Insurance </w:t>
            </w:r>
          </w:p>
          <w:p w14:paraId="3674DD93" w14:textId="77777777" w:rsidR="00C171D9" w:rsidRPr="00C171D9" w:rsidRDefault="00C171D9" w:rsidP="00C171D9">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activities</w:t>
            </w:r>
          </w:p>
        </w:tc>
        <w:tc>
          <w:tcPr>
            <w:tcW w:w="1134" w:type="dxa"/>
            <w:tcBorders>
              <w:left w:val="nil"/>
              <w:right w:val="nil"/>
            </w:tcBorders>
          </w:tcPr>
          <w:p w14:paraId="3C65310F" w14:textId="77777777" w:rsidR="00C171D9" w:rsidRPr="00C171D9" w:rsidRDefault="00C171D9" w:rsidP="00C171D9">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 xml:space="preserve">Other </w:t>
            </w:r>
          </w:p>
          <w:p w14:paraId="1117F26E" w14:textId="77777777" w:rsidR="00C171D9" w:rsidRPr="00C171D9" w:rsidRDefault="00C171D9" w:rsidP="00C171D9">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activities</w:t>
            </w:r>
          </w:p>
        </w:tc>
        <w:tc>
          <w:tcPr>
            <w:tcW w:w="1309" w:type="dxa"/>
            <w:tcBorders>
              <w:left w:val="nil"/>
              <w:right w:val="nil"/>
            </w:tcBorders>
          </w:tcPr>
          <w:p w14:paraId="5EBC219A" w14:textId="77777777" w:rsidR="00C171D9" w:rsidRPr="00C171D9" w:rsidRDefault="00C171D9" w:rsidP="00C171D9">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Unallocated</w:t>
            </w:r>
          </w:p>
        </w:tc>
        <w:tc>
          <w:tcPr>
            <w:tcW w:w="1134" w:type="dxa"/>
            <w:tcBorders>
              <w:left w:val="nil"/>
              <w:right w:val="nil"/>
            </w:tcBorders>
          </w:tcPr>
          <w:p w14:paraId="72620143" w14:textId="77777777" w:rsidR="00C171D9" w:rsidRPr="00C171D9" w:rsidRDefault="00C171D9" w:rsidP="00C171D9">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Total</w:t>
            </w:r>
          </w:p>
        </w:tc>
      </w:tr>
      <w:tr w:rsidR="00C171D9" w:rsidRPr="00C171D9" w14:paraId="75A0D07D" w14:textId="77777777" w:rsidTr="003475B0">
        <w:trPr>
          <w:trHeight w:val="59"/>
        </w:trPr>
        <w:tc>
          <w:tcPr>
            <w:tcW w:w="3369" w:type="dxa"/>
            <w:tcBorders>
              <w:left w:val="nil"/>
              <w:bottom w:val="nil"/>
              <w:right w:val="nil"/>
            </w:tcBorders>
            <w:vAlign w:val="bottom"/>
          </w:tcPr>
          <w:p w14:paraId="4287610A" w14:textId="77777777" w:rsidR="00C171D9" w:rsidRPr="00C171D9" w:rsidRDefault="00C171D9" w:rsidP="00C171D9">
            <w:pPr>
              <w:spacing w:after="0" w:line="140" w:lineRule="exact"/>
              <w:rPr>
                <w:rFonts w:ascii="Arial" w:eastAsia="Times New Roman" w:hAnsi="Arial" w:cs="Arial"/>
                <w:sz w:val="18"/>
                <w:szCs w:val="18"/>
                <w:lang w:val="en-GB"/>
              </w:rPr>
            </w:pPr>
          </w:p>
        </w:tc>
        <w:tc>
          <w:tcPr>
            <w:tcW w:w="1275" w:type="dxa"/>
            <w:tcBorders>
              <w:left w:val="nil"/>
              <w:bottom w:val="nil"/>
              <w:right w:val="nil"/>
            </w:tcBorders>
            <w:noWrap/>
          </w:tcPr>
          <w:p w14:paraId="5EA29618" w14:textId="2D08A51C" w:rsidR="00C171D9" w:rsidRPr="00C171D9" w:rsidRDefault="009E6DF2" w:rsidP="00C171D9">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00C171D9" w:rsidRPr="00C171D9">
              <w:rPr>
                <w:rFonts w:ascii="Arial" w:eastAsia="Times New Roman" w:hAnsi="Arial" w:cs="Arial"/>
                <w:b/>
                <w:sz w:val="18"/>
                <w:szCs w:val="18"/>
                <w:lang w:val="en-GB"/>
              </w:rPr>
              <w:t xml:space="preserve"> '000</w:t>
            </w:r>
          </w:p>
        </w:tc>
        <w:tc>
          <w:tcPr>
            <w:tcW w:w="1418" w:type="dxa"/>
            <w:tcBorders>
              <w:left w:val="nil"/>
              <w:bottom w:val="nil"/>
              <w:right w:val="nil"/>
            </w:tcBorders>
            <w:noWrap/>
          </w:tcPr>
          <w:p w14:paraId="1E651247" w14:textId="514AC621" w:rsidR="00C171D9" w:rsidRPr="00C171D9" w:rsidRDefault="009E6DF2" w:rsidP="00C171D9">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00C171D9" w:rsidRPr="00C171D9">
              <w:rPr>
                <w:rFonts w:ascii="Arial" w:eastAsia="Times New Roman" w:hAnsi="Arial" w:cs="Arial"/>
                <w:b/>
                <w:sz w:val="18"/>
                <w:szCs w:val="18"/>
                <w:lang w:val="en-GB"/>
              </w:rPr>
              <w:t xml:space="preserve"> '000</w:t>
            </w:r>
          </w:p>
        </w:tc>
        <w:tc>
          <w:tcPr>
            <w:tcW w:w="1134" w:type="dxa"/>
            <w:tcBorders>
              <w:left w:val="nil"/>
              <w:bottom w:val="nil"/>
              <w:right w:val="nil"/>
            </w:tcBorders>
            <w:noWrap/>
          </w:tcPr>
          <w:p w14:paraId="267AF56D" w14:textId="5A66009F" w:rsidR="00C171D9" w:rsidRPr="00C171D9" w:rsidRDefault="009E6DF2" w:rsidP="00C171D9">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00C171D9" w:rsidRPr="00C171D9">
              <w:rPr>
                <w:rFonts w:ascii="Arial" w:eastAsia="Times New Roman" w:hAnsi="Arial" w:cs="Arial"/>
                <w:b/>
                <w:sz w:val="18"/>
                <w:szCs w:val="18"/>
                <w:lang w:val="en-GB"/>
              </w:rPr>
              <w:t xml:space="preserve"> '000</w:t>
            </w:r>
          </w:p>
        </w:tc>
        <w:tc>
          <w:tcPr>
            <w:tcW w:w="1309" w:type="dxa"/>
            <w:tcBorders>
              <w:left w:val="nil"/>
              <w:bottom w:val="nil"/>
              <w:right w:val="nil"/>
            </w:tcBorders>
            <w:noWrap/>
          </w:tcPr>
          <w:p w14:paraId="562622F3" w14:textId="3279D043" w:rsidR="00C171D9" w:rsidRPr="00C171D9" w:rsidRDefault="009E6DF2" w:rsidP="00C171D9">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00C171D9" w:rsidRPr="00C171D9">
              <w:rPr>
                <w:rFonts w:ascii="Arial" w:eastAsia="Times New Roman" w:hAnsi="Arial" w:cs="Arial"/>
                <w:b/>
                <w:sz w:val="18"/>
                <w:szCs w:val="18"/>
                <w:lang w:val="en-GB"/>
              </w:rPr>
              <w:t xml:space="preserve"> '000</w:t>
            </w:r>
          </w:p>
        </w:tc>
        <w:tc>
          <w:tcPr>
            <w:tcW w:w="1134" w:type="dxa"/>
            <w:tcBorders>
              <w:left w:val="nil"/>
              <w:bottom w:val="nil"/>
              <w:right w:val="nil"/>
            </w:tcBorders>
            <w:noWrap/>
          </w:tcPr>
          <w:p w14:paraId="1017A1A4" w14:textId="18CFB61E" w:rsidR="00C171D9" w:rsidRPr="00C171D9" w:rsidRDefault="009E6DF2" w:rsidP="00C171D9">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00C171D9" w:rsidRPr="00C171D9">
              <w:rPr>
                <w:rFonts w:ascii="Arial" w:eastAsia="Times New Roman" w:hAnsi="Arial" w:cs="Arial"/>
                <w:b/>
                <w:sz w:val="18"/>
                <w:szCs w:val="18"/>
                <w:lang w:val="en-GB"/>
              </w:rPr>
              <w:t xml:space="preserve"> '000</w:t>
            </w:r>
          </w:p>
        </w:tc>
      </w:tr>
      <w:tr w:rsidR="00C171D9" w:rsidRPr="00C171D9" w14:paraId="146915F0" w14:textId="77777777" w:rsidTr="003475B0">
        <w:trPr>
          <w:trHeight w:val="59"/>
        </w:trPr>
        <w:tc>
          <w:tcPr>
            <w:tcW w:w="3369" w:type="dxa"/>
            <w:tcBorders>
              <w:top w:val="nil"/>
              <w:left w:val="nil"/>
              <w:bottom w:val="nil"/>
              <w:right w:val="nil"/>
            </w:tcBorders>
            <w:vAlign w:val="bottom"/>
          </w:tcPr>
          <w:p w14:paraId="356B494A" w14:textId="77777777" w:rsidR="00C171D9" w:rsidRPr="00C171D9" w:rsidRDefault="00C171D9" w:rsidP="00C171D9">
            <w:pPr>
              <w:spacing w:after="0" w:line="140" w:lineRule="exact"/>
              <w:rPr>
                <w:rFonts w:ascii="Arial" w:eastAsia="Times New Roman" w:hAnsi="Arial" w:cs="Arial"/>
                <w:sz w:val="18"/>
                <w:szCs w:val="18"/>
                <w:lang w:val="en-GB"/>
              </w:rPr>
            </w:pPr>
          </w:p>
        </w:tc>
        <w:tc>
          <w:tcPr>
            <w:tcW w:w="1275" w:type="dxa"/>
            <w:tcBorders>
              <w:top w:val="nil"/>
              <w:left w:val="nil"/>
              <w:bottom w:val="nil"/>
              <w:right w:val="nil"/>
            </w:tcBorders>
            <w:noWrap/>
            <w:vAlign w:val="bottom"/>
          </w:tcPr>
          <w:p w14:paraId="6FE77BB7" w14:textId="77777777" w:rsidR="00C171D9" w:rsidRPr="00C171D9" w:rsidRDefault="00C171D9" w:rsidP="00C171D9">
            <w:pPr>
              <w:spacing w:after="0" w:line="140" w:lineRule="exact"/>
              <w:rPr>
                <w:rFonts w:ascii="Arial" w:eastAsia="Times New Roman" w:hAnsi="Arial" w:cs="Arial"/>
                <w:sz w:val="18"/>
                <w:szCs w:val="18"/>
                <w:lang w:val="en-GB"/>
              </w:rPr>
            </w:pPr>
          </w:p>
        </w:tc>
        <w:tc>
          <w:tcPr>
            <w:tcW w:w="1418" w:type="dxa"/>
            <w:tcBorders>
              <w:top w:val="nil"/>
              <w:left w:val="nil"/>
              <w:bottom w:val="nil"/>
              <w:right w:val="nil"/>
            </w:tcBorders>
            <w:noWrap/>
            <w:vAlign w:val="bottom"/>
          </w:tcPr>
          <w:p w14:paraId="1E820189" w14:textId="77777777" w:rsidR="00C171D9" w:rsidRPr="00C171D9" w:rsidRDefault="00C171D9" w:rsidP="00C171D9">
            <w:pPr>
              <w:spacing w:after="0" w:line="140" w:lineRule="exact"/>
              <w:rPr>
                <w:rFonts w:ascii="Arial" w:eastAsia="Times New Roman" w:hAnsi="Arial" w:cs="Arial"/>
                <w:sz w:val="18"/>
                <w:szCs w:val="18"/>
                <w:lang w:val="en-GB"/>
              </w:rPr>
            </w:pPr>
          </w:p>
        </w:tc>
        <w:tc>
          <w:tcPr>
            <w:tcW w:w="1134" w:type="dxa"/>
            <w:tcBorders>
              <w:top w:val="nil"/>
              <w:left w:val="nil"/>
              <w:bottom w:val="nil"/>
              <w:right w:val="nil"/>
            </w:tcBorders>
            <w:noWrap/>
            <w:vAlign w:val="bottom"/>
          </w:tcPr>
          <w:p w14:paraId="7C81A787" w14:textId="77777777" w:rsidR="00C171D9" w:rsidRPr="00C171D9" w:rsidRDefault="00C171D9" w:rsidP="00C171D9">
            <w:pPr>
              <w:spacing w:after="0" w:line="140" w:lineRule="exact"/>
              <w:rPr>
                <w:rFonts w:ascii="Arial" w:eastAsia="Times New Roman" w:hAnsi="Arial" w:cs="Arial"/>
                <w:sz w:val="18"/>
                <w:szCs w:val="18"/>
                <w:lang w:val="en-GB"/>
              </w:rPr>
            </w:pPr>
          </w:p>
        </w:tc>
        <w:tc>
          <w:tcPr>
            <w:tcW w:w="1309" w:type="dxa"/>
            <w:tcBorders>
              <w:top w:val="nil"/>
              <w:left w:val="nil"/>
              <w:bottom w:val="nil"/>
              <w:right w:val="nil"/>
            </w:tcBorders>
            <w:noWrap/>
            <w:vAlign w:val="bottom"/>
          </w:tcPr>
          <w:p w14:paraId="1504E02E" w14:textId="77777777" w:rsidR="00C171D9" w:rsidRPr="00C171D9" w:rsidRDefault="00C171D9" w:rsidP="00C171D9">
            <w:pPr>
              <w:spacing w:after="0" w:line="140" w:lineRule="exact"/>
              <w:rPr>
                <w:rFonts w:ascii="Arial" w:eastAsia="Times New Roman" w:hAnsi="Arial" w:cs="Arial"/>
                <w:sz w:val="18"/>
                <w:szCs w:val="18"/>
                <w:lang w:val="en-GB"/>
              </w:rPr>
            </w:pPr>
          </w:p>
        </w:tc>
        <w:tc>
          <w:tcPr>
            <w:tcW w:w="1134" w:type="dxa"/>
            <w:tcBorders>
              <w:top w:val="nil"/>
              <w:left w:val="nil"/>
              <w:bottom w:val="nil"/>
              <w:right w:val="nil"/>
            </w:tcBorders>
            <w:noWrap/>
            <w:vAlign w:val="bottom"/>
          </w:tcPr>
          <w:p w14:paraId="7718FB2E" w14:textId="77777777" w:rsidR="00C171D9" w:rsidRPr="00C171D9" w:rsidRDefault="00C171D9" w:rsidP="00C171D9">
            <w:pPr>
              <w:spacing w:after="0" w:line="140" w:lineRule="exact"/>
              <w:rPr>
                <w:rFonts w:ascii="Arial" w:eastAsia="Times New Roman" w:hAnsi="Arial" w:cs="Arial"/>
                <w:sz w:val="18"/>
                <w:szCs w:val="18"/>
                <w:lang w:val="en-GB"/>
              </w:rPr>
            </w:pPr>
          </w:p>
        </w:tc>
      </w:tr>
      <w:tr w:rsidR="00D20B7C" w:rsidRPr="00C171D9" w14:paraId="35177CEE" w14:textId="77777777" w:rsidTr="003475B0">
        <w:trPr>
          <w:trHeight w:val="300"/>
        </w:trPr>
        <w:tc>
          <w:tcPr>
            <w:tcW w:w="3369" w:type="dxa"/>
            <w:tcBorders>
              <w:top w:val="nil"/>
              <w:left w:val="nil"/>
              <w:bottom w:val="nil"/>
              <w:right w:val="nil"/>
            </w:tcBorders>
            <w:vAlign w:val="bottom"/>
          </w:tcPr>
          <w:p w14:paraId="1E7B6657"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Net interest income</w:t>
            </w:r>
          </w:p>
        </w:tc>
        <w:tc>
          <w:tcPr>
            <w:tcW w:w="1275" w:type="dxa"/>
            <w:noWrap/>
            <w:vAlign w:val="bottom"/>
          </w:tcPr>
          <w:p w14:paraId="7F11DC63" w14:textId="66B8D6D5"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52</w:t>
            </w:r>
            <w:r>
              <w:rPr>
                <w:rFonts w:ascii="Arial" w:eastAsia="Times New Roman" w:hAnsi="Arial" w:cs="Arial"/>
                <w:sz w:val="18"/>
                <w:szCs w:val="18"/>
              </w:rPr>
              <w:t>,</w:t>
            </w:r>
            <w:r w:rsidRPr="00124B62">
              <w:rPr>
                <w:rFonts w:ascii="Arial" w:eastAsia="Times New Roman" w:hAnsi="Arial" w:cs="Arial"/>
                <w:sz w:val="18"/>
                <w:szCs w:val="18"/>
              </w:rPr>
              <w:t>072</w:t>
            </w:r>
          </w:p>
        </w:tc>
        <w:tc>
          <w:tcPr>
            <w:tcW w:w="1418" w:type="dxa"/>
            <w:noWrap/>
            <w:vAlign w:val="bottom"/>
          </w:tcPr>
          <w:p w14:paraId="6B40B86D" w14:textId="08D341F6"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166</w:t>
            </w:r>
          </w:p>
        </w:tc>
        <w:tc>
          <w:tcPr>
            <w:tcW w:w="1134" w:type="dxa"/>
            <w:noWrap/>
            <w:vAlign w:val="bottom"/>
          </w:tcPr>
          <w:p w14:paraId="2CF00E2F" w14:textId="2B963051"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309" w:type="dxa"/>
            <w:noWrap/>
            <w:vAlign w:val="bottom"/>
          </w:tcPr>
          <w:p w14:paraId="105CD9CC" w14:textId="3BC864E0"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134" w:type="dxa"/>
            <w:noWrap/>
            <w:vAlign w:val="bottom"/>
          </w:tcPr>
          <w:p w14:paraId="551C2DD7" w14:textId="69C86994"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52</w:t>
            </w:r>
            <w:r>
              <w:rPr>
                <w:rFonts w:ascii="Arial" w:eastAsia="Times New Roman" w:hAnsi="Arial" w:cs="Arial"/>
                <w:sz w:val="18"/>
                <w:szCs w:val="18"/>
              </w:rPr>
              <w:t>,</w:t>
            </w:r>
            <w:r w:rsidRPr="00124B62">
              <w:rPr>
                <w:rFonts w:ascii="Arial" w:eastAsia="Times New Roman" w:hAnsi="Arial" w:cs="Arial"/>
                <w:sz w:val="18"/>
                <w:szCs w:val="18"/>
              </w:rPr>
              <w:t>238</w:t>
            </w:r>
          </w:p>
        </w:tc>
      </w:tr>
      <w:tr w:rsidR="00D20B7C" w:rsidRPr="00C171D9" w14:paraId="088EBECE" w14:textId="77777777" w:rsidTr="003475B0">
        <w:trPr>
          <w:trHeight w:val="300"/>
        </w:trPr>
        <w:tc>
          <w:tcPr>
            <w:tcW w:w="3369" w:type="dxa"/>
            <w:tcBorders>
              <w:top w:val="nil"/>
              <w:left w:val="nil"/>
              <w:bottom w:val="nil"/>
              <w:right w:val="nil"/>
            </w:tcBorders>
            <w:vAlign w:val="bottom"/>
          </w:tcPr>
          <w:p w14:paraId="6120788C" w14:textId="7768A3E8" w:rsidR="00D20B7C" w:rsidRPr="00922BBB" w:rsidRDefault="00D20B7C" w:rsidP="00D20B7C">
            <w:pPr>
              <w:spacing w:after="0" w:line="300" w:lineRule="exact"/>
              <w:rPr>
                <w:rFonts w:ascii="Arial" w:eastAsia="Times New Roman" w:hAnsi="Arial" w:cs="Arial"/>
                <w:sz w:val="18"/>
                <w:szCs w:val="18"/>
                <w:lang w:val="en-GB"/>
              </w:rPr>
            </w:pPr>
            <w:r w:rsidRPr="008D1607">
              <w:rPr>
                <w:rFonts w:ascii="Arial" w:hAnsi="Arial" w:cs="Arial"/>
                <w:sz w:val="18"/>
                <w:szCs w:val="18"/>
                <w:lang w:val="en-GB"/>
              </w:rPr>
              <w:t>Income from the cancellation of the subsidy deferral at the expense of HBOR's operations</w:t>
            </w:r>
          </w:p>
        </w:tc>
        <w:tc>
          <w:tcPr>
            <w:tcW w:w="1275" w:type="dxa"/>
            <w:noWrap/>
            <w:vAlign w:val="bottom"/>
          </w:tcPr>
          <w:p w14:paraId="35BD74A4" w14:textId="07F76341"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w:t>
            </w:r>
            <w:r>
              <w:rPr>
                <w:rFonts w:ascii="Arial" w:eastAsia="Times New Roman" w:hAnsi="Arial" w:cs="Arial"/>
                <w:sz w:val="18"/>
                <w:szCs w:val="18"/>
              </w:rPr>
              <w:t>,</w:t>
            </w:r>
            <w:r w:rsidRPr="00124B62">
              <w:rPr>
                <w:rFonts w:ascii="Arial" w:eastAsia="Times New Roman" w:hAnsi="Arial" w:cs="Arial"/>
                <w:sz w:val="18"/>
                <w:szCs w:val="18"/>
              </w:rPr>
              <w:t>335</w:t>
            </w:r>
          </w:p>
        </w:tc>
        <w:tc>
          <w:tcPr>
            <w:tcW w:w="1418" w:type="dxa"/>
            <w:noWrap/>
            <w:vAlign w:val="bottom"/>
          </w:tcPr>
          <w:p w14:paraId="403092FE" w14:textId="641D6737"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134" w:type="dxa"/>
            <w:noWrap/>
            <w:vAlign w:val="bottom"/>
          </w:tcPr>
          <w:p w14:paraId="2283E4D4" w14:textId="570DA5E3"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309" w:type="dxa"/>
            <w:noWrap/>
            <w:vAlign w:val="bottom"/>
          </w:tcPr>
          <w:p w14:paraId="38EE6897" w14:textId="41A1C770"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134" w:type="dxa"/>
            <w:noWrap/>
            <w:vAlign w:val="bottom"/>
          </w:tcPr>
          <w:p w14:paraId="2D2F3EF3" w14:textId="0C142C37"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w:t>
            </w:r>
            <w:r>
              <w:rPr>
                <w:rFonts w:ascii="Arial" w:eastAsia="Times New Roman" w:hAnsi="Arial" w:cs="Arial"/>
                <w:sz w:val="18"/>
                <w:szCs w:val="18"/>
              </w:rPr>
              <w:t>,</w:t>
            </w:r>
            <w:r w:rsidRPr="00124B62">
              <w:rPr>
                <w:rFonts w:ascii="Arial" w:eastAsia="Times New Roman" w:hAnsi="Arial" w:cs="Arial"/>
                <w:sz w:val="18"/>
                <w:szCs w:val="18"/>
              </w:rPr>
              <w:t>335</w:t>
            </w:r>
          </w:p>
        </w:tc>
      </w:tr>
      <w:tr w:rsidR="00D20B7C" w:rsidRPr="00C171D9" w14:paraId="0CF1FE14" w14:textId="77777777" w:rsidTr="003475B0">
        <w:trPr>
          <w:trHeight w:val="300"/>
        </w:trPr>
        <w:tc>
          <w:tcPr>
            <w:tcW w:w="3369" w:type="dxa"/>
            <w:tcBorders>
              <w:top w:val="nil"/>
              <w:left w:val="nil"/>
              <w:bottom w:val="nil"/>
              <w:right w:val="nil"/>
            </w:tcBorders>
            <w:vAlign w:val="bottom"/>
          </w:tcPr>
          <w:p w14:paraId="22D1DA25" w14:textId="77469FDE"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Net fee income</w:t>
            </w:r>
          </w:p>
        </w:tc>
        <w:tc>
          <w:tcPr>
            <w:tcW w:w="1275" w:type="dxa"/>
            <w:noWrap/>
            <w:vAlign w:val="bottom"/>
          </w:tcPr>
          <w:p w14:paraId="67AA78A2" w14:textId="450E4DEE"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w:t>
            </w:r>
            <w:r>
              <w:rPr>
                <w:rFonts w:ascii="Arial" w:eastAsia="Times New Roman" w:hAnsi="Arial" w:cs="Arial"/>
                <w:sz w:val="18"/>
                <w:szCs w:val="18"/>
              </w:rPr>
              <w:t>,</w:t>
            </w:r>
            <w:r w:rsidRPr="00124B62">
              <w:rPr>
                <w:rFonts w:ascii="Arial" w:eastAsia="Times New Roman" w:hAnsi="Arial" w:cs="Arial"/>
                <w:sz w:val="18"/>
                <w:szCs w:val="18"/>
              </w:rPr>
              <w:t>456</w:t>
            </w:r>
          </w:p>
        </w:tc>
        <w:tc>
          <w:tcPr>
            <w:tcW w:w="1418" w:type="dxa"/>
            <w:noWrap/>
            <w:vAlign w:val="bottom"/>
          </w:tcPr>
          <w:p w14:paraId="11E2CBBA" w14:textId="334852D6"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134" w:type="dxa"/>
            <w:noWrap/>
            <w:vAlign w:val="bottom"/>
          </w:tcPr>
          <w:p w14:paraId="44AE4F20" w14:textId="789E99A1"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266</w:t>
            </w:r>
          </w:p>
        </w:tc>
        <w:tc>
          <w:tcPr>
            <w:tcW w:w="1309" w:type="dxa"/>
            <w:noWrap/>
            <w:vAlign w:val="bottom"/>
          </w:tcPr>
          <w:p w14:paraId="6E1E4D13" w14:textId="7778B709"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134" w:type="dxa"/>
            <w:noWrap/>
            <w:vAlign w:val="bottom"/>
          </w:tcPr>
          <w:p w14:paraId="1B7FB290" w14:textId="69B44105"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w:t>
            </w:r>
            <w:r>
              <w:rPr>
                <w:rFonts w:ascii="Arial" w:eastAsia="Times New Roman" w:hAnsi="Arial" w:cs="Arial"/>
                <w:sz w:val="18"/>
                <w:szCs w:val="18"/>
              </w:rPr>
              <w:t>,</w:t>
            </w:r>
            <w:r w:rsidRPr="00124B62">
              <w:rPr>
                <w:rFonts w:ascii="Arial" w:eastAsia="Times New Roman" w:hAnsi="Arial" w:cs="Arial"/>
                <w:sz w:val="18"/>
                <w:szCs w:val="18"/>
              </w:rPr>
              <w:t>722</w:t>
            </w:r>
          </w:p>
        </w:tc>
      </w:tr>
      <w:tr w:rsidR="00D20B7C" w:rsidRPr="00C171D9" w14:paraId="34C704A1" w14:textId="77777777" w:rsidTr="003475B0">
        <w:trPr>
          <w:trHeight w:val="280"/>
        </w:trPr>
        <w:tc>
          <w:tcPr>
            <w:tcW w:w="3369" w:type="dxa"/>
            <w:tcBorders>
              <w:top w:val="nil"/>
              <w:left w:val="nil"/>
              <w:bottom w:val="nil"/>
              <w:right w:val="nil"/>
            </w:tcBorders>
            <w:vAlign w:val="bottom"/>
          </w:tcPr>
          <w:p w14:paraId="673AA619"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 xml:space="preserve">Net income/(expenses) from financial operations </w:t>
            </w:r>
          </w:p>
        </w:tc>
        <w:tc>
          <w:tcPr>
            <w:tcW w:w="1275" w:type="dxa"/>
            <w:noWrap/>
            <w:vAlign w:val="bottom"/>
          </w:tcPr>
          <w:p w14:paraId="5002EEF0" w14:textId="0AF39BC9" w:rsidR="00D20B7C" w:rsidRPr="00C171D9" w:rsidRDefault="00D20B7C" w:rsidP="00D20B7C">
            <w:pPr>
              <w:spacing w:after="0" w:line="300" w:lineRule="exact"/>
              <w:jc w:val="right"/>
              <w:rPr>
                <w:rFonts w:ascii="Arial" w:eastAsia="Times New Roman" w:hAnsi="Arial" w:cs="Arial"/>
                <w:sz w:val="18"/>
                <w:szCs w:val="18"/>
                <w:lang w:val="pl-PL"/>
              </w:rPr>
            </w:pPr>
            <w:r w:rsidRPr="00124B62">
              <w:rPr>
                <w:rFonts w:ascii="Arial" w:eastAsia="Times New Roman" w:hAnsi="Arial" w:cs="Arial"/>
                <w:sz w:val="18"/>
                <w:szCs w:val="18"/>
              </w:rPr>
              <w:t>5</w:t>
            </w:r>
            <w:r>
              <w:rPr>
                <w:rFonts w:ascii="Arial" w:eastAsia="Times New Roman" w:hAnsi="Arial" w:cs="Arial"/>
                <w:sz w:val="18"/>
                <w:szCs w:val="18"/>
              </w:rPr>
              <w:t>,</w:t>
            </w:r>
            <w:r w:rsidRPr="00124B62">
              <w:rPr>
                <w:rFonts w:ascii="Arial" w:eastAsia="Times New Roman" w:hAnsi="Arial" w:cs="Arial"/>
                <w:sz w:val="18"/>
                <w:szCs w:val="18"/>
              </w:rPr>
              <w:t>130</w:t>
            </w:r>
          </w:p>
        </w:tc>
        <w:tc>
          <w:tcPr>
            <w:tcW w:w="1418" w:type="dxa"/>
            <w:noWrap/>
            <w:vAlign w:val="bottom"/>
          </w:tcPr>
          <w:p w14:paraId="1B954F92" w14:textId="3004FD8B"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134" w:type="dxa"/>
            <w:noWrap/>
            <w:vAlign w:val="bottom"/>
          </w:tcPr>
          <w:p w14:paraId="4A1A5A79" w14:textId="4A7F99CF"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1</w:t>
            </w:r>
          </w:p>
        </w:tc>
        <w:tc>
          <w:tcPr>
            <w:tcW w:w="1309" w:type="dxa"/>
            <w:noWrap/>
            <w:vAlign w:val="bottom"/>
          </w:tcPr>
          <w:p w14:paraId="700DA3E7" w14:textId="1C3C6BA6"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134" w:type="dxa"/>
            <w:noWrap/>
            <w:vAlign w:val="bottom"/>
          </w:tcPr>
          <w:p w14:paraId="5655CDDA" w14:textId="6CE9D2AB"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5</w:t>
            </w:r>
            <w:r>
              <w:rPr>
                <w:rFonts w:ascii="Arial" w:eastAsia="Times New Roman" w:hAnsi="Arial" w:cs="Arial"/>
                <w:sz w:val="18"/>
                <w:szCs w:val="18"/>
              </w:rPr>
              <w:t>,</w:t>
            </w:r>
            <w:r w:rsidRPr="00124B62">
              <w:rPr>
                <w:rFonts w:ascii="Arial" w:eastAsia="Times New Roman" w:hAnsi="Arial" w:cs="Arial"/>
                <w:sz w:val="18"/>
                <w:szCs w:val="18"/>
              </w:rPr>
              <w:t>131</w:t>
            </w:r>
          </w:p>
        </w:tc>
      </w:tr>
      <w:tr w:rsidR="00D20B7C" w:rsidRPr="00C171D9" w14:paraId="598B3C60" w14:textId="77777777" w:rsidTr="003475B0">
        <w:trPr>
          <w:trHeight w:val="280"/>
        </w:trPr>
        <w:tc>
          <w:tcPr>
            <w:tcW w:w="3369" w:type="dxa"/>
            <w:tcBorders>
              <w:top w:val="nil"/>
              <w:left w:val="nil"/>
              <w:bottom w:val="nil"/>
              <w:right w:val="nil"/>
            </w:tcBorders>
            <w:vAlign w:val="bottom"/>
          </w:tcPr>
          <w:p w14:paraId="5209658F"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Impairment gain</w:t>
            </w:r>
          </w:p>
        </w:tc>
        <w:tc>
          <w:tcPr>
            <w:tcW w:w="1275" w:type="dxa"/>
            <w:noWrap/>
            <w:vAlign w:val="bottom"/>
          </w:tcPr>
          <w:p w14:paraId="4D8A0D51" w14:textId="02EC21A6" w:rsidR="00D20B7C" w:rsidRPr="00C171D9" w:rsidRDefault="00D20B7C" w:rsidP="00D20B7C">
            <w:pPr>
              <w:spacing w:after="0" w:line="300" w:lineRule="exact"/>
              <w:jc w:val="right"/>
              <w:rPr>
                <w:rFonts w:ascii="Arial" w:eastAsia="Times New Roman" w:hAnsi="Arial" w:cs="Arial"/>
                <w:sz w:val="18"/>
                <w:szCs w:val="18"/>
                <w:lang w:val="pl-PL"/>
              </w:rPr>
            </w:pPr>
            <w:r w:rsidRPr="00124B62">
              <w:rPr>
                <w:rFonts w:ascii="Arial" w:eastAsia="Times New Roman" w:hAnsi="Arial" w:cs="Arial"/>
                <w:sz w:val="18"/>
                <w:szCs w:val="18"/>
              </w:rPr>
              <w:t>15</w:t>
            </w:r>
            <w:r>
              <w:rPr>
                <w:rFonts w:ascii="Arial" w:eastAsia="Times New Roman" w:hAnsi="Arial" w:cs="Arial"/>
                <w:sz w:val="18"/>
                <w:szCs w:val="18"/>
              </w:rPr>
              <w:t>,</w:t>
            </w:r>
            <w:r w:rsidRPr="00124B62">
              <w:rPr>
                <w:rFonts w:ascii="Arial" w:eastAsia="Times New Roman" w:hAnsi="Arial" w:cs="Arial"/>
                <w:sz w:val="18"/>
                <w:szCs w:val="18"/>
              </w:rPr>
              <w:t>968</w:t>
            </w:r>
          </w:p>
        </w:tc>
        <w:tc>
          <w:tcPr>
            <w:tcW w:w="1418" w:type="dxa"/>
            <w:noWrap/>
            <w:vAlign w:val="bottom"/>
          </w:tcPr>
          <w:p w14:paraId="442DCB9F" w14:textId="14B6BA03" w:rsidR="00D20B7C" w:rsidRPr="00C171D9" w:rsidRDefault="00D20B7C" w:rsidP="00D20B7C">
            <w:pPr>
              <w:spacing w:after="0" w:line="300" w:lineRule="exact"/>
              <w:jc w:val="right"/>
              <w:rPr>
                <w:rFonts w:ascii="Arial" w:eastAsia="Times New Roman" w:hAnsi="Arial" w:cs="Arial"/>
                <w:sz w:val="18"/>
                <w:szCs w:val="18"/>
                <w:lang w:val="en-US"/>
              </w:rPr>
            </w:pPr>
          </w:p>
        </w:tc>
        <w:tc>
          <w:tcPr>
            <w:tcW w:w="1134" w:type="dxa"/>
            <w:noWrap/>
            <w:vAlign w:val="bottom"/>
          </w:tcPr>
          <w:p w14:paraId="2BE95B85" w14:textId="288BC2A3" w:rsidR="00D20B7C" w:rsidRPr="00C171D9" w:rsidRDefault="00D20B7C" w:rsidP="00D20B7C">
            <w:pPr>
              <w:spacing w:after="0" w:line="300" w:lineRule="exact"/>
              <w:jc w:val="right"/>
              <w:rPr>
                <w:rFonts w:ascii="Arial" w:eastAsia="Times New Roman" w:hAnsi="Arial" w:cs="Arial"/>
                <w:sz w:val="18"/>
                <w:szCs w:val="18"/>
                <w:lang w:val="en-US"/>
              </w:rPr>
            </w:pPr>
          </w:p>
        </w:tc>
        <w:tc>
          <w:tcPr>
            <w:tcW w:w="1309" w:type="dxa"/>
            <w:noWrap/>
            <w:vAlign w:val="bottom"/>
          </w:tcPr>
          <w:p w14:paraId="3268BF1B" w14:textId="482E053D" w:rsidR="00D20B7C" w:rsidRPr="00C171D9" w:rsidRDefault="00D20B7C" w:rsidP="00D20B7C">
            <w:pPr>
              <w:spacing w:after="0" w:line="300" w:lineRule="exact"/>
              <w:jc w:val="right"/>
              <w:rPr>
                <w:rFonts w:ascii="Arial" w:eastAsia="Times New Roman" w:hAnsi="Arial" w:cs="Arial"/>
                <w:sz w:val="18"/>
                <w:szCs w:val="18"/>
                <w:lang w:val="en-US"/>
              </w:rPr>
            </w:pPr>
          </w:p>
        </w:tc>
        <w:tc>
          <w:tcPr>
            <w:tcW w:w="1134" w:type="dxa"/>
            <w:noWrap/>
            <w:vAlign w:val="bottom"/>
          </w:tcPr>
          <w:p w14:paraId="777834B7" w14:textId="49B1027A"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15</w:t>
            </w:r>
            <w:r>
              <w:rPr>
                <w:rFonts w:ascii="Arial" w:eastAsia="Times New Roman" w:hAnsi="Arial" w:cs="Arial"/>
                <w:sz w:val="18"/>
                <w:szCs w:val="18"/>
              </w:rPr>
              <w:t>,</w:t>
            </w:r>
            <w:r w:rsidRPr="00124B62">
              <w:rPr>
                <w:rFonts w:ascii="Arial" w:eastAsia="Times New Roman" w:hAnsi="Arial" w:cs="Arial"/>
                <w:sz w:val="18"/>
                <w:szCs w:val="18"/>
              </w:rPr>
              <w:t>968</w:t>
            </w:r>
          </w:p>
        </w:tc>
      </w:tr>
      <w:tr w:rsidR="00D20B7C" w:rsidRPr="00C171D9" w14:paraId="192BBE9A" w14:textId="77777777" w:rsidTr="003475B0">
        <w:trPr>
          <w:trHeight w:val="300"/>
        </w:trPr>
        <w:tc>
          <w:tcPr>
            <w:tcW w:w="3369" w:type="dxa"/>
            <w:tcBorders>
              <w:top w:val="nil"/>
              <w:left w:val="nil"/>
              <w:bottom w:val="nil"/>
              <w:right w:val="nil"/>
            </w:tcBorders>
            <w:vAlign w:val="bottom"/>
          </w:tcPr>
          <w:p w14:paraId="4D981E4B" w14:textId="0464E682" w:rsidR="00D20B7C" w:rsidRPr="00A879C4" w:rsidRDefault="00D20B7C" w:rsidP="00D20B7C">
            <w:pPr>
              <w:spacing w:after="0" w:line="300" w:lineRule="exact"/>
              <w:rPr>
                <w:rFonts w:ascii="Arial" w:eastAsia="Times New Roman" w:hAnsi="Arial" w:cs="Arial"/>
                <w:sz w:val="18"/>
                <w:szCs w:val="18"/>
                <w:lang w:val="en-GB"/>
              </w:rPr>
            </w:pPr>
            <w:r w:rsidRPr="008D1607">
              <w:rPr>
                <w:rFonts w:ascii="Arial" w:hAnsi="Arial" w:cs="Arial"/>
                <w:sz w:val="18"/>
                <w:szCs w:val="18"/>
                <w:lang w:val="en-GB"/>
              </w:rPr>
              <w:t>Net premium earned</w:t>
            </w:r>
          </w:p>
        </w:tc>
        <w:tc>
          <w:tcPr>
            <w:tcW w:w="1275" w:type="dxa"/>
            <w:noWrap/>
            <w:vAlign w:val="bottom"/>
          </w:tcPr>
          <w:p w14:paraId="5FCF00E8" w14:textId="1040D78A"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418" w:type="dxa"/>
            <w:noWrap/>
            <w:vAlign w:val="bottom"/>
          </w:tcPr>
          <w:p w14:paraId="2362A012" w14:textId="1EEE0B08"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w:t>
            </w:r>
            <w:r>
              <w:rPr>
                <w:rFonts w:ascii="Arial" w:eastAsia="Times New Roman" w:hAnsi="Arial" w:cs="Arial"/>
                <w:sz w:val="18"/>
                <w:szCs w:val="18"/>
              </w:rPr>
              <w:t>,</w:t>
            </w:r>
            <w:r w:rsidRPr="00124B62">
              <w:rPr>
                <w:rFonts w:ascii="Arial" w:eastAsia="Times New Roman" w:hAnsi="Arial" w:cs="Arial"/>
                <w:sz w:val="18"/>
                <w:szCs w:val="18"/>
              </w:rPr>
              <w:t>788</w:t>
            </w:r>
          </w:p>
        </w:tc>
        <w:tc>
          <w:tcPr>
            <w:tcW w:w="1134" w:type="dxa"/>
            <w:noWrap/>
            <w:vAlign w:val="bottom"/>
          </w:tcPr>
          <w:p w14:paraId="19A39993" w14:textId="74206BEC"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309" w:type="dxa"/>
            <w:noWrap/>
            <w:vAlign w:val="bottom"/>
          </w:tcPr>
          <w:p w14:paraId="3447575F" w14:textId="1AD920D7"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134" w:type="dxa"/>
            <w:noWrap/>
            <w:vAlign w:val="bottom"/>
          </w:tcPr>
          <w:p w14:paraId="2FEFAF7B" w14:textId="3DD5954E"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w:t>
            </w:r>
            <w:r>
              <w:rPr>
                <w:rFonts w:ascii="Arial" w:eastAsia="Times New Roman" w:hAnsi="Arial" w:cs="Arial"/>
                <w:sz w:val="18"/>
                <w:szCs w:val="18"/>
              </w:rPr>
              <w:t>,</w:t>
            </w:r>
            <w:r w:rsidRPr="00124B62">
              <w:rPr>
                <w:rFonts w:ascii="Arial" w:eastAsia="Times New Roman" w:hAnsi="Arial" w:cs="Arial"/>
                <w:sz w:val="18"/>
                <w:szCs w:val="18"/>
              </w:rPr>
              <w:t>788</w:t>
            </w:r>
          </w:p>
        </w:tc>
      </w:tr>
      <w:tr w:rsidR="00D20B7C" w:rsidRPr="00C171D9" w14:paraId="7EA4CD27" w14:textId="77777777" w:rsidTr="003475B0">
        <w:trPr>
          <w:trHeight w:val="300"/>
        </w:trPr>
        <w:tc>
          <w:tcPr>
            <w:tcW w:w="3369" w:type="dxa"/>
            <w:tcBorders>
              <w:top w:val="nil"/>
              <w:left w:val="nil"/>
              <w:right w:val="nil"/>
            </w:tcBorders>
            <w:vAlign w:val="bottom"/>
          </w:tcPr>
          <w:p w14:paraId="3E3BE746"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Other income</w:t>
            </w:r>
          </w:p>
        </w:tc>
        <w:tc>
          <w:tcPr>
            <w:tcW w:w="1275" w:type="dxa"/>
            <w:tcBorders>
              <w:top w:val="nil"/>
              <w:left w:val="nil"/>
              <w:bottom w:val="single" w:sz="2" w:space="0" w:color="auto"/>
              <w:right w:val="nil"/>
            </w:tcBorders>
            <w:noWrap/>
            <w:vAlign w:val="bottom"/>
          </w:tcPr>
          <w:p w14:paraId="1B242D4B" w14:textId="7DBF73EE"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2</w:t>
            </w:r>
            <w:r>
              <w:rPr>
                <w:rFonts w:ascii="Arial" w:eastAsia="Times New Roman" w:hAnsi="Arial" w:cs="Arial"/>
                <w:sz w:val="18"/>
                <w:szCs w:val="18"/>
              </w:rPr>
              <w:t>,</w:t>
            </w:r>
            <w:r w:rsidRPr="00124B62">
              <w:rPr>
                <w:rFonts w:ascii="Arial" w:eastAsia="Times New Roman" w:hAnsi="Arial" w:cs="Arial"/>
                <w:sz w:val="18"/>
                <w:szCs w:val="18"/>
              </w:rPr>
              <w:t>959</w:t>
            </w:r>
          </w:p>
        </w:tc>
        <w:tc>
          <w:tcPr>
            <w:tcW w:w="1418" w:type="dxa"/>
            <w:tcBorders>
              <w:top w:val="nil"/>
              <w:left w:val="nil"/>
              <w:bottom w:val="single" w:sz="2" w:space="0" w:color="auto"/>
              <w:right w:val="nil"/>
            </w:tcBorders>
            <w:noWrap/>
            <w:vAlign w:val="bottom"/>
          </w:tcPr>
          <w:p w14:paraId="55EA46F3" w14:textId="390D7040"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272</w:t>
            </w:r>
          </w:p>
        </w:tc>
        <w:tc>
          <w:tcPr>
            <w:tcW w:w="1134" w:type="dxa"/>
            <w:tcBorders>
              <w:top w:val="nil"/>
              <w:left w:val="nil"/>
              <w:bottom w:val="single" w:sz="2" w:space="0" w:color="auto"/>
              <w:right w:val="nil"/>
            </w:tcBorders>
            <w:noWrap/>
            <w:vAlign w:val="bottom"/>
          </w:tcPr>
          <w:p w14:paraId="17B0B4AB" w14:textId="53982343"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34</w:t>
            </w:r>
          </w:p>
        </w:tc>
        <w:tc>
          <w:tcPr>
            <w:tcW w:w="1309" w:type="dxa"/>
            <w:tcBorders>
              <w:top w:val="nil"/>
              <w:left w:val="nil"/>
              <w:bottom w:val="single" w:sz="2" w:space="0" w:color="auto"/>
              <w:right w:val="nil"/>
            </w:tcBorders>
            <w:noWrap/>
            <w:vAlign w:val="bottom"/>
          </w:tcPr>
          <w:p w14:paraId="710FB62C" w14:textId="0E8D9D48"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(33)</w:t>
            </w:r>
          </w:p>
        </w:tc>
        <w:tc>
          <w:tcPr>
            <w:tcW w:w="1134" w:type="dxa"/>
            <w:tcBorders>
              <w:top w:val="nil"/>
              <w:left w:val="nil"/>
              <w:bottom w:val="single" w:sz="2" w:space="0" w:color="auto"/>
              <w:right w:val="nil"/>
            </w:tcBorders>
            <w:noWrap/>
            <w:vAlign w:val="bottom"/>
          </w:tcPr>
          <w:p w14:paraId="02CC9CB7" w14:textId="15AFD3DA"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3</w:t>
            </w:r>
            <w:r>
              <w:rPr>
                <w:rFonts w:ascii="Arial" w:eastAsia="Times New Roman" w:hAnsi="Arial" w:cs="Arial"/>
                <w:sz w:val="18"/>
                <w:szCs w:val="18"/>
              </w:rPr>
              <w:t>,</w:t>
            </w:r>
            <w:r w:rsidRPr="00124B62">
              <w:rPr>
                <w:rFonts w:ascii="Arial" w:eastAsia="Times New Roman" w:hAnsi="Arial" w:cs="Arial"/>
                <w:sz w:val="18"/>
                <w:szCs w:val="18"/>
              </w:rPr>
              <w:t>232</w:t>
            </w:r>
          </w:p>
        </w:tc>
      </w:tr>
      <w:tr w:rsidR="00D20B7C" w:rsidRPr="00C171D9" w14:paraId="1BE8D189" w14:textId="77777777" w:rsidTr="004032CE">
        <w:trPr>
          <w:trHeight w:val="300"/>
        </w:trPr>
        <w:tc>
          <w:tcPr>
            <w:tcW w:w="3369" w:type="dxa"/>
            <w:tcBorders>
              <w:left w:val="nil"/>
              <w:right w:val="nil"/>
            </w:tcBorders>
            <w:vAlign w:val="bottom"/>
          </w:tcPr>
          <w:p w14:paraId="135F459D" w14:textId="77777777"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Income from operating activities</w:t>
            </w:r>
          </w:p>
        </w:tc>
        <w:tc>
          <w:tcPr>
            <w:tcW w:w="1275" w:type="dxa"/>
            <w:tcBorders>
              <w:top w:val="single" w:sz="2" w:space="0" w:color="auto"/>
              <w:left w:val="nil"/>
              <w:bottom w:val="single" w:sz="12" w:space="0" w:color="auto"/>
              <w:right w:val="nil"/>
            </w:tcBorders>
            <w:noWrap/>
          </w:tcPr>
          <w:p w14:paraId="48FE4691" w14:textId="7B26F51B" w:rsidR="00D20B7C" w:rsidRPr="00C171D9" w:rsidRDefault="00D20B7C" w:rsidP="00D20B7C">
            <w:pPr>
              <w:spacing w:after="0" w:line="300" w:lineRule="exact"/>
              <w:jc w:val="right"/>
              <w:rPr>
                <w:rFonts w:ascii="Arial" w:eastAsia="Times New Roman" w:hAnsi="Arial" w:cs="Arial"/>
                <w:b/>
                <w:bCs/>
                <w:sz w:val="18"/>
                <w:szCs w:val="18"/>
                <w:lang w:val="en-US"/>
              </w:rPr>
            </w:pPr>
            <w:r w:rsidRPr="00124B62">
              <w:rPr>
                <w:rFonts w:ascii="Arial" w:eastAsia="Times New Roman" w:hAnsi="Arial" w:cs="Arial"/>
                <w:b/>
                <w:bCs/>
                <w:sz w:val="18"/>
                <w:szCs w:val="18"/>
              </w:rPr>
              <w:t>78</w:t>
            </w:r>
            <w:r>
              <w:rPr>
                <w:rFonts w:ascii="Arial" w:eastAsia="Times New Roman" w:hAnsi="Arial" w:cs="Arial"/>
                <w:b/>
                <w:bCs/>
                <w:sz w:val="18"/>
                <w:szCs w:val="18"/>
              </w:rPr>
              <w:t>,</w:t>
            </w:r>
            <w:r w:rsidRPr="00124B62">
              <w:rPr>
                <w:rFonts w:ascii="Arial" w:eastAsia="Times New Roman" w:hAnsi="Arial" w:cs="Arial"/>
                <w:b/>
                <w:bCs/>
                <w:sz w:val="18"/>
                <w:szCs w:val="18"/>
              </w:rPr>
              <w:t>920</w:t>
            </w:r>
          </w:p>
        </w:tc>
        <w:tc>
          <w:tcPr>
            <w:tcW w:w="1418" w:type="dxa"/>
            <w:tcBorders>
              <w:top w:val="single" w:sz="2" w:space="0" w:color="auto"/>
              <w:left w:val="nil"/>
              <w:bottom w:val="single" w:sz="12" w:space="0" w:color="auto"/>
              <w:right w:val="nil"/>
            </w:tcBorders>
            <w:noWrap/>
          </w:tcPr>
          <w:p w14:paraId="5DE5FACC" w14:textId="396F4764" w:rsidR="00D20B7C" w:rsidRPr="00C171D9" w:rsidRDefault="00D20B7C" w:rsidP="00D20B7C">
            <w:pPr>
              <w:spacing w:after="0" w:line="300" w:lineRule="exact"/>
              <w:jc w:val="right"/>
              <w:rPr>
                <w:rFonts w:ascii="Arial" w:eastAsia="Times New Roman" w:hAnsi="Arial" w:cs="Arial"/>
                <w:b/>
                <w:bCs/>
                <w:sz w:val="18"/>
                <w:szCs w:val="18"/>
                <w:lang w:val="en-US"/>
              </w:rPr>
            </w:pPr>
            <w:r w:rsidRPr="00124B62">
              <w:rPr>
                <w:rFonts w:ascii="Arial" w:eastAsia="Times New Roman" w:hAnsi="Arial" w:cs="Arial"/>
                <w:b/>
                <w:bCs/>
                <w:sz w:val="18"/>
                <w:szCs w:val="18"/>
              </w:rPr>
              <w:t>2</w:t>
            </w:r>
            <w:r>
              <w:rPr>
                <w:rFonts w:ascii="Arial" w:eastAsia="Times New Roman" w:hAnsi="Arial" w:cs="Arial"/>
                <w:b/>
                <w:bCs/>
                <w:sz w:val="18"/>
                <w:szCs w:val="18"/>
              </w:rPr>
              <w:t>,</w:t>
            </w:r>
            <w:r w:rsidRPr="00124B62">
              <w:rPr>
                <w:rFonts w:ascii="Arial" w:eastAsia="Times New Roman" w:hAnsi="Arial" w:cs="Arial"/>
                <w:b/>
                <w:bCs/>
                <w:sz w:val="18"/>
                <w:szCs w:val="18"/>
              </w:rPr>
              <w:t>226</w:t>
            </w:r>
          </w:p>
        </w:tc>
        <w:tc>
          <w:tcPr>
            <w:tcW w:w="1134" w:type="dxa"/>
            <w:tcBorders>
              <w:top w:val="single" w:sz="2" w:space="0" w:color="auto"/>
              <w:left w:val="nil"/>
              <w:bottom w:val="single" w:sz="12" w:space="0" w:color="auto"/>
              <w:right w:val="nil"/>
            </w:tcBorders>
            <w:noWrap/>
          </w:tcPr>
          <w:p w14:paraId="5AD340F2" w14:textId="01B70F97" w:rsidR="00D20B7C" w:rsidRPr="00C171D9" w:rsidRDefault="00D20B7C" w:rsidP="00D20B7C">
            <w:pPr>
              <w:spacing w:after="0" w:line="300" w:lineRule="exact"/>
              <w:jc w:val="right"/>
              <w:rPr>
                <w:rFonts w:ascii="Arial" w:eastAsia="Times New Roman" w:hAnsi="Arial" w:cs="Arial"/>
                <w:b/>
                <w:bCs/>
                <w:sz w:val="18"/>
                <w:szCs w:val="18"/>
                <w:lang w:val="en-US"/>
              </w:rPr>
            </w:pPr>
            <w:r w:rsidRPr="00124B62">
              <w:rPr>
                <w:rFonts w:ascii="Arial" w:eastAsia="Times New Roman" w:hAnsi="Arial" w:cs="Arial"/>
                <w:b/>
                <w:bCs/>
                <w:sz w:val="18"/>
                <w:szCs w:val="18"/>
              </w:rPr>
              <w:t>301</w:t>
            </w:r>
          </w:p>
        </w:tc>
        <w:tc>
          <w:tcPr>
            <w:tcW w:w="1309" w:type="dxa"/>
            <w:tcBorders>
              <w:top w:val="single" w:sz="2" w:space="0" w:color="auto"/>
              <w:left w:val="nil"/>
              <w:bottom w:val="single" w:sz="12" w:space="0" w:color="auto"/>
              <w:right w:val="nil"/>
            </w:tcBorders>
            <w:noWrap/>
          </w:tcPr>
          <w:p w14:paraId="756F5FC6" w14:textId="66DDB7F8" w:rsidR="00D20B7C" w:rsidRPr="00C171D9" w:rsidRDefault="00D20B7C" w:rsidP="00D20B7C">
            <w:pPr>
              <w:spacing w:after="0" w:line="300" w:lineRule="exact"/>
              <w:jc w:val="right"/>
              <w:rPr>
                <w:rFonts w:ascii="Arial" w:eastAsia="Times New Roman" w:hAnsi="Arial" w:cs="Arial"/>
                <w:b/>
                <w:bCs/>
                <w:sz w:val="18"/>
                <w:szCs w:val="18"/>
                <w:lang w:val="en-US"/>
              </w:rPr>
            </w:pPr>
            <w:r w:rsidRPr="00124B62">
              <w:rPr>
                <w:rFonts w:ascii="Arial" w:eastAsia="Times New Roman" w:hAnsi="Arial" w:cs="Arial"/>
                <w:b/>
                <w:bCs/>
                <w:sz w:val="18"/>
                <w:szCs w:val="18"/>
              </w:rPr>
              <w:t>(33)</w:t>
            </w:r>
          </w:p>
        </w:tc>
        <w:tc>
          <w:tcPr>
            <w:tcW w:w="1134" w:type="dxa"/>
            <w:tcBorders>
              <w:top w:val="single" w:sz="2" w:space="0" w:color="auto"/>
              <w:left w:val="nil"/>
              <w:bottom w:val="single" w:sz="12" w:space="0" w:color="auto"/>
              <w:right w:val="nil"/>
            </w:tcBorders>
            <w:noWrap/>
          </w:tcPr>
          <w:p w14:paraId="4CBA234B" w14:textId="4B5107BD" w:rsidR="00D20B7C" w:rsidRPr="00C171D9" w:rsidRDefault="00D20B7C" w:rsidP="00D20B7C">
            <w:pPr>
              <w:spacing w:after="0" w:line="300" w:lineRule="exact"/>
              <w:jc w:val="right"/>
              <w:rPr>
                <w:rFonts w:ascii="Arial" w:eastAsia="Times New Roman" w:hAnsi="Arial" w:cs="Arial"/>
                <w:b/>
                <w:bCs/>
                <w:sz w:val="18"/>
                <w:szCs w:val="18"/>
                <w:lang w:val="en-US"/>
              </w:rPr>
            </w:pPr>
            <w:r w:rsidRPr="00124B62">
              <w:rPr>
                <w:rFonts w:ascii="Arial" w:eastAsia="Times New Roman" w:hAnsi="Arial" w:cs="Arial"/>
                <w:b/>
                <w:bCs/>
                <w:sz w:val="18"/>
                <w:szCs w:val="18"/>
              </w:rPr>
              <w:t>81</w:t>
            </w:r>
            <w:r>
              <w:rPr>
                <w:rFonts w:ascii="Arial" w:eastAsia="Times New Roman" w:hAnsi="Arial" w:cs="Arial"/>
                <w:b/>
                <w:bCs/>
                <w:sz w:val="18"/>
                <w:szCs w:val="18"/>
              </w:rPr>
              <w:t>,</w:t>
            </w:r>
            <w:r w:rsidRPr="00124B62">
              <w:rPr>
                <w:rFonts w:ascii="Arial" w:eastAsia="Times New Roman" w:hAnsi="Arial" w:cs="Arial"/>
                <w:b/>
                <w:bCs/>
                <w:sz w:val="18"/>
                <w:szCs w:val="18"/>
              </w:rPr>
              <w:t>414</w:t>
            </w:r>
          </w:p>
        </w:tc>
      </w:tr>
      <w:tr w:rsidR="00D20B7C" w:rsidRPr="00C171D9" w14:paraId="0972F1AD" w14:textId="77777777" w:rsidTr="003475B0">
        <w:trPr>
          <w:trHeight w:val="60"/>
        </w:trPr>
        <w:tc>
          <w:tcPr>
            <w:tcW w:w="3369" w:type="dxa"/>
            <w:tcBorders>
              <w:left w:val="nil"/>
              <w:bottom w:val="nil"/>
              <w:right w:val="nil"/>
            </w:tcBorders>
            <w:vAlign w:val="bottom"/>
          </w:tcPr>
          <w:p w14:paraId="4DBB2DB7" w14:textId="77777777" w:rsidR="00D20B7C" w:rsidRPr="00C171D9" w:rsidRDefault="00D20B7C" w:rsidP="00D20B7C">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20D5A11F"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418" w:type="dxa"/>
            <w:tcBorders>
              <w:top w:val="single" w:sz="12" w:space="0" w:color="auto"/>
              <w:left w:val="nil"/>
              <w:bottom w:val="nil"/>
              <w:right w:val="nil"/>
            </w:tcBorders>
            <w:noWrap/>
            <w:vAlign w:val="bottom"/>
          </w:tcPr>
          <w:p w14:paraId="3E92DB5C"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22F61BA2"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309" w:type="dxa"/>
            <w:tcBorders>
              <w:top w:val="single" w:sz="12" w:space="0" w:color="auto"/>
              <w:left w:val="nil"/>
              <w:bottom w:val="nil"/>
              <w:right w:val="nil"/>
            </w:tcBorders>
            <w:noWrap/>
            <w:vAlign w:val="bottom"/>
          </w:tcPr>
          <w:p w14:paraId="568EED11"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44298F80" w14:textId="77777777" w:rsidR="00D20B7C" w:rsidRPr="00C171D9" w:rsidRDefault="00D20B7C" w:rsidP="00D20B7C">
            <w:pPr>
              <w:spacing w:after="0" w:line="140" w:lineRule="exact"/>
              <w:jc w:val="right"/>
              <w:rPr>
                <w:rFonts w:ascii="Arial" w:eastAsia="Times New Roman" w:hAnsi="Arial" w:cs="Arial"/>
                <w:sz w:val="18"/>
                <w:szCs w:val="18"/>
                <w:lang w:val="en-US"/>
              </w:rPr>
            </w:pPr>
          </w:p>
        </w:tc>
      </w:tr>
      <w:tr w:rsidR="00D20B7C" w:rsidRPr="00C171D9" w14:paraId="401560C8" w14:textId="77777777" w:rsidTr="003475B0">
        <w:trPr>
          <w:trHeight w:val="300"/>
        </w:trPr>
        <w:tc>
          <w:tcPr>
            <w:tcW w:w="3369" w:type="dxa"/>
            <w:tcBorders>
              <w:top w:val="nil"/>
              <w:left w:val="nil"/>
              <w:bottom w:val="nil"/>
              <w:right w:val="nil"/>
            </w:tcBorders>
            <w:vAlign w:val="bottom"/>
          </w:tcPr>
          <w:p w14:paraId="19AE3AF7"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Operating costs</w:t>
            </w:r>
          </w:p>
        </w:tc>
        <w:tc>
          <w:tcPr>
            <w:tcW w:w="1275" w:type="dxa"/>
            <w:noWrap/>
            <w:vAlign w:val="bottom"/>
          </w:tcPr>
          <w:p w14:paraId="4C18C349" w14:textId="41FC4B78"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(24</w:t>
            </w:r>
            <w:r>
              <w:rPr>
                <w:rFonts w:ascii="Arial" w:eastAsia="Times New Roman" w:hAnsi="Arial" w:cs="Arial"/>
                <w:sz w:val="18"/>
                <w:szCs w:val="18"/>
              </w:rPr>
              <w:t>,</w:t>
            </w:r>
            <w:r w:rsidRPr="00124B62">
              <w:rPr>
                <w:rFonts w:ascii="Arial" w:eastAsia="Times New Roman" w:hAnsi="Arial" w:cs="Arial"/>
                <w:sz w:val="18"/>
                <w:szCs w:val="18"/>
              </w:rPr>
              <w:t>826)</w:t>
            </w:r>
          </w:p>
        </w:tc>
        <w:tc>
          <w:tcPr>
            <w:tcW w:w="1418" w:type="dxa"/>
            <w:noWrap/>
            <w:vAlign w:val="bottom"/>
          </w:tcPr>
          <w:p w14:paraId="6D08B224" w14:textId="42A1C6FE"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(293)</w:t>
            </w:r>
          </w:p>
        </w:tc>
        <w:tc>
          <w:tcPr>
            <w:tcW w:w="1134" w:type="dxa"/>
            <w:noWrap/>
            <w:vAlign w:val="bottom"/>
          </w:tcPr>
          <w:p w14:paraId="01A6FB21" w14:textId="535BC3E2"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(233)</w:t>
            </w:r>
          </w:p>
        </w:tc>
        <w:tc>
          <w:tcPr>
            <w:tcW w:w="1309" w:type="dxa"/>
            <w:noWrap/>
            <w:vAlign w:val="bottom"/>
          </w:tcPr>
          <w:p w14:paraId="7DFCD1C3" w14:textId="02768521"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33</w:t>
            </w:r>
          </w:p>
        </w:tc>
        <w:tc>
          <w:tcPr>
            <w:tcW w:w="1134" w:type="dxa"/>
            <w:noWrap/>
            <w:vAlign w:val="bottom"/>
          </w:tcPr>
          <w:p w14:paraId="67082F8F" w14:textId="0DA7578E"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(25</w:t>
            </w:r>
            <w:r>
              <w:rPr>
                <w:rFonts w:ascii="Arial" w:eastAsia="Times New Roman" w:hAnsi="Arial" w:cs="Arial"/>
                <w:sz w:val="18"/>
                <w:szCs w:val="18"/>
              </w:rPr>
              <w:t>,</w:t>
            </w:r>
            <w:r w:rsidRPr="00124B62">
              <w:rPr>
                <w:rFonts w:ascii="Arial" w:eastAsia="Times New Roman" w:hAnsi="Arial" w:cs="Arial"/>
                <w:sz w:val="18"/>
                <w:szCs w:val="18"/>
              </w:rPr>
              <w:t>319)</w:t>
            </w:r>
          </w:p>
        </w:tc>
      </w:tr>
      <w:tr w:rsidR="00D20B7C" w:rsidRPr="00C171D9" w14:paraId="669AFFE6" w14:textId="77777777" w:rsidTr="003475B0">
        <w:trPr>
          <w:trHeight w:val="345"/>
        </w:trPr>
        <w:tc>
          <w:tcPr>
            <w:tcW w:w="3369" w:type="dxa"/>
            <w:tcBorders>
              <w:top w:val="nil"/>
              <w:left w:val="nil"/>
              <w:bottom w:val="nil"/>
              <w:right w:val="nil"/>
            </w:tcBorders>
            <w:vAlign w:val="bottom"/>
          </w:tcPr>
          <w:p w14:paraId="0F2EBEB6"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Impairment loss and provisions</w:t>
            </w:r>
          </w:p>
        </w:tc>
        <w:tc>
          <w:tcPr>
            <w:tcW w:w="1275" w:type="dxa"/>
            <w:noWrap/>
            <w:vAlign w:val="bottom"/>
          </w:tcPr>
          <w:p w14:paraId="0F570EBB" w14:textId="3939856C" w:rsidR="00D20B7C" w:rsidRPr="00C171D9" w:rsidRDefault="00D20B7C" w:rsidP="00D20B7C">
            <w:pPr>
              <w:spacing w:after="0" w:line="300" w:lineRule="exact"/>
              <w:jc w:val="right"/>
              <w:rPr>
                <w:rFonts w:ascii="Arial" w:eastAsia="Times New Roman" w:hAnsi="Arial" w:cs="Arial"/>
                <w:sz w:val="18"/>
                <w:szCs w:val="18"/>
                <w:lang w:val="pl-PL"/>
              </w:rPr>
            </w:pPr>
            <w:r>
              <w:rPr>
                <w:rFonts w:ascii="Arial" w:eastAsia="Times New Roman" w:hAnsi="Arial" w:cs="Arial"/>
                <w:sz w:val="18"/>
                <w:szCs w:val="18"/>
              </w:rPr>
              <w:t>-</w:t>
            </w:r>
          </w:p>
        </w:tc>
        <w:tc>
          <w:tcPr>
            <w:tcW w:w="1418" w:type="dxa"/>
            <w:noWrap/>
            <w:vAlign w:val="bottom"/>
          </w:tcPr>
          <w:p w14:paraId="19DCE1C5" w14:textId="6EC05ABF" w:rsidR="00D20B7C" w:rsidRPr="00C171D9" w:rsidRDefault="00D20B7C" w:rsidP="00D20B7C">
            <w:pPr>
              <w:spacing w:after="0" w:line="300" w:lineRule="exact"/>
              <w:jc w:val="right"/>
              <w:rPr>
                <w:rFonts w:ascii="Arial" w:eastAsia="Times New Roman" w:hAnsi="Arial" w:cs="Arial"/>
                <w:sz w:val="18"/>
                <w:szCs w:val="18"/>
                <w:lang w:val="pl-PL"/>
              </w:rPr>
            </w:pPr>
            <w:r w:rsidRPr="00124B62">
              <w:rPr>
                <w:rFonts w:ascii="Arial" w:eastAsia="Times New Roman" w:hAnsi="Arial" w:cs="Arial"/>
                <w:sz w:val="18"/>
                <w:szCs w:val="18"/>
              </w:rPr>
              <w:t>(46)</w:t>
            </w:r>
          </w:p>
        </w:tc>
        <w:tc>
          <w:tcPr>
            <w:tcW w:w="1134" w:type="dxa"/>
            <w:noWrap/>
            <w:vAlign w:val="bottom"/>
          </w:tcPr>
          <w:p w14:paraId="49CE0122" w14:textId="64663B69" w:rsidR="00D20B7C" w:rsidRPr="00C171D9" w:rsidRDefault="00D20B7C" w:rsidP="00D20B7C">
            <w:pPr>
              <w:spacing w:after="0" w:line="300" w:lineRule="exact"/>
              <w:jc w:val="right"/>
              <w:rPr>
                <w:rFonts w:ascii="Arial" w:eastAsia="Times New Roman" w:hAnsi="Arial" w:cs="Arial"/>
                <w:sz w:val="18"/>
                <w:szCs w:val="18"/>
                <w:lang w:val="pl-PL"/>
              </w:rPr>
            </w:pPr>
            <w:r w:rsidRPr="00124B62">
              <w:rPr>
                <w:rFonts w:ascii="Arial" w:eastAsia="Times New Roman" w:hAnsi="Arial" w:cs="Arial"/>
                <w:sz w:val="18"/>
                <w:szCs w:val="18"/>
              </w:rPr>
              <w:t>(4)</w:t>
            </w:r>
          </w:p>
        </w:tc>
        <w:tc>
          <w:tcPr>
            <w:tcW w:w="1309" w:type="dxa"/>
            <w:noWrap/>
            <w:vAlign w:val="bottom"/>
          </w:tcPr>
          <w:p w14:paraId="7F0E4286" w14:textId="410205E2" w:rsidR="00D20B7C" w:rsidRPr="00C171D9" w:rsidRDefault="00D20B7C" w:rsidP="00D20B7C">
            <w:pPr>
              <w:spacing w:after="0" w:line="300" w:lineRule="exact"/>
              <w:jc w:val="right"/>
              <w:rPr>
                <w:rFonts w:ascii="Arial" w:eastAsia="Times New Roman" w:hAnsi="Arial" w:cs="Arial"/>
                <w:sz w:val="18"/>
                <w:szCs w:val="18"/>
                <w:lang w:val="pl-PL"/>
              </w:rPr>
            </w:pPr>
            <w:r>
              <w:rPr>
                <w:rFonts w:ascii="Arial" w:eastAsia="Times New Roman" w:hAnsi="Arial" w:cs="Arial"/>
                <w:sz w:val="18"/>
                <w:szCs w:val="18"/>
              </w:rPr>
              <w:t>-</w:t>
            </w:r>
          </w:p>
        </w:tc>
        <w:tc>
          <w:tcPr>
            <w:tcW w:w="1134" w:type="dxa"/>
            <w:noWrap/>
            <w:vAlign w:val="bottom"/>
          </w:tcPr>
          <w:p w14:paraId="611B1254" w14:textId="05A887AC"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(50)</w:t>
            </w:r>
          </w:p>
        </w:tc>
      </w:tr>
      <w:tr w:rsidR="00D20B7C" w:rsidRPr="00C171D9" w14:paraId="59D78C0D" w14:textId="77777777" w:rsidTr="003475B0">
        <w:trPr>
          <w:trHeight w:val="345"/>
        </w:trPr>
        <w:tc>
          <w:tcPr>
            <w:tcW w:w="3369" w:type="dxa"/>
            <w:tcBorders>
              <w:top w:val="nil"/>
              <w:left w:val="nil"/>
              <w:bottom w:val="nil"/>
              <w:right w:val="nil"/>
            </w:tcBorders>
            <w:vAlign w:val="bottom"/>
          </w:tcPr>
          <w:p w14:paraId="1C831E37" w14:textId="7F411625" w:rsidR="00D20B7C" w:rsidRPr="00333A11" w:rsidRDefault="00D20B7C" w:rsidP="00D20B7C">
            <w:pPr>
              <w:spacing w:after="0" w:line="300" w:lineRule="exact"/>
              <w:rPr>
                <w:rFonts w:ascii="Arial" w:eastAsia="Times New Roman" w:hAnsi="Arial" w:cs="Arial"/>
                <w:sz w:val="18"/>
                <w:szCs w:val="18"/>
                <w:lang w:val="en-GB"/>
              </w:rPr>
            </w:pPr>
            <w:r w:rsidRPr="008D1607">
              <w:rPr>
                <w:rFonts w:ascii="Arial" w:hAnsi="Arial" w:cs="Arial"/>
                <w:sz w:val="18"/>
                <w:szCs w:val="18"/>
                <w:lang w:val="en-GB"/>
              </w:rPr>
              <w:t>Subsidy cost at the expense of HBOR’s operations</w:t>
            </w:r>
          </w:p>
        </w:tc>
        <w:tc>
          <w:tcPr>
            <w:tcW w:w="1275" w:type="dxa"/>
            <w:noWrap/>
            <w:vAlign w:val="bottom"/>
          </w:tcPr>
          <w:p w14:paraId="6D2AE949" w14:textId="2F6CE84B" w:rsidR="00D20B7C" w:rsidRPr="00C171D9" w:rsidRDefault="00D20B7C" w:rsidP="00D20B7C">
            <w:pPr>
              <w:spacing w:after="0" w:line="300" w:lineRule="exact"/>
              <w:jc w:val="right"/>
              <w:rPr>
                <w:rFonts w:ascii="Arial" w:eastAsia="Times New Roman" w:hAnsi="Arial" w:cs="Arial"/>
                <w:sz w:val="18"/>
                <w:szCs w:val="18"/>
                <w:lang w:val="pl-PL"/>
              </w:rPr>
            </w:pPr>
            <w:r w:rsidRPr="00124B62">
              <w:rPr>
                <w:rFonts w:ascii="Arial" w:eastAsia="Times New Roman" w:hAnsi="Arial" w:cs="Arial"/>
                <w:sz w:val="18"/>
                <w:szCs w:val="18"/>
              </w:rPr>
              <w:t>(7</w:t>
            </w:r>
            <w:r>
              <w:rPr>
                <w:rFonts w:ascii="Arial" w:eastAsia="Times New Roman" w:hAnsi="Arial" w:cs="Arial"/>
                <w:sz w:val="18"/>
                <w:szCs w:val="18"/>
              </w:rPr>
              <w:t>,</w:t>
            </w:r>
            <w:r w:rsidRPr="00124B62">
              <w:rPr>
                <w:rFonts w:ascii="Arial" w:eastAsia="Times New Roman" w:hAnsi="Arial" w:cs="Arial"/>
                <w:sz w:val="18"/>
                <w:szCs w:val="18"/>
              </w:rPr>
              <w:t>216)</w:t>
            </w:r>
          </w:p>
        </w:tc>
        <w:tc>
          <w:tcPr>
            <w:tcW w:w="1418" w:type="dxa"/>
            <w:noWrap/>
            <w:vAlign w:val="bottom"/>
          </w:tcPr>
          <w:p w14:paraId="22449666" w14:textId="4263F6F5" w:rsidR="00D20B7C" w:rsidRPr="00C171D9" w:rsidRDefault="00D20B7C" w:rsidP="00D20B7C">
            <w:pPr>
              <w:spacing w:after="0" w:line="300" w:lineRule="exact"/>
              <w:jc w:val="right"/>
              <w:rPr>
                <w:rFonts w:ascii="Arial" w:eastAsia="Times New Roman" w:hAnsi="Arial" w:cs="Arial"/>
                <w:sz w:val="18"/>
                <w:szCs w:val="18"/>
                <w:lang w:val="pl-PL"/>
              </w:rPr>
            </w:pPr>
            <w:r>
              <w:rPr>
                <w:rFonts w:ascii="Arial" w:eastAsia="Times New Roman" w:hAnsi="Arial" w:cs="Arial"/>
                <w:sz w:val="18"/>
                <w:szCs w:val="18"/>
              </w:rPr>
              <w:t>-</w:t>
            </w:r>
          </w:p>
        </w:tc>
        <w:tc>
          <w:tcPr>
            <w:tcW w:w="1134" w:type="dxa"/>
            <w:noWrap/>
            <w:vAlign w:val="bottom"/>
          </w:tcPr>
          <w:p w14:paraId="3C4A8AB7" w14:textId="1005DCDD" w:rsidR="00D20B7C" w:rsidRPr="00C171D9" w:rsidRDefault="00D20B7C" w:rsidP="00D20B7C">
            <w:pPr>
              <w:spacing w:after="0" w:line="300" w:lineRule="exact"/>
              <w:jc w:val="right"/>
              <w:rPr>
                <w:rFonts w:ascii="Arial" w:eastAsia="Times New Roman" w:hAnsi="Arial" w:cs="Arial"/>
                <w:sz w:val="18"/>
                <w:szCs w:val="18"/>
                <w:lang w:val="pl-PL"/>
              </w:rPr>
            </w:pPr>
            <w:r>
              <w:rPr>
                <w:rFonts w:ascii="Arial" w:eastAsia="Times New Roman" w:hAnsi="Arial" w:cs="Arial"/>
                <w:sz w:val="18"/>
                <w:szCs w:val="18"/>
              </w:rPr>
              <w:t>-</w:t>
            </w:r>
          </w:p>
        </w:tc>
        <w:tc>
          <w:tcPr>
            <w:tcW w:w="1309" w:type="dxa"/>
            <w:noWrap/>
            <w:vAlign w:val="bottom"/>
          </w:tcPr>
          <w:p w14:paraId="12B86926" w14:textId="4BF6C52E" w:rsidR="00D20B7C" w:rsidRPr="00C171D9" w:rsidRDefault="00D20B7C" w:rsidP="00D20B7C">
            <w:pPr>
              <w:spacing w:after="0" w:line="300" w:lineRule="exact"/>
              <w:jc w:val="right"/>
              <w:rPr>
                <w:rFonts w:ascii="Arial" w:eastAsia="Times New Roman" w:hAnsi="Arial" w:cs="Arial"/>
                <w:sz w:val="18"/>
                <w:szCs w:val="18"/>
                <w:lang w:val="pl-PL"/>
              </w:rPr>
            </w:pPr>
            <w:r>
              <w:rPr>
                <w:rFonts w:ascii="Arial" w:eastAsia="Times New Roman" w:hAnsi="Arial" w:cs="Arial"/>
                <w:sz w:val="18"/>
                <w:szCs w:val="18"/>
              </w:rPr>
              <w:t>-</w:t>
            </w:r>
          </w:p>
        </w:tc>
        <w:tc>
          <w:tcPr>
            <w:tcW w:w="1134" w:type="dxa"/>
            <w:noWrap/>
            <w:vAlign w:val="bottom"/>
          </w:tcPr>
          <w:p w14:paraId="47A6820A" w14:textId="42329E98"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(7</w:t>
            </w:r>
            <w:r>
              <w:rPr>
                <w:rFonts w:ascii="Arial" w:eastAsia="Times New Roman" w:hAnsi="Arial" w:cs="Arial"/>
                <w:sz w:val="18"/>
                <w:szCs w:val="18"/>
              </w:rPr>
              <w:t>,</w:t>
            </w:r>
            <w:r w:rsidRPr="00124B62">
              <w:rPr>
                <w:rFonts w:ascii="Arial" w:eastAsia="Times New Roman" w:hAnsi="Arial" w:cs="Arial"/>
                <w:sz w:val="18"/>
                <w:szCs w:val="18"/>
              </w:rPr>
              <w:t>216)</w:t>
            </w:r>
          </w:p>
        </w:tc>
      </w:tr>
      <w:tr w:rsidR="00D20B7C" w:rsidRPr="00C171D9" w14:paraId="79373211" w14:textId="77777777" w:rsidTr="003475B0">
        <w:trPr>
          <w:trHeight w:val="310"/>
        </w:trPr>
        <w:tc>
          <w:tcPr>
            <w:tcW w:w="3369" w:type="dxa"/>
            <w:tcBorders>
              <w:top w:val="nil"/>
              <w:left w:val="nil"/>
              <w:bottom w:val="nil"/>
              <w:right w:val="nil"/>
            </w:tcBorders>
            <w:vAlign w:val="bottom"/>
          </w:tcPr>
          <w:p w14:paraId="6357FD29"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Expenses for insured cases</w:t>
            </w:r>
          </w:p>
        </w:tc>
        <w:tc>
          <w:tcPr>
            <w:tcW w:w="1275" w:type="dxa"/>
            <w:noWrap/>
            <w:vAlign w:val="bottom"/>
          </w:tcPr>
          <w:p w14:paraId="4197E93B" w14:textId="2D607528" w:rsidR="00D20B7C" w:rsidRPr="00C171D9" w:rsidRDefault="00D20B7C" w:rsidP="00D20B7C">
            <w:pPr>
              <w:spacing w:after="0" w:line="300" w:lineRule="exact"/>
              <w:jc w:val="right"/>
              <w:rPr>
                <w:rFonts w:ascii="Arial" w:eastAsia="Times New Roman" w:hAnsi="Arial" w:cs="Arial"/>
                <w:sz w:val="18"/>
                <w:szCs w:val="18"/>
                <w:lang w:val="pl-PL"/>
              </w:rPr>
            </w:pPr>
            <w:r>
              <w:rPr>
                <w:rFonts w:ascii="Arial" w:eastAsia="Times New Roman" w:hAnsi="Arial" w:cs="Arial"/>
                <w:sz w:val="18"/>
                <w:szCs w:val="18"/>
              </w:rPr>
              <w:t>-</w:t>
            </w:r>
          </w:p>
        </w:tc>
        <w:tc>
          <w:tcPr>
            <w:tcW w:w="1418" w:type="dxa"/>
            <w:noWrap/>
            <w:vAlign w:val="bottom"/>
          </w:tcPr>
          <w:p w14:paraId="7BDB6661" w14:textId="687B4C7B" w:rsidR="00D20B7C" w:rsidRPr="00C171D9" w:rsidRDefault="00D20B7C" w:rsidP="00D20B7C">
            <w:pPr>
              <w:spacing w:after="0" w:line="300" w:lineRule="exact"/>
              <w:jc w:val="right"/>
              <w:rPr>
                <w:rFonts w:ascii="Arial" w:eastAsia="Times New Roman" w:hAnsi="Arial" w:cs="Arial"/>
                <w:sz w:val="18"/>
                <w:szCs w:val="18"/>
                <w:lang w:val="pl-PL"/>
              </w:rPr>
            </w:pPr>
            <w:r w:rsidRPr="00124B62">
              <w:rPr>
                <w:rFonts w:ascii="Arial" w:eastAsia="Times New Roman" w:hAnsi="Arial" w:cs="Arial"/>
                <w:sz w:val="18"/>
                <w:szCs w:val="18"/>
              </w:rPr>
              <w:t>(266)</w:t>
            </w:r>
          </w:p>
        </w:tc>
        <w:tc>
          <w:tcPr>
            <w:tcW w:w="1134" w:type="dxa"/>
            <w:noWrap/>
            <w:vAlign w:val="bottom"/>
          </w:tcPr>
          <w:p w14:paraId="2AF3914C" w14:textId="5D31F96D" w:rsidR="00D20B7C" w:rsidRPr="00C171D9" w:rsidRDefault="00D20B7C" w:rsidP="00D20B7C">
            <w:pPr>
              <w:spacing w:after="0" w:line="300" w:lineRule="exact"/>
              <w:jc w:val="right"/>
              <w:rPr>
                <w:rFonts w:ascii="Arial" w:eastAsia="Times New Roman" w:hAnsi="Arial" w:cs="Arial"/>
                <w:sz w:val="18"/>
                <w:szCs w:val="18"/>
                <w:lang w:val="pl-PL"/>
              </w:rPr>
            </w:pPr>
            <w:r>
              <w:rPr>
                <w:rFonts w:ascii="Arial" w:eastAsia="Times New Roman" w:hAnsi="Arial" w:cs="Arial"/>
                <w:sz w:val="18"/>
                <w:szCs w:val="18"/>
              </w:rPr>
              <w:t>-</w:t>
            </w:r>
          </w:p>
        </w:tc>
        <w:tc>
          <w:tcPr>
            <w:tcW w:w="1309" w:type="dxa"/>
            <w:noWrap/>
            <w:vAlign w:val="bottom"/>
          </w:tcPr>
          <w:p w14:paraId="5D19E667" w14:textId="613AB645" w:rsidR="00D20B7C" w:rsidRPr="00C171D9" w:rsidRDefault="00D20B7C" w:rsidP="00D20B7C">
            <w:pPr>
              <w:spacing w:after="0" w:line="300" w:lineRule="exact"/>
              <w:jc w:val="right"/>
              <w:rPr>
                <w:rFonts w:ascii="Arial" w:eastAsia="Times New Roman" w:hAnsi="Arial" w:cs="Arial"/>
                <w:sz w:val="18"/>
                <w:szCs w:val="18"/>
                <w:lang w:val="pl-PL"/>
              </w:rPr>
            </w:pPr>
            <w:r>
              <w:rPr>
                <w:rFonts w:ascii="Arial" w:eastAsia="Times New Roman" w:hAnsi="Arial" w:cs="Arial"/>
                <w:sz w:val="18"/>
                <w:szCs w:val="18"/>
              </w:rPr>
              <w:t>-</w:t>
            </w:r>
          </w:p>
        </w:tc>
        <w:tc>
          <w:tcPr>
            <w:tcW w:w="1134" w:type="dxa"/>
            <w:noWrap/>
            <w:vAlign w:val="bottom"/>
          </w:tcPr>
          <w:p w14:paraId="45A8D66F" w14:textId="246F4F95"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(266)</w:t>
            </w:r>
          </w:p>
        </w:tc>
      </w:tr>
      <w:tr w:rsidR="00D20B7C" w:rsidRPr="00C171D9" w14:paraId="12331B61" w14:textId="77777777" w:rsidTr="003475B0">
        <w:trPr>
          <w:trHeight w:val="300"/>
        </w:trPr>
        <w:tc>
          <w:tcPr>
            <w:tcW w:w="3369" w:type="dxa"/>
            <w:tcBorders>
              <w:top w:val="nil"/>
              <w:left w:val="nil"/>
              <w:bottom w:val="nil"/>
              <w:right w:val="nil"/>
            </w:tcBorders>
            <w:vAlign w:val="bottom"/>
          </w:tcPr>
          <w:p w14:paraId="5588BCE5"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Net change in provisions</w:t>
            </w:r>
          </w:p>
        </w:tc>
        <w:tc>
          <w:tcPr>
            <w:tcW w:w="1275" w:type="dxa"/>
            <w:noWrap/>
            <w:vAlign w:val="bottom"/>
          </w:tcPr>
          <w:p w14:paraId="79C38DCE" w14:textId="5D4CCACA"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418" w:type="dxa"/>
            <w:noWrap/>
            <w:vAlign w:val="bottom"/>
          </w:tcPr>
          <w:p w14:paraId="5E241843" w14:textId="660C820B"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w:t>
            </w:r>
          </w:p>
        </w:tc>
        <w:tc>
          <w:tcPr>
            <w:tcW w:w="1134" w:type="dxa"/>
            <w:noWrap/>
            <w:vAlign w:val="bottom"/>
          </w:tcPr>
          <w:p w14:paraId="29C3A911" w14:textId="08E5D7F6"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309" w:type="dxa"/>
            <w:noWrap/>
            <w:vAlign w:val="bottom"/>
          </w:tcPr>
          <w:p w14:paraId="5239CC23" w14:textId="749AA46C"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134" w:type="dxa"/>
            <w:noWrap/>
            <w:vAlign w:val="bottom"/>
          </w:tcPr>
          <w:p w14:paraId="0E594830" w14:textId="6BA2BBF1"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w:t>
            </w:r>
          </w:p>
        </w:tc>
      </w:tr>
      <w:tr w:rsidR="00D20B7C" w:rsidRPr="00C171D9" w14:paraId="1EEDD0EA" w14:textId="77777777" w:rsidTr="003475B0">
        <w:trPr>
          <w:trHeight w:val="300"/>
        </w:trPr>
        <w:tc>
          <w:tcPr>
            <w:tcW w:w="3369" w:type="dxa"/>
            <w:tcBorders>
              <w:top w:val="nil"/>
              <w:left w:val="nil"/>
              <w:right w:val="nil"/>
            </w:tcBorders>
            <w:vAlign w:val="bottom"/>
          </w:tcPr>
          <w:p w14:paraId="4DAE05B8"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Other expenses</w:t>
            </w:r>
          </w:p>
        </w:tc>
        <w:tc>
          <w:tcPr>
            <w:tcW w:w="1275" w:type="dxa"/>
            <w:tcBorders>
              <w:top w:val="nil"/>
              <w:left w:val="nil"/>
              <w:bottom w:val="single" w:sz="4" w:space="0" w:color="auto"/>
              <w:right w:val="nil"/>
            </w:tcBorders>
            <w:noWrap/>
            <w:vAlign w:val="bottom"/>
          </w:tcPr>
          <w:p w14:paraId="281E4780" w14:textId="5D10FE5E"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418" w:type="dxa"/>
            <w:tcBorders>
              <w:top w:val="nil"/>
              <w:left w:val="nil"/>
              <w:bottom w:val="single" w:sz="4" w:space="0" w:color="auto"/>
              <w:right w:val="nil"/>
            </w:tcBorders>
            <w:noWrap/>
            <w:vAlign w:val="bottom"/>
          </w:tcPr>
          <w:p w14:paraId="2CA9C34E" w14:textId="7CD757E8"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w:t>
            </w:r>
            <w:r>
              <w:rPr>
                <w:rFonts w:ascii="Arial" w:eastAsia="Times New Roman" w:hAnsi="Arial" w:cs="Arial"/>
                <w:sz w:val="18"/>
                <w:szCs w:val="18"/>
              </w:rPr>
              <w:t>,</w:t>
            </w:r>
            <w:r w:rsidRPr="00124B62">
              <w:rPr>
                <w:rFonts w:ascii="Arial" w:eastAsia="Times New Roman" w:hAnsi="Arial" w:cs="Arial"/>
                <w:sz w:val="18"/>
                <w:szCs w:val="18"/>
              </w:rPr>
              <w:t>613)</w:t>
            </w:r>
          </w:p>
        </w:tc>
        <w:tc>
          <w:tcPr>
            <w:tcW w:w="1134" w:type="dxa"/>
            <w:tcBorders>
              <w:top w:val="nil"/>
              <w:left w:val="nil"/>
              <w:bottom w:val="single" w:sz="4" w:space="0" w:color="auto"/>
              <w:right w:val="nil"/>
            </w:tcBorders>
            <w:noWrap/>
            <w:vAlign w:val="bottom"/>
          </w:tcPr>
          <w:p w14:paraId="07B65DF5" w14:textId="12D48247"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309" w:type="dxa"/>
            <w:tcBorders>
              <w:top w:val="nil"/>
              <w:left w:val="nil"/>
              <w:bottom w:val="single" w:sz="4" w:space="0" w:color="auto"/>
              <w:right w:val="nil"/>
            </w:tcBorders>
            <w:noWrap/>
            <w:vAlign w:val="bottom"/>
          </w:tcPr>
          <w:p w14:paraId="7A3F3294" w14:textId="7D96867A"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134" w:type="dxa"/>
            <w:tcBorders>
              <w:top w:val="nil"/>
              <w:left w:val="nil"/>
              <w:bottom w:val="single" w:sz="4" w:space="0" w:color="auto"/>
              <w:right w:val="nil"/>
            </w:tcBorders>
            <w:noWrap/>
            <w:vAlign w:val="bottom"/>
          </w:tcPr>
          <w:p w14:paraId="658448E8" w14:textId="7D279B0C" w:rsidR="00D20B7C" w:rsidRPr="00C171D9" w:rsidRDefault="00D20B7C" w:rsidP="00D20B7C">
            <w:pPr>
              <w:spacing w:after="0" w:line="300" w:lineRule="exact"/>
              <w:jc w:val="right"/>
              <w:rPr>
                <w:rFonts w:ascii="Arial" w:eastAsia="Times New Roman" w:hAnsi="Arial" w:cs="Arial"/>
                <w:sz w:val="18"/>
                <w:szCs w:val="18"/>
                <w:lang w:val="en-US"/>
              </w:rPr>
            </w:pPr>
            <w:r w:rsidRPr="00124B62">
              <w:rPr>
                <w:rFonts w:ascii="Arial" w:eastAsia="Times New Roman" w:hAnsi="Arial" w:cs="Arial"/>
                <w:sz w:val="18"/>
                <w:szCs w:val="18"/>
              </w:rPr>
              <w:t>(1</w:t>
            </w:r>
            <w:r>
              <w:rPr>
                <w:rFonts w:ascii="Arial" w:eastAsia="Times New Roman" w:hAnsi="Arial" w:cs="Arial"/>
                <w:sz w:val="18"/>
                <w:szCs w:val="18"/>
              </w:rPr>
              <w:t>,</w:t>
            </w:r>
            <w:r w:rsidRPr="00124B62">
              <w:rPr>
                <w:rFonts w:ascii="Arial" w:eastAsia="Times New Roman" w:hAnsi="Arial" w:cs="Arial"/>
                <w:sz w:val="18"/>
                <w:szCs w:val="18"/>
              </w:rPr>
              <w:t>613)</w:t>
            </w:r>
          </w:p>
        </w:tc>
      </w:tr>
      <w:tr w:rsidR="00D20B7C" w:rsidRPr="00C171D9" w14:paraId="02E64F58" w14:textId="77777777" w:rsidTr="004032CE">
        <w:trPr>
          <w:trHeight w:val="300"/>
        </w:trPr>
        <w:tc>
          <w:tcPr>
            <w:tcW w:w="3369" w:type="dxa"/>
            <w:tcBorders>
              <w:left w:val="nil"/>
              <w:right w:val="nil"/>
            </w:tcBorders>
            <w:vAlign w:val="bottom"/>
          </w:tcPr>
          <w:p w14:paraId="24745250" w14:textId="77777777"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Operating expenses</w:t>
            </w:r>
          </w:p>
        </w:tc>
        <w:tc>
          <w:tcPr>
            <w:tcW w:w="1275" w:type="dxa"/>
            <w:tcBorders>
              <w:top w:val="single" w:sz="4" w:space="0" w:color="auto"/>
              <w:left w:val="nil"/>
              <w:bottom w:val="single" w:sz="12" w:space="0" w:color="auto"/>
              <w:right w:val="nil"/>
            </w:tcBorders>
            <w:noWrap/>
            <w:vAlign w:val="bottom"/>
          </w:tcPr>
          <w:p w14:paraId="1D868E79" w14:textId="47E4F9F9"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(32</w:t>
            </w:r>
            <w:r>
              <w:rPr>
                <w:rFonts w:ascii="Arial" w:eastAsia="Times New Roman" w:hAnsi="Arial" w:cs="Arial"/>
                <w:b/>
                <w:bCs/>
                <w:sz w:val="18"/>
                <w:szCs w:val="18"/>
              </w:rPr>
              <w:t>,</w:t>
            </w:r>
            <w:r w:rsidRPr="001F298F">
              <w:rPr>
                <w:rFonts w:ascii="Arial" w:eastAsia="Times New Roman" w:hAnsi="Arial" w:cs="Arial"/>
                <w:b/>
                <w:bCs/>
                <w:sz w:val="18"/>
                <w:szCs w:val="18"/>
              </w:rPr>
              <w:t>042)</w:t>
            </w:r>
          </w:p>
        </w:tc>
        <w:tc>
          <w:tcPr>
            <w:tcW w:w="1418" w:type="dxa"/>
            <w:tcBorders>
              <w:top w:val="single" w:sz="4" w:space="0" w:color="auto"/>
              <w:left w:val="nil"/>
              <w:bottom w:val="single" w:sz="12" w:space="0" w:color="auto"/>
              <w:right w:val="nil"/>
            </w:tcBorders>
            <w:noWrap/>
            <w:vAlign w:val="bottom"/>
          </w:tcPr>
          <w:p w14:paraId="4E146F67" w14:textId="359FA778"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(2</w:t>
            </w:r>
            <w:r>
              <w:rPr>
                <w:rFonts w:ascii="Arial" w:eastAsia="Times New Roman" w:hAnsi="Arial" w:cs="Arial"/>
                <w:b/>
                <w:bCs/>
                <w:sz w:val="18"/>
                <w:szCs w:val="18"/>
              </w:rPr>
              <w:t>,</w:t>
            </w:r>
            <w:r w:rsidRPr="001F298F">
              <w:rPr>
                <w:rFonts w:ascii="Arial" w:eastAsia="Times New Roman" w:hAnsi="Arial" w:cs="Arial"/>
                <w:b/>
                <w:bCs/>
                <w:sz w:val="18"/>
                <w:szCs w:val="18"/>
              </w:rPr>
              <w:t>219)</w:t>
            </w:r>
          </w:p>
        </w:tc>
        <w:tc>
          <w:tcPr>
            <w:tcW w:w="1134" w:type="dxa"/>
            <w:tcBorders>
              <w:top w:val="single" w:sz="4" w:space="0" w:color="auto"/>
              <w:left w:val="nil"/>
              <w:bottom w:val="single" w:sz="12" w:space="0" w:color="auto"/>
              <w:right w:val="nil"/>
            </w:tcBorders>
            <w:noWrap/>
            <w:vAlign w:val="bottom"/>
          </w:tcPr>
          <w:p w14:paraId="0102AC25" w14:textId="21E759AE"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(237)</w:t>
            </w:r>
          </w:p>
        </w:tc>
        <w:tc>
          <w:tcPr>
            <w:tcW w:w="1309" w:type="dxa"/>
            <w:tcBorders>
              <w:top w:val="single" w:sz="4" w:space="0" w:color="auto"/>
              <w:left w:val="nil"/>
              <w:bottom w:val="single" w:sz="12" w:space="0" w:color="auto"/>
              <w:right w:val="nil"/>
            </w:tcBorders>
            <w:noWrap/>
            <w:vAlign w:val="bottom"/>
          </w:tcPr>
          <w:p w14:paraId="5E92C63B" w14:textId="43681BC3"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33</w:t>
            </w:r>
          </w:p>
        </w:tc>
        <w:tc>
          <w:tcPr>
            <w:tcW w:w="1134" w:type="dxa"/>
            <w:tcBorders>
              <w:top w:val="single" w:sz="4" w:space="0" w:color="auto"/>
              <w:left w:val="nil"/>
              <w:bottom w:val="single" w:sz="12" w:space="0" w:color="auto"/>
              <w:right w:val="nil"/>
            </w:tcBorders>
            <w:noWrap/>
            <w:vAlign w:val="bottom"/>
          </w:tcPr>
          <w:p w14:paraId="3FCBA784" w14:textId="1AB67272"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(34</w:t>
            </w:r>
            <w:r>
              <w:rPr>
                <w:rFonts w:ascii="Arial" w:eastAsia="Times New Roman" w:hAnsi="Arial" w:cs="Arial"/>
                <w:b/>
                <w:bCs/>
                <w:sz w:val="18"/>
                <w:szCs w:val="18"/>
              </w:rPr>
              <w:t>,</w:t>
            </w:r>
            <w:r w:rsidRPr="001F298F">
              <w:rPr>
                <w:rFonts w:ascii="Arial" w:eastAsia="Times New Roman" w:hAnsi="Arial" w:cs="Arial"/>
                <w:b/>
                <w:bCs/>
                <w:sz w:val="18"/>
                <w:szCs w:val="18"/>
              </w:rPr>
              <w:t>465)</w:t>
            </w:r>
          </w:p>
        </w:tc>
      </w:tr>
      <w:tr w:rsidR="00D20B7C" w:rsidRPr="00C171D9" w14:paraId="7BFE5CB9" w14:textId="77777777" w:rsidTr="003475B0">
        <w:trPr>
          <w:trHeight w:val="174"/>
        </w:trPr>
        <w:tc>
          <w:tcPr>
            <w:tcW w:w="3369" w:type="dxa"/>
            <w:tcBorders>
              <w:left w:val="nil"/>
              <w:bottom w:val="nil"/>
              <w:right w:val="nil"/>
            </w:tcBorders>
            <w:vAlign w:val="bottom"/>
          </w:tcPr>
          <w:p w14:paraId="587E9505" w14:textId="77777777" w:rsidR="00D20B7C" w:rsidRPr="00C171D9" w:rsidRDefault="00D20B7C" w:rsidP="00D20B7C">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0B27C78D"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418" w:type="dxa"/>
            <w:tcBorders>
              <w:top w:val="single" w:sz="12" w:space="0" w:color="auto"/>
              <w:left w:val="nil"/>
              <w:bottom w:val="nil"/>
              <w:right w:val="nil"/>
            </w:tcBorders>
            <w:noWrap/>
            <w:vAlign w:val="bottom"/>
          </w:tcPr>
          <w:p w14:paraId="101F1177"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12EDC046"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309" w:type="dxa"/>
            <w:tcBorders>
              <w:top w:val="single" w:sz="12" w:space="0" w:color="auto"/>
              <w:left w:val="nil"/>
              <w:bottom w:val="nil"/>
              <w:right w:val="nil"/>
            </w:tcBorders>
            <w:noWrap/>
            <w:vAlign w:val="bottom"/>
          </w:tcPr>
          <w:p w14:paraId="45F60031"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09722B93" w14:textId="77777777" w:rsidR="00D20B7C" w:rsidRPr="00C171D9" w:rsidRDefault="00D20B7C" w:rsidP="00D20B7C">
            <w:pPr>
              <w:spacing w:after="0" w:line="140" w:lineRule="exact"/>
              <w:jc w:val="right"/>
              <w:rPr>
                <w:rFonts w:ascii="Arial" w:eastAsia="Times New Roman" w:hAnsi="Arial" w:cs="Arial"/>
                <w:sz w:val="18"/>
                <w:szCs w:val="18"/>
                <w:lang w:val="en-US"/>
              </w:rPr>
            </w:pPr>
          </w:p>
        </w:tc>
      </w:tr>
      <w:tr w:rsidR="00D20B7C" w:rsidRPr="00C171D9" w14:paraId="215DA6F1" w14:textId="77777777" w:rsidTr="004032CE">
        <w:trPr>
          <w:trHeight w:val="300"/>
        </w:trPr>
        <w:tc>
          <w:tcPr>
            <w:tcW w:w="3369" w:type="dxa"/>
            <w:tcBorders>
              <w:top w:val="nil"/>
              <w:left w:val="nil"/>
              <w:bottom w:val="nil"/>
              <w:right w:val="nil"/>
            </w:tcBorders>
            <w:vAlign w:val="bottom"/>
          </w:tcPr>
          <w:p w14:paraId="6838197E" w14:textId="77777777"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Profit before income tax</w:t>
            </w:r>
          </w:p>
        </w:tc>
        <w:tc>
          <w:tcPr>
            <w:tcW w:w="1275" w:type="dxa"/>
            <w:noWrap/>
            <w:vAlign w:val="bottom"/>
          </w:tcPr>
          <w:p w14:paraId="4B36F361" w14:textId="1E1F3834"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sz w:val="18"/>
                <w:szCs w:val="18"/>
              </w:rPr>
              <w:t>46</w:t>
            </w:r>
            <w:r>
              <w:rPr>
                <w:rFonts w:ascii="Arial" w:eastAsia="Times New Roman" w:hAnsi="Arial" w:cs="Arial"/>
                <w:sz w:val="18"/>
                <w:szCs w:val="18"/>
              </w:rPr>
              <w:t>,</w:t>
            </w:r>
            <w:r w:rsidRPr="001F298F">
              <w:rPr>
                <w:rFonts w:ascii="Arial" w:eastAsia="Times New Roman" w:hAnsi="Arial" w:cs="Arial"/>
                <w:sz w:val="18"/>
                <w:szCs w:val="18"/>
              </w:rPr>
              <w:t>878</w:t>
            </w:r>
          </w:p>
        </w:tc>
        <w:tc>
          <w:tcPr>
            <w:tcW w:w="1418" w:type="dxa"/>
            <w:noWrap/>
            <w:vAlign w:val="bottom"/>
          </w:tcPr>
          <w:p w14:paraId="1623ACB4" w14:textId="1233963E" w:rsidR="00D20B7C" w:rsidRPr="00C171D9" w:rsidRDefault="00D20B7C" w:rsidP="00D20B7C">
            <w:pPr>
              <w:spacing w:after="0" w:line="300" w:lineRule="exact"/>
              <w:jc w:val="right"/>
              <w:rPr>
                <w:rFonts w:ascii="Arial" w:eastAsia="Times New Roman" w:hAnsi="Arial" w:cs="Arial"/>
                <w:bCs/>
                <w:sz w:val="18"/>
                <w:szCs w:val="18"/>
                <w:lang w:val="en-US"/>
              </w:rPr>
            </w:pPr>
            <w:r w:rsidRPr="001F298F">
              <w:rPr>
                <w:rFonts w:ascii="Arial" w:eastAsia="Times New Roman" w:hAnsi="Arial" w:cs="Arial"/>
                <w:sz w:val="18"/>
                <w:szCs w:val="18"/>
              </w:rPr>
              <w:t>7</w:t>
            </w:r>
          </w:p>
        </w:tc>
        <w:tc>
          <w:tcPr>
            <w:tcW w:w="1134" w:type="dxa"/>
            <w:noWrap/>
            <w:vAlign w:val="bottom"/>
          </w:tcPr>
          <w:p w14:paraId="71A52E69" w14:textId="601790C1" w:rsidR="00D20B7C" w:rsidRPr="00C171D9" w:rsidRDefault="00D20B7C" w:rsidP="00D20B7C">
            <w:pPr>
              <w:spacing w:after="0" w:line="300" w:lineRule="exact"/>
              <w:jc w:val="right"/>
              <w:rPr>
                <w:rFonts w:ascii="Arial" w:eastAsia="Times New Roman" w:hAnsi="Arial" w:cs="Arial"/>
                <w:bCs/>
                <w:sz w:val="18"/>
                <w:szCs w:val="18"/>
                <w:lang w:val="en-US"/>
              </w:rPr>
            </w:pPr>
            <w:r w:rsidRPr="001F298F">
              <w:rPr>
                <w:rFonts w:ascii="Arial" w:eastAsia="Times New Roman" w:hAnsi="Arial" w:cs="Arial"/>
                <w:sz w:val="18"/>
                <w:szCs w:val="18"/>
              </w:rPr>
              <w:t>64</w:t>
            </w:r>
          </w:p>
        </w:tc>
        <w:tc>
          <w:tcPr>
            <w:tcW w:w="1309" w:type="dxa"/>
            <w:noWrap/>
            <w:vAlign w:val="bottom"/>
          </w:tcPr>
          <w:p w14:paraId="68F254BF" w14:textId="031919DA" w:rsidR="00D20B7C" w:rsidRPr="00C171D9" w:rsidRDefault="00D20B7C" w:rsidP="00D20B7C">
            <w:pPr>
              <w:spacing w:after="0" w:line="300" w:lineRule="exact"/>
              <w:jc w:val="right"/>
              <w:rPr>
                <w:rFonts w:ascii="Arial" w:eastAsia="Times New Roman" w:hAnsi="Arial" w:cs="Arial"/>
                <w:bCs/>
                <w:sz w:val="18"/>
                <w:szCs w:val="18"/>
                <w:lang w:val="en-US"/>
              </w:rPr>
            </w:pPr>
            <w:r>
              <w:rPr>
                <w:rFonts w:ascii="Arial" w:eastAsia="Times New Roman" w:hAnsi="Arial" w:cs="Arial"/>
                <w:sz w:val="18"/>
                <w:szCs w:val="18"/>
              </w:rPr>
              <w:t>-</w:t>
            </w:r>
          </w:p>
        </w:tc>
        <w:tc>
          <w:tcPr>
            <w:tcW w:w="1134" w:type="dxa"/>
            <w:noWrap/>
            <w:vAlign w:val="bottom"/>
          </w:tcPr>
          <w:p w14:paraId="33AA2517" w14:textId="7A2982A4" w:rsidR="00D20B7C" w:rsidRPr="00C171D9" w:rsidRDefault="00D20B7C" w:rsidP="00D20B7C">
            <w:pPr>
              <w:spacing w:after="0" w:line="300" w:lineRule="exact"/>
              <w:jc w:val="right"/>
              <w:rPr>
                <w:rFonts w:ascii="Arial" w:eastAsia="Times New Roman" w:hAnsi="Arial" w:cs="Arial"/>
                <w:bCs/>
                <w:sz w:val="18"/>
                <w:szCs w:val="18"/>
                <w:lang w:val="en-US"/>
              </w:rPr>
            </w:pPr>
            <w:r w:rsidRPr="001F298F">
              <w:rPr>
                <w:rFonts w:ascii="Arial" w:eastAsia="Times New Roman" w:hAnsi="Arial" w:cs="Arial"/>
                <w:sz w:val="18"/>
                <w:szCs w:val="18"/>
              </w:rPr>
              <w:t>46</w:t>
            </w:r>
            <w:r>
              <w:rPr>
                <w:rFonts w:ascii="Arial" w:eastAsia="Times New Roman" w:hAnsi="Arial" w:cs="Arial"/>
                <w:sz w:val="18"/>
                <w:szCs w:val="18"/>
              </w:rPr>
              <w:t>,</w:t>
            </w:r>
            <w:r w:rsidRPr="001F298F">
              <w:rPr>
                <w:rFonts w:ascii="Arial" w:eastAsia="Times New Roman" w:hAnsi="Arial" w:cs="Arial"/>
                <w:sz w:val="18"/>
                <w:szCs w:val="18"/>
              </w:rPr>
              <w:t>949</w:t>
            </w:r>
          </w:p>
        </w:tc>
      </w:tr>
      <w:tr w:rsidR="00D20B7C" w:rsidRPr="00C171D9" w14:paraId="0D1FD28D" w14:textId="77777777" w:rsidTr="003475B0">
        <w:trPr>
          <w:trHeight w:val="300"/>
        </w:trPr>
        <w:tc>
          <w:tcPr>
            <w:tcW w:w="3369" w:type="dxa"/>
            <w:tcBorders>
              <w:top w:val="nil"/>
              <w:left w:val="nil"/>
              <w:right w:val="nil"/>
            </w:tcBorders>
            <w:vAlign w:val="bottom"/>
          </w:tcPr>
          <w:p w14:paraId="20DA3F3F"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Income tax</w:t>
            </w:r>
          </w:p>
        </w:tc>
        <w:tc>
          <w:tcPr>
            <w:tcW w:w="1275" w:type="dxa"/>
            <w:tcBorders>
              <w:top w:val="nil"/>
              <w:left w:val="nil"/>
              <w:bottom w:val="single" w:sz="4" w:space="0" w:color="auto"/>
              <w:right w:val="nil"/>
            </w:tcBorders>
            <w:noWrap/>
            <w:vAlign w:val="bottom"/>
          </w:tcPr>
          <w:p w14:paraId="6FB9299A" w14:textId="55156FC5"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sz w:val="18"/>
                <w:szCs w:val="18"/>
              </w:rPr>
              <w:t>-</w:t>
            </w:r>
          </w:p>
        </w:tc>
        <w:tc>
          <w:tcPr>
            <w:tcW w:w="1418" w:type="dxa"/>
            <w:tcBorders>
              <w:top w:val="nil"/>
              <w:left w:val="nil"/>
              <w:bottom w:val="single" w:sz="4" w:space="0" w:color="auto"/>
              <w:right w:val="nil"/>
            </w:tcBorders>
            <w:noWrap/>
            <w:vAlign w:val="bottom"/>
          </w:tcPr>
          <w:p w14:paraId="2D7DF15B" w14:textId="326DAAEA" w:rsidR="00D20B7C" w:rsidRPr="00C171D9" w:rsidRDefault="00D20B7C" w:rsidP="00D20B7C">
            <w:pPr>
              <w:spacing w:after="0" w:line="300" w:lineRule="exact"/>
              <w:jc w:val="right"/>
              <w:rPr>
                <w:rFonts w:ascii="Arial" w:eastAsia="Times New Roman" w:hAnsi="Arial" w:cs="Arial"/>
                <w:bCs/>
                <w:sz w:val="18"/>
                <w:szCs w:val="18"/>
                <w:lang w:val="en-US"/>
              </w:rPr>
            </w:pPr>
            <w:r>
              <w:rPr>
                <w:rFonts w:ascii="Arial" w:eastAsia="Times New Roman" w:hAnsi="Arial" w:cs="Arial"/>
                <w:bCs/>
                <w:sz w:val="18"/>
                <w:szCs w:val="18"/>
              </w:rPr>
              <w:t>-</w:t>
            </w:r>
          </w:p>
        </w:tc>
        <w:tc>
          <w:tcPr>
            <w:tcW w:w="1134" w:type="dxa"/>
            <w:tcBorders>
              <w:top w:val="nil"/>
              <w:left w:val="nil"/>
              <w:bottom w:val="single" w:sz="4" w:space="0" w:color="auto"/>
              <w:right w:val="nil"/>
            </w:tcBorders>
            <w:noWrap/>
            <w:vAlign w:val="bottom"/>
          </w:tcPr>
          <w:p w14:paraId="53A10600" w14:textId="34429E63" w:rsidR="00D20B7C" w:rsidRPr="00C171D9" w:rsidRDefault="00D20B7C" w:rsidP="00D20B7C">
            <w:pPr>
              <w:spacing w:after="0" w:line="300" w:lineRule="exact"/>
              <w:jc w:val="right"/>
              <w:rPr>
                <w:rFonts w:ascii="Arial" w:eastAsia="Times New Roman" w:hAnsi="Arial" w:cs="Arial"/>
                <w:bCs/>
                <w:sz w:val="18"/>
                <w:szCs w:val="18"/>
                <w:lang w:val="en-US"/>
              </w:rPr>
            </w:pPr>
            <w:r>
              <w:rPr>
                <w:rFonts w:ascii="Arial" w:eastAsia="Times New Roman" w:hAnsi="Arial" w:cs="Arial"/>
                <w:bCs/>
                <w:sz w:val="18"/>
                <w:szCs w:val="18"/>
              </w:rPr>
              <w:t>-</w:t>
            </w:r>
          </w:p>
        </w:tc>
        <w:tc>
          <w:tcPr>
            <w:tcW w:w="1309" w:type="dxa"/>
            <w:tcBorders>
              <w:top w:val="nil"/>
              <w:left w:val="nil"/>
              <w:bottom w:val="single" w:sz="4" w:space="0" w:color="auto"/>
              <w:right w:val="nil"/>
            </w:tcBorders>
            <w:noWrap/>
            <w:vAlign w:val="bottom"/>
          </w:tcPr>
          <w:p w14:paraId="637014F3" w14:textId="7AC30B76" w:rsidR="00D20B7C" w:rsidRPr="00C171D9" w:rsidRDefault="00D20B7C" w:rsidP="00D20B7C">
            <w:pPr>
              <w:spacing w:after="0" w:line="300" w:lineRule="exact"/>
              <w:jc w:val="right"/>
              <w:rPr>
                <w:rFonts w:ascii="Arial" w:eastAsia="Times New Roman" w:hAnsi="Arial" w:cs="Arial"/>
                <w:bCs/>
                <w:sz w:val="18"/>
                <w:szCs w:val="18"/>
                <w:lang w:val="en-US"/>
              </w:rPr>
            </w:pPr>
            <w:r>
              <w:rPr>
                <w:rFonts w:ascii="Arial" w:eastAsia="Times New Roman" w:hAnsi="Arial" w:cs="Arial"/>
                <w:bCs/>
                <w:sz w:val="18"/>
                <w:szCs w:val="18"/>
              </w:rPr>
              <w:t>-</w:t>
            </w:r>
          </w:p>
        </w:tc>
        <w:tc>
          <w:tcPr>
            <w:tcW w:w="1134" w:type="dxa"/>
            <w:tcBorders>
              <w:top w:val="nil"/>
              <w:left w:val="nil"/>
              <w:bottom w:val="single" w:sz="4" w:space="0" w:color="auto"/>
              <w:right w:val="nil"/>
            </w:tcBorders>
            <w:noWrap/>
            <w:vAlign w:val="bottom"/>
          </w:tcPr>
          <w:p w14:paraId="5DE09E25" w14:textId="793F0BEB" w:rsidR="00D20B7C" w:rsidRPr="00C171D9" w:rsidRDefault="00D20B7C" w:rsidP="00D20B7C">
            <w:pPr>
              <w:spacing w:after="0" w:line="300" w:lineRule="exact"/>
              <w:jc w:val="right"/>
              <w:rPr>
                <w:rFonts w:ascii="Arial" w:eastAsia="Times New Roman" w:hAnsi="Arial" w:cs="Arial"/>
                <w:bCs/>
                <w:sz w:val="18"/>
                <w:szCs w:val="18"/>
                <w:lang w:val="en-US"/>
              </w:rPr>
            </w:pPr>
          </w:p>
        </w:tc>
      </w:tr>
      <w:tr w:rsidR="00D20B7C" w:rsidRPr="00C171D9" w14:paraId="5D83E80E" w14:textId="77777777" w:rsidTr="004032CE">
        <w:trPr>
          <w:trHeight w:val="315"/>
        </w:trPr>
        <w:tc>
          <w:tcPr>
            <w:tcW w:w="3369" w:type="dxa"/>
            <w:tcBorders>
              <w:left w:val="nil"/>
              <w:right w:val="nil"/>
            </w:tcBorders>
            <w:vAlign w:val="bottom"/>
          </w:tcPr>
          <w:p w14:paraId="18DD2E49" w14:textId="77777777"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Profit for the year</w:t>
            </w:r>
          </w:p>
        </w:tc>
        <w:tc>
          <w:tcPr>
            <w:tcW w:w="1275" w:type="dxa"/>
            <w:noWrap/>
            <w:vAlign w:val="bottom"/>
          </w:tcPr>
          <w:p w14:paraId="78456FCC" w14:textId="17E112AB"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46</w:t>
            </w:r>
            <w:r>
              <w:rPr>
                <w:rFonts w:ascii="Arial" w:eastAsia="Times New Roman" w:hAnsi="Arial" w:cs="Arial"/>
                <w:b/>
                <w:bCs/>
                <w:sz w:val="18"/>
                <w:szCs w:val="18"/>
              </w:rPr>
              <w:t>,</w:t>
            </w:r>
            <w:r w:rsidRPr="001F298F">
              <w:rPr>
                <w:rFonts w:ascii="Arial" w:eastAsia="Times New Roman" w:hAnsi="Arial" w:cs="Arial"/>
                <w:b/>
                <w:bCs/>
                <w:sz w:val="18"/>
                <w:szCs w:val="18"/>
              </w:rPr>
              <w:t>878</w:t>
            </w:r>
          </w:p>
        </w:tc>
        <w:tc>
          <w:tcPr>
            <w:tcW w:w="1418" w:type="dxa"/>
            <w:noWrap/>
            <w:vAlign w:val="bottom"/>
          </w:tcPr>
          <w:p w14:paraId="1ADED7AD" w14:textId="18D6ACB5" w:rsidR="00D20B7C" w:rsidRPr="00C171D9" w:rsidRDefault="00D20B7C" w:rsidP="00D20B7C">
            <w:pPr>
              <w:spacing w:after="0" w:line="300" w:lineRule="exact"/>
              <w:jc w:val="right"/>
              <w:rPr>
                <w:rFonts w:ascii="Arial" w:eastAsia="Times New Roman" w:hAnsi="Arial" w:cs="Arial"/>
                <w:b/>
                <w:bCs/>
                <w:sz w:val="18"/>
                <w:szCs w:val="18"/>
                <w:lang w:val="en-US"/>
              </w:rPr>
            </w:pPr>
            <w:r>
              <w:rPr>
                <w:rFonts w:ascii="Arial" w:eastAsia="Times New Roman" w:hAnsi="Arial" w:cs="Arial"/>
                <w:b/>
                <w:bCs/>
                <w:sz w:val="18"/>
                <w:szCs w:val="18"/>
              </w:rPr>
              <w:t>7</w:t>
            </w:r>
          </w:p>
        </w:tc>
        <w:tc>
          <w:tcPr>
            <w:tcW w:w="1134" w:type="dxa"/>
            <w:tcBorders>
              <w:top w:val="single" w:sz="4" w:space="0" w:color="auto"/>
              <w:left w:val="nil"/>
              <w:bottom w:val="single" w:sz="12" w:space="0" w:color="auto"/>
              <w:right w:val="nil"/>
            </w:tcBorders>
            <w:noWrap/>
            <w:vAlign w:val="bottom"/>
          </w:tcPr>
          <w:p w14:paraId="7204D758" w14:textId="7EAC5CA3" w:rsidR="00D20B7C" w:rsidRPr="00C171D9" w:rsidRDefault="00D20B7C" w:rsidP="00D20B7C">
            <w:pPr>
              <w:spacing w:after="0" w:line="300" w:lineRule="exact"/>
              <w:jc w:val="right"/>
              <w:rPr>
                <w:rFonts w:ascii="Arial" w:eastAsia="Times New Roman" w:hAnsi="Arial" w:cs="Arial"/>
                <w:b/>
                <w:bCs/>
                <w:sz w:val="18"/>
                <w:szCs w:val="18"/>
                <w:lang w:val="en-US"/>
              </w:rPr>
            </w:pPr>
            <w:r>
              <w:rPr>
                <w:rFonts w:ascii="Arial" w:eastAsia="Times New Roman" w:hAnsi="Arial" w:cs="Arial"/>
                <w:b/>
                <w:bCs/>
                <w:sz w:val="18"/>
                <w:szCs w:val="18"/>
              </w:rPr>
              <w:t>64</w:t>
            </w:r>
          </w:p>
        </w:tc>
        <w:tc>
          <w:tcPr>
            <w:tcW w:w="1309" w:type="dxa"/>
            <w:tcBorders>
              <w:top w:val="single" w:sz="4" w:space="0" w:color="auto"/>
              <w:left w:val="nil"/>
              <w:bottom w:val="single" w:sz="12" w:space="0" w:color="auto"/>
              <w:right w:val="nil"/>
            </w:tcBorders>
            <w:noWrap/>
            <w:vAlign w:val="bottom"/>
          </w:tcPr>
          <w:p w14:paraId="3EC64075" w14:textId="356AE4F5" w:rsidR="00D20B7C" w:rsidRPr="00C171D9" w:rsidRDefault="00D20B7C" w:rsidP="00D20B7C">
            <w:pPr>
              <w:spacing w:after="0" w:line="300" w:lineRule="exact"/>
              <w:jc w:val="right"/>
              <w:rPr>
                <w:rFonts w:ascii="Arial" w:eastAsia="Times New Roman" w:hAnsi="Arial" w:cs="Arial"/>
                <w:b/>
                <w:bCs/>
                <w:sz w:val="18"/>
                <w:szCs w:val="18"/>
                <w:lang w:val="en-US"/>
              </w:rPr>
            </w:pPr>
            <w:r>
              <w:rPr>
                <w:rFonts w:ascii="Arial" w:eastAsia="Times New Roman" w:hAnsi="Arial" w:cs="Arial"/>
                <w:b/>
                <w:bCs/>
                <w:sz w:val="18"/>
                <w:szCs w:val="18"/>
              </w:rPr>
              <w:t>-</w:t>
            </w:r>
          </w:p>
        </w:tc>
        <w:tc>
          <w:tcPr>
            <w:tcW w:w="1134" w:type="dxa"/>
            <w:tcBorders>
              <w:top w:val="single" w:sz="4" w:space="0" w:color="auto"/>
              <w:left w:val="nil"/>
              <w:bottom w:val="single" w:sz="12" w:space="0" w:color="auto"/>
              <w:right w:val="nil"/>
            </w:tcBorders>
            <w:noWrap/>
            <w:vAlign w:val="bottom"/>
          </w:tcPr>
          <w:p w14:paraId="56A39B26" w14:textId="7F7FF278"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46</w:t>
            </w:r>
            <w:r>
              <w:rPr>
                <w:rFonts w:ascii="Arial" w:eastAsia="Times New Roman" w:hAnsi="Arial" w:cs="Arial"/>
                <w:b/>
                <w:bCs/>
                <w:sz w:val="18"/>
                <w:szCs w:val="18"/>
              </w:rPr>
              <w:t>,</w:t>
            </w:r>
            <w:r w:rsidRPr="001F298F">
              <w:rPr>
                <w:rFonts w:ascii="Arial" w:eastAsia="Times New Roman" w:hAnsi="Arial" w:cs="Arial"/>
                <w:b/>
                <w:bCs/>
                <w:sz w:val="18"/>
                <w:szCs w:val="18"/>
              </w:rPr>
              <w:t>949</w:t>
            </w:r>
          </w:p>
        </w:tc>
      </w:tr>
      <w:tr w:rsidR="00D20B7C" w:rsidRPr="00C171D9" w14:paraId="4E3CC4F5" w14:textId="77777777" w:rsidTr="003475B0">
        <w:trPr>
          <w:trHeight w:val="52"/>
        </w:trPr>
        <w:tc>
          <w:tcPr>
            <w:tcW w:w="3369" w:type="dxa"/>
            <w:tcBorders>
              <w:left w:val="nil"/>
              <w:bottom w:val="nil"/>
              <w:right w:val="nil"/>
            </w:tcBorders>
            <w:vAlign w:val="bottom"/>
          </w:tcPr>
          <w:p w14:paraId="286A4677" w14:textId="77777777" w:rsidR="00D20B7C" w:rsidRPr="00C171D9" w:rsidRDefault="00D20B7C" w:rsidP="00D20B7C">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101E13DB"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418" w:type="dxa"/>
            <w:tcBorders>
              <w:top w:val="single" w:sz="12" w:space="0" w:color="auto"/>
              <w:left w:val="nil"/>
              <w:bottom w:val="nil"/>
              <w:right w:val="nil"/>
            </w:tcBorders>
            <w:noWrap/>
            <w:vAlign w:val="bottom"/>
          </w:tcPr>
          <w:p w14:paraId="6CEC7D1E"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4788C974"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309" w:type="dxa"/>
            <w:tcBorders>
              <w:top w:val="single" w:sz="12" w:space="0" w:color="auto"/>
              <w:left w:val="nil"/>
              <w:bottom w:val="nil"/>
              <w:right w:val="nil"/>
            </w:tcBorders>
            <w:noWrap/>
            <w:vAlign w:val="bottom"/>
          </w:tcPr>
          <w:p w14:paraId="65A55429"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129A8DC0" w14:textId="77777777" w:rsidR="00D20B7C" w:rsidRPr="00C171D9" w:rsidRDefault="00D20B7C" w:rsidP="00D20B7C">
            <w:pPr>
              <w:spacing w:after="0" w:line="140" w:lineRule="exact"/>
              <w:jc w:val="right"/>
              <w:rPr>
                <w:rFonts w:ascii="Arial" w:eastAsia="Times New Roman" w:hAnsi="Arial" w:cs="Arial"/>
                <w:sz w:val="18"/>
                <w:szCs w:val="18"/>
                <w:lang w:val="en-US"/>
              </w:rPr>
            </w:pPr>
          </w:p>
        </w:tc>
      </w:tr>
      <w:tr w:rsidR="00D20B7C" w:rsidRPr="00C171D9" w14:paraId="34399104" w14:textId="77777777" w:rsidTr="003475B0">
        <w:trPr>
          <w:trHeight w:val="300"/>
        </w:trPr>
        <w:tc>
          <w:tcPr>
            <w:tcW w:w="3369" w:type="dxa"/>
            <w:tcBorders>
              <w:top w:val="nil"/>
              <w:left w:val="nil"/>
              <w:right w:val="nil"/>
            </w:tcBorders>
            <w:vAlign w:val="bottom"/>
          </w:tcPr>
          <w:p w14:paraId="0C5CCC6A" w14:textId="6B8A182B"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3</w:t>
            </w:r>
            <w:r>
              <w:rPr>
                <w:rFonts w:ascii="Arial" w:eastAsia="Times New Roman" w:hAnsi="Arial" w:cs="Arial"/>
                <w:b/>
                <w:bCs/>
                <w:sz w:val="18"/>
                <w:szCs w:val="18"/>
                <w:lang w:val="en-GB"/>
              </w:rPr>
              <w:t>0</w:t>
            </w:r>
            <w:r w:rsidRPr="00C171D9">
              <w:rPr>
                <w:rFonts w:ascii="Arial" w:eastAsia="Times New Roman" w:hAnsi="Arial" w:cs="Arial"/>
                <w:b/>
                <w:bCs/>
                <w:sz w:val="18"/>
                <w:szCs w:val="18"/>
                <w:lang w:val="en-GB"/>
              </w:rPr>
              <w:t xml:space="preserve"> </w:t>
            </w:r>
            <w:r>
              <w:rPr>
                <w:rFonts w:ascii="Arial" w:eastAsia="Times New Roman" w:hAnsi="Arial" w:cs="Arial"/>
                <w:b/>
                <w:bCs/>
                <w:sz w:val="18"/>
                <w:szCs w:val="18"/>
                <w:lang w:val="en-GB"/>
              </w:rPr>
              <w:t>September</w:t>
            </w:r>
            <w:r w:rsidRPr="00C171D9">
              <w:rPr>
                <w:rFonts w:ascii="Arial" w:eastAsia="Times New Roman" w:hAnsi="Arial" w:cs="Arial"/>
                <w:b/>
                <w:bCs/>
                <w:sz w:val="18"/>
                <w:szCs w:val="18"/>
                <w:lang w:val="en-GB"/>
              </w:rPr>
              <w:t xml:space="preserve"> 202</w:t>
            </w:r>
            <w:r>
              <w:rPr>
                <w:rFonts w:ascii="Arial" w:eastAsia="Times New Roman" w:hAnsi="Arial" w:cs="Arial"/>
                <w:b/>
                <w:bCs/>
                <w:sz w:val="18"/>
                <w:szCs w:val="18"/>
                <w:lang w:val="en-GB"/>
              </w:rPr>
              <w:t>5</w:t>
            </w:r>
          </w:p>
        </w:tc>
        <w:tc>
          <w:tcPr>
            <w:tcW w:w="1275" w:type="dxa"/>
            <w:tcBorders>
              <w:top w:val="nil"/>
              <w:left w:val="nil"/>
              <w:bottom w:val="single" w:sz="4" w:space="0" w:color="auto"/>
              <w:right w:val="nil"/>
            </w:tcBorders>
            <w:noWrap/>
            <w:vAlign w:val="bottom"/>
          </w:tcPr>
          <w:p w14:paraId="5F1AB714" w14:textId="77777777" w:rsidR="00D20B7C" w:rsidRPr="00C171D9" w:rsidRDefault="00D20B7C" w:rsidP="00D20B7C">
            <w:pPr>
              <w:spacing w:after="0" w:line="300" w:lineRule="exact"/>
              <w:jc w:val="right"/>
              <w:rPr>
                <w:rFonts w:ascii="Arial" w:eastAsia="Times New Roman" w:hAnsi="Arial" w:cs="Arial"/>
                <w:sz w:val="18"/>
                <w:szCs w:val="18"/>
                <w:lang w:val="en-US"/>
              </w:rPr>
            </w:pPr>
          </w:p>
        </w:tc>
        <w:tc>
          <w:tcPr>
            <w:tcW w:w="1418" w:type="dxa"/>
            <w:tcBorders>
              <w:top w:val="nil"/>
              <w:left w:val="nil"/>
              <w:bottom w:val="single" w:sz="4" w:space="0" w:color="auto"/>
              <w:right w:val="nil"/>
            </w:tcBorders>
            <w:noWrap/>
            <w:vAlign w:val="bottom"/>
          </w:tcPr>
          <w:p w14:paraId="1EEE596D" w14:textId="77777777" w:rsidR="00D20B7C" w:rsidRPr="00C171D9" w:rsidRDefault="00D20B7C" w:rsidP="00D20B7C">
            <w:pPr>
              <w:spacing w:after="0" w:line="300" w:lineRule="exact"/>
              <w:jc w:val="right"/>
              <w:rPr>
                <w:rFonts w:ascii="Arial" w:eastAsia="Times New Roman" w:hAnsi="Arial" w:cs="Arial"/>
                <w:sz w:val="18"/>
                <w:szCs w:val="18"/>
                <w:lang w:val="en-US"/>
              </w:rPr>
            </w:pPr>
          </w:p>
        </w:tc>
        <w:tc>
          <w:tcPr>
            <w:tcW w:w="1134" w:type="dxa"/>
            <w:tcBorders>
              <w:top w:val="nil"/>
              <w:left w:val="nil"/>
              <w:bottom w:val="single" w:sz="4" w:space="0" w:color="auto"/>
              <w:right w:val="nil"/>
            </w:tcBorders>
            <w:noWrap/>
            <w:vAlign w:val="bottom"/>
          </w:tcPr>
          <w:p w14:paraId="38E9784D" w14:textId="77777777" w:rsidR="00D20B7C" w:rsidRPr="00C171D9" w:rsidRDefault="00D20B7C" w:rsidP="00D20B7C">
            <w:pPr>
              <w:spacing w:after="0" w:line="300" w:lineRule="exact"/>
              <w:jc w:val="right"/>
              <w:rPr>
                <w:rFonts w:ascii="Arial" w:eastAsia="Times New Roman" w:hAnsi="Arial" w:cs="Arial"/>
                <w:sz w:val="18"/>
                <w:szCs w:val="18"/>
                <w:lang w:val="en-US"/>
              </w:rPr>
            </w:pPr>
          </w:p>
        </w:tc>
        <w:tc>
          <w:tcPr>
            <w:tcW w:w="1309" w:type="dxa"/>
            <w:tcBorders>
              <w:top w:val="nil"/>
              <w:left w:val="nil"/>
              <w:bottom w:val="single" w:sz="4" w:space="0" w:color="auto"/>
              <w:right w:val="nil"/>
            </w:tcBorders>
            <w:noWrap/>
            <w:vAlign w:val="bottom"/>
          </w:tcPr>
          <w:p w14:paraId="6FB8E34F" w14:textId="77777777" w:rsidR="00D20B7C" w:rsidRPr="00C171D9" w:rsidRDefault="00D20B7C" w:rsidP="00D20B7C">
            <w:pPr>
              <w:spacing w:after="0" w:line="300" w:lineRule="exact"/>
              <w:jc w:val="right"/>
              <w:rPr>
                <w:rFonts w:ascii="Arial" w:eastAsia="Times New Roman" w:hAnsi="Arial" w:cs="Arial"/>
                <w:sz w:val="18"/>
                <w:szCs w:val="18"/>
                <w:lang w:val="en-US"/>
              </w:rPr>
            </w:pPr>
          </w:p>
        </w:tc>
        <w:tc>
          <w:tcPr>
            <w:tcW w:w="1134" w:type="dxa"/>
            <w:tcBorders>
              <w:top w:val="nil"/>
              <w:left w:val="nil"/>
              <w:bottom w:val="single" w:sz="4" w:space="0" w:color="auto"/>
              <w:right w:val="nil"/>
            </w:tcBorders>
            <w:noWrap/>
            <w:vAlign w:val="bottom"/>
          </w:tcPr>
          <w:p w14:paraId="22F53687" w14:textId="77777777" w:rsidR="00D20B7C" w:rsidRPr="00C171D9" w:rsidRDefault="00D20B7C" w:rsidP="00D20B7C">
            <w:pPr>
              <w:spacing w:after="0" w:line="300" w:lineRule="exact"/>
              <w:jc w:val="right"/>
              <w:rPr>
                <w:rFonts w:ascii="Arial" w:eastAsia="Times New Roman" w:hAnsi="Arial" w:cs="Arial"/>
                <w:sz w:val="18"/>
                <w:szCs w:val="18"/>
                <w:lang w:val="en-US"/>
              </w:rPr>
            </w:pPr>
          </w:p>
        </w:tc>
      </w:tr>
      <w:tr w:rsidR="00D20B7C" w:rsidRPr="00C171D9" w14:paraId="0C3246B5" w14:textId="77777777" w:rsidTr="004032CE">
        <w:trPr>
          <w:trHeight w:val="300"/>
        </w:trPr>
        <w:tc>
          <w:tcPr>
            <w:tcW w:w="3369" w:type="dxa"/>
            <w:tcBorders>
              <w:top w:val="nil"/>
              <w:left w:val="nil"/>
              <w:right w:val="nil"/>
            </w:tcBorders>
            <w:vAlign w:val="bottom"/>
          </w:tcPr>
          <w:p w14:paraId="1F7D143B"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Assets of segment</w:t>
            </w:r>
          </w:p>
        </w:tc>
        <w:tc>
          <w:tcPr>
            <w:tcW w:w="1275" w:type="dxa"/>
            <w:tcBorders>
              <w:top w:val="nil"/>
              <w:left w:val="nil"/>
              <w:bottom w:val="single" w:sz="4" w:space="0" w:color="auto"/>
              <w:right w:val="nil"/>
            </w:tcBorders>
            <w:noWrap/>
            <w:vAlign w:val="bottom"/>
          </w:tcPr>
          <w:p w14:paraId="1C7DE3BE" w14:textId="62D2A5D2"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3</w:t>
            </w:r>
            <w:r>
              <w:rPr>
                <w:rFonts w:ascii="Arial" w:eastAsia="Times New Roman" w:hAnsi="Arial" w:cs="Arial"/>
                <w:sz w:val="18"/>
                <w:szCs w:val="18"/>
              </w:rPr>
              <w:t>,</w:t>
            </w:r>
            <w:r w:rsidRPr="001F298F">
              <w:rPr>
                <w:rFonts w:ascii="Arial" w:eastAsia="Times New Roman" w:hAnsi="Arial" w:cs="Arial"/>
                <w:sz w:val="18"/>
                <w:szCs w:val="18"/>
              </w:rPr>
              <w:t>951</w:t>
            </w:r>
            <w:r>
              <w:rPr>
                <w:rFonts w:ascii="Arial" w:eastAsia="Times New Roman" w:hAnsi="Arial" w:cs="Arial"/>
                <w:sz w:val="18"/>
                <w:szCs w:val="18"/>
              </w:rPr>
              <w:t>,</w:t>
            </w:r>
            <w:r w:rsidRPr="001F298F">
              <w:rPr>
                <w:rFonts w:ascii="Arial" w:eastAsia="Times New Roman" w:hAnsi="Arial" w:cs="Arial"/>
                <w:sz w:val="18"/>
                <w:szCs w:val="18"/>
              </w:rPr>
              <w:t>039</w:t>
            </w:r>
          </w:p>
        </w:tc>
        <w:tc>
          <w:tcPr>
            <w:tcW w:w="1418" w:type="dxa"/>
            <w:tcBorders>
              <w:top w:val="nil"/>
              <w:left w:val="nil"/>
              <w:bottom w:val="single" w:sz="4" w:space="0" w:color="auto"/>
              <w:right w:val="nil"/>
            </w:tcBorders>
            <w:noWrap/>
            <w:vAlign w:val="bottom"/>
          </w:tcPr>
          <w:p w14:paraId="2496AE5E" w14:textId="4688E3C5"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11</w:t>
            </w:r>
            <w:r>
              <w:rPr>
                <w:rFonts w:ascii="Arial" w:eastAsia="Times New Roman" w:hAnsi="Arial" w:cs="Arial"/>
                <w:sz w:val="18"/>
                <w:szCs w:val="18"/>
              </w:rPr>
              <w:t>,</w:t>
            </w:r>
            <w:r w:rsidRPr="001F298F">
              <w:rPr>
                <w:rFonts w:ascii="Arial" w:eastAsia="Times New Roman" w:hAnsi="Arial" w:cs="Arial"/>
                <w:sz w:val="18"/>
                <w:szCs w:val="18"/>
              </w:rPr>
              <w:t>501</w:t>
            </w:r>
          </w:p>
        </w:tc>
        <w:tc>
          <w:tcPr>
            <w:tcW w:w="1134" w:type="dxa"/>
            <w:tcBorders>
              <w:top w:val="nil"/>
              <w:left w:val="nil"/>
              <w:bottom w:val="single" w:sz="4" w:space="0" w:color="auto"/>
              <w:right w:val="nil"/>
            </w:tcBorders>
            <w:noWrap/>
            <w:vAlign w:val="bottom"/>
          </w:tcPr>
          <w:p w14:paraId="43AC046B" w14:textId="24F7BB15"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202</w:t>
            </w:r>
          </w:p>
        </w:tc>
        <w:tc>
          <w:tcPr>
            <w:tcW w:w="1309" w:type="dxa"/>
            <w:tcBorders>
              <w:top w:val="nil"/>
              <w:left w:val="nil"/>
              <w:bottom w:val="single" w:sz="4" w:space="0" w:color="auto"/>
              <w:right w:val="nil"/>
            </w:tcBorders>
            <w:noWrap/>
            <w:vAlign w:val="bottom"/>
          </w:tcPr>
          <w:p w14:paraId="39326685" w14:textId="1186C723"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(7</w:t>
            </w:r>
            <w:r>
              <w:rPr>
                <w:rFonts w:ascii="Arial" w:eastAsia="Times New Roman" w:hAnsi="Arial" w:cs="Arial"/>
                <w:sz w:val="18"/>
                <w:szCs w:val="18"/>
              </w:rPr>
              <w:t>,</w:t>
            </w:r>
            <w:r w:rsidRPr="001F298F">
              <w:rPr>
                <w:rFonts w:ascii="Arial" w:eastAsia="Times New Roman" w:hAnsi="Arial" w:cs="Arial"/>
                <w:sz w:val="18"/>
                <w:szCs w:val="18"/>
              </w:rPr>
              <w:t>519)</w:t>
            </w:r>
          </w:p>
        </w:tc>
        <w:tc>
          <w:tcPr>
            <w:tcW w:w="1134" w:type="dxa"/>
            <w:tcBorders>
              <w:top w:val="nil"/>
              <w:left w:val="nil"/>
              <w:bottom w:val="single" w:sz="4" w:space="0" w:color="auto"/>
              <w:right w:val="nil"/>
            </w:tcBorders>
            <w:noWrap/>
            <w:vAlign w:val="bottom"/>
          </w:tcPr>
          <w:p w14:paraId="5D93DA80" w14:textId="3FF64D60"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3</w:t>
            </w:r>
            <w:r>
              <w:rPr>
                <w:rFonts w:ascii="Arial" w:eastAsia="Times New Roman" w:hAnsi="Arial" w:cs="Arial"/>
                <w:sz w:val="18"/>
                <w:szCs w:val="18"/>
              </w:rPr>
              <w:t>,</w:t>
            </w:r>
            <w:r w:rsidRPr="001F298F">
              <w:rPr>
                <w:rFonts w:ascii="Arial" w:eastAsia="Times New Roman" w:hAnsi="Arial" w:cs="Arial"/>
                <w:sz w:val="18"/>
                <w:szCs w:val="18"/>
              </w:rPr>
              <w:t>955</w:t>
            </w:r>
            <w:r>
              <w:rPr>
                <w:rFonts w:ascii="Arial" w:eastAsia="Times New Roman" w:hAnsi="Arial" w:cs="Arial"/>
                <w:sz w:val="18"/>
                <w:szCs w:val="18"/>
              </w:rPr>
              <w:t>,</w:t>
            </w:r>
            <w:r w:rsidRPr="001F298F">
              <w:rPr>
                <w:rFonts w:ascii="Arial" w:eastAsia="Times New Roman" w:hAnsi="Arial" w:cs="Arial"/>
                <w:sz w:val="18"/>
                <w:szCs w:val="18"/>
              </w:rPr>
              <w:t>223</w:t>
            </w:r>
          </w:p>
        </w:tc>
      </w:tr>
      <w:tr w:rsidR="00D20B7C" w:rsidRPr="00C171D9" w14:paraId="62EBF297" w14:textId="77777777" w:rsidTr="004032CE">
        <w:trPr>
          <w:trHeight w:val="315"/>
        </w:trPr>
        <w:tc>
          <w:tcPr>
            <w:tcW w:w="3369" w:type="dxa"/>
            <w:tcBorders>
              <w:left w:val="nil"/>
              <w:right w:val="nil"/>
            </w:tcBorders>
            <w:vAlign w:val="bottom"/>
          </w:tcPr>
          <w:p w14:paraId="7FCF37EF" w14:textId="77777777"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Total assets</w:t>
            </w:r>
          </w:p>
        </w:tc>
        <w:tc>
          <w:tcPr>
            <w:tcW w:w="1275" w:type="dxa"/>
            <w:tcBorders>
              <w:top w:val="single" w:sz="4" w:space="0" w:color="auto"/>
              <w:left w:val="nil"/>
              <w:bottom w:val="single" w:sz="12" w:space="0" w:color="auto"/>
              <w:right w:val="nil"/>
            </w:tcBorders>
            <w:noWrap/>
            <w:vAlign w:val="bottom"/>
          </w:tcPr>
          <w:p w14:paraId="4BA1D624" w14:textId="4438A2C4" w:rsidR="00D20B7C" w:rsidRPr="00C171D9" w:rsidRDefault="00D20B7C" w:rsidP="00D20B7C">
            <w:pPr>
              <w:spacing w:after="0" w:line="300" w:lineRule="exact"/>
              <w:jc w:val="right"/>
              <w:rPr>
                <w:rFonts w:ascii="Arial" w:eastAsia="Times New Roman" w:hAnsi="Arial" w:cs="Arial"/>
                <w:b/>
                <w:sz w:val="18"/>
                <w:szCs w:val="18"/>
                <w:lang w:val="en-US"/>
              </w:rPr>
            </w:pPr>
            <w:r w:rsidRPr="001F298F">
              <w:rPr>
                <w:rFonts w:ascii="Arial" w:eastAsia="Times New Roman" w:hAnsi="Arial" w:cs="Arial"/>
                <w:b/>
                <w:bCs/>
                <w:sz w:val="18"/>
                <w:szCs w:val="18"/>
              </w:rPr>
              <w:t>3</w:t>
            </w:r>
            <w:r>
              <w:rPr>
                <w:rFonts w:ascii="Arial" w:eastAsia="Times New Roman" w:hAnsi="Arial" w:cs="Arial"/>
                <w:b/>
                <w:bCs/>
                <w:sz w:val="18"/>
                <w:szCs w:val="18"/>
              </w:rPr>
              <w:t>,</w:t>
            </w:r>
            <w:r w:rsidRPr="001F298F">
              <w:rPr>
                <w:rFonts w:ascii="Arial" w:eastAsia="Times New Roman" w:hAnsi="Arial" w:cs="Arial"/>
                <w:b/>
                <w:bCs/>
                <w:sz w:val="18"/>
                <w:szCs w:val="18"/>
              </w:rPr>
              <w:t>951</w:t>
            </w:r>
            <w:r>
              <w:rPr>
                <w:rFonts w:ascii="Arial" w:eastAsia="Times New Roman" w:hAnsi="Arial" w:cs="Arial"/>
                <w:b/>
                <w:bCs/>
                <w:sz w:val="18"/>
                <w:szCs w:val="18"/>
              </w:rPr>
              <w:t>,</w:t>
            </w:r>
            <w:r w:rsidRPr="001F298F">
              <w:rPr>
                <w:rFonts w:ascii="Arial" w:eastAsia="Times New Roman" w:hAnsi="Arial" w:cs="Arial"/>
                <w:b/>
                <w:bCs/>
                <w:sz w:val="18"/>
                <w:szCs w:val="18"/>
              </w:rPr>
              <w:t>039</w:t>
            </w:r>
          </w:p>
        </w:tc>
        <w:tc>
          <w:tcPr>
            <w:tcW w:w="1418" w:type="dxa"/>
            <w:tcBorders>
              <w:top w:val="single" w:sz="4" w:space="0" w:color="auto"/>
              <w:left w:val="nil"/>
              <w:bottom w:val="single" w:sz="12" w:space="0" w:color="auto"/>
              <w:right w:val="nil"/>
            </w:tcBorders>
            <w:noWrap/>
            <w:vAlign w:val="bottom"/>
          </w:tcPr>
          <w:p w14:paraId="1AA108E9" w14:textId="7D596E3D" w:rsidR="00D20B7C" w:rsidRPr="00C171D9" w:rsidRDefault="00D20B7C" w:rsidP="00D20B7C">
            <w:pPr>
              <w:spacing w:after="0" w:line="300" w:lineRule="exact"/>
              <w:jc w:val="right"/>
              <w:rPr>
                <w:rFonts w:ascii="Arial" w:eastAsia="Times New Roman" w:hAnsi="Arial" w:cs="Arial"/>
                <w:b/>
                <w:sz w:val="18"/>
                <w:szCs w:val="18"/>
                <w:lang w:val="en-US"/>
              </w:rPr>
            </w:pPr>
            <w:r w:rsidRPr="001F298F">
              <w:rPr>
                <w:rFonts w:ascii="Arial" w:eastAsia="Times New Roman" w:hAnsi="Arial" w:cs="Arial"/>
                <w:b/>
                <w:bCs/>
                <w:sz w:val="18"/>
                <w:szCs w:val="18"/>
              </w:rPr>
              <w:t>11</w:t>
            </w:r>
            <w:r>
              <w:rPr>
                <w:rFonts w:ascii="Arial" w:eastAsia="Times New Roman" w:hAnsi="Arial" w:cs="Arial"/>
                <w:b/>
                <w:bCs/>
                <w:sz w:val="18"/>
                <w:szCs w:val="18"/>
              </w:rPr>
              <w:t>,</w:t>
            </w:r>
            <w:r w:rsidRPr="001F298F">
              <w:rPr>
                <w:rFonts w:ascii="Arial" w:eastAsia="Times New Roman" w:hAnsi="Arial" w:cs="Arial"/>
                <w:b/>
                <w:bCs/>
                <w:sz w:val="18"/>
                <w:szCs w:val="18"/>
              </w:rPr>
              <w:t>501</w:t>
            </w:r>
          </w:p>
        </w:tc>
        <w:tc>
          <w:tcPr>
            <w:tcW w:w="1134" w:type="dxa"/>
            <w:tcBorders>
              <w:top w:val="single" w:sz="4" w:space="0" w:color="auto"/>
              <w:left w:val="nil"/>
              <w:bottom w:val="single" w:sz="12" w:space="0" w:color="auto"/>
              <w:right w:val="nil"/>
            </w:tcBorders>
            <w:noWrap/>
            <w:vAlign w:val="bottom"/>
          </w:tcPr>
          <w:p w14:paraId="2EDF805A" w14:textId="27129BAC" w:rsidR="00D20B7C" w:rsidRPr="00C171D9" w:rsidRDefault="00D20B7C" w:rsidP="00D20B7C">
            <w:pPr>
              <w:spacing w:after="0" w:line="300" w:lineRule="exact"/>
              <w:jc w:val="right"/>
              <w:rPr>
                <w:rFonts w:ascii="Arial" w:eastAsia="Times New Roman" w:hAnsi="Arial" w:cs="Arial"/>
                <w:b/>
                <w:sz w:val="18"/>
                <w:szCs w:val="18"/>
                <w:lang w:val="en-US"/>
              </w:rPr>
            </w:pPr>
            <w:r w:rsidRPr="001F298F">
              <w:rPr>
                <w:rFonts w:ascii="Arial" w:eastAsia="Times New Roman" w:hAnsi="Arial" w:cs="Arial"/>
                <w:b/>
                <w:bCs/>
                <w:sz w:val="18"/>
                <w:szCs w:val="18"/>
              </w:rPr>
              <w:t>202</w:t>
            </w:r>
          </w:p>
        </w:tc>
        <w:tc>
          <w:tcPr>
            <w:tcW w:w="1309" w:type="dxa"/>
            <w:tcBorders>
              <w:top w:val="single" w:sz="4" w:space="0" w:color="auto"/>
              <w:left w:val="nil"/>
              <w:bottom w:val="single" w:sz="12" w:space="0" w:color="auto"/>
              <w:right w:val="nil"/>
            </w:tcBorders>
            <w:noWrap/>
            <w:vAlign w:val="bottom"/>
          </w:tcPr>
          <w:p w14:paraId="4F4BCEE4" w14:textId="40E7FC91" w:rsidR="00D20B7C" w:rsidRPr="00C171D9" w:rsidRDefault="00D20B7C" w:rsidP="00D20B7C">
            <w:pPr>
              <w:spacing w:after="0" w:line="300" w:lineRule="exact"/>
              <w:jc w:val="right"/>
              <w:rPr>
                <w:rFonts w:ascii="Arial" w:eastAsia="Times New Roman" w:hAnsi="Arial" w:cs="Arial"/>
                <w:b/>
                <w:sz w:val="18"/>
                <w:szCs w:val="18"/>
                <w:lang w:val="en-US"/>
              </w:rPr>
            </w:pPr>
            <w:r w:rsidRPr="001F298F">
              <w:rPr>
                <w:rFonts w:ascii="Arial" w:eastAsia="Times New Roman" w:hAnsi="Arial" w:cs="Arial"/>
                <w:b/>
                <w:bCs/>
                <w:sz w:val="18"/>
                <w:szCs w:val="18"/>
              </w:rPr>
              <w:t>(7</w:t>
            </w:r>
            <w:r>
              <w:rPr>
                <w:rFonts w:ascii="Arial" w:eastAsia="Times New Roman" w:hAnsi="Arial" w:cs="Arial"/>
                <w:b/>
                <w:bCs/>
                <w:sz w:val="18"/>
                <w:szCs w:val="18"/>
              </w:rPr>
              <w:t>,</w:t>
            </w:r>
            <w:r w:rsidRPr="001F298F">
              <w:rPr>
                <w:rFonts w:ascii="Arial" w:eastAsia="Times New Roman" w:hAnsi="Arial" w:cs="Arial"/>
                <w:b/>
                <w:bCs/>
                <w:sz w:val="18"/>
                <w:szCs w:val="18"/>
              </w:rPr>
              <w:t>519)</w:t>
            </w:r>
          </w:p>
        </w:tc>
        <w:tc>
          <w:tcPr>
            <w:tcW w:w="1134" w:type="dxa"/>
            <w:tcBorders>
              <w:top w:val="single" w:sz="4" w:space="0" w:color="auto"/>
              <w:left w:val="nil"/>
              <w:bottom w:val="single" w:sz="12" w:space="0" w:color="auto"/>
              <w:right w:val="nil"/>
            </w:tcBorders>
            <w:noWrap/>
            <w:vAlign w:val="bottom"/>
          </w:tcPr>
          <w:p w14:paraId="2A4CE4A2" w14:textId="26E23BBF" w:rsidR="00D20B7C" w:rsidRPr="00C171D9" w:rsidRDefault="00D20B7C" w:rsidP="00D20B7C">
            <w:pPr>
              <w:spacing w:after="0" w:line="300" w:lineRule="exact"/>
              <w:jc w:val="right"/>
              <w:rPr>
                <w:rFonts w:ascii="Arial" w:eastAsia="Times New Roman" w:hAnsi="Arial" w:cs="Arial"/>
                <w:b/>
                <w:sz w:val="18"/>
                <w:szCs w:val="18"/>
                <w:lang w:val="en-US"/>
              </w:rPr>
            </w:pPr>
            <w:r w:rsidRPr="001F298F">
              <w:rPr>
                <w:rFonts w:ascii="Arial" w:eastAsia="Times New Roman" w:hAnsi="Arial" w:cs="Arial"/>
                <w:b/>
                <w:bCs/>
                <w:sz w:val="18"/>
                <w:szCs w:val="18"/>
              </w:rPr>
              <w:t>3</w:t>
            </w:r>
            <w:r>
              <w:rPr>
                <w:rFonts w:ascii="Arial" w:eastAsia="Times New Roman" w:hAnsi="Arial" w:cs="Arial"/>
                <w:b/>
                <w:bCs/>
                <w:sz w:val="18"/>
                <w:szCs w:val="18"/>
              </w:rPr>
              <w:t>,</w:t>
            </w:r>
            <w:r w:rsidRPr="001F298F">
              <w:rPr>
                <w:rFonts w:ascii="Arial" w:eastAsia="Times New Roman" w:hAnsi="Arial" w:cs="Arial"/>
                <w:b/>
                <w:bCs/>
                <w:sz w:val="18"/>
                <w:szCs w:val="18"/>
              </w:rPr>
              <w:t>955</w:t>
            </w:r>
            <w:r>
              <w:rPr>
                <w:rFonts w:ascii="Arial" w:eastAsia="Times New Roman" w:hAnsi="Arial" w:cs="Arial"/>
                <w:b/>
                <w:bCs/>
                <w:sz w:val="18"/>
                <w:szCs w:val="18"/>
              </w:rPr>
              <w:t>,</w:t>
            </w:r>
            <w:r w:rsidRPr="001F298F">
              <w:rPr>
                <w:rFonts w:ascii="Arial" w:eastAsia="Times New Roman" w:hAnsi="Arial" w:cs="Arial"/>
                <w:b/>
                <w:bCs/>
                <w:sz w:val="18"/>
                <w:szCs w:val="18"/>
              </w:rPr>
              <w:t>223</w:t>
            </w:r>
          </w:p>
        </w:tc>
      </w:tr>
      <w:tr w:rsidR="00D20B7C" w:rsidRPr="00C171D9" w14:paraId="4396F514" w14:textId="77777777" w:rsidTr="003475B0">
        <w:trPr>
          <w:trHeight w:val="121"/>
        </w:trPr>
        <w:tc>
          <w:tcPr>
            <w:tcW w:w="3369" w:type="dxa"/>
            <w:tcBorders>
              <w:left w:val="nil"/>
              <w:bottom w:val="nil"/>
              <w:right w:val="nil"/>
            </w:tcBorders>
            <w:vAlign w:val="bottom"/>
          </w:tcPr>
          <w:p w14:paraId="10C67F99" w14:textId="77777777" w:rsidR="00D20B7C" w:rsidRPr="00C171D9" w:rsidRDefault="00D20B7C" w:rsidP="00D20B7C">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2A19C3E9"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418" w:type="dxa"/>
            <w:tcBorders>
              <w:top w:val="single" w:sz="12" w:space="0" w:color="auto"/>
              <w:left w:val="nil"/>
              <w:bottom w:val="nil"/>
              <w:right w:val="nil"/>
            </w:tcBorders>
            <w:noWrap/>
            <w:vAlign w:val="bottom"/>
          </w:tcPr>
          <w:p w14:paraId="397D8561"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1F72BBDF"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309" w:type="dxa"/>
            <w:tcBorders>
              <w:top w:val="single" w:sz="12" w:space="0" w:color="auto"/>
              <w:left w:val="nil"/>
              <w:bottom w:val="nil"/>
              <w:right w:val="nil"/>
            </w:tcBorders>
            <w:noWrap/>
            <w:vAlign w:val="bottom"/>
          </w:tcPr>
          <w:p w14:paraId="0F9E277E"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415DB935" w14:textId="77777777" w:rsidR="00D20B7C" w:rsidRPr="00C171D9" w:rsidRDefault="00D20B7C" w:rsidP="00D20B7C">
            <w:pPr>
              <w:spacing w:after="0" w:line="140" w:lineRule="exact"/>
              <w:jc w:val="right"/>
              <w:rPr>
                <w:rFonts w:ascii="Arial" w:eastAsia="Times New Roman" w:hAnsi="Arial" w:cs="Arial"/>
                <w:sz w:val="18"/>
                <w:szCs w:val="18"/>
                <w:lang w:val="en-US"/>
              </w:rPr>
            </w:pPr>
          </w:p>
        </w:tc>
      </w:tr>
      <w:tr w:rsidR="00D20B7C" w:rsidRPr="00C171D9" w14:paraId="485A4BAE" w14:textId="77777777" w:rsidTr="004032CE">
        <w:trPr>
          <w:trHeight w:val="300"/>
        </w:trPr>
        <w:tc>
          <w:tcPr>
            <w:tcW w:w="3369" w:type="dxa"/>
            <w:tcBorders>
              <w:top w:val="nil"/>
              <w:left w:val="nil"/>
              <w:bottom w:val="nil"/>
              <w:right w:val="nil"/>
            </w:tcBorders>
            <w:vAlign w:val="bottom"/>
          </w:tcPr>
          <w:p w14:paraId="1144DD68"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Liabilities of segment</w:t>
            </w:r>
          </w:p>
        </w:tc>
        <w:tc>
          <w:tcPr>
            <w:tcW w:w="1275" w:type="dxa"/>
            <w:noWrap/>
            <w:vAlign w:val="bottom"/>
          </w:tcPr>
          <w:p w14:paraId="19EE89CB" w14:textId="4B647928"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2</w:t>
            </w:r>
            <w:r>
              <w:rPr>
                <w:rFonts w:ascii="Arial" w:eastAsia="Times New Roman" w:hAnsi="Arial" w:cs="Arial"/>
                <w:sz w:val="18"/>
                <w:szCs w:val="18"/>
              </w:rPr>
              <w:t>,</w:t>
            </w:r>
            <w:r w:rsidRPr="001F298F">
              <w:rPr>
                <w:rFonts w:ascii="Arial" w:eastAsia="Times New Roman" w:hAnsi="Arial" w:cs="Arial"/>
                <w:sz w:val="18"/>
                <w:szCs w:val="18"/>
              </w:rPr>
              <w:t>397</w:t>
            </w:r>
            <w:r>
              <w:rPr>
                <w:rFonts w:ascii="Arial" w:eastAsia="Times New Roman" w:hAnsi="Arial" w:cs="Arial"/>
                <w:sz w:val="18"/>
                <w:szCs w:val="18"/>
              </w:rPr>
              <w:t>,</w:t>
            </w:r>
            <w:r w:rsidRPr="001F298F">
              <w:rPr>
                <w:rFonts w:ascii="Arial" w:eastAsia="Times New Roman" w:hAnsi="Arial" w:cs="Arial"/>
                <w:sz w:val="18"/>
                <w:szCs w:val="18"/>
              </w:rPr>
              <w:t>052</w:t>
            </w:r>
          </w:p>
        </w:tc>
        <w:tc>
          <w:tcPr>
            <w:tcW w:w="1418" w:type="dxa"/>
            <w:noWrap/>
            <w:vAlign w:val="bottom"/>
          </w:tcPr>
          <w:p w14:paraId="6F28EE42" w14:textId="63E7FF6C"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3</w:t>
            </w:r>
            <w:r>
              <w:rPr>
                <w:rFonts w:ascii="Arial" w:eastAsia="Times New Roman" w:hAnsi="Arial" w:cs="Arial"/>
                <w:sz w:val="18"/>
                <w:szCs w:val="18"/>
              </w:rPr>
              <w:t>,</w:t>
            </w:r>
            <w:r w:rsidRPr="001F298F">
              <w:rPr>
                <w:rFonts w:ascii="Arial" w:eastAsia="Times New Roman" w:hAnsi="Arial" w:cs="Arial"/>
                <w:sz w:val="18"/>
                <w:szCs w:val="18"/>
              </w:rPr>
              <w:t>271</w:t>
            </w:r>
          </w:p>
        </w:tc>
        <w:tc>
          <w:tcPr>
            <w:tcW w:w="1134" w:type="dxa"/>
            <w:noWrap/>
            <w:vAlign w:val="bottom"/>
          </w:tcPr>
          <w:p w14:paraId="10495F0D" w14:textId="44C2ED56"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31</w:t>
            </w:r>
          </w:p>
        </w:tc>
        <w:tc>
          <w:tcPr>
            <w:tcW w:w="1309" w:type="dxa"/>
            <w:noWrap/>
            <w:vAlign w:val="bottom"/>
          </w:tcPr>
          <w:p w14:paraId="69D03FF9" w14:textId="0517CD8B"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(3)</w:t>
            </w:r>
          </w:p>
        </w:tc>
        <w:tc>
          <w:tcPr>
            <w:tcW w:w="1134" w:type="dxa"/>
            <w:noWrap/>
            <w:vAlign w:val="bottom"/>
          </w:tcPr>
          <w:p w14:paraId="753333E2" w14:textId="485D8857"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2</w:t>
            </w:r>
            <w:r>
              <w:rPr>
                <w:rFonts w:ascii="Arial" w:eastAsia="Times New Roman" w:hAnsi="Arial" w:cs="Arial"/>
                <w:sz w:val="18"/>
                <w:szCs w:val="18"/>
              </w:rPr>
              <w:t>,</w:t>
            </w:r>
            <w:r w:rsidRPr="001F298F">
              <w:rPr>
                <w:rFonts w:ascii="Arial" w:eastAsia="Times New Roman" w:hAnsi="Arial" w:cs="Arial"/>
                <w:sz w:val="18"/>
                <w:szCs w:val="18"/>
              </w:rPr>
              <w:t>400</w:t>
            </w:r>
            <w:r>
              <w:rPr>
                <w:rFonts w:ascii="Arial" w:eastAsia="Times New Roman" w:hAnsi="Arial" w:cs="Arial"/>
                <w:sz w:val="18"/>
                <w:szCs w:val="18"/>
              </w:rPr>
              <w:t>,</w:t>
            </w:r>
            <w:r w:rsidRPr="001F298F">
              <w:rPr>
                <w:rFonts w:ascii="Arial" w:eastAsia="Times New Roman" w:hAnsi="Arial" w:cs="Arial"/>
                <w:sz w:val="18"/>
                <w:szCs w:val="18"/>
              </w:rPr>
              <w:t>351</w:t>
            </w:r>
          </w:p>
        </w:tc>
      </w:tr>
      <w:tr w:rsidR="00D20B7C" w:rsidRPr="00C171D9" w14:paraId="07C14B43" w14:textId="77777777" w:rsidTr="004032CE">
        <w:trPr>
          <w:trHeight w:val="300"/>
        </w:trPr>
        <w:tc>
          <w:tcPr>
            <w:tcW w:w="3369" w:type="dxa"/>
            <w:tcBorders>
              <w:top w:val="nil"/>
              <w:left w:val="nil"/>
              <w:right w:val="nil"/>
            </w:tcBorders>
            <w:vAlign w:val="bottom"/>
          </w:tcPr>
          <w:p w14:paraId="4B161F50"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Total equity</w:t>
            </w:r>
          </w:p>
        </w:tc>
        <w:tc>
          <w:tcPr>
            <w:tcW w:w="1275" w:type="dxa"/>
            <w:tcBorders>
              <w:top w:val="nil"/>
              <w:left w:val="nil"/>
              <w:bottom w:val="single" w:sz="4" w:space="0" w:color="auto"/>
              <w:right w:val="nil"/>
            </w:tcBorders>
            <w:noWrap/>
            <w:vAlign w:val="bottom"/>
          </w:tcPr>
          <w:p w14:paraId="2ABC1662" w14:textId="5BB3F096"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1</w:t>
            </w:r>
            <w:r>
              <w:rPr>
                <w:rFonts w:ascii="Arial" w:eastAsia="Times New Roman" w:hAnsi="Arial" w:cs="Arial"/>
                <w:sz w:val="18"/>
                <w:szCs w:val="18"/>
              </w:rPr>
              <w:t>,</w:t>
            </w:r>
            <w:r w:rsidRPr="001F298F">
              <w:rPr>
                <w:rFonts w:ascii="Arial" w:eastAsia="Times New Roman" w:hAnsi="Arial" w:cs="Arial"/>
                <w:sz w:val="18"/>
                <w:szCs w:val="18"/>
              </w:rPr>
              <w:t>553</w:t>
            </w:r>
            <w:r>
              <w:rPr>
                <w:rFonts w:ascii="Arial" w:eastAsia="Times New Roman" w:hAnsi="Arial" w:cs="Arial"/>
                <w:sz w:val="18"/>
                <w:szCs w:val="18"/>
              </w:rPr>
              <w:t>,</w:t>
            </w:r>
            <w:r w:rsidRPr="001F298F">
              <w:rPr>
                <w:rFonts w:ascii="Arial" w:eastAsia="Times New Roman" w:hAnsi="Arial" w:cs="Arial"/>
                <w:sz w:val="18"/>
                <w:szCs w:val="18"/>
              </w:rPr>
              <w:t>987</w:t>
            </w:r>
          </w:p>
        </w:tc>
        <w:tc>
          <w:tcPr>
            <w:tcW w:w="1418" w:type="dxa"/>
            <w:tcBorders>
              <w:top w:val="nil"/>
              <w:left w:val="nil"/>
              <w:bottom w:val="single" w:sz="4" w:space="0" w:color="auto"/>
              <w:right w:val="nil"/>
            </w:tcBorders>
            <w:noWrap/>
            <w:vAlign w:val="bottom"/>
          </w:tcPr>
          <w:p w14:paraId="0CB36AAC" w14:textId="1FA4AE1F"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8</w:t>
            </w:r>
            <w:r>
              <w:rPr>
                <w:rFonts w:ascii="Arial" w:eastAsia="Times New Roman" w:hAnsi="Arial" w:cs="Arial"/>
                <w:sz w:val="18"/>
                <w:szCs w:val="18"/>
              </w:rPr>
              <w:t>,</w:t>
            </w:r>
            <w:r w:rsidRPr="001F298F">
              <w:rPr>
                <w:rFonts w:ascii="Arial" w:eastAsia="Times New Roman" w:hAnsi="Arial" w:cs="Arial"/>
                <w:sz w:val="18"/>
                <w:szCs w:val="18"/>
              </w:rPr>
              <w:t>230</w:t>
            </w:r>
          </w:p>
        </w:tc>
        <w:tc>
          <w:tcPr>
            <w:tcW w:w="1134" w:type="dxa"/>
            <w:tcBorders>
              <w:top w:val="nil"/>
              <w:left w:val="nil"/>
              <w:bottom w:val="single" w:sz="4" w:space="0" w:color="auto"/>
              <w:right w:val="nil"/>
            </w:tcBorders>
            <w:noWrap/>
            <w:vAlign w:val="bottom"/>
          </w:tcPr>
          <w:p w14:paraId="5A0FFD62" w14:textId="316F80B9"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131</w:t>
            </w:r>
          </w:p>
        </w:tc>
        <w:tc>
          <w:tcPr>
            <w:tcW w:w="1309" w:type="dxa"/>
            <w:tcBorders>
              <w:top w:val="nil"/>
              <w:left w:val="nil"/>
              <w:bottom w:val="single" w:sz="4" w:space="0" w:color="auto"/>
              <w:right w:val="nil"/>
            </w:tcBorders>
            <w:noWrap/>
            <w:vAlign w:val="bottom"/>
          </w:tcPr>
          <w:p w14:paraId="32787B95" w14:textId="425FB94C"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(7</w:t>
            </w:r>
            <w:r>
              <w:rPr>
                <w:rFonts w:ascii="Arial" w:eastAsia="Times New Roman" w:hAnsi="Arial" w:cs="Arial"/>
                <w:sz w:val="18"/>
                <w:szCs w:val="18"/>
              </w:rPr>
              <w:t>,</w:t>
            </w:r>
            <w:r w:rsidRPr="001F298F">
              <w:rPr>
                <w:rFonts w:ascii="Arial" w:eastAsia="Times New Roman" w:hAnsi="Arial" w:cs="Arial"/>
                <w:sz w:val="18"/>
                <w:szCs w:val="18"/>
              </w:rPr>
              <w:t>476)</w:t>
            </w:r>
          </w:p>
        </w:tc>
        <w:tc>
          <w:tcPr>
            <w:tcW w:w="1134" w:type="dxa"/>
            <w:tcBorders>
              <w:top w:val="nil"/>
              <w:left w:val="nil"/>
              <w:bottom w:val="single" w:sz="4" w:space="0" w:color="auto"/>
              <w:right w:val="nil"/>
            </w:tcBorders>
            <w:noWrap/>
            <w:vAlign w:val="bottom"/>
          </w:tcPr>
          <w:p w14:paraId="5329DAF2" w14:textId="04B2FD3C" w:rsidR="00D20B7C" w:rsidRPr="00C171D9" w:rsidRDefault="00D20B7C" w:rsidP="00D20B7C">
            <w:pPr>
              <w:spacing w:after="0" w:line="300" w:lineRule="exact"/>
              <w:jc w:val="right"/>
              <w:rPr>
                <w:rFonts w:ascii="Arial" w:eastAsia="Times New Roman" w:hAnsi="Arial" w:cs="Arial"/>
                <w:sz w:val="18"/>
                <w:szCs w:val="18"/>
                <w:lang w:val="en-US"/>
              </w:rPr>
            </w:pPr>
            <w:r w:rsidRPr="001F298F">
              <w:rPr>
                <w:rFonts w:ascii="Arial" w:eastAsia="Times New Roman" w:hAnsi="Arial" w:cs="Arial"/>
                <w:sz w:val="18"/>
                <w:szCs w:val="18"/>
              </w:rPr>
              <w:t>1</w:t>
            </w:r>
            <w:r>
              <w:rPr>
                <w:rFonts w:ascii="Arial" w:eastAsia="Times New Roman" w:hAnsi="Arial" w:cs="Arial"/>
                <w:sz w:val="18"/>
                <w:szCs w:val="18"/>
              </w:rPr>
              <w:t>,</w:t>
            </w:r>
            <w:r w:rsidRPr="001F298F">
              <w:rPr>
                <w:rFonts w:ascii="Arial" w:eastAsia="Times New Roman" w:hAnsi="Arial" w:cs="Arial"/>
                <w:sz w:val="18"/>
                <w:szCs w:val="18"/>
              </w:rPr>
              <w:t>554</w:t>
            </w:r>
            <w:r>
              <w:rPr>
                <w:rFonts w:ascii="Arial" w:eastAsia="Times New Roman" w:hAnsi="Arial" w:cs="Arial"/>
                <w:sz w:val="18"/>
                <w:szCs w:val="18"/>
              </w:rPr>
              <w:t>,</w:t>
            </w:r>
            <w:r w:rsidRPr="001F298F">
              <w:rPr>
                <w:rFonts w:ascii="Arial" w:eastAsia="Times New Roman" w:hAnsi="Arial" w:cs="Arial"/>
                <w:sz w:val="18"/>
                <w:szCs w:val="18"/>
              </w:rPr>
              <w:t>872</w:t>
            </w:r>
          </w:p>
        </w:tc>
      </w:tr>
      <w:tr w:rsidR="00D20B7C" w:rsidRPr="00C171D9" w14:paraId="563BBFDA" w14:textId="77777777" w:rsidTr="004032CE">
        <w:trPr>
          <w:trHeight w:val="315"/>
        </w:trPr>
        <w:tc>
          <w:tcPr>
            <w:tcW w:w="3369" w:type="dxa"/>
            <w:tcBorders>
              <w:left w:val="nil"/>
              <w:right w:val="nil"/>
            </w:tcBorders>
            <w:vAlign w:val="bottom"/>
          </w:tcPr>
          <w:p w14:paraId="1D70F88C" w14:textId="77777777"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Total liabilities and total equity</w:t>
            </w:r>
          </w:p>
        </w:tc>
        <w:tc>
          <w:tcPr>
            <w:tcW w:w="1275" w:type="dxa"/>
            <w:tcBorders>
              <w:top w:val="single" w:sz="4" w:space="0" w:color="auto"/>
              <w:left w:val="nil"/>
              <w:bottom w:val="single" w:sz="12" w:space="0" w:color="auto"/>
              <w:right w:val="nil"/>
            </w:tcBorders>
            <w:noWrap/>
            <w:vAlign w:val="bottom"/>
          </w:tcPr>
          <w:p w14:paraId="11FBD6F9" w14:textId="5FB9A2C3"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3</w:t>
            </w:r>
            <w:r>
              <w:rPr>
                <w:rFonts w:ascii="Arial" w:eastAsia="Times New Roman" w:hAnsi="Arial" w:cs="Arial"/>
                <w:b/>
                <w:bCs/>
                <w:sz w:val="18"/>
                <w:szCs w:val="18"/>
              </w:rPr>
              <w:t>,</w:t>
            </w:r>
            <w:r w:rsidRPr="001F298F">
              <w:rPr>
                <w:rFonts w:ascii="Arial" w:eastAsia="Times New Roman" w:hAnsi="Arial" w:cs="Arial"/>
                <w:b/>
                <w:bCs/>
                <w:sz w:val="18"/>
                <w:szCs w:val="18"/>
              </w:rPr>
              <w:t>951</w:t>
            </w:r>
            <w:r>
              <w:rPr>
                <w:rFonts w:ascii="Arial" w:eastAsia="Times New Roman" w:hAnsi="Arial" w:cs="Arial"/>
                <w:b/>
                <w:bCs/>
                <w:sz w:val="18"/>
                <w:szCs w:val="18"/>
              </w:rPr>
              <w:t>,</w:t>
            </w:r>
            <w:r w:rsidRPr="001F298F">
              <w:rPr>
                <w:rFonts w:ascii="Arial" w:eastAsia="Times New Roman" w:hAnsi="Arial" w:cs="Arial"/>
                <w:b/>
                <w:bCs/>
                <w:sz w:val="18"/>
                <w:szCs w:val="18"/>
              </w:rPr>
              <w:t>039</w:t>
            </w:r>
          </w:p>
        </w:tc>
        <w:tc>
          <w:tcPr>
            <w:tcW w:w="1418" w:type="dxa"/>
            <w:tcBorders>
              <w:top w:val="single" w:sz="4" w:space="0" w:color="auto"/>
              <w:left w:val="nil"/>
              <w:bottom w:val="single" w:sz="12" w:space="0" w:color="auto"/>
              <w:right w:val="nil"/>
            </w:tcBorders>
            <w:noWrap/>
            <w:vAlign w:val="bottom"/>
          </w:tcPr>
          <w:p w14:paraId="0572C635" w14:textId="4F2A3634"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11</w:t>
            </w:r>
            <w:r>
              <w:rPr>
                <w:rFonts w:ascii="Arial" w:eastAsia="Times New Roman" w:hAnsi="Arial" w:cs="Arial"/>
                <w:b/>
                <w:bCs/>
                <w:sz w:val="18"/>
                <w:szCs w:val="18"/>
              </w:rPr>
              <w:t>,</w:t>
            </w:r>
            <w:r w:rsidRPr="001F298F">
              <w:rPr>
                <w:rFonts w:ascii="Arial" w:eastAsia="Times New Roman" w:hAnsi="Arial" w:cs="Arial"/>
                <w:b/>
                <w:bCs/>
                <w:sz w:val="18"/>
                <w:szCs w:val="18"/>
              </w:rPr>
              <w:t>501</w:t>
            </w:r>
          </w:p>
        </w:tc>
        <w:tc>
          <w:tcPr>
            <w:tcW w:w="1134" w:type="dxa"/>
            <w:tcBorders>
              <w:top w:val="single" w:sz="4" w:space="0" w:color="auto"/>
              <w:left w:val="nil"/>
              <w:bottom w:val="single" w:sz="12" w:space="0" w:color="auto"/>
              <w:right w:val="nil"/>
            </w:tcBorders>
            <w:noWrap/>
            <w:vAlign w:val="bottom"/>
          </w:tcPr>
          <w:p w14:paraId="1F2A9820" w14:textId="0D1F49CC"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162</w:t>
            </w:r>
          </w:p>
        </w:tc>
        <w:tc>
          <w:tcPr>
            <w:tcW w:w="1309" w:type="dxa"/>
            <w:tcBorders>
              <w:top w:val="single" w:sz="4" w:space="0" w:color="auto"/>
              <w:left w:val="nil"/>
              <w:bottom w:val="single" w:sz="12" w:space="0" w:color="auto"/>
              <w:right w:val="nil"/>
            </w:tcBorders>
            <w:noWrap/>
            <w:vAlign w:val="bottom"/>
          </w:tcPr>
          <w:p w14:paraId="401AD84B" w14:textId="211C2DEA"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(7</w:t>
            </w:r>
            <w:r>
              <w:rPr>
                <w:rFonts w:ascii="Arial" w:eastAsia="Times New Roman" w:hAnsi="Arial" w:cs="Arial"/>
                <w:b/>
                <w:bCs/>
                <w:sz w:val="18"/>
                <w:szCs w:val="18"/>
              </w:rPr>
              <w:t>,</w:t>
            </w:r>
            <w:r w:rsidRPr="001F298F">
              <w:rPr>
                <w:rFonts w:ascii="Arial" w:eastAsia="Times New Roman" w:hAnsi="Arial" w:cs="Arial"/>
                <w:b/>
                <w:bCs/>
                <w:sz w:val="18"/>
                <w:szCs w:val="18"/>
              </w:rPr>
              <w:t>479)</w:t>
            </w:r>
          </w:p>
        </w:tc>
        <w:tc>
          <w:tcPr>
            <w:tcW w:w="1134" w:type="dxa"/>
            <w:tcBorders>
              <w:top w:val="single" w:sz="4" w:space="0" w:color="auto"/>
              <w:left w:val="nil"/>
              <w:bottom w:val="single" w:sz="12" w:space="0" w:color="auto"/>
              <w:right w:val="nil"/>
            </w:tcBorders>
            <w:noWrap/>
            <w:vAlign w:val="bottom"/>
          </w:tcPr>
          <w:p w14:paraId="60E898D3" w14:textId="2DCB3261" w:rsidR="00D20B7C" w:rsidRPr="00C171D9" w:rsidRDefault="00D20B7C" w:rsidP="00D20B7C">
            <w:pPr>
              <w:spacing w:after="0" w:line="300" w:lineRule="exact"/>
              <w:jc w:val="right"/>
              <w:rPr>
                <w:rFonts w:ascii="Arial" w:eastAsia="Times New Roman" w:hAnsi="Arial" w:cs="Arial"/>
                <w:b/>
                <w:bCs/>
                <w:sz w:val="18"/>
                <w:szCs w:val="18"/>
                <w:lang w:val="en-US"/>
              </w:rPr>
            </w:pPr>
            <w:r w:rsidRPr="001F298F">
              <w:rPr>
                <w:rFonts w:ascii="Arial" w:eastAsia="Times New Roman" w:hAnsi="Arial" w:cs="Arial"/>
                <w:b/>
                <w:bCs/>
                <w:sz w:val="18"/>
                <w:szCs w:val="18"/>
              </w:rPr>
              <w:t>3</w:t>
            </w:r>
            <w:r>
              <w:rPr>
                <w:rFonts w:ascii="Arial" w:eastAsia="Times New Roman" w:hAnsi="Arial" w:cs="Arial"/>
                <w:b/>
                <w:bCs/>
                <w:sz w:val="18"/>
                <w:szCs w:val="18"/>
              </w:rPr>
              <w:t>,</w:t>
            </w:r>
            <w:r w:rsidRPr="001F298F">
              <w:rPr>
                <w:rFonts w:ascii="Arial" w:eastAsia="Times New Roman" w:hAnsi="Arial" w:cs="Arial"/>
                <w:b/>
                <w:bCs/>
                <w:sz w:val="18"/>
                <w:szCs w:val="18"/>
              </w:rPr>
              <w:t>955</w:t>
            </w:r>
            <w:r>
              <w:rPr>
                <w:rFonts w:ascii="Arial" w:eastAsia="Times New Roman" w:hAnsi="Arial" w:cs="Arial"/>
                <w:b/>
                <w:bCs/>
                <w:sz w:val="18"/>
                <w:szCs w:val="18"/>
              </w:rPr>
              <w:t>,</w:t>
            </w:r>
            <w:r w:rsidRPr="001F298F">
              <w:rPr>
                <w:rFonts w:ascii="Arial" w:eastAsia="Times New Roman" w:hAnsi="Arial" w:cs="Arial"/>
                <w:b/>
                <w:bCs/>
                <w:sz w:val="18"/>
                <w:szCs w:val="18"/>
              </w:rPr>
              <w:t>223</w:t>
            </w:r>
          </w:p>
        </w:tc>
      </w:tr>
    </w:tbl>
    <w:p w14:paraId="4D3BE8EF" w14:textId="77777777" w:rsidR="00C171D9" w:rsidRPr="00C171D9" w:rsidRDefault="00C171D9" w:rsidP="00C171D9">
      <w:pPr>
        <w:spacing w:after="0" w:line="240" w:lineRule="auto"/>
        <w:jc w:val="both"/>
        <w:rPr>
          <w:rFonts w:ascii="Arial" w:eastAsia="Times New Roman" w:hAnsi="Arial" w:cs="Arial"/>
          <w:sz w:val="20"/>
          <w:szCs w:val="20"/>
          <w:lang w:val="en"/>
        </w:rPr>
      </w:pPr>
    </w:p>
    <w:p w14:paraId="0E63F165" w14:textId="77777777" w:rsidR="00C171D9" w:rsidRPr="00C171D9" w:rsidRDefault="00C171D9" w:rsidP="00C171D9">
      <w:pPr>
        <w:spacing w:after="0" w:line="240" w:lineRule="auto"/>
        <w:jc w:val="both"/>
        <w:rPr>
          <w:rFonts w:ascii="Arial" w:eastAsia="Times New Roman" w:hAnsi="Arial" w:cs="Arial"/>
          <w:sz w:val="20"/>
          <w:szCs w:val="20"/>
          <w:lang w:val="en"/>
        </w:rPr>
      </w:pPr>
      <w:r w:rsidRPr="00C171D9">
        <w:rPr>
          <w:rFonts w:ascii="Arial" w:eastAsia="Times New Roman" w:hAnsi="Arial" w:cs="Arial"/>
          <w:sz w:val="20"/>
          <w:szCs w:val="20"/>
          <w:lang w:val="en"/>
        </w:rPr>
        <w:t>Intra-group transactions are presented under "Unallocated".</w:t>
      </w:r>
    </w:p>
    <w:p w14:paraId="2B3057A1" w14:textId="77777777" w:rsidR="00C171D9" w:rsidRPr="00C171D9" w:rsidRDefault="00C171D9" w:rsidP="00C171D9">
      <w:pPr>
        <w:spacing w:after="0" w:line="240" w:lineRule="auto"/>
        <w:jc w:val="both"/>
        <w:rPr>
          <w:rFonts w:ascii="Arial" w:eastAsia="Times New Roman" w:hAnsi="Arial" w:cs="Arial"/>
          <w:sz w:val="20"/>
          <w:szCs w:val="20"/>
          <w:lang w:val="en"/>
        </w:rPr>
      </w:pPr>
    </w:p>
    <w:p w14:paraId="5796AE75" w14:textId="694A24C0" w:rsidR="00FE25A8" w:rsidRDefault="00C171D9" w:rsidP="00C171D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r w:rsidRPr="00C171D9">
        <w:rPr>
          <w:rFonts w:ascii="Arial" w:eastAsia="Times New Roman" w:hAnsi="Arial" w:cs="Arial"/>
          <w:sz w:val="20"/>
          <w:szCs w:val="20"/>
          <w:lang w:val="en-GB"/>
        </w:rPr>
        <w:t>The Group decided to apply a simple approach of stating operating segments by taking into consideration the main business model of each member of the Group as previously described in this Note</w:t>
      </w:r>
      <w:r w:rsidR="009E6DF2">
        <w:rPr>
          <w:rFonts w:ascii="Arial" w:eastAsia="Times New Roman" w:hAnsi="Arial" w:cs="Arial"/>
          <w:sz w:val="20"/>
          <w:szCs w:val="20"/>
          <w:lang w:val="en-GB"/>
        </w:rPr>
        <w:t>.</w:t>
      </w:r>
    </w:p>
    <w:p w14:paraId="5C70BC5B" w14:textId="6BF6CA65" w:rsidR="009E6DF2" w:rsidRDefault="009E6DF2" w:rsidP="00C171D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75BF6EA3" w14:textId="4C045D6C" w:rsidR="009E6DF2" w:rsidRDefault="009E6DF2" w:rsidP="00C171D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10836382" w14:textId="77777777" w:rsidR="009E6DF2" w:rsidRDefault="009E6DF2" w:rsidP="00C171D9">
      <w:pPr>
        <w:tabs>
          <w:tab w:val="right" w:pos="1202"/>
          <w:tab w:val="left" w:pos="9180"/>
        </w:tabs>
        <w:suppressAutoHyphens/>
        <w:spacing w:after="0" w:line="240" w:lineRule="exact"/>
        <w:jc w:val="both"/>
        <w:outlineLvl w:val="0"/>
        <w:rPr>
          <w:rFonts w:ascii="Arial" w:eastAsia="Times New Roman" w:hAnsi="Arial" w:cs="Arial"/>
          <w:sz w:val="20"/>
          <w:szCs w:val="20"/>
          <w:lang w:val="en-GB"/>
        </w:rPr>
        <w:sectPr w:rsidR="009E6DF2" w:rsidSect="00F62F59">
          <w:pgSz w:w="11906" w:h="16838"/>
          <w:pgMar w:top="1418" w:right="1134" w:bottom="1077" w:left="1418" w:header="709" w:footer="709" w:gutter="0"/>
          <w:cols w:space="708"/>
          <w:docGrid w:linePitch="360"/>
        </w:sectPr>
      </w:pPr>
    </w:p>
    <w:p w14:paraId="0EA8D423" w14:textId="77777777" w:rsidR="009E6DF2" w:rsidRPr="009E6DF2" w:rsidRDefault="009E6DF2" w:rsidP="009E6DF2">
      <w:pPr>
        <w:spacing w:after="0" w:line="240" w:lineRule="auto"/>
        <w:jc w:val="both"/>
        <w:rPr>
          <w:rFonts w:ascii="Arial" w:eastAsia="Times New Roman" w:hAnsi="Arial" w:cs="Arial"/>
          <w:b/>
          <w:spacing w:val="-3"/>
          <w:sz w:val="20"/>
          <w:szCs w:val="20"/>
          <w:lang w:val="en-GB"/>
        </w:rPr>
      </w:pPr>
    </w:p>
    <w:p w14:paraId="7DDF04F3" w14:textId="18EAF94E" w:rsidR="009E6DF2" w:rsidRPr="009E6DF2" w:rsidRDefault="00EE197B" w:rsidP="009E6DF2">
      <w:pPr>
        <w:spacing w:after="0" w:line="240" w:lineRule="auto"/>
        <w:jc w:val="both"/>
        <w:rPr>
          <w:rFonts w:ascii="Arial" w:eastAsia="Times New Roman" w:hAnsi="Arial" w:cs="Arial"/>
          <w:b/>
          <w:sz w:val="20"/>
          <w:szCs w:val="20"/>
          <w:lang w:val="en-GB"/>
        </w:rPr>
      </w:pPr>
      <w:r>
        <w:rPr>
          <w:rFonts w:ascii="Arial" w:eastAsia="Times New Roman" w:hAnsi="Arial" w:cs="Arial"/>
          <w:b/>
          <w:spacing w:val="-3"/>
          <w:sz w:val="20"/>
          <w:szCs w:val="20"/>
          <w:lang w:val="en-GB"/>
        </w:rPr>
        <w:t>16</w:t>
      </w:r>
      <w:r w:rsidR="009E6DF2" w:rsidRPr="009E6DF2">
        <w:rPr>
          <w:rFonts w:ascii="Arial" w:eastAsia="Times New Roman" w:hAnsi="Arial" w:cs="Arial"/>
          <w:b/>
          <w:spacing w:val="-3"/>
          <w:sz w:val="20"/>
          <w:szCs w:val="20"/>
          <w:lang w:val="en-GB"/>
        </w:rPr>
        <w:t xml:space="preserve">. </w:t>
      </w:r>
      <w:r w:rsidR="009E6DF2" w:rsidRPr="009E6DF2">
        <w:rPr>
          <w:rFonts w:ascii="Arial" w:eastAsia="Times New Roman" w:hAnsi="Arial" w:cs="Arial"/>
          <w:b/>
          <w:spacing w:val="-3"/>
          <w:sz w:val="20"/>
          <w:szCs w:val="20"/>
          <w:lang w:val="en-GB"/>
        </w:rPr>
        <w:tab/>
      </w:r>
      <w:r w:rsidR="009E6DF2" w:rsidRPr="009E6DF2">
        <w:rPr>
          <w:rFonts w:ascii="Arial" w:eastAsia="Times New Roman" w:hAnsi="Arial" w:cs="Arial"/>
          <w:b/>
          <w:sz w:val="20"/>
          <w:szCs w:val="20"/>
          <w:lang w:val="en-GB"/>
        </w:rPr>
        <w:t>Reporting by segments (continued)</w:t>
      </w:r>
    </w:p>
    <w:p w14:paraId="6FCDCDFE" w14:textId="77777777" w:rsidR="009E6DF2" w:rsidRPr="009E6DF2" w:rsidRDefault="009E6DF2" w:rsidP="009E6DF2">
      <w:pPr>
        <w:spacing w:after="0" w:line="240" w:lineRule="auto"/>
        <w:jc w:val="both"/>
        <w:rPr>
          <w:rFonts w:ascii="Arial" w:eastAsia="Times New Roman" w:hAnsi="Arial" w:cs="Arial"/>
          <w:b/>
          <w:sz w:val="20"/>
          <w:szCs w:val="20"/>
          <w:lang w:val="en-GB"/>
        </w:rPr>
      </w:pPr>
    </w:p>
    <w:tbl>
      <w:tblPr>
        <w:tblpPr w:leftFromText="181" w:rightFromText="181" w:vertAnchor="text" w:horzAnchor="margin" w:tblpXSpec="center" w:tblpY="1"/>
        <w:tblW w:w="9639" w:type="dxa"/>
        <w:tblLayout w:type="fixed"/>
        <w:tblLook w:val="04A0" w:firstRow="1" w:lastRow="0" w:firstColumn="1" w:lastColumn="0" w:noHBand="0" w:noVBand="1"/>
      </w:tblPr>
      <w:tblGrid>
        <w:gridCol w:w="3369"/>
        <w:gridCol w:w="1275"/>
        <w:gridCol w:w="1418"/>
        <w:gridCol w:w="1134"/>
        <w:gridCol w:w="1309"/>
        <w:gridCol w:w="1134"/>
      </w:tblGrid>
      <w:tr w:rsidR="008177EE" w:rsidRPr="00C171D9" w14:paraId="39F60FD7" w14:textId="77777777" w:rsidTr="00BF529D">
        <w:trPr>
          <w:trHeight w:val="600"/>
        </w:trPr>
        <w:tc>
          <w:tcPr>
            <w:tcW w:w="3369" w:type="dxa"/>
            <w:tcBorders>
              <w:left w:val="nil"/>
              <w:right w:val="nil"/>
            </w:tcBorders>
            <w:vAlign w:val="bottom"/>
          </w:tcPr>
          <w:p w14:paraId="11D2B93E" w14:textId="0C0708A6" w:rsidR="008177EE" w:rsidRPr="00C171D9" w:rsidRDefault="008177EE" w:rsidP="00BF529D">
            <w:pPr>
              <w:spacing w:after="0" w:line="300" w:lineRule="exact"/>
              <w:rPr>
                <w:rFonts w:ascii="Arial" w:eastAsia="Times New Roman" w:hAnsi="Arial" w:cs="Arial"/>
                <w:b/>
                <w:bCs/>
                <w:sz w:val="18"/>
                <w:szCs w:val="18"/>
                <w:lang w:val="en-GB"/>
              </w:rPr>
            </w:pPr>
            <w:r w:rsidRPr="00C171D9">
              <w:rPr>
                <w:rFonts w:ascii="Arial" w:eastAsia="Calibri" w:hAnsi="Arial" w:cs="Arial"/>
                <w:b/>
                <w:bCs/>
                <w:noProof/>
                <w:sz w:val="18"/>
                <w:szCs w:val="18"/>
              </w:rPr>
              <w:t xml:space="preserve">Jan 1 – </w:t>
            </w:r>
            <w:r w:rsidR="002B036C">
              <w:rPr>
                <w:rFonts w:ascii="Arial" w:eastAsia="Calibri" w:hAnsi="Arial" w:cs="Arial"/>
                <w:b/>
                <w:bCs/>
                <w:noProof/>
                <w:sz w:val="18"/>
                <w:szCs w:val="18"/>
              </w:rPr>
              <w:t>Sep</w:t>
            </w:r>
            <w:r w:rsidRPr="00C171D9">
              <w:rPr>
                <w:rFonts w:ascii="Arial" w:eastAsia="Calibri" w:hAnsi="Arial" w:cs="Arial"/>
                <w:b/>
                <w:bCs/>
                <w:noProof/>
                <w:sz w:val="18"/>
                <w:szCs w:val="18"/>
              </w:rPr>
              <w:t xml:space="preserve"> 3</w:t>
            </w:r>
            <w:r w:rsidR="009C40AB">
              <w:rPr>
                <w:rFonts w:ascii="Arial" w:eastAsia="Calibri" w:hAnsi="Arial" w:cs="Arial"/>
                <w:b/>
                <w:bCs/>
                <w:noProof/>
                <w:sz w:val="18"/>
                <w:szCs w:val="18"/>
              </w:rPr>
              <w:t>0</w:t>
            </w:r>
            <w:r w:rsidRPr="00C171D9">
              <w:rPr>
                <w:rFonts w:ascii="Arial" w:eastAsia="Calibri" w:hAnsi="Arial" w:cs="Arial"/>
                <w:b/>
                <w:bCs/>
                <w:noProof/>
                <w:sz w:val="18"/>
                <w:szCs w:val="18"/>
              </w:rPr>
              <w:t>, 202</w:t>
            </w:r>
            <w:r w:rsidR="005B1FAD">
              <w:rPr>
                <w:rFonts w:ascii="Arial" w:eastAsia="Calibri" w:hAnsi="Arial" w:cs="Arial"/>
                <w:b/>
                <w:bCs/>
                <w:noProof/>
                <w:sz w:val="18"/>
                <w:szCs w:val="18"/>
              </w:rPr>
              <w:t>4</w:t>
            </w:r>
          </w:p>
        </w:tc>
        <w:tc>
          <w:tcPr>
            <w:tcW w:w="1275" w:type="dxa"/>
            <w:tcBorders>
              <w:left w:val="nil"/>
              <w:right w:val="nil"/>
            </w:tcBorders>
          </w:tcPr>
          <w:p w14:paraId="5C1937B8" w14:textId="77777777" w:rsidR="008177EE" w:rsidRPr="00C171D9" w:rsidRDefault="008177EE" w:rsidP="00BF529D">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 xml:space="preserve">Banking </w:t>
            </w:r>
          </w:p>
          <w:p w14:paraId="4E7B7086" w14:textId="77777777" w:rsidR="008177EE" w:rsidRPr="00C171D9" w:rsidRDefault="008177EE" w:rsidP="00BF529D">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activities</w:t>
            </w:r>
          </w:p>
        </w:tc>
        <w:tc>
          <w:tcPr>
            <w:tcW w:w="1418" w:type="dxa"/>
            <w:tcBorders>
              <w:left w:val="nil"/>
              <w:right w:val="nil"/>
            </w:tcBorders>
          </w:tcPr>
          <w:p w14:paraId="7098A6FC" w14:textId="77777777" w:rsidR="008177EE" w:rsidRPr="00C171D9" w:rsidRDefault="008177EE" w:rsidP="00BF529D">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 xml:space="preserve">Insurance </w:t>
            </w:r>
          </w:p>
          <w:p w14:paraId="2B4AF760" w14:textId="77777777" w:rsidR="008177EE" w:rsidRPr="00C171D9" w:rsidRDefault="008177EE" w:rsidP="00BF529D">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activities</w:t>
            </w:r>
          </w:p>
        </w:tc>
        <w:tc>
          <w:tcPr>
            <w:tcW w:w="1134" w:type="dxa"/>
            <w:tcBorders>
              <w:left w:val="nil"/>
              <w:right w:val="nil"/>
            </w:tcBorders>
          </w:tcPr>
          <w:p w14:paraId="7600F204" w14:textId="77777777" w:rsidR="008177EE" w:rsidRPr="00C171D9" w:rsidRDefault="008177EE" w:rsidP="00BF529D">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 xml:space="preserve">Other </w:t>
            </w:r>
          </w:p>
          <w:p w14:paraId="1D5182FC" w14:textId="77777777" w:rsidR="008177EE" w:rsidRPr="00C171D9" w:rsidRDefault="008177EE" w:rsidP="00BF529D">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activities</w:t>
            </w:r>
          </w:p>
        </w:tc>
        <w:tc>
          <w:tcPr>
            <w:tcW w:w="1309" w:type="dxa"/>
            <w:tcBorders>
              <w:left w:val="nil"/>
              <w:right w:val="nil"/>
            </w:tcBorders>
          </w:tcPr>
          <w:p w14:paraId="5B1AB704" w14:textId="77777777" w:rsidR="008177EE" w:rsidRPr="00C171D9" w:rsidRDefault="008177EE" w:rsidP="00BF529D">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Unallocated</w:t>
            </w:r>
          </w:p>
        </w:tc>
        <w:tc>
          <w:tcPr>
            <w:tcW w:w="1134" w:type="dxa"/>
            <w:tcBorders>
              <w:left w:val="nil"/>
              <w:right w:val="nil"/>
            </w:tcBorders>
          </w:tcPr>
          <w:p w14:paraId="2AEBFA82" w14:textId="77777777" w:rsidR="008177EE" w:rsidRPr="00C171D9" w:rsidRDefault="008177EE" w:rsidP="00BF529D">
            <w:pPr>
              <w:spacing w:after="0" w:line="300" w:lineRule="exact"/>
              <w:jc w:val="right"/>
              <w:rPr>
                <w:rFonts w:ascii="Arial" w:eastAsia="Times New Roman" w:hAnsi="Arial" w:cs="Arial"/>
                <w:b/>
                <w:bCs/>
                <w:sz w:val="18"/>
                <w:szCs w:val="18"/>
                <w:lang w:val="en-GB"/>
              </w:rPr>
            </w:pPr>
            <w:r w:rsidRPr="00C171D9">
              <w:rPr>
                <w:rFonts w:ascii="Arial" w:eastAsia="Times New Roman" w:hAnsi="Arial" w:cs="Arial"/>
                <w:b/>
                <w:bCs/>
                <w:sz w:val="18"/>
                <w:szCs w:val="18"/>
                <w:lang w:val="en-GB"/>
              </w:rPr>
              <w:t>Total</w:t>
            </w:r>
          </w:p>
        </w:tc>
      </w:tr>
      <w:tr w:rsidR="008177EE" w:rsidRPr="00C171D9" w14:paraId="6DB43AB6" w14:textId="77777777" w:rsidTr="00BF529D">
        <w:trPr>
          <w:trHeight w:val="59"/>
        </w:trPr>
        <w:tc>
          <w:tcPr>
            <w:tcW w:w="3369" w:type="dxa"/>
            <w:tcBorders>
              <w:left w:val="nil"/>
              <w:bottom w:val="nil"/>
              <w:right w:val="nil"/>
            </w:tcBorders>
            <w:vAlign w:val="bottom"/>
          </w:tcPr>
          <w:p w14:paraId="2FCA70F1" w14:textId="77777777" w:rsidR="008177EE" w:rsidRPr="00C171D9" w:rsidRDefault="008177EE" w:rsidP="00BF529D">
            <w:pPr>
              <w:spacing w:after="0" w:line="140" w:lineRule="exact"/>
              <w:rPr>
                <w:rFonts w:ascii="Arial" w:eastAsia="Times New Roman" w:hAnsi="Arial" w:cs="Arial"/>
                <w:sz w:val="18"/>
                <w:szCs w:val="18"/>
                <w:lang w:val="en-GB"/>
              </w:rPr>
            </w:pPr>
          </w:p>
        </w:tc>
        <w:tc>
          <w:tcPr>
            <w:tcW w:w="1275" w:type="dxa"/>
            <w:tcBorders>
              <w:left w:val="nil"/>
              <w:bottom w:val="nil"/>
              <w:right w:val="nil"/>
            </w:tcBorders>
            <w:noWrap/>
          </w:tcPr>
          <w:p w14:paraId="045B8C1F" w14:textId="77777777" w:rsidR="008177EE" w:rsidRPr="00C171D9" w:rsidRDefault="008177EE" w:rsidP="00BF529D">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Pr="00C171D9">
              <w:rPr>
                <w:rFonts w:ascii="Arial" w:eastAsia="Times New Roman" w:hAnsi="Arial" w:cs="Arial"/>
                <w:b/>
                <w:sz w:val="18"/>
                <w:szCs w:val="18"/>
                <w:lang w:val="en-GB"/>
              </w:rPr>
              <w:t xml:space="preserve"> '000</w:t>
            </w:r>
          </w:p>
        </w:tc>
        <w:tc>
          <w:tcPr>
            <w:tcW w:w="1418" w:type="dxa"/>
            <w:tcBorders>
              <w:left w:val="nil"/>
              <w:bottom w:val="nil"/>
              <w:right w:val="nil"/>
            </w:tcBorders>
            <w:noWrap/>
          </w:tcPr>
          <w:p w14:paraId="471B2813" w14:textId="77777777" w:rsidR="008177EE" w:rsidRPr="00C171D9" w:rsidRDefault="008177EE" w:rsidP="00BF529D">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Pr="00C171D9">
              <w:rPr>
                <w:rFonts w:ascii="Arial" w:eastAsia="Times New Roman" w:hAnsi="Arial" w:cs="Arial"/>
                <w:b/>
                <w:sz w:val="18"/>
                <w:szCs w:val="18"/>
                <w:lang w:val="en-GB"/>
              </w:rPr>
              <w:t xml:space="preserve"> '000</w:t>
            </w:r>
          </w:p>
        </w:tc>
        <w:tc>
          <w:tcPr>
            <w:tcW w:w="1134" w:type="dxa"/>
            <w:tcBorders>
              <w:left w:val="nil"/>
              <w:bottom w:val="nil"/>
              <w:right w:val="nil"/>
            </w:tcBorders>
            <w:noWrap/>
          </w:tcPr>
          <w:p w14:paraId="77DD3E2F" w14:textId="77777777" w:rsidR="008177EE" w:rsidRPr="00C171D9" w:rsidRDefault="008177EE" w:rsidP="00BF529D">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Pr="00C171D9">
              <w:rPr>
                <w:rFonts w:ascii="Arial" w:eastAsia="Times New Roman" w:hAnsi="Arial" w:cs="Arial"/>
                <w:b/>
                <w:sz w:val="18"/>
                <w:szCs w:val="18"/>
                <w:lang w:val="en-GB"/>
              </w:rPr>
              <w:t xml:space="preserve"> '000</w:t>
            </w:r>
          </w:p>
        </w:tc>
        <w:tc>
          <w:tcPr>
            <w:tcW w:w="1309" w:type="dxa"/>
            <w:tcBorders>
              <w:left w:val="nil"/>
              <w:bottom w:val="nil"/>
              <w:right w:val="nil"/>
            </w:tcBorders>
            <w:noWrap/>
          </w:tcPr>
          <w:p w14:paraId="7DA796BE" w14:textId="77777777" w:rsidR="008177EE" w:rsidRPr="00C171D9" w:rsidRDefault="008177EE" w:rsidP="00BF529D">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Pr="00C171D9">
              <w:rPr>
                <w:rFonts w:ascii="Arial" w:eastAsia="Times New Roman" w:hAnsi="Arial" w:cs="Arial"/>
                <w:b/>
                <w:sz w:val="18"/>
                <w:szCs w:val="18"/>
                <w:lang w:val="en-GB"/>
              </w:rPr>
              <w:t xml:space="preserve"> '000</w:t>
            </w:r>
          </w:p>
        </w:tc>
        <w:tc>
          <w:tcPr>
            <w:tcW w:w="1134" w:type="dxa"/>
            <w:tcBorders>
              <w:left w:val="nil"/>
              <w:bottom w:val="nil"/>
              <w:right w:val="nil"/>
            </w:tcBorders>
            <w:noWrap/>
          </w:tcPr>
          <w:p w14:paraId="214EF907" w14:textId="77777777" w:rsidR="008177EE" w:rsidRPr="00C171D9" w:rsidRDefault="008177EE" w:rsidP="00BF529D">
            <w:pPr>
              <w:spacing w:after="0" w:line="300" w:lineRule="exact"/>
              <w:jc w:val="right"/>
              <w:rPr>
                <w:rFonts w:ascii="Arial" w:eastAsia="Times New Roman" w:hAnsi="Arial" w:cs="Arial"/>
                <w:b/>
                <w:sz w:val="18"/>
                <w:szCs w:val="18"/>
                <w:lang w:val="en-GB"/>
              </w:rPr>
            </w:pPr>
            <w:r>
              <w:rPr>
                <w:rFonts w:ascii="Arial" w:eastAsia="Times New Roman" w:hAnsi="Arial" w:cs="Arial"/>
                <w:b/>
                <w:sz w:val="18"/>
                <w:szCs w:val="18"/>
                <w:lang w:val="en-GB"/>
              </w:rPr>
              <w:t>EUR</w:t>
            </w:r>
            <w:r w:rsidRPr="00C171D9">
              <w:rPr>
                <w:rFonts w:ascii="Arial" w:eastAsia="Times New Roman" w:hAnsi="Arial" w:cs="Arial"/>
                <w:b/>
                <w:sz w:val="18"/>
                <w:szCs w:val="18"/>
                <w:lang w:val="en-GB"/>
              </w:rPr>
              <w:t xml:space="preserve"> '000</w:t>
            </w:r>
          </w:p>
        </w:tc>
      </w:tr>
      <w:tr w:rsidR="008177EE" w:rsidRPr="00C171D9" w14:paraId="1F08EDC9" w14:textId="77777777" w:rsidTr="00BF529D">
        <w:trPr>
          <w:trHeight w:val="59"/>
        </w:trPr>
        <w:tc>
          <w:tcPr>
            <w:tcW w:w="3369" w:type="dxa"/>
            <w:tcBorders>
              <w:top w:val="nil"/>
              <w:left w:val="nil"/>
              <w:bottom w:val="nil"/>
              <w:right w:val="nil"/>
            </w:tcBorders>
            <w:vAlign w:val="bottom"/>
          </w:tcPr>
          <w:p w14:paraId="363D48A9" w14:textId="77777777" w:rsidR="008177EE" w:rsidRPr="00C171D9" w:rsidRDefault="008177EE" w:rsidP="00BF529D">
            <w:pPr>
              <w:spacing w:after="0" w:line="140" w:lineRule="exact"/>
              <w:rPr>
                <w:rFonts w:ascii="Arial" w:eastAsia="Times New Roman" w:hAnsi="Arial" w:cs="Arial"/>
                <w:sz w:val="18"/>
                <w:szCs w:val="18"/>
                <w:lang w:val="en-GB"/>
              </w:rPr>
            </w:pPr>
          </w:p>
        </w:tc>
        <w:tc>
          <w:tcPr>
            <w:tcW w:w="1275" w:type="dxa"/>
            <w:tcBorders>
              <w:top w:val="nil"/>
              <w:left w:val="nil"/>
              <w:bottom w:val="nil"/>
              <w:right w:val="nil"/>
            </w:tcBorders>
            <w:noWrap/>
            <w:vAlign w:val="bottom"/>
          </w:tcPr>
          <w:p w14:paraId="68194EA3" w14:textId="77777777" w:rsidR="008177EE" w:rsidRPr="00C171D9" w:rsidRDefault="008177EE" w:rsidP="00BF529D">
            <w:pPr>
              <w:spacing w:after="0" w:line="140" w:lineRule="exact"/>
              <w:rPr>
                <w:rFonts w:ascii="Arial" w:eastAsia="Times New Roman" w:hAnsi="Arial" w:cs="Arial"/>
                <w:sz w:val="18"/>
                <w:szCs w:val="18"/>
                <w:lang w:val="en-GB"/>
              </w:rPr>
            </w:pPr>
          </w:p>
        </w:tc>
        <w:tc>
          <w:tcPr>
            <w:tcW w:w="1418" w:type="dxa"/>
            <w:tcBorders>
              <w:top w:val="nil"/>
              <w:left w:val="nil"/>
              <w:bottom w:val="nil"/>
              <w:right w:val="nil"/>
            </w:tcBorders>
            <w:noWrap/>
            <w:vAlign w:val="bottom"/>
          </w:tcPr>
          <w:p w14:paraId="2DEABBDA" w14:textId="77777777" w:rsidR="008177EE" w:rsidRPr="00C171D9" w:rsidRDefault="008177EE" w:rsidP="00BF529D">
            <w:pPr>
              <w:spacing w:after="0" w:line="140" w:lineRule="exact"/>
              <w:rPr>
                <w:rFonts w:ascii="Arial" w:eastAsia="Times New Roman" w:hAnsi="Arial" w:cs="Arial"/>
                <w:sz w:val="18"/>
                <w:szCs w:val="18"/>
                <w:lang w:val="en-GB"/>
              </w:rPr>
            </w:pPr>
          </w:p>
        </w:tc>
        <w:tc>
          <w:tcPr>
            <w:tcW w:w="1134" w:type="dxa"/>
            <w:tcBorders>
              <w:top w:val="nil"/>
              <w:left w:val="nil"/>
              <w:bottom w:val="nil"/>
              <w:right w:val="nil"/>
            </w:tcBorders>
            <w:noWrap/>
            <w:vAlign w:val="bottom"/>
          </w:tcPr>
          <w:p w14:paraId="21355E9B" w14:textId="77777777" w:rsidR="008177EE" w:rsidRPr="00C171D9" w:rsidRDefault="008177EE" w:rsidP="00BF529D">
            <w:pPr>
              <w:spacing w:after="0" w:line="140" w:lineRule="exact"/>
              <w:rPr>
                <w:rFonts w:ascii="Arial" w:eastAsia="Times New Roman" w:hAnsi="Arial" w:cs="Arial"/>
                <w:sz w:val="18"/>
                <w:szCs w:val="18"/>
                <w:lang w:val="en-GB"/>
              </w:rPr>
            </w:pPr>
          </w:p>
        </w:tc>
        <w:tc>
          <w:tcPr>
            <w:tcW w:w="1309" w:type="dxa"/>
            <w:tcBorders>
              <w:top w:val="nil"/>
              <w:left w:val="nil"/>
              <w:bottom w:val="nil"/>
              <w:right w:val="nil"/>
            </w:tcBorders>
            <w:noWrap/>
            <w:vAlign w:val="bottom"/>
          </w:tcPr>
          <w:p w14:paraId="177B33EE" w14:textId="77777777" w:rsidR="008177EE" w:rsidRPr="00C171D9" w:rsidRDefault="008177EE" w:rsidP="00BF529D">
            <w:pPr>
              <w:spacing w:after="0" w:line="140" w:lineRule="exact"/>
              <w:rPr>
                <w:rFonts w:ascii="Arial" w:eastAsia="Times New Roman" w:hAnsi="Arial" w:cs="Arial"/>
                <w:sz w:val="18"/>
                <w:szCs w:val="18"/>
                <w:lang w:val="en-GB"/>
              </w:rPr>
            </w:pPr>
          </w:p>
        </w:tc>
        <w:tc>
          <w:tcPr>
            <w:tcW w:w="1134" w:type="dxa"/>
            <w:tcBorders>
              <w:top w:val="nil"/>
              <w:left w:val="nil"/>
              <w:bottom w:val="nil"/>
              <w:right w:val="nil"/>
            </w:tcBorders>
            <w:noWrap/>
            <w:vAlign w:val="bottom"/>
          </w:tcPr>
          <w:p w14:paraId="6C840035" w14:textId="77777777" w:rsidR="008177EE" w:rsidRPr="00C171D9" w:rsidRDefault="008177EE" w:rsidP="00BF529D">
            <w:pPr>
              <w:spacing w:after="0" w:line="140" w:lineRule="exact"/>
              <w:rPr>
                <w:rFonts w:ascii="Arial" w:eastAsia="Times New Roman" w:hAnsi="Arial" w:cs="Arial"/>
                <w:sz w:val="18"/>
                <w:szCs w:val="18"/>
                <w:lang w:val="en-GB"/>
              </w:rPr>
            </w:pPr>
          </w:p>
        </w:tc>
      </w:tr>
      <w:tr w:rsidR="00D20B7C" w:rsidRPr="00C171D9" w14:paraId="37D87E15" w14:textId="77777777" w:rsidTr="00B30693">
        <w:trPr>
          <w:trHeight w:val="300"/>
        </w:trPr>
        <w:tc>
          <w:tcPr>
            <w:tcW w:w="3369" w:type="dxa"/>
            <w:tcBorders>
              <w:top w:val="nil"/>
              <w:left w:val="nil"/>
              <w:bottom w:val="nil"/>
              <w:right w:val="nil"/>
            </w:tcBorders>
            <w:vAlign w:val="bottom"/>
          </w:tcPr>
          <w:p w14:paraId="34970DAA"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Net interest income</w:t>
            </w:r>
          </w:p>
        </w:tc>
        <w:tc>
          <w:tcPr>
            <w:tcW w:w="1275" w:type="dxa"/>
            <w:shd w:val="clear" w:color="auto" w:fill="auto"/>
            <w:noWrap/>
            <w:vAlign w:val="bottom"/>
          </w:tcPr>
          <w:p w14:paraId="21F3FDD7" w14:textId="70E22B0E" w:rsidR="00D20B7C" w:rsidRPr="00C171D9" w:rsidRDefault="00D20B7C" w:rsidP="00D20B7C">
            <w:pPr>
              <w:spacing w:after="0" w:line="300" w:lineRule="exact"/>
              <w:jc w:val="right"/>
              <w:rPr>
                <w:rFonts w:ascii="Arial" w:eastAsia="Times New Roman" w:hAnsi="Arial" w:cs="Arial"/>
                <w:sz w:val="18"/>
                <w:szCs w:val="18"/>
                <w:lang w:val="en-US"/>
              </w:rPr>
            </w:pPr>
            <w:r w:rsidRPr="004E0287">
              <w:rPr>
                <w:rFonts w:ascii="Arial" w:eastAsia="Times New Roman" w:hAnsi="Arial" w:cs="Arial"/>
                <w:color w:val="000000" w:themeColor="text1"/>
                <w:sz w:val="18"/>
                <w:szCs w:val="18"/>
              </w:rPr>
              <w:t>53.081</w:t>
            </w:r>
          </w:p>
        </w:tc>
        <w:tc>
          <w:tcPr>
            <w:tcW w:w="1418" w:type="dxa"/>
            <w:shd w:val="clear" w:color="auto" w:fill="auto"/>
            <w:noWrap/>
            <w:vAlign w:val="bottom"/>
          </w:tcPr>
          <w:p w14:paraId="285DD4BC" w14:textId="2F9A9C0B" w:rsidR="00D20B7C" w:rsidRPr="00C171D9" w:rsidRDefault="00D20B7C" w:rsidP="00D20B7C">
            <w:pPr>
              <w:spacing w:after="0" w:line="300" w:lineRule="exact"/>
              <w:jc w:val="right"/>
              <w:rPr>
                <w:rFonts w:ascii="Arial" w:eastAsia="Times New Roman" w:hAnsi="Arial" w:cs="Arial"/>
                <w:sz w:val="18"/>
                <w:szCs w:val="18"/>
                <w:lang w:val="en-US"/>
              </w:rPr>
            </w:pPr>
            <w:r w:rsidRPr="004E0287">
              <w:rPr>
                <w:rFonts w:ascii="Arial" w:eastAsia="Times New Roman" w:hAnsi="Arial" w:cs="Arial"/>
                <w:color w:val="000000" w:themeColor="text1"/>
                <w:sz w:val="18"/>
                <w:szCs w:val="18"/>
              </w:rPr>
              <w:t>187</w:t>
            </w:r>
          </w:p>
        </w:tc>
        <w:tc>
          <w:tcPr>
            <w:tcW w:w="1134" w:type="dxa"/>
            <w:shd w:val="clear" w:color="auto" w:fill="auto"/>
            <w:noWrap/>
            <w:vAlign w:val="bottom"/>
          </w:tcPr>
          <w:p w14:paraId="32B6E98B" w14:textId="59611176"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309" w:type="dxa"/>
            <w:shd w:val="clear" w:color="auto" w:fill="auto"/>
            <w:noWrap/>
            <w:vAlign w:val="bottom"/>
          </w:tcPr>
          <w:p w14:paraId="2E2A4AA5" w14:textId="7BE7AFEF"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134" w:type="dxa"/>
            <w:shd w:val="clear" w:color="auto" w:fill="auto"/>
            <w:noWrap/>
            <w:vAlign w:val="bottom"/>
          </w:tcPr>
          <w:p w14:paraId="277E6AEB" w14:textId="02555C63" w:rsidR="00D20B7C" w:rsidRPr="00C171D9" w:rsidRDefault="00D20B7C" w:rsidP="00D20B7C">
            <w:pPr>
              <w:spacing w:after="0" w:line="300" w:lineRule="exact"/>
              <w:jc w:val="right"/>
              <w:rPr>
                <w:rFonts w:ascii="Arial" w:eastAsia="Times New Roman" w:hAnsi="Arial" w:cs="Arial"/>
                <w:sz w:val="18"/>
                <w:szCs w:val="18"/>
                <w:lang w:val="en-US"/>
              </w:rPr>
            </w:pPr>
            <w:r w:rsidRPr="004E0287">
              <w:rPr>
                <w:rFonts w:ascii="Arial" w:eastAsia="Times New Roman" w:hAnsi="Arial" w:cs="Arial"/>
                <w:color w:val="000000" w:themeColor="text1"/>
                <w:sz w:val="18"/>
                <w:szCs w:val="18"/>
              </w:rPr>
              <w:t>53.268</w:t>
            </w:r>
          </w:p>
        </w:tc>
      </w:tr>
      <w:tr w:rsidR="00D20B7C" w:rsidRPr="00C171D9" w14:paraId="7D199862" w14:textId="77777777" w:rsidTr="00B30693">
        <w:trPr>
          <w:trHeight w:val="300"/>
        </w:trPr>
        <w:tc>
          <w:tcPr>
            <w:tcW w:w="3369" w:type="dxa"/>
            <w:tcBorders>
              <w:top w:val="nil"/>
              <w:left w:val="nil"/>
              <w:bottom w:val="nil"/>
              <w:right w:val="nil"/>
            </w:tcBorders>
            <w:vAlign w:val="bottom"/>
          </w:tcPr>
          <w:p w14:paraId="57F149BA" w14:textId="6157C9B0" w:rsidR="00D20B7C" w:rsidRPr="00C171D9" w:rsidRDefault="00D20B7C" w:rsidP="00D20B7C">
            <w:pPr>
              <w:spacing w:after="0" w:line="240" w:lineRule="auto"/>
              <w:rPr>
                <w:rFonts w:ascii="Arial" w:eastAsia="Times New Roman" w:hAnsi="Arial" w:cs="Arial"/>
                <w:sz w:val="18"/>
                <w:szCs w:val="18"/>
                <w:lang w:val="en-GB"/>
              </w:rPr>
            </w:pPr>
            <w:r w:rsidRPr="008D1607">
              <w:rPr>
                <w:rFonts w:ascii="Arial" w:hAnsi="Arial" w:cs="Arial"/>
                <w:sz w:val="18"/>
                <w:szCs w:val="18"/>
                <w:lang w:val="en-GB"/>
              </w:rPr>
              <w:t>Income from the cancellation of the subsidy deferral at the expense of HBOR's operations</w:t>
            </w:r>
          </w:p>
        </w:tc>
        <w:tc>
          <w:tcPr>
            <w:tcW w:w="1275" w:type="dxa"/>
            <w:shd w:val="clear" w:color="auto" w:fill="auto"/>
            <w:noWrap/>
            <w:vAlign w:val="bottom"/>
          </w:tcPr>
          <w:p w14:paraId="5EA63976" w14:textId="1FC5FF7C" w:rsidR="00D20B7C" w:rsidRPr="002910E3" w:rsidRDefault="00D20B7C" w:rsidP="00D20B7C">
            <w:pPr>
              <w:spacing w:after="0" w:line="240" w:lineRule="auto"/>
              <w:jc w:val="right"/>
              <w:rPr>
                <w:rFonts w:ascii="Arial" w:eastAsia="Times New Roman" w:hAnsi="Arial" w:cs="Arial"/>
                <w:color w:val="000000" w:themeColor="text1"/>
                <w:sz w:val="18"/>
                <w:szCs w:val="18"/>
              </w:rPr>
            </w:pPr>
            <w:r w:rsidRPr="004E0287">
              <w:rPr>
                <w:rFonts w:ascii="Arial" w:eastAsia="Times New Roman" w:hAnsi="Arial" w:cs="Arial"/>
                <w:color w:val="000000" w:themeColor="text1"/>
                <w:sz w:val="18"/>
                <w:szCs w:val="18"/>
              </w:rPr>
              <w:t>434</w:t>
            </w:r>
          </w:p>
        </w:tc>
        <w:tc>
          <w:tcPr>
            <w:tcW w:w="1418" w:type="dxa"/>
            <w:shd w:val="clear" w:color="auto" w:fill="auto"/>
            <w:noWrap/>
            <w:vAlign w:val="bottom"/>
          </w:tcPr>
          <w:p w14:paraId="29F75C5B" w14:textId="09E6F066" w:rsidR="00D20B7C" w:rsidRDefault="00D20B7C" w:rsidP="00D20B7C">
            <w:pPr>
              <w:spacing w:after="0" w:line="240" w:lineRule="auto"/>
              <w:jc w:val="right"/>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119EC589" w14:textId="7BA133F2" w:rsidR="00D20B7C" w:rsidRDefault="00D20B7C" w:rsidP="00D20B7C">
            <w:pPr>
              <w:spacing w:after="0" w:line="240" w:lineRule="auto"/>
              <w:jc w:val="right"/>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p>
        </w:tc>
        <w:tc>
          <w:tcPr>
            <w:tcW w:w="1309" w:type="dxa"/>
            <w:shd w:val="clear" w:color="auto" w:fill="auto"/>
            <w:noWrap/>
            <w:vAlign w:val="bottom"/>
          </w:tcPr>
          <w:p w14:paraId="130CCE45" w14:textId="7252C246" w:rsidR="00D20B7C" w:rsidRDefault="00D20B7C" w:rsidP="00D20B7C">
            <w:pPr>
              <w:spacing w:after="0" w:line="240" w:lineRule="auto"/>
              <w:jc w:val="right"/>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6D51FB10" w14:textId="6BF3DEE7" w:rsidR="00D20B7C" w:rsidRPr="002910E3" w:rsidRDefault="00D20B7C" w:rsidP="00D20B7C">
            <w:pPr>
              <w:spacing w:after="0" w:line="240" w:lineRule="auto"/>
              <w:jc w:val="right"/>
              <w:rPr>
                <w:rFonts w:ascii="Arial" w:eastAsia="Times New Roman" w:hAnsi="Arial" w:cs="Arial"/>
                <w:color w:val="000000" w:themeColor="text1"/>
                <w:sz w:val="18"/>
                <w:szCs w:val="18"/>
              </w:rPr>
            </w:pPr>
            <w:r w:rsidRPr="004E0287">
              <w:rPr>
                <w:rFonts w:ascii="Arial" w:eastAsia="Times New Roman" w:hAnsi="Arial" w:cs="Arial"/>
                <w:color w:val="000000" w:themeColor="text1"/>
                <w:sz w:val="18"/>
                <w:szCs w:val="18"/>
              </w:rPr>
              <w:t>434</w:t>
            </w:r>
          </w:p>
        </w:tc>
      </w:tr>
      <w:tr w:rsidR="00D20B7C" w:rsidRPr="00C171D9" w14:paraId="5C760EED" w14:textId="77777777" w:rsidTr="00B30693">
        <w:trPr>
          <w:trHeight w:val="300"/>
        </w:trPr>
        <w:tc>
          <w:tcPr>
            <w:tcW w:w="3369" w:type="dxa"/>
            <w:tcBorders>
              <w:top w:val="nil"/>
              <w:left w:val="nil"/>
              <w:bottom w:val="nil"/>
              <w:right w:val="nil"/>
            </w:tcBorders>
            <w:vAlign w:val="bottom"/>
          </w:tcPr>
          <w:p w14:paraId="0769B4C3"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Net fee income</w:t>
            </w:r>
          </w:p>
        </w:tc>
        <w:tc>
          <w:tcPr>
            <w:tcW w:w="1275" w:type="dxa"/>
            <w:shd w:val="clear" w:color="auto" w:fill="auto"/>
            <w:noWrap/>
            <w:vAlign w:val="bottom"/>
          </w:tcPr>
          <w:p w14:paraId="7D485B1A" w14:textId="05BB3E48" w:rsidR="00D20B7C" w:rsidRPr="00C171D9" w:rsidRDefault="00D20B7C" w:rsidP="00D20B7C">
            <w:pPr>
              <w:spacing w:after="0" w:line="300" w:lineRule="exact"/>
              <w:jc w:val="right"/>
              <w:rPr>
                <w:rFonts w:ascii="Arial" w:eastAsia="Times New Roman" w:hAnsi="Arial" w:cs="Arial"/>
                <w:sz w:val="18"/>
                <w:szCs w:val="18"/>
                <w:lang w:val="en-US"/>
              </w:rPr>
            </w:pPr>
            <w:r w:rsidRPr="004E0287">
              <w:rPr>
                <w:rFonts w:ascii="Arial" w:eastAsia="Times New Roman" w:hAnsi="Arial" w:cs="Arial"/>
                <w:color w:val="000000" w:themeColor="text1"/>
                <w:sz w:val="18"/>
                <w:szCs w:val="18"/>
              </w:rPr>
              <w:t>787</w:t>
            </w:r>
          </w:p>
        </w:tc>
        <w:tc>
          <w:tcPr>
            <w:tcW w:w="1418" w:type="dxa"/>
            <w:shd w:val="clear" w:color="auto" w:fill="auto"/>
            <w:noWrap/>
            <w:vAlign w:val="bottom"/>
          </w:tcPr>
          <w:p w14:paraId="5BDBF279" w14:textId="7B50F518"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134" w:type="dxa"/>
            <w:shd w:val="clear" w:color="auto" w:fill="auto"/>
            <w:noWrap/>
            <w:vAlign w:val="bottom"/>
          </w:tcPr>
          <w:p w14:paraId="1FF1F9E1" w14:textId="6BD7889C" w:rsidR="00D20B7C" w:rsidRPr="00C171D9" w:rsidRDefault="00D20B7C" w:rsidP="00D20B7C">
            <w:pPr>
              <w:spacing w:after="0" w:line="300" w:lineRule="exact"/>
              <w:jc w:val="right"/>
              <w:rPr>
                <w:rFonts w:ascii="Arial" w:eastAsia="Times New Roman" w:hAnsi="Arial" w:cs="Arial"/>
                <w:sz w:val="18"/>
                <w:szCs w:val="18"/>
                <w:lang w:val="en-US"/>
              </w:rPr>
            </w:pPr>
            <w:r w:rsidRPr="004E0287">
              <w:rPr>
                <w:rFonts w:ascii="Arial" w:eastAsia="Times New Roman" w:hAnsi="Arial" w:cs="Arial"/>
                <w:color w:val="000000" w:themeColor="text1"/>
                <w:sz w:val="18"/>
                <w:szCs w:val="18"/>
              </w:rPr>
              <w:t>251</w:t>
            </w:r>
          </w:p>
        </w:tc>
        <w:tc>
          <w:tcPr>
            <w:tcW w:w="1309" w:type="dxa"/>
            <w:shd w:val="clear" w:color="auto" w:fill="auto"/>
            <w:noWrap/>
            <w:vAlign w:val="bottom"/>
          </w:tcPr>
          <w:p w14:paraId="210BF220" w14:textId="46A0C248"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134" w:type="dxa"/>
            <w:shd w:val="clear" w:color="auto" w:fill="auto"/>
            <w:noWrap/>
            <w:vAlign w:val="bottom"/>
          </w:tcPr>
          <w:p w14:paraId="625470BE" w14:textId="204A1681" w:rsidR="00D20B7C" w:rsidRPr="00C171D9" w:rsidRDefault="00D20B7C" w:rsidP="00D20B7C">
            <w:pPr>
              <w:spacing w:after="0" w:line="300" w:lineRule="exact"/>
              <w:jc w:val="right"/>
              <w:rPr>
                <w:rFonts w:ascii="Arial" w:eastAsia="Times New Roman" w:hAnsi="Arial" w:cs="Arial"/>
                <w:sz w:val="18"/>
                <w:szCs w:val="18"/>
                <w:lang w:val="en-US"/>
              </w:rPr>
            </w:pPr>
            <w:r w:rsidRPr="004E0287">
              <w:rPr>
                <w:rFonts w:ascii="Arial" w:eastAsia="Times New Roman" w:hAnsi="Arial" w:cs="Arial"/>
                <w:color w:val="000000" w:themeColor="text1"/>
                <w:sz w:val="18"/>
                <w:szCs w:val="18"/>
              </w:rPr>
              <w:t>1.038</w:t>
            </w:r>
          </w:p>
        </w:tc>
      </w:tr>
      <w:tr w:rsidR="00D20B7C" w:rsidRPr="00C171D9" w14:paraId="62DC5D27" w14:textId="77777777" w:rsidTr="00B30693">
        <w:trPr>
          <w:trHeight w:val="280"/>
        </w:trPr>
        <w:tc>
          <w:tcPr>
            <w:tcW w:w="3369" w:type="dxa"/>
            <w:tcBorders>
              <w:top w:val="nil"/>
              <w:left w:val="nil"/>
              <w:bottom w:val="nil"/>
              <w:right w:val="nil"/>
            </w:tcBorders>
            <w:vAlign w:val="bottom"/>
          </w:tcPr>
          <w:p w14:paraId="38277523"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 xml:space="preserve">Net income/(expenses) from financial operations </w:t>
            </w:r>
          </w:p>
        </w:tc>
        <w:tc>
          <w:tcPr>
            <w:tcW w:w="1275" w:type="dxa"/>
            <w:shd w:val="clear" w:color="auto" w:fill="auto"/>
            <w:noWrap/>
            <w:vAlign w:val="bottom"/>
          </w:tcPr>
          <w:p w14:paraId="5CC58DCA" w14:textId="554E1E3D" w:rsidR="00D20B7C" w:rsidRPr="00C171D9" w:rsidRDefault="00D20B7C" w:rsidP="00D20B7C">
            <w:pPr>
              <w:spacing w:after="0" w:line="300" w:lineRule="exact"/>
              <w:jc w:val="right"/>
              <w:rPr>
                <w:rFonts w:ascii="Arial" w:eastAsia="Times New Roman" w:hAnsi="Arial" w:cs="Arial"/>
                <w:sz w:val="18"/>
                <w:szCs w:val="18"/>
                <w:lang w:val="pl-PL"/>
              </w:rPr>
            </w:pPr>
            <w:r w:rsidRPr="004E0287">
              <w:rPr>
                <w:rFonts w:ascii="Arial" w:eastAsia="Times New Roman" w:hAnsi="Arial" w:cs="Arial"/>
                <w:color w:val="000000" w:themeColor="text1"/>
                <w:sz w:val="18"/>
                <w:szCs w:val="18"/>
              </w:rPr>
              <w:t>1.193</w:t>
            </w:r>
          </w:p>
        </w:tc>
        <w:tc>
          <w:tcPr>
            <w:tcW w:w="1418" w:type="dxa"/>
            <w:shd w:val="clear" w:color="auto" w:fill="auto"/>
            <w:noWrap/>
            <w:vAlign w:val="bottom"/>
          </w:tcPr>
          <w:p w14:paraId="21DD6290" w14:textId="30EB0006"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134" w:type="dxa"/>
            <w:shd w:val="clear" w:color="auto" w:fill="auto"/>
            <w:noWrap/>
            <w:vAlign w:val="bottom"/>
          </w:tcPr>
          <w:p w14:paraId="451B0288" w14:textId="426CB54E"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2</w:t>
            </w:r>
          </w:p>
        </w:tc>
        <w:tc>
          <w:tcPr>
            <w:tcW w:w="1309" w:type="dxa"/>
            <w:shd w:val="clear" w:color="auto" w:fill="auto"/>
            <w:noWrap/>
            <w:vAlign w:val="bottom"/>
          </w:tcPr>
          <w:p w14:paraId="383CFB8A" w14:textId="5F7443FB"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134" w:type="dxa"/>
            <w:shd w:val="clear" w:color="auto" w:fill="auto"/>
            <w:noWrap/>
            <w:vAlign w:val="bottom"/>
          </w:tcPr>
          <w:p w14:paraId="168AB8B3" w14:textId="0A60DB70"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1.195</w:t>
            </w:r>
          </w:p>
        </w:tc>
      </w:tr>
      <w:tr w:rsidR="00D20B7C" w:rsidRPr="00C171D9" w14:paraId="202C34C8" w14:textId="77777777" w:rsidTr="00B30693">
        <w:trPr>
          <w:trHeight w:val="280"/>
        </w:trPr>
        <w:tc>
          <w:tcPr>
            <w:tcW w:w="3369" w:type="dxa"/>
            <w:tcBorders>
              <w:top w:val="nil"/>
              <w:left w:val="nil"/>
              <w:bottom w:val="nil"/>
              <w:right w:val="nil"/>
            </w:tcBorders>
            <w:vAlign w:val="bottom"/>
          </w:tcPr>
          <w:p w14:paraId="3AEE8EDD"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Impairment gain</w:t>
            </w:r>
          </w:p>
        </w:tc>
        <w:tc>
          <w:tcPr>
            <w:tcW w:w="1275" w:type="dxa"/>
            <w:shd w:val="clear" w:color="auto" w:fill="auto"/>
            <w:noWrap/>
            <w:vAlign w:val="bottom"/>
          </w:tcPr>
          <w:p w14:paraId="6CEB8B20" w14:textId="40CF16B4" w:rsidR="00D20B7C" w:rsidRPr="00C171D9" w:rsidRDefault="00D20B7C" w:rsidP="00D20B7C">
            <w:pPr>
              <w:spacing w:after="0" w:line="300" w:lineRule="exact"/>
              <w:jc w:val="right"/>
              <w:rPr>
                <w:rFonts w:ascii="Arial" w:eastAsia="Times New Roman" w:hAnsi="Arial" w:cs="Arial"/>
                <w:sz w:val="18"/>
                <w:szCs w:val="18"/>
                <w:lang w:val="pl-PL"/>
              </w:rPr>
            </w:pPr>
            <w:r w:rsidRPr="00ED0F4C">
              <w:rPr>
                <w:rFonts w:ascii="Arial" w:eastAsia="Times New Roman" w:hAnsi="Arial" w:cs="Arial"/>
                <w:color w:val="000000" w:themeColor="text1"/>
                <w:sz w:val="18"/>
                <w:szCs w:val="18"/>
              </w:rPr>
              <w:t>6.511</w:t>
            </w:r>
          </w:p>
        </w:tc>
        <w:tc>
          <w:tcPr>
            <w:tcW w:w="1418" w:type="dxa"/>
            <w:shd w:val="clear" w:color="auto" w:fill="auto"/>
            <w:noWrap/>
            <w:vAlign w:val="bottom"/>
          </w:tcPr>
          <w:p w14:paraId="23453879" w14:textId="63A6C803"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134" w:type="dxa"/>
            <w:shd w:val="clear" w:color="auto" w:fill="auto"/>
            <w:noWrap/>
            <w:vAlign w:val="bottom"/>
          </w:tcPr>
          <w:p w14:paraId="31943886" w14:textId="10540604"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309" w:type="dxa"/>
            <w:shd w:val="clear" w:color="auto" w:fill="auto"/>
            <w:noWrap/>
            <w:vAlign w:val="bottom"/>
          </w:tcPr>
          <w:p w14:paraId="1E4939DC" w14:textId="027782A7"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134" w:type="dxa"/>
            <w:shd w:val="clear" w:color="auto" w:fill="auto"/>
            <w:noWrap/>
            <w:vAlign w:val="bottom"/>
          </w:tcPr>
          <w:p w14:paraId="7A3D63D7" w14:textId="3DDBE0D0"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6.511</w:t>
            </w:r>
          </w:p>
        </w:tc>
      </w:tr>
      <w:tr w:rsidR="00D20B7C" w:rsidRPr="00C171D9" w14:paraId="3793B67E" w14:textId="77777777" w:rsidTr="00B30693">
        <w:trPr>
          <w:trHeight w:val="280"/>
        </w:trPr>
        <w:tc>
          <w:tcPr>
            <w:tcW w:w="3369" w:type="dxa"/>
            <w:tcBorders>
              <w:top w:val="nil"/>
              <w:left w:val="nil"/>
              <w:bottom w:val="nil"/>
              <w:right w:val="nil"/>
            </w:tcBorders>
            <w:vAlign w:val="bottom"/>
          </w:tcPr>
          <w:p w14:paraId="38776DF2" w14:textId="14F7154D" w:rsidR="00D20B7C" w:rsidRPr="00C171D9" w:rsidRDefault="00D20B7C" w:rsidP="00D20B7C">
            <w:pPr>
              <w:spacing w:after="0" w:line="300" w:lineRule="exact"/>
              <w:rPr>
                <w:rFonts w:ascii="Arial" w:eastAsia="Times New Roman" w:hAnsi="Arial" w:cs="Arial"/>
                <w:sz w:val="18"/>
                <w:szCs w:val="18"/>
                <w:lang w:val="en-GB"/>
              </w:rPr>
            </w:pPr>
            <w:r w:rsidRPr="008D1607">
              <w:rPr>
                <w:rFonts w:ascii="Arial" w:hAnsi="Arial" w:cs="Arial"/>
                <w:sz w:val="18"/>
                <w:szCs w:val="18"/>
                <w:lang w:val="en-GB"/>
              </w:rPr>
              <w:t>Net premium earned</w:t>
            </w:r>
          </w:p>
        </w:tc>
        <w:tc>
          <w:tcPr>
            <w:tcW w:w="1275" w:type="dxa"/>
            <w:shd w:val="clear" w:color="auto" w:fill="auto"/>
            <w:noWrap/>
            <w:vAlign w:val="bottom"/>
          </w:tcPr>
          <w:p w14:paraId="58C1AA17" w14:textId="374C627C" w:rsidR="00D20B7C" w:rsidRPr="002910E3" w:rsidRDefault="00D20B7C" w:rsidP="00D20B7C">
            <w:pPr>
              <w:spacing w:after="0" w:line="300" w:lineRule="exact"/>
              <w:jc w:val="right"/>
              <w:rPr>
                <w:rFonts w:ascii="Arial" w:eastAsia="Times New Roman" w:hAnsi="Arial" w:cs="Arial"/>
                <w:color w:val="000000" w:themeColor="text1"/>
                <w:sz w:val="18"/>
                <w:szCs w:val="18"/>
              </w:rPr>
            </w:pPr>
            <w:r w:rsidRPr="00901ABF">
              <w:rPr>
                <w:rFonts w:ascii="Arial" w:eastAsia="Times New Roman" w:hAnsi="Arial" w:cs="Arial"/>
                <w:color w:val="000000" w:themeColor="text1"/>
                <w:sz w:val="18"/>
                <w:szCs w:val="18"/>
              </w:rPr>
              <w:t>-</w:t>
            </w:r>
          </w:p>
        </w:tc>
        <w:tc>
          <w:tcPr>
            <w:tcW w:w="1418" w:type="dxa"/>
            <w:shd w:val="clear" w:color="auto" w:fill="auto"/>
            <w:noWrap/>
            <w:vAlign w:val="bottom"/>
          </w:tcPr>
          <w:p w14:paraId="18A711A5" w14:textId="086AEE24" w:rsidR="00D20B7C" w:rsidRDefault="00D20B7C" w:rsidP="00D20B7C">
            <w:pPr>
              <w:spacing w:after="0" w:line="300" w:lineRule="exact"/>
              <w:jc w:val="right"/>
              <w:rPr>
                <w:rFonts w:ascii="Arial" w:eastAsia="Times New Roman" w:hAnsi="Arial" w:cs="Arial"/>
                <w:color w:val="000000" w:themeColor="text1"/>
                <w:sz w:val="18"/>
                <w:szCs w:val="18"/>
              </w:rPr>
            </w:pPr>
            <w:r w:rsidRPr="00ED0F4C">
              <w:rPr>
                <w:rFonts w:ascii="Arial" w:eastAsia="Times New Roman" w:hAnsi="Arial" w:cs="Arial"/>
                <w:color w:val="000000" w:themeColor="text1"/>
                <w:sz w:val="18"/>
                <w:szCs w:val="18"/>
              </w:rPr>
              <w:t>1.785</w:t>
            </w:r>
          </w:p>
        </w:tc>
        <w:tc>
          <w:tcPr>
            <w:tcW w:w="1134" w:type="dxa"/>
            <w:shd w:val="clear" w:color="auto" w:fill="auto"/>
            <w:noWrap/>
            <w:vAlign w:val="bottom"/>
          </w:tcPr>
          <w:p w14:paraId="5C5C9FE3" w14:textId="093E8C4F" w:rsidR="00D20B7C" w:rsidRDefault="00D20B7C" w:rsidP="00D20B7C">
            <w:pPr>
              <w:spacing w:after="0" w:line="300" w:lineRule="exact"/>
              <w:jc w:val="right"/>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p>
        </w:tc>
        <w:tc>
          <w:tcPr>
            <w:tcW w:w="1309" w:type="dxa"/>
            <w:shd w:val="clear" w:color="auto" w:fill="auto"/>
            <w:noWrap/>
            <w:vAlign w:val="bottom"/>
          </w:tcPr>
          <w:p w14:paraId="686EA31A" w14:textId="3F997323" w:rsidR="00D20B7C" w:rsidRDefault="00D20B7C" w:rsidP="00D20B7C">
            <w:pPr>
              <w:spacing w:after="0" w:line="300" w:lineRule="exact"/>
              <w:jc w:val="right"/>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7773FBE7" w14:textId="7CE2E7A5" w:rsidR="00D20B7C" w:rsidRPr="002910E3" w:rsidRDefault="00D20B7C" w:rsidP="00D20B7C">
            <w:pPr>
              <w:spacing w:after="0" w:line="300" w:lineRule="exact"/>
              <w:jc w:val="right"/>
              <w:rPr>
                <w:rFonts w:ascii="Arial" w:eastAsia="Times New Roman" w:hAnsi="Arial" w:cs="Arial"/>
                <w:color w:val="000000" w:themeColor="text1"/>
                <w:sz w:val="18"/>
                <w:szCs w:val="18"/>
              </w:rPr>
            </w:pPr>
            <w:r w:rsidRPr="00ED0F4C">
              <w:rPr>
                <w:rFonts w:ascii="Arial" w:eastAsia="Times New Roman" w:hAnsi="Arial" w:cs="Arial"/>
                <w:color w:val="000000" w:themeColor="text1"/>
                <w:sz w:val="18"/>
                <w:szCs w:val="18"/>
              </w:rPr>
              <w:t>1.785</w:t>
            </w:r>
          </w:p>
        </w:tc>
      </w:tr>
      <w:tr w:rsidR="00D20B7C" w:rsidRPr="00C171D9" w14:paraId="50C97408" w14:textId="77777777" w:rsidTr="00B30693">
        <w:trPr>
          <w:trHeight w:val="300"/>
        </w:trPr>
        <w:tc>
          <w:tcPr>
            <w:tcW w:w="3369" w:type="dxa"/>
            <w:tcBorders>
              <w:top w:val="nil"/>
              <w:left w:val="nil"/>
              <w:right w:val="nil"/>
            </w:tcBorders>
            <w:vAlign w:val="bottom"/>
          </w:tcPr>
          <w:p w14:paraId="21F73B69"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Other income</w:t>
            </w:r>
          </w:p>
        </w:tc>
        <w:tc>
          <w:tcPr>
            <w:tcW w:w="1275" w:type="dxa"/>
            <w:tcBorders>
              <w:top w:val="nil"/>
              <w:left w:val="nil"/>
              <w:bottom w:val="single" w:sz="2" w:space="0" w:color="auto"/>
              <w:right w:val="nil"/>
            </w:tcBorders>
            <w:shd w:val="clear" w:color="auto" w:fill="auto"/>
            <w:noWrap/>
            <w:vAlign w:val="bottom"/>
          </w:tcPr>
          <w:p w14:paraId="24AEFD31" w14:textId="27DD8E4B"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2.305</w:t>
            </w:r>
          </w:p>
        </w:tc>
        <w:tc>
          <w:tcPr>
            <w:tcW w:w="1418" w:type="dxa"/>
            <w:tcBorders>
              <w:top w:val="nil"/>
              <w:left w:val="nil"/>
              <w:bottom w:val="single" w:sz="2" w:space="0" w:color="auto"/>
              <w:right w:val="nil"/>
            </w:tcBorders>
            <w:shd w:val="clear" w:color="auto" w:fill="auto"/>
            <w:noWrap/>
            <w:vAlign w:val="bottom"/>
          </w:tcPr>
          <w:p w14:paraId="683416AB" w14:textId="79A895B4"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258</w:t>
            </w:r>
          </w:p>
        </w:tc>
        <w:tc>
          <w:tcPr>
            <w:tcW w:w="1134" w:type="dxa"/>
            <w:tcBorders>
              <w:top w:val="nil"/>
              <w:left w:val="nil"/>
              <w:bottom w:val="single" w:sz="2" w:space="0" w:color="auto"/>
              <w:right w:val="nil"/>
            </w:tcBorders>
            <w:shd w:val="clear" w:color="auto" w:fill="auto"/>
            <w:noWrap/>
            <w:vAlign w:val="bottom"/>
          </w:tcPr>
          <w:p w14:paraId="31567E1B" w14:textId="53841F03"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33</w:t>
            </w:r>
          </w:p>
        </w:tc>
        <w:tc>
          <w:tcPr>
            <w:tcW w:w="1309" w:type="dxa"/>
            <w:tcBorders>
              <w:top w:val="nil"/>
              <w:left w:val="nil"/>
              <w:bottom w:val="single" w:sz="2" w:space="0" w:color="auto"/>
              <w:right w:val="nil"/>
            </w:tcBorders>
            <w:shd w:val="clear" w:color="auto" w:fill="auto"/>
            <w:noWrap/>
            <w:vAlign w:val="bottom"/>
          </w:tcPr>
          <w:p w14:paraId="5E309F6F" w14:textId="0EA6A36A"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(31)</w:t>
            </w:r>
          </w:p>
        </w:tc>
        <w:tc>
          <w:tcPr>
            <w:tcW w:w="1134" w:type="dxa"/>
            <w:tcBorders>
              <w:top w:val="nil"/>
              <w:left w:val="nil"/>
              <w:bottom w:val="single" w:sz="2" w:space="0" w:color="auto"/>
              <w:right w:val="nil"/>
            </w:tcBorders>
            <w:shd w:val="clear" w:color="auto" w:fill="auto"/>
            <w:noWrap/>
            <w:vAlign w:val="bottom"/>
          </w:tcPr>
          <w:p w14:paraId="0A61460F" w14:textId="29D7CD82"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2.565</w:t>
            </w:r>
          </w:p>
        </w:tc>
      </w:tr>
      <w:tr w:rsidR="00D20B7C" w:rsidRPr="00C171D9" w14:paraId="4F7B8EB4" w14:textId="77777777" w:rsidTr="00B30693">
        <w:trPr>
          <w:trHeight w:val="300"/>
        </w:trPr>
        <w:tc>
          <w:tcPr>
            <w:tcW w:w="3369" w:type="dxa"/>
            <w:tcBorders>
              <w:left w:val="nil"/>
              <w:right w:val="nil"/>
            </w:tcBorders>
            <w:vAlign w:val="bottom"/>
          </w:tcPr>
          <w:p w14:paraId="5B7534CA" w14:textId="77777777"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Income from operating activities</w:t>
            </w:r>
          </w:p>
        </w:tc>
        <w:tc>
          <w:tcPr>
            <w:tcW w:w="1275" w:type="dxa"/>
            <w:tcBorders>
              <w:top w:val="single" w:sz="2" w:space="0" w:color="auto"/>
              <w:left w:val="nil"/>
              <w:bottom w:val="single" w:sz="12" w:space="0" w:color="auto"/>
              <w:right w:val="nil"/>
            </w:tcBorders>
            <w:shd w:val="clear" w:color="auto" w:fill="auto"/>
            <w:noWrap/>
            <w:vAlign w:val="bottom"/>
          </w:tcPr>
          <w:p w14:paraId="3A771A13" w14:textId="56F3D050" w:rsidR="00D20B7C" w:rsidRPr="00C171D9" w:rsidRDefault="00D20B7C" w:rsidP="00D20B7C">
            <w:pPr>
              <w:spacing w:after="0" w:line="300" w:lineRule="exact"/>
              <w:jc w:val="right"/>
              <w:rPr>
                <w:rFonts w:ascii="Arial" w:eastAsia="Times New Roman" w:hAnsi="Arial" w:cs="Arial"/>
                <w:b/>
                <w:bCs/>
                <w:sz w:val="18"/>
                <w:szCs w:val="18"/>
                <w:lang w:val="en-US"/>
              </w:rPr>
            </w:pPr>
            <w:r w:rsidRPr="00ED0F4C">
              <w:rPr>
                <w:rFonts w:ascii="Arial" w:eastAsia="Times New Roman" w:hAnsi="Arial" w:cs="Arial"/>
                <w:b/>
                <w:bCs/>
                <w:color w:val="000000" w:themeColor="text1"/>
                <w:sz w:val="18"/>
                <w:szCs w:val="18"/>
              </w:rPr>
              <w:t>64.311</w:t>
            </w:r>
          </w:p>
        </w:tc>
        <w:tc>
          <w:tcPr>
            <w:tcW w:w="1418" w:type="dxa"/>
            <w:tcBorders>
              <w:top w:val="single" w:sz="2" w:space="0" w:color="auto"/>
              <w:left w:val="nil"/>
              <w:bottom w:val="single" w:sz="12" w:space="0" w:color="auto"/>
              <w:right w:val="nil"/>
            </w:tcBorders>
            <w:shd w:val="clear" w:color="auto" w:fill="auto"/>
            <w:noWrap/>
            <w:vAlign w:val="bottom"/>
          </w:tcPr>
          <w:p w14:paraId="06302BF0" w14:textId="628B6FF7" w:rsidR="00D20B7C" w:rsidRPr="00C171D9" w:rsidRDefault="00D20B7C" w:rsidP="00D20B7C">
            <w:pPr>
              <w:spacing w:after="0" w:line="300" w:lineRule="exact"/>
              <w:jc w:val="right"/>
              <w:rPr>
                <w:rFonts w:ascii="Arial" w:eastAsia="Times New Roman" w:hAnsi="Arial" w:cs="Arial"/>
                <w:b/>
                <w:bCs/>
                <w:sz w:val="18"/>
                <w:szCs w:val="18"/>
                <w:lang w:val="en-US"/>
              </w:rPr>
            </w:pPr>
            <w:r w:rsidRPr="00ED0F4C">
              <w:rPr>
                <w:rFonts w:ascii="Arial" w:eastAsia="Times New Roman" w:hAnsi="Arial" w:cs="Arial"/>
                <w:b/>
                <w:bCs/>
                <w:color w:val="000000" w:themeColor="text1"/>
                <w:sz w:val="18"/>
                <w:szCs w:val="18"/>
              </w:rPr>
              <w:t>2.230</w:t>
            </w:r>
          </w:p>
        </w:tc>
        <w:tc>
          <w:tcPr>
            <w:tcW w:w="1134" w:type="dxa"/>
            <w:tcBorders>
              <w:top w:val="single" w:sz="2" w:space="0" w:color="auto"/>
              <w:left w:val="nil"/>
              <w:bottom w:val="single" w:sz="12" w:space="0" w:color="auto"/>
              <w:right w:val="nil"/>
            </w:tcBorders>
            <w:shd w:val="clear" w:color="auto" w:fill="auto"/>
            <w:noWrap/>
            <w:vAlign w:val="bottom"/>
          </w:tcPr>
          <w:p w14:paraId="01125249" w14:textId="1A534DF2" w:rsidR="00D20B7C" w:rsidRPr="00C171D9" w:rsidRDefault="00D20B7C" w:rsidP="00D20B7C">
            <w:pPr>
              <w:spacing w:after="0" w:line="300" w:lineRule="exact"/>
              <w:jc w:val="right"/>
              <w:rPr>
                <w:rFonts w:ascii="Arial" w:eastAsia="Times New Roman" w:hAnsi="Arial" w:cs="Arial"/>
                <w:b/>
                <w:bCs/>
                <w:sz w:val="18"/>
                <w:szCs w:val="18"/>
                <w:lang w:val="en-US"/>
              </w:rPr>
            </w:pPr>
            <w:r w:rsidRPr="00ED0F4C">
              <w:rPr>
                <w:rFonts w:ascii="Arial" w:eastAsia="Times New Roman" w:hAnsi="Arial" w:cs="Arial"/>
                <w:b/>
                <w:bCs/>
                <w:color w:val="000000" w:themeColor="text1"/>
                <w:sz w:val="18"/>
                <w:szCs w:val="18"/>
              </w:rPr>
              <w:t>286</w:t>
            </w:r>
          </w:p>
        </w:tc>
        <w:tc>
          <w:tcPr>
            <w:tcW w:w="1309" w:type="dxa"/>
            <w:tcBorders>
              <w:top w:val="single" w:sz="2" w:space="0" w:color="auto"/>
              <w:left w:val="nil"/>
              <w:bottom w:val="single" w:sz="12" w:space="0" w:color="auto"/>
              <w:right w:val="nil"/>
            </w:tcBorders>
            <w:shd w:val="clear" w:color="auto" w:fill="auto"/>
            <w:noWrap/>
            <w:vAlign w:val="bottom"/>
          </w:tcPr>
          <w:p w14:paraId="36EB618F" w14:textId="08E1F005" w:rsidR="00D20B7C" w:rsidRPr="00C171D9" w:rsidRDefault="00D20B7C" w:rsidP="00D20B7C">
            <w:pPr>
              <w:spacing w:after="0" w:line="300" w:lineRule="exact"/>
              <w:jc w:val="right"/>
              <w:rPr>
                <w:rFonts w:ascii="Arial" w:eastAsia="Times New Roman" w:hAnsi="Arial" w:cs="Arial"/>
                <w:b/>
                <w:bCs/>
                <w:sz w:val="18"/>
                <w:szCs w:val="18"/>
                <w:lang w:val="en-US"/>
              </w:rPr>
            </w:pPr>
            <w:r w:rsidRPr="00ED0F4C">
              <w:rPr>
                <w:rFonts w:ascii="Arial" w:eastAsia="Times New Roman" w:hAnsi="Arial" w:cs="Arial"/>
                <w:b/>
                <w:bCs/>
                <w:color w:val="000000" w:themeColor="text1"/>
                <w:sz w:val="18"/>
                <w:szCs w:val="18"/>
              </w:rPr>
              <w:t>(31)</w:t>
            </w:r>
          </w:p>
        </w:tc>
        <w:tc>
          <w:tcPr>
            <w:tcW w:w="1134" w:type="dxa"/>
            <w:tcBorders>
              <w:top w:val="single" w:sz="2" w:space="0" w:color="auto"/>
              <w:left w:val="nil"/>
              <w:bottom w:val="single" w:sz="12" w:space="0" w:color="auto"/>
              <w:right w:val="nil"/>
            </w:tcBorders>
            <w:shd w:val="clear" w:color="auto" w:fill="auto"/>
            <w:noWrap/>
            <w:vAlign w:val="bottom"/>
          </w:tcPr>
          <w:p w14:paraId="7F0A76C6" w14:textId="5EC19EA5" w:rsidR="00D20B7C" w:rsidRPr="00C171D9" w:rsidRDefault="00D20B7C" w:rsidP="00D20B7C">
            <w:pPr>
              <w:spacing w:after="0" w:line="300" w:lineRule="exact"/>
              <w:jc w:val="right"/>
              <w:rPr>
                <w:rFonts w:ascii="Arial" w:eastAsia="Times New Roman" w:hAnsi="Arial" w:cs="Arial"/>
                <w:b/>
                <w:bCs/>
                <w:sz w:val="18"/>
                <w:szCs w:val="18"/>
                <w:lang w:val="en-US"/>
              </w:rPr>
            </w:pPr>
            <w:r w:rsidRPr="00ED0F4C">
              <w:rPr>
                <w:rFonts w:ascii="Arial" w:eastAsia="Times New Roman" w:hAnsi="Arial" w:cs="Arial"/>
                <w:b/>
                <w:bCs/>
                <w:color w:val="000000" w:themeColor="text1"/>
                <w:sz w:val="18"/>
                <w:szCs w:val="18"/>
              </w:rPr>
              <w:t>66.796</w:t>
            </w:r>
          </w:p>
        </w:tc>
      </w:tr>
      <w:tr w:rsidR="00C461D1" w:rsidRPr="00C171D9" w14:paraId="67BB84C8" w14:textId="77777777" w:rsidTr="002E6A8B">
        <w:trPr>
          <w:trHeight w:val="60"/>
        </w:trPr>
        <w:tc>
          <w:tcPr>
            <w:tcW w:w="3369" w:type="dxa"/>
            <w:tcBorders>
              <w:left w:val="nil"/>
              <w:bottom w:val="nil"/>
              <w:right w:val="nil"/>
            </w:tcBorders>
            <w:vAlign w:val="bottom"/>
          </w:tcPr>
          <w:p w14:paraId="521E6422" w14:textId="77777777" w:rsidR="00C461D1" w:rsidRPr="00C171D9" w:rsidRDefault="00C461D1" w:rsidP="00C461D1">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72F456E6" w14:textId="77777777" w:rsidR="00C461D1" w:rsidRPr="00C171D9" w:rsidRDefault="00C461D1" w:rsidP="00C461D1">
            <w:pPr>
              <w:spacing w:after="0" w:line="140" w:lineRule="exact"/>
              <w:jc w:val="right"/>
              <w:rPr>
                <w:rFonts w:ascii="Arial" w:eastAsia="Times New Roman" w:hAnsi="Arial" w:cs="Arial"/>
                <w:sz w:val="18"/>
                <w:szCs w:val="18"/>
                <w:lang w:val="en-US"/>
              </w:rPr>
            </w:pPr>
          </w:p>
        </w:tc>
        <w:tc>
          <w:tcPr>
            <w:tcW w:w="1418" w:type="dxa"/>
            <w:tcBorders>
              <w:top w:val="single" w:sz="12" w:space="0" w:color="auto"/>
              <w:left w:val="nil"/>
              <w:bottom w:val="nil"/>
              <w:right w:val="nil"/>
            </w:tcBorders>
            <w:noWrap/>
            <w:vAlign w:val="bottom"/>
          </w:tcPr>
          <w:p w14:paraId="22B69AA3" w14:textId="77777777" w:rsidR="00C461D1" w:rsidRPr="00C171D9" w:rsidRDefault="00C461D1" w:rsidP="00C461D1">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5257140A" w14:textId="77777777" w:rsidR="00C461D1" w:rsidRPr="00C171D9" w:rsidRDefault="00C461D1" w:rsidP="00C461D1">
            <w:pPr>
              <w:spacing w:after="0" w:line="140" w:lineRule="exact"/>
              <w:jc w:val="right"/>
              <w:rPr>
                <w:rFonts w:ascii="Arial" w:eastAsia="Times New Roman" w:hAnsi="Arial" w:cs="Arial"/>
                <w:sz w:val="18"/>
                <w:szCs w:val="18"/>
                <w:lang w:val="en-US"/>
              </w:rPr>
            </w:pPr>
          </w:p>
        </w:tc>
        <w:tc>
          <w:tcPr>
            <w:tcW w:w="1309" w:type="dxa"/>
            <w:tcBorders>
              <w:top w:val="single" w:sz="12" w:space="0" w:color="auto"/>
              <w:left w:val="nil"/>
              <w:bottom w:val="nil"/>
              <w:right w:val="nil"/>
            </w:tcBorders>
            <w:noWrap/>
            <w:vAlign w:val="bottom"/>
          </w:tcPr>
          <w:p w14:paraId="71A89FA4" w14:textId="77777777" w:rsidR="00C461D1" w:rsidRPr="00C171D9" w:rsidRDefault="00C461D1" w:rsidP="00C461D1">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6D0158E0" w14:textId="77777777" w:rsidR="00C461D1" w:rsidRPr="00C171D9" w:rsidRDefault="00C461D1" w:rsidP="00C461D1">
            <w:pPr>
              <w:spacing w:after="0" w:line="140" w:lineRule="exact"/>
              <w:jc w:val="right"/>
              <w:rPr>
                <w:rFonts w:ascii="Arial" w:eastAsia="Times New Roman" w:hAnsi="Arial" w:cs="Arial"/>
                <w:sz w:val="18"/>
                <w:szCs w:val="18"/>
                <w:lang w:val="en-US"/>
              </w:rPr>
            </w:pPr>
          </w:p>
        </w:tc>
      </w:tr>
      <w:tr w:rsidR="00D20B7C" w:rsidRPr="00C171D9" w14:paraId="70F3877E" w14:textId="77777777" w:rsidTr="00BC2200">
        <w:trPr>
          <w:trHeight w:val="300"/>
        </w:trPr>
        <w:tc>
          <w:tcPr>
            <w:tcW w:w="3369" w:type="dxa"/>
            <w:tcBorders>
              <w:top w:val="nil"/>
              <w:left w:val="nil"/>
              <w:bottom w:val="nil"/>
              <w:right w:val="nil"/>
            </w:tcBorders>
            <w:vAlign w:val="bottom"/>
          </w:tcPr>
          <w:p w14:paraId="1FE1CCCB"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Operating costs</w:t>
            </w:r>
          </w:p>
        </w:tc>
        <w:tc>
          <w:tcPr>
            <w:tcW w:w="1275" w:type="dxa"/>
            <w:shd w:val="clear" w:color="auto" w:fill="auto"/>
            <w:noWrap/>
            <w:vAlign w:val="bottom"/>
          </w:tcPr>
          <w:p w14:paraId="347A3CF2" w14:textId="2441E28A"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(20</w:t>
            </w:r>
            <w:r>
              <w:rPr>
                <w:rFonts w:ascii="Arial" w:eastAsia="Times New Roman" w:hAnsi="Arial" w:cs="Arial"/>
                <w:color w:val="000000" w:themeColor="text1"/>
                <w:sz w:val="18"/>
                <w:szCs w:val="18"/>
              </w:rPr>
              <w:t>,</w:t>
            </w:r>
            <w:r w:rsidRPr="00ED0F4C">
              <w:rPr>
                <w:rFonts w:ascii="Arial" w:eastAsia="Times New Roman" w:hAnsi="Arial" w:cs="Arial"/>
                <w:color w:val="000000" w:themeColor="text1"/>
                <w:sz w:val="18"/>
                <w:szCs w:val="18"/>
              </w:rPr>
              <w:t>303)</w:t>
            </w:r>
          </w:p>
        </w:tc>
        <w:tc>
          <w:tcPr>
            <w:tcW w:w="1418" w:type="dxa"/>
            <w:shd w:val="clear" w:color="auto" w:fill="auto"/>
            <w:noWrap/>
            <w:vAlign w:val="bottom"/>
          </w:tcPr>
          <w:p w14:paraId="5080E867" w14:textId="0E2CE684"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(691)</w:t>
            </w:r>
          </w:p>
        </w:tc>
        <w:tc>
          <w:tcPr>
            <w:tcW w:w="1134" w:type="dxa"/>
            <w:shd w:val="clear" w:color="auto" w:fill="auto"/>
            <w:noWrap/>
            <w:vAlign w:val="bottom"/>
          </w:tcPr>
          <w:p w14:paraId="7C60A51C" w14:textId="6B94083A"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(237)</w:t>
            </w:r>
          </w:p>
        </w:tc>
        <w:tc>
          <w:tcPr>
            <w:tcW w:w="1309" w:type="dxa"/>
            <w:shd w:val="clear" w:color="auto" w:fill="auto"/>
            <w:noWrap/>
            <w:vAlign w:val="bottom"/>
          </w:tcPr>
          <w:p w14:paraId="22AB2061" w14:textId="290C94B4"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31</w:t>
            </w:r>
          </w:p>
        </w:tc>
        <w:tc>
          <w:tcPr>
            <w:tcW w:w="1134" w:type="dxa"/>
            <w:shd w:val="clear" w:color="auto" w:fill="auto"/>
            <w:noWrap/>
            <w:vAlign w:val="bottom"/>
          </w:tcPr>
          <w:p w14:paraId="1A05F0CC" w14:textId="29C80196"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(21</w:t>
            </w:r>
            <w:r>
              <w:rPr>
                <w:rFonts w:ascii="Arial" w:eastAsia="Times New Roman" w:hAnsi="Arial" w:cs="Arial"/>
                <w:color w:val="000000" w:themeColor="text1"/>
                <w:sz w:val="18"/>
                <w:szCs w:val="18"/>
              </w:rPr>
              <w:t>,</w:t>
            </w:r>
            <w:r w:rsidRPr="00ED0F4C">
              <w:rPr>
                <w:rFonts w:ascii="Arial" w:eastAsia="Times New Roman" w:hAnsi="Arial" w:cs="Arial"/>
                <w:color w:val="000000" w:themeColor="text1"/>
                <w:sz w:val="18"/>
                <w:szCs w:val="18"/>
              </w:rPr>
              <w:t>200)</w:t>
            </w:r>
          </w:p>
        </w:tc>
      </w:tr>
      <w:tr w:rsidR="00D20B7C" w:rsidRPr="00C171D9" w14:paraId="0B342BBB" w14:textId="77777777" w:rsidTr="00BC2200">
        <w:trPr>
          <w:trHeight w:val="300"/>
        </w:trPr>
        <w:tc>
          <w:tcPr>
            <w:tcW w:w="3369" w:type="dxa"/>
            <w:tcBorders>
              <w:top w:val="nil"/>
              <w:left w:val="nil"/>
              <w:bottom w:val="nil"/>
              <w:right w:val="nil"/>
            </w:tcBorders>
            <w:vAlign w:val="bottom"/>
          </w:tcPr>
          <w:p w14:paraId="7F773388" w14:textId="2F5E57A4" w:rsidR="00D20B7C" w:rsidRPr="00C171D9" w:rsidRDefault="00D20B7C" w:rsidP="00D20B7C">
            <w:pPr>
              <w:spacing w:after="0" w:line="300" w:lineRule="exact"/>
              <w:rPr>
                <w:rFonts w:ascii="Arial" w:eastAsia="Times New Roman" w:hAnsi="Arial" w:cs="Arial"/>
                <w:sz w:val="18"/>
                <w:szCs w:val="18"/>
                <w:lang w:val="en-GB"/>
              </w:rPr>
            </w:pPr>
            <w:r w:rsidRPr="00D20B7C">
              <w:rPr>
                <w:rFonts w:ascii="Arial" w:eastAsia="Times New Roman" w:hAnsi="Arial" w:cs="Arial"/>
                <w:sz w:val="18"/>
                <w:szCs w:val="18"/>
                <w:lang w:val="en-GB"/>
              </w:rPr>
              <w:t>Impairment (loss) and provisions</w:t>
            </w:r>
          </w:p>
        </w:tc>
        <w:tc>
          <w:tcPr>
            <w:tcW w:w="1275" w:type="dxa"/>
            <w:shd w:val="clear" w:color="auto" w:fill="auto"/>
            <w:noWrap/>
            <w:vAlign w:val="bottom"/>
          </w:tcPr>
          <w:p w14:paraId="1B00EF94" w14:textId="505A173F" w:rsidR="00D20B7C" w:rsidRPr="00C171D9" w:rsidRDefault="00D20B7C" w:rsidP="00D20B7C">
            <w:pPr>
              <w:spacing w:after="0" w:line="300" w:lineRule="exact"/>
              <w:jc w:val="right"/>
              <w:rPr>
                <w:rFonts w:ascii="Arial" w:eastAsia="Times New Roman" w:hAnsi="Arial" w:cs="Arial"/>
                <w:sz w:val="18"/>
                <w:szCs w:val="18"/>
                <w:lang w:val="en-US"/>
              </w:rPr>
            </w:pPr>
            <w:r w:rsidRPr="00901ABF">
              <w:rPr>
                <w:rFonts w:ascii="Arial" w:eastAsia="Times New Roman" w:hAnsi="Arial" w:cs="Arial"/>
                <w:color w:val="000000" w:themeColor="text1"/>
                <w:sz w:val="18"/>
                <w:szCs w:val="18"/>
              </w:rPr>
              <w:t>-</w:t>
            </w:r>
          </w:p>
        </w:tc>
        <w:tc>
          <w:tcPr>
            <w:tcW w:w="1418" w:type="dxa"/>
            <w:shd w:val="clear" w:color="auto" w:fill="auto"/>
            <w:noWrap/>
            <w:vAlign w:val="bottom"/>
          </w:tcPr>
          <w:p w14:paraId="0DF3CE52" w14:textId="2B3AA162"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(20)</w:t>
            </w:r>
          </w:p>
        </w:tc>
        <w:tc>
          <w:tcPr>
            <w:tcW w:w="1134" w:type="dxa"/>
            <w:shd w:val="clear" w:color="auto" w:fill="auto"/>
            <w:noWrap/>
            <w:vAlign w:val="bottom"/>
          </w:tcPr>
          <w:p w14:paraId="5D3ED330" w14:textId="034DE9BF"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309" w:type="dxa"/>
            <w:shd w:val="clear" w:color="auto" w:fill="auto"/>
            <w:noWrap/>
            <w:vAlign w:val="bottom"/>
          </w:tcPr>
          <w:p w14:paraId="4E38C981" w14:textId="5F0D0041"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134" w:type="dxa"/>
            <w:shd w:val="clear" w:color="auto" w:fill="auto"/>
            <w:noWrap/>
            <w:vAlign w:val="bottom"/>
          </w:tcPr>
          <w:p w14:paraId="7397375F" w14:textId="10CF9C7A"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(20)</w:t>
            </w:r>
          </w:p>
        </w:tc>
      </w:tr>
      <w:tr w:rsidR="00D20B7C" w:rsidRPr="00C171D9" w14:paraId="61A34F39" w14:textId="77777777" w:rsidTr="00BC2200">
        <w:trPr>
          <w:trHeight w:val="345"/>
        </w:trPr>
        <w:tc>
          <w:tcPr>
            <w:tcW w:w="3369" w:type="dxa"/>
            <w:tcBorders>
              <w:top w:val="nil"/>
              <w:left w:val="nil"/>
              <w:bottom w:val="nil"/>
              <w:right w:val="nil"/>
            </w:tcBorders>
            <w:vAlign w:val="bottom"/>
          </w:tcPr>
          <w:p w14:paraId="2A55C7EC" w14:textId="1248775E" w:rsidR="00D20B7C" w:rsidRPr="00C171D9" w:rsidRDefault="00D20B7C" w:rsidP="00D20B7C">
            <w:pPr>
              <w:spacing w:after="0" w:line="240" w:lineRule="auto"/>
              <w:rPr>
                <w:rFonts w:ascii="Arial" w:eastAsia="Times New Roman" w:hAnsi="Arial" w:cs="Arial"/>
                <w:sz w:val="18"/>
                <w:szCs w:val="18"/>
                <w:lang w:val="en-GB"/>
              </w:rPr>
            </w:pPr>
            <w:r w:rsidRPr="008D1607">
              <w:rPr>
                <w:rFonts w:ascii="Arial" w:hAnsi="Arial" w:cs="Arial"/>
                <w:sz w:val="18"/>
                <w:szCs w:val="18"/>
                <w:lang w:val="en-GB"/>
              </w:rPr>
              <w:t>Subsidy cost at the expense of HBOR’s operations</w:t>
            </w:r>
          </w:p>
        </w:tc>
        <w:tc>
          <w:tcPr>
            <w:tcW w:w="1275" w:type="dxa"/>
            <w:shd w:val="clear" w:color="auto" w:fill="auto"/>
            <w:noWrap/>
            <w:vAlign w:val="bottom"/>
          </w:tcPr>
          <w:p w14:paraId="37E36008" w14:textId="07B2BD28" w:rsidR="00D20B7C" w:rsidRPr="00C171D9" w:rsidRDefault="00D20B7C" w:rsidP="00D20B7C">
            <w:pPr>
              <w:spacing w:after="0" w:line="240" w:lineRule="auto"/>
              <w:jc w:val="right"/>
              <w:rPr>
                <w:rFonts w:ascii="Arial" w:eastAsia="Times New Roman" w:hAnsi="Arial" w:cs="Arial"/>
                <w:sz w:val="18"/>
                <w:szCs w:val="18"/>
                <w:lang w:val="pl-PL"/>
              </w:rPr>
            </w:pPr>
            <w:r w:rsidRPr="00ED0F4C">
              <w:rPr>
                <w:rFonts w:ascii="Arial" w:eastAsia="Times New Roman" w:hAnsi="Arial" w:cs="Arial"/>
                <w:color w:val="000000" w:themeColor="text1"/>
                <w:sz w:val="18"/>
                <w:szCs w:val="18"/>
              </w:rPr>
              <w:t>(443)</w:t>
            </w:r>
          </w:p>
        </w:tc>
        <w:tc>
          <w:tcPr>
            <w:tcW w:w="1418" w:type="dxa"/>
            <w:shd w:val="clear" w:color="auto" w:fill="auto"/>
            <w:noWrap/>
            <w:vAlign w:val="bottom"/>
          </w:tcPr>
          <w:p w14:paraId="28E7EEB2" w14:textId="6F0F49EC" w:rsidR="00D20B7C" w:rsidRPr="00C171D9" w:rsidRDefault="00D20B7C" w:rsidP="00D20B7C">
            <w:pPr>
              <w:spacing w:after="0" w:line="240" w:lineRule="auto"/>
              <w:jc w:val="right"/>
              <w:rPr>
                <w:rFonts w:ascii="Arial" w:eastAsia="Times New Roman" w:hAnsi="Arial" w:cs="Arial"/>
                <w:sz w:val="18"/>
                <w:szCs w:val="18"/>
                <w:lang w:val="pl-PL"/>
              </w:rPr>
            </w:pPr>
            <w:r w:rsidRPr="00901ABF">
              <w:rPr>
                <w:rFonts w:ascii="Arial" w:eastAsia="Times New Roman" w:hAnsi="Arial" w:cs="Arial"/>
                <w:color w:val="000000" w:themeColor="text1"/>
                <w:sz w:val="18"/>
                <w:szCs w:val="18"/>
              </w:rPr>
              <w:t>-</w:t>
            </w:r>
          </w:p>
        </w:tc>
        <w:tc>
          <w:tcPr>
            <w:tcW w:w="1134" w:type="dxa"/>
            <w:shd w:val="clear" w:color="auto" w:fill="auto"/>
            <w:noWrap/>
            <w:vAlign w:val="bottom"/>
          </w:tcPr>
          <w:p w14:paraId="64BCE9B2" w14:textId="3893CAE3" w:rsidR="00D20B7C" w:rsidRPr="00C171D9" w:rsidRDefault="00D20B7C" w:rsidP="00D20B7C">
            <w:pPr>
              <w:spacing w:after="0" w:line="240" w:lineRule="auto"/>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309" w:type="dxa"/>
            <w:shd w:val="clear" w:color="auto" w:fill="auto"/>
            <w:noWrap/>
            <w:vAlign w:val="bottom"/>
          </w:tcPr>
          <w:p w14:paraId="3E5E32FF" w14:textId="18DB2C87" w:rsidR="00D20B7C" w:rsidRPr="00C171D9" w:rsidRDefault="00D20B7C" w:rsidP="00D20B7C">
            <w:pPr>
              <w:spacing w:after="0" w:line="240" w:lineRule="auto"/>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134" w:type="dxa"/>
            <w:shd w:val="clear" w:color="auto" w:fill="auto"/>
            <w:noWrap/>
            <w:vAlign w:val="bottom"/>
          </w:tcPr>
          <w:p w14:paraId="3ED7389A" w14:textId="2B47E427" w:rsidR="00D20B7C" w:rsidRPr="00C171D9" w:rsidRDefault="00D20B7C" w:rsidP="00D20B7C">
            <w:pPr>
              <w:spacing w:after="0" w:line="240" w:lineRule="auto"/>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(443)</w:t>
            </w:r>
          </w:p>
        </w:tc>
      </w:tr>
      <w:tr w:rsidR="00D20B7C" w:rsidRPr="00C171D9" w14:paraId="395FFC2A" w14:textId="77777777" w:rsidTr="00BC2200">
        <w:trPr>
          <w:trHeight w:val="310"/>
        </w:trPr>
        <w:tc>
          <w:tcPr>
            <w:tcW w:w="3369" w:type="dxa"/>
            <w:tcBorders>
              <w:top w:val="nil"/>
              <w:left w:val="nil"/>
              <w:bottom w:val="nil"/>
              <w:right w:val="nil"/>
            </w:tcBorders>
            <w:vAlign w:val="bottom"/>
          </w:tcPr>
          <w:p w14:paraId="03E06562"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Expenses for insured cases</w:t>
            </w:r>
          </w:p>
        </w:tc>
        <w:tc>
          <w:tcPr>
            <w:tcW w:w="1275" w:type="dxa"/>
            <w:shd w:val="clear" w:color="auto" w:fill="auto"/>
            <w:noWrap/>
            <w:vAlign w:val="bottom"/>
          </w:tcPr>
          <w:p w14:paraId="529E01F2" w14:textId="00086CFC" w:rsidR="00D20B7C" w:rsidRPr="00C171D9" w:rsidRDefault="00D20B7C" w:rsidP="00D20B7C">
            <w:pPr>
              <w:spacing w:after="0" w:line="300" w:lineRule="exact"/>
              <w:jc w:val="right"/>
              <w:rPr>
                <w:rFonts w:ascii="Arial" w:eastAsia="Times New Roman" w:hAnsi="Arial" w:cs="Arial"/>
                <w:sz w:val="18"/>
                <w:szCs w:val="18"/>
                <w:lang w:val="pl-PL"/>
              </w:rPr>
            </w:pPr>
            <w:r w:rsidRPr="00901ABF">
              <w:rPr>
                <w:rFonts w:ascii="Arial" w:eastAsia="Times New Roman" w:hAnsi="Arial" w:cs="Arial"/>
                <w:color w:val="000000" w:themeColor="text1"/>
                <w:sz w:val="18"/>
                <w:szCs w:val="18"/>
              </w:rPr>
              <w:t>-</w:t>
            </w:r>
          </w:p>
        </w:tc>
        <w:tc>
          <w:tcPr>
            <w:tcW w:w="1418" w:type="dxa"/>
            <w:shd w:val="clear" w:color="auto" w:fill="auto"/>
            <w:noWrap/>
            <w:vAlign w:val="bottom"/>
          </w:tcPr>
          <w:p w14:paraId="12BD743D" w14:textId="5E49B797" w:rsidR="00D20B7C" w:rsidRPr="00C171D9" w:rsidRDefault="00D20B7C" w:rsidP="00D20B7C">
            <w:pPr>
              <w:spacing w:after="0" w:line="300" w:lineRule="exact"/>
              <w:jc w:val="right"/>
              <w:rPr>
                <w:rFonts w:ascii="Arial" w:eastAsia="Times New Roman" w:hAnsi="Arial" w:cs="Arial"/>
                <w:sz w:val="18"/>
                <w:szCs w:val="18"/>
                <w:lang w:val="pl-PL"/>
              </w:rPr>
            </w:pPr>
            <w:r w:rsidRPr="00ED0F4C">
              <w:rPr>
                <w:rFonts w:ascii="Arial" w:eastAsia="Times New Roman" w:hAnsi="Arial" w:cs="Arial"/>
                <w:color w:val="000000" w:themeColor="text1"/>
                <w:sz w:val="18"/>
                <w:szCs w:val="18"/>
              </w:rPr>
              <w:t>(251)</w:t>
            </w:r>
          </w:p>
        </w:tc>
        <w:tc>
          <w:tcPr>
            <w:tcW w:w="1134" w:type="dxa"/>
            <w:shd w:val="clear" w:color="auto" w:fill="auto"/>
            <w:noWrap/>
            <w:vAlign w:val="bottom"/>
          </w:tcPr>
          <w:p w14:paraId="0920FB0A" w14:textId="4D1516F7" w:rsidR="00D20B7C" w:rsidRPr="00C171D9" w:rsidRDefault="00D20B7C" w:rsidP="00D20B7C">
            <w:pPr>
              <w:spacing w:after="0" w:line="300" w:lineRule="exact"/>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309" w:type="dxa"/>
            <w:shd w:val="clear" w:color="auto" w:fill="auto"/>
            <w:noWrap/>
            <w:vAlign w:val="bottom"/>
          </w:tcPr>
          <w:p w14:paraId="514B6EEC" w14:textId="3D1ED38D" w:rsidR="00D20B7C" w:rsidRPr="00C171D9" w:rsidRDefault="00D20B7C" w:rsidP="00D20B7C">
            <w:pPr>
              <w:spacing w:after="0" w:line="300" w:lineRule="exact"/>
              <w:jc w:val="right"/>
              <w:rPr>
                <w:rFonts w:ascii="Arial" w:eastAsia="Times New Roman" w:hAnsi="Arial" w:cs="Arial"/>
                <w:sz w:val="18"/>
                <w:szCs w:val="18"/>
                <w:lang w:val="pl-PL"/>
              </w:rPr>
            </w:pPr>
            <w:r>
              <w:rPr>
                <w:rFonts w:ascii="Arial" w:eastAsia="Times New Roman" w:hAnsi="Arial" w:cs="Arial"/>
                <w:color w:val="000000" w:themeColor="text1"/>
                <w:sz w:val="18"/>
                <w:szCs w:val="18"/>
              </w:rPr>
              <w:t>-</w:t>
            </w:r>
          </w:p>
        </w:tc>
        <w:tc>
          <w:tcPr>
            <w:tcW w:w="1134" w:type="dxa"/>
            <w:shd w:val="clear" w:color="auto" w:fill="auto"/>
            <w:noWrap/>
            <w:vAlign w:val="bottom"/>
          </w:tcPr>
          <w:p w14:paraId="55EB27BA" w14:textId="62A6AF8C"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(251)</w:t>
            </w:r>
          </w:p>
        </w:tc>
      </w:tr>
      <w:tr w:rsidR="00D20B7C" w:rsidRPr="00C171D9" w14:paraId="1E3371CC" w14:textId="77777777" w:rsidTr="00BC2200">
        <w:trPr>
          <w:trHeight w:val="300"/>
        </w:trPr>
        <w:tc>
          <w:tcPr>
            <w:tcW w:w="3369" w:type="dxa"/>
            <w:tcBorders>
              <w:top w:val="nil"/>
              <w:left w:val="nil"/>
              <w:bottom w:val="nil"/>
              <w:right w:val="nil"/>
            </w:tcBorders>
            <w:vAlign w:val="bottom"/>
          </w:tcPr>
          <w:p w14:paraId="325998D2"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Net change in provisions</w:t>
            </w:r>
          </w:p>
        </w:tc>
        <w:tc>
          <w:tcPr>
            <w:tcW w:w="1275" w:type="dxa"/>
            <w:shd w:val="clear" w:color="auto" w:fill="auto"/>
            <w:noWrap/>
            <w:vAlign w:val="bottom"/>
          </w:tcPr>
          <w:p w14:paraId="324887A8" w14:textId="2FA97A35"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418" w:type="dxa"/>
            <w:shd w:val="clear" w:color="auto" w:fill="auto"/>
            <w:noWrap/>
            <w:vAlign w:val="bottom"/>
          </w:tcPr>
          <w:p w14:paraId="238909EE" w14:textId="13C20FC2"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w:t>
            </w:r>
          </w:p>
        </w:tc>
        <w:tc>
          <w:tcPr>
            <w:tcW w:w="1134" w:type="dxa"/>
            <w:shd w:val="clear" w:color="auto" w:fill="auto"/>
            <w:noWrap/>
            <w:vAlign w:val="bottom"/>
          </w:tcPr>
          <w:p w14:paraId="5B4EB764" w14:textId="16E34A6A"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309" w:type="dxa"/>
            <w:shd w:val="clear" w:color="auto" w:fill="auto"/>
            <w:noWrap/>
            <w:vAlign w:val="bottom"/>
          </w:tcPr>
          <w:p w14:paraId="75DE5F8D" w14:textId="28AA7C2E"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134" w:type="dxa"/>
            <w:shd w:val="clear" w:color="auto" w:fill="auto"/>
            <w:noWrap/>
            <w:vAlign w:val="bottom"/>
          </w:tcPr>
          <w:p w14:paraId="6F049776" w14:textId="2F6AC8FA"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(2)</w:t>
            </w:r>
          </w:p>
        </w:tc>
      </w:tr>
      <w:tr w:rsidR="00D20B7C" w:rsidRPr="00C171D9" w14:paraId="2203F41A" w14:textId="77777777" w:rsidTr="00BC2200">
        <w:trPr>
          <w:trHeight w:val="300"/>
        </w:trPr>
        <w:tc>
          <w:tcPr>
            <w:tcW w:w="3369" w:type="dxa"/>
            <w:tcBorders>
              <w:top w:val="nil"/>
              <w:left w:val="nil"/>
              <w:right w:val="nil"/>
            </w:tcBorders>
            <w:vAlign w:val="bottom"/>
          </w:tcPr>
          <w:p w14:paraId="36A15030"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Other expenses</w:t>
            </w:r>
          </w:p>
        </w:tc>
        <w:tc>
          <w:tcPr>
            <w:tcW w:w="1275" w:type="dxa"/>
            <w:tcBorders>
              <w:top w:val="nil"/>
              <w:left w:val="nil"/>
              <w:bottom w:val="single" w:sz="4" w:space="0" w:color="auto"/>
              <w:right w:val="nil"/>
            </w:tcBorders>
            <w:shd w:val="clear" w:color="auto" w:fill="auto"/>
            <w:noWrap/>
            <w:vAlign w:val="bottom"/>
          </w:tcPr>
          <w:p w14:paraId="658E1A4D" w14:textId="2EACF79D" w:rsidR="00D20B7C" w:rsidRPr="00C171D9" w:rsidRDefault="00D20B7C" w:rsidP="00D20B7C">
            <w:pPr>
              <w:spacing w:after="0" w:line="300" w:lineRule="exact"/>
              <w:jc w:val="right"/>
              <w:rPr>
                <w:rFonts w:ascii="Arial" w:eastAsia="Times New Roman" w:hAnsi="Arial" w:cs="Arial"/>
                <w:sz w:val="18"/>
                <w:szCs w:val="18"/>
                <w:lang w:val="en-US"/>
              </w:rPr>
            </w:pPr>
            <w:r w:rsidRPr="00901ABF">
              <w:rPr>
                <w:rFonts w:ascii="Arial" w:eastAsia="Times New Roman" w:hAnsi="Arial" w:cs="Arial"/>
                <w:color w:val="000000" w:themeColor="text1"/>
                <w:sz w:val="18"/>
                <w:szCs w:val="18"/>
              </w:rPr>
              <w:t>-</w:t>
            </w:r>
          </w:p>
        </w:tc>
        <w:tc>
          <w:tcPr>
            <w:tcW w:w="1418" w:type="dxa"/>
            <w:tcBorders>
              <w:top w:val="nil"/>
              <w:left w:val="nil"/>
              <w:bottom w:val="single" w:sz="4" w:space="0" w:color="auto"/>
              <w:right w:val="nil"/>
            </w:tcBorders>
            <w:shd w:val="clear" w:color="auto" w:fill="auto"/>
            <w:noWrap/>
            <w:vAlign w:val="bottom"/>
          </w:tcPr>
          <w:p w14:paraId="1793E626" w14:textId="6B57F99C"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(1</w:t>
            </w:r>
            <w:r>
              <w:rPr>
                <w:rFonts w:ascii="Arial" w:eastAsia="Times New Roman" w:hAnsi="Arial" w:cs="Arial"/>
                <w:color w:val="000000" w:themeColor="text1"/>
                <w:sz w:val="18"/>
                <w:szCs w:val="18"/>
              </w:rPr>
              <w:t>,</w:t>
            </w:r>
            <w:r w:rsidRPr="00ED0F4C">
              <w:rPr>
                <w:rFonts w:ascii="Arial" w:eastAsia="Times New Roman" w:hAnsi="Arial" w:cs="Arial"/>
                <w:color w:val="000000" w:themeColor="text1"/>
                <w:sz w:val="18"/>
                <w:szCs w:val="18"/>
              </w:rPr>
              <w:t>180)</w:t>
            </w:r>
          </w:p>
        </w:tc>
        <w:tc>
          <w:tcPr>
            <w:tcW w:w="1134" w:type="dxa"/>
            <w:tcBorders>
              <w:top w:val="nil"/>
              <w:left w:val="nil"/>
              <w:bottom w:val="single" w:sz="4" w:space="0" w:color="auto"/>
              <w:right w:val="nil"/>
            </w:tcBorders>
            <w:shd w:val="clear" w:color="auto" w:fill="auto"/>
            <w:noWrap/>
            <w:vAlign w:val="bottom"/>
          </w:tcPr>
          <w:p w14:paraId="1FF1020B" w14:textId="7A75C418"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309" w:type="dxa"/>
            <w:tcBorders>
              <w:top w:val="nil"/>
              <w:left w:val="nil"/>
              <w:bottom w:val="single" w:sz="4" w:space="0" w:color="auto"/>
              <w:right w:val="nil"/>
            </w:tcBorders>
            <w:shd w:val="clear" w:color="auto" w:fill="auto"/>
            <w:noWrap/>
            <w:vAlign w:val="bottom"/>
          </w:tcPr>
          <w:p w14:paraId="7BE82959" w14:textId="12F0BC11" w:rsidR="00D20B7C" w:rsidRPr="00C171D9" w:rsidRDefault="00D20B7C" w:rsidP="00D20B7C">
            <w:pPr>
              <w:spacing w:after="0" w:line="300" w:lineRule="exact"/>
              <w:jc w:val="right"/>
              <w:rPr>
                <w:rFonts w:ascii="Arial" w:eastAsia="Times New Roman" w:hAnsi="Arial" w:cs="Arial"/>
                <w:sz w:val="18"/>
                <w:szCs w:val="18"/>
                <w:lang w:val="en-US"/>
              </w:rPr>
            </w:pPr>
            <w:r>
              <w:rPr>
                <w:rFonts w:ascii="Arial" w:eastAsia="Times New Roman" w:hAnsi="Arial" w:cs="Arial"/>
                <w:color w:val="000000" w:themeColor="text1"/>
                <w:sz w:val="18"/>
                <w:szCs w:val="18"/>
              </w:rPr>
              <w:t>-</w:t>
            </w:r>
          </w:p>
        </w:tc>
        <w:tc>
          <w:tcPr>
            <w:tcW w:w="1134" w:type="dxa"/>
            <w:tcBorders>
              <w:top w:val="nil"/>
              <w:left w:val="nil"/>
              <w:bottom w:val="single" w:sz="4" w:space="0" w:color="auto"/>
              <w:right w:val="nil"/>
            </w:tcBorders>
            <w:shd w:val="clear" w:color="auto" w:fill="auto"/>
            <w:noWrap/>
            <w:vAlign w:val="bottom"/>
          </w:tcPr>
          <w:p w14:paraId="148734DE" w14:textId="5BFAAD3F" w:rsidR="00D20B7C" w:rsidRPr="00C171D9" w:rsidRDefault="00D20B7C" w:rsidP="00D20B7C">
            <w:pPr>
              <w:spacing w:after="0" w:line="300" w:lineRule="exact"/>
              <w:jc w:val="right"/>
              <w:rPr>
                <w:rFonts w:ascii="Arial" w:eastAsia="Times New Roman" w:hAnsi="Arial" w:cs="Arial"/>
                <w:sz w:val="18"/>
                <w:szCs w:val="18"/>
                <w:lang w:val="en-US"/>
              </w:rPr>
            </w:pPr>
            <w:r w:rsidRPr="00ED0F4C">
              <w:rPr>
                <w:rFonts w:ascii="Arial" w:eastAsia="Times New Roman" w:hAnsi="Arial" w:cs="Arial"/>
                <w:color w:val="000000" w:themeColor="text1"/>
                <w:sz w:val="18"/>
                <w:szCs w:val="18"/>
              </w:rPr>
              <w:t>(1</w:t>
            </w:r>
            <w:r>
              <w:rPr>
                <w:rFonts w:ascii="Arial" w:eastAsia="Times New Roman" w:hAnsi="Arial" w:cs="Arial"/>
                <w:color w:val="000000" w:themeColor="text1"/>
                <w:sz w:val="18"/>
                <w:szCs w:val="18"/>
              </w:rPr>
              <w:t>,</w:t>
            </w:r>
            <w:r w:rsidRPr="00ED0F4C">
              <w:rPr>
                <w:rFonts w:ascii="Arial" w:eastAsia="Times New Roman" w:hAnsi="Arial" w:cs="Arial"/>
                <w:color w:val="000000" w:themeColor="text1"/>
                <w:sz w:val="18"/>
                <w:szCs w:val="18"/>
              </w:rPr>
              <w:t>180)</w:t>
            </w:r>
          </w:p>
        </w:tc>
      </w:tr>
      <w:tr w:rsidR="00D20B7C" w:rsidRPr="00C171D9" w14:paraId="58C7437F" w14:textId="77777777" w:rsidTr="00BC2200">
        <w:trPr>
          <w:trHeight w:val="300"/>
        </w:trPr>
        <w:tc>
          <w:tcPr>
            <w:tcW w:w="3369" w:type="dxa"/>
            <w:tcBorders>
              <w:left w:val="nil"/>
              <w:right w:val="nil"/>
            </w:tcBorders>
            <w:vAlign w:val="bottom"/>
          </w:tcPr>
          <w:p w14:paraId="0CB85FEB" w14:textId="77777777"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Operating expenses</w:t>
            </w:r>
          </w:p>
        </w:tc>
        <w:tc>
          <w:tcPr>
            <w:tcW w:w="1275" w:type="dxa"/>
            <w:tcBorders>
              <w:top w:val="single" w:sz="4" w:space="0" w:color="auto"/>
              <w:left w:val="nil"/>
              <w:bottom w:val="single" w:sz="12" w:space="0" w:color="auto"/>
              <w:right w:val="nil"/>
            </w:tcBorders>
            <w:shd w:val="clear" w:color="auto" w:fill="auto"/>
            <w:noWrap/>
            <w:vAlign w:val="bottom"/>
          </w:tcPr>
          <w:p w14:paraId="18445F04" w14:textId="1FAE3263" w:rsidR="00D20B7C" w:rsidRPr="00C171D9" w:rsidRDefault="00D20B7C" w:rsidP="00D20B7C">
            <w:pPr>
              <w:spacing w:after="0" w:line="300" w:lineRule="exact"/>
              <w:jc w:val="right"/>
              <w:rPr>
                <w:rFonts w:ascii="Arial" w:eastAsia="Times New Roman" w:hAnsi="Arial" w:cs="Arial"/>
                <w:b/>
                <w:bCs/>
                <w:sz w:val="18"/>
                <w:szCs w:val="18"/>
                <w:lang w:val="en-US"/>
              </w:rPr>
            </w:pPr>
            <w:r w:rsidRPr="00ED0F4C">
              <w:rPr>
                <w:rFonts w:ascii="Arial" w:eastAsia="Times New Roman" w:hAnsi="Arial" w:cs="Arial"/>
                <w:b/>
                <w:bCs/>
                <w:color w:val="000000" w:themeColor="text1"/>
                <w:sz w:val="18"/>
                <w:szCs w:val="18"/>
              </w:rPr>
              <w:t>(20</w:t>
            </w:r>
            <w:r>
              <w:rPr>
                <w:rFonts w:ascii="Arial" w:eastAsia="Times New Roman" w:hAnsi="Arial" w:cs="Arial"/>
                <w:b/>
                <w:bCs/>
                <w:color w:val="000000" w:themeColor="text1"/>
                <w:sz w:val="18"/>
                <w:szCs w:val="18"/>
              </w:rPr>
              <w:t>,</w:t>
            </w:r>
            <w:r w:rsidRPr="00ED0F4C">
              <w:rPr>
                <w:rFonts w:ascii="Arial" w:eastAsia="Times New Roman" w:hAnsi="Arial" w:cs="Arial"/>
                <w:b/>
                <w:bCs/>
                <w:color w:val="000000" w:themeColor="text1"/>
                <w:sz w:val="18"/>
                <w:szCs w:val="18"/>
              </w:rPr>
              <w:t>746)</w:t>
            </w:r>
          </w:p>
        </w:tc>
        <w:tc>
          <w:tcPr>
            <w:tcW w:w="1418" w:type="dxa"/>
            <w:tcBorders>
              <w:top w:val="single" w:sz="4" w:space="0" w:color="auto"/>
              <w:left w:val="nil"/>
              <w:bottom w:val="single" w:sz="12" w:space="0" w:color="auto"/>
              <w:right w:val="nil"/>
            </w:tcBorders>
            <w:shd w:val="clear" w:color="auto" w:fill="auto"/>
            <w:noWrap/>
            <w:vAlign w:val="bottom"/>
          </w:tcPr>
          <w:p w14:paraId="11FDC91D" w14:textId="57EF3080" w:rsidR="00D20B7C" w:rsidRPr="00C171D9" w:rsidRDefault="00D20B7C" w:rsidP="00D20B7C">
            <w:pPr>
              <w:spacing w:after="0" w:line="300" w:lineRule="exact"/>
              <w:jc w:val="right"/>
              <w:rPr>
                <w:rFonts w:ascii="Arial" w:eastAsia="Times New Roman" w:hAnsi="Arial" w:cs="Arial"/>
                <w:b/>
                <w:bCs/>
                <w:sz w:val="18"/>
                <w:szCs w:val="18"/>
                <w:lang w:val="en-US"/>
              </w:rPr>
            </w:pPr>
            <w:r w:rsidRPr="00ED0F4C">
              <w:rPr>
                <w:rFonts w:ascii="Arial" w:eastAsia="Times New Roman" w:hAnsi="Arial" w:cs="Arial"/>
                <w:b/>
                <w:bCs/>
                <w:color w:val="000000" w:themeColor="text1"/>
                <w:sz w:val="18"/>
                <w:szCs w:val="18"/>
              </w:rPr>
              <w:t>(2</w:t>
            </w:r>
            <w:r>
              <w:rPr>
                <w:rFonts w:ascii="Arial" w:eastAsia="Times New Roman" w:hAnsi="Arial" w:cs="Arial"/>
                <w:b/>
                <w:bCs/>
                <w:color w:val="000000" w:themeColor="text1"/>
                <w:sz w:val="18"/>
                <w:szCs w:val="18"/>
              </w:rPr>
              <w:t>,</w:t>
            </w:r>
            <w:r w:rsidRPr="00ED0F4C">
              <w:rPr>
                <w:rFonts w:ascii="Arial" w:eastAsia="Times New Roman" w:hAnsi="Arial" w:cs="Arial"/>
                <w:b/>
                <w:bCs/>
                <w:color w:val="000000" w:themeColor="text1"/>
                <w:sz w:val="18"/>
                <w:szCs w:val="18"/>
              </w:rPr>
              <w:t>144)</w:t>
            </w:r>
          </w:p>
        </w:tc>
        <w:tc>
          <w:tcPr>
            <w:tcW w:w="1134" w:type="dxa"/>
            <w:tcBorders>
              <w:top w:val="single" w:sz="4" w:space="0" w:color="auto"/>
              <w:left w:val="nil"/>
              <w:bottom w:val="single" w:sz="12" w:space="0" w:color="auto"/>
              <w:right w:val="nil"/>
            </w:tcBorders>
            <w:shd w:val="clear" w:color="auto" w:fill="auto"/>
            <w:noWrap/>
            <w:vAlign w:val="bottom"/>
          </w:tcPr>
          <w:p w14:paraId="50191AE7" w14:textId="6019E5C0" w:rsidR="00D20B7C" w:rsidRPr="00C171D9" w:rsidRDefault="00D20B7C" w:rsidP="00D20B7C">
            <w:pPr>
              <w:spacing w:after="0" w:line="300" w:lineRule="exact"/>
              <w:jc w:val="right"/>
              <w:rPr>
                <w:rFonts w:ascii="Arial" w:eastAsia="Times New Roman" w:hAnsi="Arial" w:cs="Arial"/>
                <w:b/>
                <w:bCs/>
                <w:sz w:val="18"/>
                <w:szCs w:val="18"/>
                <w:lang w:val="en-US"/>
              </w:rPr>
            </w:pPr>
            <w:r w:rsidRPr="00ED0F4C">
              <w:rPr>
                <w:rFonts w:ascii="Arial" w:eastAsia="Times New Roman" w:hAnsi="Arial" w:cs="Arial"/>
                <w:b/>
                <w:bCs/>
                <w:color w:val="000000" w:themeColor="text1"/>
                <w:sz w:val="18"/>
                <w:szCs w:val="18"/>
              </w:rPr>
              <w:t>(237)</w:t>
            </w:r>
          </w:p>
        </w:tc>
        <w:tc>
          <w:tcPr>
            <w:tcW w:w="1309" w:type="dxa"/>
            <w:tcBorders>
              <w:top w:val="single" w:sz="4" w:space="0" w:color="auto"/>
              <w:left w:val="nil"/>
              <w:bottom w:val="single" w:sz="12" w:space="0" w:color="auto"/>
              <w:right w:val="nil"/>
            </w:tcBorders>
            <w:shd w:val="clear" w:color="auto" w:fill="auto"/>
            <w:noWrap/>
            <w:vAlign w:val="bottom"/>
          </w:tcPr>
          <w:p w14:paraId="6E29E0B0" w14:textId="5C8FDC47" w:rsidR="00D20B7C" w:rsidRPr="00C171D9" w:rsidRDefault="00D20B7C" w:rsidP="00D20B7C">
            <w:pPr>
              <w:spacing w:after="0" w:line="300" w:lineRule="exact"/>
              <w:jc w:val="right"/>
              <w:rPr>
                <w:rFonts w:ascii="Arial" w:eastAsia="Times New Roman" w:hAnsi="Arial" w:cs="Arial"/>
                <w:b/>
                <w:bCs/>
                <w:sz w:val="18"/>
                <w:szCs w:val="18"/>
                <w:lang w:val="en-US"/>
              </w:rPr>
            </w:pPr>
            <w:r>
              <w:rPr>
                <w:rFonts w:ascii="Arial" w:eastAsia="Times New Roman" w:hAnsi="Arial" w:cs="Arial"/>
                <w:b/>
                <w:bCs/>
                <w:color w:val="000000" w:themeColor="text1"/>
                <w:sz w:val="18"/>
                <w:szCs w:val="18"/>
              </w:rPr>
              <w:t>31</w:t>
            </w:r>
          </w:p>
        </w:tc>
        <w:tc>
          <w:tcPr>
            <w:tcW w:w="1134" w:type="dxa"/>
            <w:tcBorders>
              <w:top w:val="single" w:sz="4" w:space="0" w:color="auto"/>
              <w:left w:val="nil"/>
              <w:bottom w:val="single" w:sz="12" w:space="0" w:color="auto"/>
              <w:right w:val="nil"/>
            </w:tcBorders>
            <w:shd w:val="clear" w:color="auto" w:fill="auto"/>
            <w:noWrap/>
            <w:vAlign w:val="bottom"/>
          </w:tcPr>
          <w:p w14:paraId="579DB8CC" w14:textId="28DBAB43" w:rsidR="00D20B7C" w:rsidRPr="00C171D9" w:rsidRDefault="00D20B7C" w:rsidP="00D20B7C">
            <w:pPr>
              <w:spacing w:after="0" w:line="300" w:lineRule="exact"/>
              <w:jc w:val="right"/>
              <w:rPr>
                <w:rFonts w:ascii="Arial" w:eastAsia="Times New Roman" w:hAnsi="Arial" w:cs="Arial"/>
                <w:b/>
                <w:bCs/>
                <w:sz w:val="18"/>
                <w:szCs w:val="18"/>
                <w:lang w:val="en-US"/>
              </w:rPr>
            </w:pPr>
            <w:r w:rsidRPr="00ED0F4C">
              <w:rPr>
                <w:rFonts w:ascii="Arial" w:eastAsia="Times New Roman" w:hAnsi="Arial" w:cs="Arial"/>
                <w:b/>
                <w:bCs/>
                <w:color w:val="000000" w:themeColor="text1"/>
                <w:sz w:val="18"/>
                <w:szCs w:val="18"/>
              </w:rPr>
              <w:t>(23</w:t>
            </w:r>
            <w:r>
              <w:rPr>
                <w:rFonts w:ascii="Arial" w:eastAsia="Times New Roman" w:hAnsi="Arial" w:cs="Arial"/>
                <w:b/>
                <w:bCs/>
                <w:color w:val="000000" w:themeColor="text1"/>
                <w:sz w:val="18"/>
                <w:szCs w:val="18"/>
              </w:rPr>
              <w:t>,</w:t>
            </w:r>
            <w:r w:rsidRPr="00ED0F4C">
              <w:rPr>
                <w:rFonts w:ascii="Arial" w:eastAsia="Times New Roman" w:hAnsi="Arial" w:cs="Arial"/>
                <w:b/>
                <w:bCs/>
                <w:color w:val="000000" w:themeColor="text1"/>
                <w:sz w:val="18"/>
                <w:szCs w:val="18"/>
              </w:rPr>
              <w:t>096)</w:t>
            </w:r>
          </w:p>
        </w:tc>
      </w:tr>
      <w:tr w:rsidR="00D20B7C" w:rsidRPr="00C171D9" w14:paraId="0774839C" w14:textId="77777777" w:rsidTr="00BC2200">
        <w:trPr>
          <w:trHeight w:val="174"/>
        </w:trPr>
        <w:tc>
          <w:tcPr>
            <w:tcW w:w="3369" w:type="dxa"/>
            <w:tcBorders>
              <w:left w:val="nil"/>
              <w:bottom w:val="nil"/>
              <w:right w:val="nil"/>
            </w:tcBorders>
            <w:vAlign w:val="bottom"/>
          </w:tcPr>
          <w:p w14:paraId="6F7553B9" w14:textId="77777777" w:rsidR="00D20B7C" w:rsidRPr="00C171D9" w:rsidRDefault="00D20B7C" w:rsidP="00D20B7C">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shd w:val="clear" w:color="auto" w:fill="auto"/>
            <w:noWrap/>
            <w:vAlign w:val="bottom"/>
          </w:tcPr>
          <w:p w14:paraId="0319D254"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418" w:type="dxa"/>
            <w:tcBorders>
              <w:top w:val="single" w:sz="12" w:space="0" w:color="auto"/>
              <w:left w:val="nil"/>
              <w:bottom w:val="nil"/>
              <w:right w:val="nil"/>
            </w:tcBorders>
            <w:shd w:val="clear" w:color="auto" w:fill="auto"/>
            <w:noWrap/>
            <w:vAlign w:val="bottom"/>
          </w:tcPr>
          <w:p w14:paraId="10A68635"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shd w:val="clear" w:color="auto" w:fill="auto"/>
            <w:noWrap/>
            <w:vAlign w:val="bottom"/>
          </w:tcPr>
          <w:p w14:paraId="5F7760BE"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309" w:type="dxa"/>
            <w:tcBorders>
              <w:top w:val="single" w:sz="12" w:space="0" w:color="auto"/>
              <w:left w:val="nil"/>
              <w:bottom w:val="nil"/>
              <w:right w:val="nil"/>
            </w:tcBorders>
            <w:shd w:val="clear" w:color="auto" w:fill="auto"/>
            <w:noWrap/>
            <w:vAlign w:val="bottom"/>
          </w:tcPr>
          <w:p w14:paraId="01C7406E" w14:textId="77777777" w:rsidR="00D20B7C" w:rsidRPr="00C171D9" w:rsidRDefault="00D20B7C" w:rsidP="00D20B7C">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shd w:val="clear" w:color="auto" w:fill="auto"/>
            <w:noWrap/>
            <w:vAlign w:val="bottom"/>
          </w:tcPr>
          <w:p w14:paraId="53FF628C" w14:textId="77777777" w:rsidR="00D20B7C" w:rsidRPr="00C171D9" w:rsidRDefault="00D20B7C" w:rsidP="00D20B7C">
            <w:pPr>
              <w:spacing w:after="0" w:line="140" w:lineRule="exact"/>
              <w:jc w:val="right"/>
              <w:rPr>
                <w:rFonts w:ascii="Arial" w:eastAsia="Times New Roman" w:hAnsi="Arial" w:cs="Arial"/>
                <w:sz w:val="18"/>
                <w:szCs w:val="18"/>
                <w:lang w:val="en-US"/>
              </w:rPr>
            </w:pPr>
          </w:p>
        </w:tc>
      </w:tr>
      <w:tr w:rsidR="00D20B7C" w:rsidRPr="00C171D9" w14:paraId="57B70475" w14:textId="77777777" w:rsidTr="00BC2200">
        <w:trPr>
          <w:trHeight w:val="300"/>
        </w:trPr>
        <w:tc>
          <w:tcPr>
            <w:tcW w:w="3369" w:type="dxa"/>
            <w:tcBorders>
              <w:top w:val="nil"/>
              <w:left w:val="nil"/>
              <w:bottom w:val="nil"/>
              <w:right w:val="nil"/>
            </w:tcBorders>
            <w:vAlign w:val="bottom"/>
          </w:tcPr>
          <w:p w14:paraId="1BE9AD9F" w14:textId="77777777"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Profit before income tax</w:t>
            </w:r>
          </w:p>
        </w:tc>
        <w:tc>
          <w:tcPr>
            <w:tcW w:w="1275" w:type="dxa"/>
            <w:shd w:val="clear" w:color="auto" w:fill="auto"/>
            <w:noWrap/>
            <w:vAlign w:val="bottom"/>
          </w:tcPr>
          <w:p w14:paraId="6EB67E35" w14:textId="2B17F9DF" w:rsidR="00D20B7C" w:rsidRPr="00C171D9" w:rsidRDefault="00D20B7C" w:rsidP="00D20B7C">
            <w:pPr>
              <w:spacing w:after="0" w:line="300" w:lineRule="exact"/>
              <w:jc w:val="right"/>
              <w:rPr>
                <w:rFonts w:ascii="Arial" w:eastAsia="Times New Roman" w:hAnsi="Arial" w:cs="Arial"/>
                <w:b/>
                <w:bCs/>
                <w:sz w:val="18"/>
                <w:szCs w:val="18"/>
                <w:lang w:val="en-US"/>
              </w:rPr>
            </w:pPr>
            <w:r w:rsidRPr="00ED0F4C">
              <w:rPr>
                <w:rFonts w:ascii="Arial" w:eastAsia="Times New Roman" w:hAnsi="Arial" w:cs="Arial"/>
                <w:color w:val="000000" w:themeColor="text1"/>
                <w:sz w:val="18"/>
                <w:szCs w:val="18"/>
              </w:rPr>
              <w:t>43</w:t>
            </w:r>
            <w:r>
              <w:rPr>
                <w:rFonts w:ascii="Arial" w:eastAsia="Times New Roman" w:hAnsi="Arial" w:cs="Arial"/>
                <w:color w:val="000000" w:themeColor="text1"/>
                <w:sz w:val="18"/>
                <w:szCs w:val="18"/>
              </w:rPr>
              <w:t>,</w:t>
            </w:r>
            <w:r w:rsidRPr="00ED0F4C">
              <w:rPr>
                <w:rFonts w:ascii="Arial" w:eastAsia="Times New Roman" w:hAnsi="Arial" w:cs="Arial"/>
                <w:color w:val="000000" w:themeColor="text1"/>
                <w:sz w:val="18"/>
                <w:szCs w:val="18"/>
              </w:rPr>
              <w:t>565</w:t>
            </w:r>
          </w:p>
        </w:tc>
        <w:tc>
          <w:tcPr>
            <w:tcW w:w="1418" w:type="dxa"/>
            <w:shd w:val="clear" w:color="auto" w:fill="auto"/>
            <w:noWrap/>
            <w:vAlign w:val="bottom"/>
          </w:tcPr>
          <w:p w14:paraId="6A14A219" w14:textId="02E8262F" w:rsidR="00D20B7C" w:rsidRPr="00C171D9" w:rsidRDefault="00D20B7C" w:rsidP="00D20B7C">
            <w:pPr>
              <w:spacing w:after="0" w:line="300" w:lineRule="exact"/>
              <w:jc w:val="right"/>
              <w:rPr>
                <w:rFonts w:ascii="Arial" w:eastAsia="Times New Roman" w:hAnsi="Arial" w:cs="Arial"/>
                <w:bCs/>
                <w:sz w:val="18"/>
                <w:szCs w:val="18"/>
                <w:lang w:val="en-US"/>
              </w:rPr>
            </w:pPr>
            <w:r>
              <w:rPr>
                <w:rFonts w:ascii="Arial" w:eastAsia="Times New Roman" w:hAnsi="Arial" w:cs="Arial"/>
                <w:color w:val="000000" w:themeColor="text1"/>
                <w:sz w:val="18"/>
                <w:szCs w:val="18"/>
              </w:rPr>
              <w:t>86</w:t>
            </w:r>
          </w:p>
        </w:tc>
        <w:tc>
          <w:tcPr>
            <w:tcW w:w="1134" w:type="dxa"/>
            <w:shd w:val="clear" w:color="auto" w:fill="auto"/>
            <w:noWrap/>
            <w:vAlign w:val="bottom"/>
          </w:tcPr>
          <w:p w14:paraId="349B9A2F" w14:textId="1F0D988A" w:rsidR="00D20B7C" w:rsidRPr="00C171D9" w:rsidRDefault="00D20B7C" w:rsidP="00D20B7C">
            <w:pPr>
              <w:spacing w:after="0" w:line="300" w:lineRule="exact"/>
              <w:jc w:val="right"/>
              <w:rPr>
                <w:rFonts w:ascii="Arial" w:eastAsia="Times New Roman" w:hAnsi="Arial" w:cs="Arial"/>
                <w:bCs/>
                <w:sz w:val="18"/>
                <w:szCs w:val="18"/>
                <w:lang w:val="en-US"/>
              </w:rPr>
            </w:pPr>
            <w:r>
              <w:rPr>
                <w:rFonts w:ascii="Arial" w:eastAsia="Times New Roman" w:hAnsi="Arial" w:cs="Arial"/>
                <w:color w:val="000000" w:themeColor="text1"/>
                <w:sz w:val="18"/>
                <w:szCs w:val="18"/>
              </w:rPr>
              <w:t>49</w:t>
            </w:r>
          </w:p>
        </w:tc>
        <w:tc>
          <w:tcPr>
            <w:tcW w:w="1309" w:type="dxa"/>
            <w:shd w:val="clear" w:color="auto" w:fill="auto"/>
            <w:noWrap/>
            <w:vAlign w:val="bottom"/>
          </w:tcPr>
          <w:p w14:paraId="5076D5A4" w14:textId="67A1BA34" w:rsidR="00D20B7C" w:rsidRPr="00C171D9" w:rsidRDefault="00D20B7C" w:rsidP="00D20B7C">
            <w:pPr>
              <w:spacing w:after="0" w:line="300" w:lineRule="exact"/>
              <w:jc w:val="right"/>
              <w:rPr>
                <w:rFonts w:ascii="Arial" w:eastAsia="Times New Roman" w:hAnsi="Arial" w:cs="Arial"/>
                <w:bCs/>
                <w:sz w:val="18"/>
                <w:szCs w:val="18"/>
                <w:lang w:val="en-US"/>
              </w:rPr>
            </w:pPr>
            <w:r>
              <w:rPr>
                <w:rFonts w:ascii="Arial" w:eastAsia="Times New Roman" w:hAnsi="Arial" w:cs="Arial"/>
                <w:color w:val="000000" w:themeColor="text1"/>
                <w:sz w:val="18"/>
                <w:szCs w:val="18"/>
              </w:rPr>
              <w:t>-</w:t>
            </w:r>
          </w:p>
        </w:tc>
        <w:tc>
          <w:tcPr>
            <w:tcW w:w="1134" w:type="dxa"/>
            <w:shd w:val="clear" w:color="auto" w:fill="auto"/>
            <w:noWrap/>
            <w:vAlign w:val="bottom"/>
          </w:tcPr>
          <w:p w14:paraId="79EEC2E0" w14:textId="286575C0" w:rsidR="00D20B7C" w:rsidRPr="00C171D9" w:rsidRDefault="00D20B7C" w:rsidP="00D20B7C">
            <w:pPr>
              <w:spacing w:after="0" w:line="300" w:lineRule="exact"/>
              <w:jc w:val="right"/>
              <w:rPr>
                <w:rFonts w:ascii="Arial" w:eastAsia="Times New Roman" w:hAnsi="Arial" w:cs="Arial"/>
                <w:bCs/>
                <w:sz w:val="18"/>
                <w:szCs w:val="18"/>
                <w:lang w:val="en-US"/>
              </w:rPr>
            </w:pPr>
            <w:r w:rsidRPr="00FA5E2C">
              <w:rPr>
                <w:rFonts w:ascii="Arial" w:eastAsia="Times New Roman" w:hAnsi="Arial" w:cs="Arial"/>
                <w:color w:val="000000" w:themeColor="text1"/>
                <w:sz w:val="18"/>
                <w:szCs w:val="18"/>
              </w:rPr>
              <w:t>43</w:t>
            </w:r>
            <w:r>
              <w:rPr>
                <w:rFonts w:ascii="Arial" w:eastAsia="Times New Roman" w:hAnsi="Arial" w:cs="Arial"/>
                <w:color w:val="000000" w:themeColor="text1"/>
                <w:sz w:val="18"/>
                <w:szCs w:val="18"/>
              </w:rPr>
              <w:t>,</w:t>
            </w:r>
            <w:r w:rsidRPr="00FA5E2C">
              <w:rPr>
                <w:rFonts w:ascii="Arial" w:eastAsia="Times New Roman" w:hAnsi="Arial" w:cs="Arial"/>
                <w:color w:val="000000" w:themeColor="text1"/>
                <w:sz w:val="18"/>
                <w:szCs w:val="18"/>
              </w:rPr>
              <w:t>700</w:t>
            </w:r>
          </w:p>
        </w:tc>
      </w:tr>
      <w:tr w:rsidR="00D20B7C" w:rsidRPr="00C171D9" w14:paraId="2F01F10E" w14:textId="77777777" w:rsidTr="00BC2200">
        <w:trPr>
          <w:trHeight w:val="300"/>
        </w:trPr>
        <w:tc>
          <w:tcPr>
            <w:tcW w:w="3369" w:type="dxa"/>
            <w:tcBorders>
              <w:top w:val="nil"/>
              <w:left w:val="nil"/>
              <w:right w:val="nil"/>
            </w:tcBorders>
            <w:vAlign w:val="bottom"/>
          </w:tcPr>
          <w:p w14:paraId="2332EABA" w14:textId="77777777" w:rsidR="00D20B7C" w:rsidRPr="00C171D9" w:rsidRDefault="00D20B7C" w:rsidP="00D20B7C">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Income tax</w:t>
            </w:r>
          </w:p>
        </w:tc>
        <w:tc>
          <w:tcPr>
            <w:tcW w:w="1275" w:type="dxa"/>
            <w:tcBorders>
              <w:top w:val="nil"/>
              <w:left w:val="nil"/>
              <w:bottom w:val="single" w:sz="4" w:space="0" w:color="auto"/>
              <w:right w:val="nil"/>
            </w:tcBorders>
            <w:shd w:val="clear" w:color="auto" w:fill="auto"/>
            <w:noWrap/>
            <w:vAlign w:val="bottom"/>
          </w:tcPr>
          <w:p w14:paraId="73639C76" w14:textId="0E9ABB19" w:rsidR="00D20B7C" w:rsidRPr="00C171D9" w:rsidRDefault="00D20B7C" w:rsidP="00D20B7C">
            <w:pPr>
              <w:spacing w:after="0" w:line="300" w:lineRule="exact"/>
              <w:jc w:val="right"/>
              <w:rPr>
                <w:rFonts w:ascii="Arial" w:eastAsia="Times New Roman" w:hAnsi="Arial" w:cs="Arial"/>
                <w:sz w:val="18"/>
                <w:szCs w:val="18"/>
                <w:lang w:val="en-US"/>
              </w:rPr>
            </w:pPr>
            <w:r w:rsidRPr="00901ABF">
              <w:rPr>
                <w:rFonts w:ascii="Arial" w:eastAsia="Times New Roman" w:hAnsi="Arial" w:cs="Arial"/>
                <w:color w:val="000000" w:themeColor="text1"/>
                <w:sz w:val="18"/>
                <w:szCs w:val="18"/>
              </w:rPr>
              <w:t>-</w:t>
            </w:r>
          </w:p>
        </w:tc>
        <w:tc>
          <w:tcPr>
            <w:tcW w:w="1418" w:type="dxa"/>
            <w:tcBorders>
              <w:top w:val="nil"/>
              <w:left w:val="nil"/>
              <w:bottom w:val="single" w:sz="4" w:space="0" w:color="auto"/>
              <w:right w:val="nil"/>
            </w:tcBorders>
            <w:shd w:val="clear" w:color="auto" w:fill="auto"/>
            <w:noWrap/>
            <w:vAlign w:val="bottom"/>
          </w:tcPr>
          <w:p w14:paraId="4F76523A" w14:textId="61086048" w:rsidR="00D20B7C" w:rsidRPr="00C171D9" w:rsidRDefault="00D20B7C" w:rsidP="00D20B7C">
            <w:pPr>
              <w:spacing w:after="0" w:line="300" w:lineRule="exact"/>
              <w:jc w:val="right"/>
              <w:rPr>
                <w:rFonts w:ascii="Arial" w:eastAsia="Times New Roman" w:hAnsi="Arial" w:cs="Arial"/>
                <w:bCs/>
                <w:sz w:val="18"/>
                <w:szCs w:val="18"/>
                <w:lang w:val="en-US"/>
              </w:rPr>
            </w:pPr>
            <w:r w:rsidRPr="00901ABF">
              <w:rPr>
                <w:rFonts w:ascii="Arial" w:eastAsia="Times New Roman" w:hAnsi="Arial" w:cs="Arial"/>
                <w:bCs/>
                <w:sz w:val="18"/>
                <w:szCs w:val="18"/>
              </w:rPr>
              <w:t>-</w:t>
            </w:r>
          </w:p>
        </w:tc>
        <w:tc>
          <w:tcPr>
            <w:tcW w:w="1134" w:type="dxa"/>
            <w:tcBorders>
              <w:top w:val="nil"/>
              <w:left w:val="nil"/>
              <w:bottom w:val="single" w:sz="4" w:space="0" w:color="auto"/>
              <w:right w:val="nil"/>
            </w:tcBorders>
            <w:shd w:val="clear" w:color="auto" w:fill="auto"/>
            <w:noWrap/>
            <w:vAlign w:val="bottom"/>
          </w:tcPr>
          <w:p w14:paraId="093D628D" w14:textId="19629ED3" w:rsidR="00D20B7C" w:rsidRPr="00C171D9" w:rsidRDefault="00D20B7C" w:rsidP="00D20B7C">
            <w:pPr>
              <w:spacing w:after="0" w:line="300" w:lineRule="exact"/>
              <w:jc w:val="right"/>
              <w:rPr>
                <w:rFonts w:ascii="Arial" w:eastAsia="Times New Roman" w:hAnsi="Arial" w:cs="Arial"/>
                <w:bCs/>
                <w:sz w:val="18"/>
                <w:szCs w:val="18"/>
                <w:lang w:val="en-US"/>
              </w:rPr>
            </w:pPr>
            <w:r>
              <w:rPr>
                <w:rFonts w:ascii="Arial" w:eastAsia="Times New Roman" w:hAnsi="Arial" w:cs="Arial"/>
                <w:bCs/>
                <w:sz w:val="18"/>
                <w:szCs w:val="18"/>
              </w:rPr>
              <w:t>-</w:t>
            </w:r>
          </w:p>
        </w:tc>
        <w:tc>
          <w:tcPr>
            <w:tcW w:w="1309" w:type="dxa"/>
            <w:tcBorders>
              <w:top w:val="nil"/>
              <w:left w:val="nil"/>
              <w:bottom w:val="single" w:sz="4" w:space="0" w:color="auto"/>
              <w:right w:val="nil"/>
            </w:tcBorders>
            <w:shd w:val="clear" w:color="auto" w:fill="auto"/>
            <w:noWrap/>
            <w:vAlign w:val="bottom"/>
          </w:tcPr>
          <w:p w14:paraId="12FA68C8" w14:textId="7773B102" w:rsidR="00D20B7C" w:rsidRPr="00C171D9" w:rsidRDefault="00D20B7C" w:rsidP="00D20B7C">
            <w:pPr>
              <w:spacing w:after="0" w:line="300" w:lineRule="exact"/>
              <w:jc w:val="right"/>
              <w:rPr>
                <w:rFonts w:ascii="Arial" w:eastAsia="Times New Roman" w:hAnsi="Arial" w:cs="Arial"/>
                <w:bCs/>
                <w:sz w:val="18"/>
                <w:szCs w:val="18"/>
                <w:lang w:val="en-US"/>
              </w:rPr>
            </w:pPr>
            <w:r>
              <w:rPr>
                <w:rFonts w:ascii="Arial" w:eastAsia="Times New Roman" w:hAnsi="Arial" w:cs="Arial"/>
                <w:bCs/>
                <w:sz w:val="18"/>
                <w:szCs w:val="18"/>
              </w:rPr>
              <w:t>-</w:t>
            </w:r>
          </w:p>
        </w:tc>
        <w:tc>
          <w:tcPr>
            <w:tcW w:w="1134" w:type="dxa"/>
            <w:tcBorders>
              <w:top w:val="nil"/>
              <w:left w:val="nil"/>
              <w:bottom w:val="single" w:sz="4" w:space="0" w:color="auto"/>
              <w:right w:val="nil"/>
            </w:tcBorders>
            <w:shd w:val="clear" w:color="auto" w:fill="auto"/>
            <w:noWrap/>
            <w:vAlign w:val="bottom"/>
          </w:tcPr>
          <w:p w14:paraId="2B9284EB" w14:textId="2C5A87F3" w:rsidR="00D20B7C" w:rsidRPr="00C171D9" w:rsidRDefault="00D20B7C" w:rsidP="00D20B7C">
            <w:pPr>
              <w:spacing w:after="0" w:line="300" w:lineRule="exact"/>
              <w:jc w:val="right"/>
              <w:rPr>
                <w:rFonts w:ascii="Arial" w:eastAsia="Times New Roman" w:hAnsi="Arial" w:cs="Arial"/>
                <w:bCs/>
                <w:sz w:val="18"/>
                <w:szCs w:val="18"/>
                <w:lang w:val="en-US"/>
              </w:rPr>
            </w:pPr>
            <w:r>
              <w:rPr>
                <w:rFonts w:ascii="Arial" w:eastAsia="Times New Roman" w:hAnsi="Arial" w:cs="Arial"/>
                <w:bCs/>
                <w:sz w:val="18"/>
                <w:szCs w:val="18"/>
              </w:rPr>
              <w:t>-</w:t>
            </w:r>
          </w:p>
        </w:tc>
      </w:tr>
      <w:tr w:rsidR="00D20B7C" w:rsidRPr="00C171D9" w14:paraId="363D9086" w14:textId="77777777" w:rsidTr="00BC2200">
        <w:trPr>
          <w:trHeight w:val="315"/>
        </w:trPr>
        <w:tc>
          <w:tcPr>
            <w:tcW w:w="3369" w:type="dxa"/>
            <w:tcBorders>
              <w:left w:val="nil"/>
              <w:right w:val="nil"/>
            </w:tcBorders>
            <w:vAlign w:val="bottom"/>
          </w:tcPr>
          <w:p w14:paraId="78897D13" w14:textId="77777777" w:rsidR="00D20B7C" w:rsidRPr="00C171D9" w:rsidRDefault="00D20B7C" w:rsidP="00D20B7C">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Profit for the year</w:t>
            </w:r>
          </w:p>
        </w:tc>
        <w:tc>
          <w:tcPr>
            <w:tcW w:w="1275" w:type="dxa"/>
            <w:shd w:val="clear" w:color="auto" w:fill="auto"/>
            <w:noWrap/>
            <w:vAlign w:val="bottom"/>
          </w:tcPr>
          <w:p w14:paraId="4D903DAF" w14:textId="0C5CC6C7" w:rsidR="00D20B7C" w:rsidRPr="00C171D9" w:rsidRDefault="00D20B7C" w:rsidP="00D20B7C">
            <w:pPr>
              <w:spacing w:after="0" w:line="300" w:lineRule="exact"/>
              <w:jc w:val="right"/>
              <w:rPr>
                <w:rFonts w:ascii="Arial" w:eastAsia="Times New Roman" w:hAnsi="Arial" w:cs="Arial"/>
                <w:b/>
                <w:bCs/>
                <w:sz w:val="18"/>
                <w:szCs w:val="18"/>
                <w:lang w:val="en-US"/>
              </w:rPr>
            </w:pPr>
            <w:r w:rsidRPr="00FA5E2C">
              <w:rPr>
                <w:rFonts w:ascii="Arial" w:eastAsia="Times New Roman" w:hAnsi="Arial" w:cs="Arial"/>
                <w:b/>
                <w:bCs/>
                <w:color w:val="000000" w:themeColor="text1"/>
                <w:sz w:val="18"/>
                <w:szCs w:val="18"/>
              </w:rPr>
              <w:t>43</w:t>
            </w:r>
            <w:r>
              <w:rPr>
                <w:rFonts w:ascii="Arial" w:eastAsia="Times New Roman" w:hAnsi="Arial" w:cs="Arial"/>
                <w:b/>
                <w:bCs/>
                <w:color w:val="000000" w:themeColor="text1"/>
                <w:sz w:val="18"/>
                <w:szCs w:val="18"/>
              </w:rPr>
              <w:t>,</w:t>
            </w:r>
            <w:r w:rsidRPr="00FA5E2C">
              <w:rPr>
                <w:rFonts w:ascii="Arial" w:eastAsia="Times New Roman" w:hAnsi="Arial" w:cs="Arial"/>
                <w:b/>
                <w:bCs/>
                <w:color w:val="000000" w:themeColor="text1"/>
                <w:sz w:val="18"/>
                <w:szCs w:val="18"/>
              </w:rPr>
              <w:t>565</w:t>
            </w:r>
          </w:p>
        </w:tc>
        <w:tc>
          <w:tcPr>
            <w:tcW w:w="1418" w:type="dxa"/>
            <w:shd w:val="clear" w:color="auto" w:fill="auto"/>
            <w:noWrap/>
            <w:vAlign w:val="bottom"/>
          </w:tcPr>
          <w:p w14:paraId="319B3F1D" w14:textId="292DB8DB" w:rsidR="00D20B7C" w:rsidRPr="00C171D9" w:rsidRDefault="00D20B7C" w:rsidP="00D20B7C">
            <w:pPr>
              <w:spacing w:after="0" w:line="300" w:lineRule="exact"/>
              <w:jc w:val="right"/>
              <w:rPr>
                <w:rFonts w:ascii="Arial" w:eastAsia="Times New Roman" w:hAnsi="Arial" w:cs="Arial"/>
                <w:b/>
                <w:bCs/>
                <w:sz w:val="18"/>
                <w:szCs w:val="18"/>
                <w:lang w:val="en-US"/>
              </w:rPr>
            </w:pPr>
            <w:r>
              <w:rPr>
                <w:rFonts w:ascii="Arial" w:eastAsia="Times New Roman" w:hAnsi="Arial" w:cs="Arial"/>
                <w:b/>
                <w:bCs/>
                <w:color w:val="000000" w:themeColor="text1"/>
                <w:sz w:val="18"/>
                <w:szCs w:val="18"/>
              </w:rPr>
              <w:t>86</w:t>
            </w:r>
          </w:p>
        </w:tc>
        <w:tc>
          <w:tcPr>
            <w:tcW w:w="1134" w:type="dxa"/>
            <w:tcBorders>
              <w:top w:val="single" w:sz="4" w:space="0" w:color="auto"/>
              <w:left w:val="nil"/>
              <w:bottom w:val="single" w:sz="12" w:space="0" w:color="auto"/>
              <w:right w:val="nil"/>
            </w:tcBorders>
            <w:shd w:val="clear" w:color="auto" w:fill="auto"/>
            <w:noWrap/>
            <w:vAlign w:val="bottom"/>
          </w:tcPr>
          <w:p w14:paraId="2BD0FB87" w14:textId="5A196679" w:rsidR="00D20B7C" w:rsidRPr="00C171D9" w:rsidRDefault="00D20B7C" w:rsidP="00D20B7C">
            <w:pPr>
              <w:spacing w:after="0" w:line="300" w:lineRule="exact"/>
              <w:jc w:val="right"/>
              <w:rPr>
                <w:rFonts w:ascii="Arial" w:eastAsia="Times New Roman" w:hAnsi="Arial" w:cs="Arial"/>
                <w:b/>
                <w:bCs/>
                <w:sz w:val="18"/>
                <w:szCs w:val="18"/>
                <w:lang w:val="en-US"/>
              </w:rPr>
            </w:pPr>
            <w:r>
              <w:rPr>
                <w:rFonts w:ascii="Arial" w:eastAsia="Times New Roman" w:hAnsi="Arial" w:cs="Arial"/>
                <w:b/>
                <w:bCs/>
                <w:color w:val="000000" w:themeColor="text1"/>
                <w:sz w:val="18"/>
                <w:szCs w:val="18"/>
              </w:rPr>
              <w:t>49</w:t>
            </w:r>
          </w:p>
        </w:tc>
        <w:tc>
          <w:tcPr>
            <w:tcW w:w="1309" w:type="dxa"/>
            <w:tcBorders>
              <w:top w:val="single" w:sz="4" w:space="0" w:color="auto"/>
              <w:left w:val="nil"/>
              <w:bottom w:val="single" w:sz="12" w:space="0" w:color="auto"/>
              <w:right w:val="nil"/>
            </w:tcBorders>
            <w:shd w:val="clear" w:color="auto" w:fill="auto"/>
            <w:noWrap/>
            <w:vAlign w:val="bottom"/>
          </w:tcPr>
          <w:p w14:paraId="0B4E222B" w14:textId="1B7D23A6" w:rsidR="00D20B7C" w:rsidRPr="00C171D9" w:rsidRDefault="00D20B7C" w:rsidP="00D20B7C">
            <w:pPr>
              <w:spacing w:after="0" w:line="300" w:lineRule="exact"/>
              <w:jc w:val="right"/>
              <w:rPr>
                <w:rFonts w:ascii="Arial" w:eastAsia="Times New Roman" w:hAnsi="Arial" w:cs="Arial"/>
                <w:b/>
                <w:bCs/>
                <w:sz w:val="18"/>
                <w:szCs w:val="18"/>
                <w:lang w:val="en-US"/>
              </w:rPr>
            </w:pPr>
            <w:r>
              <w:rPr>
                <w:rFonts w:ascii="Arial" w:eastAsia="Times New Roman" w:hAnsi="Arial" w:cs="Arial"/>
                <w:b/>
                <w:bCs/>
                <w:color w:val="000000" w:themeColor="text1"/>
                <w:sz w:val="18"/>
                <w:szCs w:val="18"/>
              </w:rPr>
              <w:t>-</w:t>
            </w:r>
          </w:p>
        </w:tc>
        <w:tc>
          <w:tcPr>
            <w:tcW w:w="1134" w:type="dxa"/>
            <w:tcBorders>
              <w:top w:val="single" w:sz="4" w:space="0" w:color="auto"/>
              <w:left w:val="nil"/>
              <w:bottom w:val="single" w:sz="12" w:space="0" w:color="auto"/>
              <w:right w:val="nil"/>
            </w:tcBorders>
            <w:shd w:val="clear" w:color="auto" w:fill="auto"/>
            <w:noWrap/>
            <w:vAlign w:val="bottom"/>
          </w:tcPr>
          <w:p w14:paraId="4F8180F8" w14:textId="389944A2" w:rsidR="00D20B7C" w:rsidRPr="00C171D9" w:rsidRDefault="00D20B7C" w:rsidP="00D20B7C">
            <w:pPr>
              <w:spacing w:after="0" w:line="300" w:lineRule="exact"/>
              <w:jc w:val="right"/>
              <w:rPr>
                <w:rFonts w:ascii="Arial" w:eastAsia="Times New Roman" w:hAnsi="Arial" w:cs="Arial"/>
                <w:b/>
                <w:bCs/>
                <w:sz w:val="18"/>
                <w:szCs w:val="18"/>
                <w:lang w:val="en-US"/>
              </w:rPr>
            </w:pPr>
            <w:r w:rsidRPr="00FA5E2C">
              <w:rPr>
                <w:rFonts w:ascii="Arial" w:eastAsia="Times New Roman" w:hAnsi="Arial" w:cs="Arial"/>
                <w:b/>
                <w:bCs/>
                <w:color w:val="000000" w:themeColor="text1"/>
                <w:sz w:val="18"/>
                <w:szCs w:val="18"/>
              </w:rPr>
              <w:t>43</w:t>
            </w:r>
            <w:r>
              <w:rPr>
                <w:rFonts w:ascii="Arial" w:eastAsia="Times New Roman" w:hAnsi="Arial" w:cs="Arial"/>
                <w:b/>
                <w:bCs/>
                <w:color w:val="000000" w:themeColor="text1"/>
                <w:sz w:val="18"/>
                <w:szCs w:val="18"/>
              </w:rPr>
              <w:t>,</w:t>
            </w:r>
            <w:r w:rsidRPr="00FA5E2C">
              <w:rPr>
                <w:rFonts w:ascii="Arial" w:eastAsia="Times New Roman" w:hAnsi="Arial" w:cs="Arial"/>
                <w:b/>
                <w:bCs/>
                <w:color w:val="000000" w:themeColor="text1"/>
                <w:sz w:val="18"/>
                <w:szCs w:val="18"/>
              </w:rPr>
              <w:t>700</w:t>
            </w:r>
          </w:p>
        </w:tc>
      </w:tr>
      <w:tr w:rsidR="007021DE" w:rsidRPr="00C171D9" w14:paraId="501D1376" w14:textId="77777777" w:rsidTr="00BF529D">
        <w:trPr>
          <w:trHeight w:val="52"/>
        </w:trPr>
        <w:tc>
          <w:tcPr>
            <w:tcW w:w="3369" w:type="dxa"/>
            <w:tcBorders>
              <w:left w:val="nil"/>
              <w:bottom w:val="nil"/>
              <w:right w:val="nil"/>
            </w:tcBorders>
            <w:vAlign w:val="bottom"/>
          </w:tcPr>
          <w:p w14:paraId="72DE23C4" w14:textId="77777777" w:rsidR="007021DE" w:rsidRPr="00C171D9" w:rsidRDefault="007021DE" w:rsidP="007021DE">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4F0F1428" w14:textId="77777777" w:rsidR="007021DE" w:rsidRPr="00C171D9" w:rsidRDefault="007021DE" w:rsidP="007021DE">
            <w:pPr>
              <w:spacing w:after="0" w:line="140" w:lineRule="exact"/>
              <w:jc w:val="right"/>
              <w:rPr>
                <w:rFonts w:ascii="Arial" w:eastAsia="Times New Roman" w:hAnsi="Arial" w:cs="Arial"/>
                <w:sz w:val="18"/>
                <w:szCs w:val="18"/>
                <w:lang w:val="en-US"/>
              </w:rPr>
            </w:pPr>
          </w:p>
        </w:tc>
        <w:tc>
          <w:tcPr>
            <w:tcW w:w="1418" w:type="dxa"/>
            <w:tcBorders>
              <w:top w:val="single" w:sz="12" w:space="0" w:color="auto"/>
              <w:left w:val="nil"/>
              <w:bottom w:val="nil"/>
              <w:right w:val="nil"/>
            </w:tcBorders>
            <w:noWrap/>
            <w:vAlign w:val="bottom"/>
          </w:tcPr>
          <w:p w14:paraId="10852969" w14:textId="77777777" w:rsidR="007021DE" w:rsidRPr="00C171D9" w:rsidRDefault="007021DE" w:rsidP="007021DE">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5F9263AE" w14:textId="77777777" w:rsidR="007021DE" w:rsidRPr="00C171D9" w:rsidRDefault="007021DE" w:rsidP="007021DE">
            <w:pPr>
              <w:spacing w:after="0" w:line="140" w:lineRule="exact"/>
              <w:jc w:val="right"/>
              <w:rPr>
                <w:rFonts w:ascii="Arial" w:eastAsia="Times New Roman" w:hAnsi="Arial" w:cs="Arial"/>
                <w:sz w:val="18"/>
                <w:szCs w:val="18"/>
                <w:lang w:val="en-US"/>
              </w:rPr>
            </w:pPr>
          </w:p>
        </w:tc>
        <w:tc>
          <w:tcPr>
            <w:tcW w:w="1309" w:type="dxa"/>
            <w:tcBorders>
              <w:top w:val="single" w:sz="12" w:space="0" w:color="auto"/>
              <w:left w:val="nil"/>
              <w:bottom w:val="nil"/>
              <w:right w:val="nil"/>
            </w:tcBorders>
            <w:noWrap/>
            <w:vAlign w:val="bottom"/>
          </w:tcPr>
          <w:p w14:paraId="0E06EF71" w14:textId="77777777" w:rsidR="007021DE" w:rsidRPr="00C171D9" w:rsidRDefault="007021DE" w:rsidP="007021DE">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3B1C84BD" w14:textId="77777777" w:rsidR="007021DE" w:rsidRPr="00C171D9" w:rsidRDefault="007021DE" w:rsidP="007021DE">
            <w:pPr>
              <w:spacing w:after="0" w:line="140" w:lineRule="exact"/>
              <w:jc w:val="right"/>
              <w:rPr>
                <w:rFonts w:ascii="Arial" w:eastAsia="Times New Roman" w:hAnsi="Arial" w:cs="Arial"/>
                <w:sz w:val="18"/>
                <w:szCs w:val="18"/>
                <w:lang w:val="en-US"/>
              </w:rPr>
            </w:pPr>
          </w:p>
        </w:tc>
      </w:tr>
      <w:tr w:rsidR="007021DE" w:rsidRPr="00C171D9" w14:paraId="24B3CF4A" w14:textId="77777777" w:rsidTr="00BF529D">
        <w:trPr>
          <w:trHeight w:val="300"/>
        </w:trPr>
        <w:tc>
          <w:tcPr>
            <w:tcW w:w="3369" w:type="dxa"/>
            <w:tcBorders>
              <w:top w:val="nil"/>
              <w:left w:val="nil"/>
              <w:right w:val="nil"/>
            </w:tcBorders>
            <w:vAlign w:val="bottom"/>
          </w:tcPr>
          <w:p w14:paraId="068076AE" w14:textId="771302E0" w:rsidR="007021DE" w:rsidRPr="00C171D9" w:rsidRDefault="007021DE" w:rsidP="007021DE">
            <w:pPr>
              <w:spacing w:after="0" w:line="300" w:lineRule="exact"/>
              <w:rPr>
                <w:rFonts w:ascii="Arial" w:eastAsia="Times New Roman" w:hAnsi="Arial" w:cs="Arial"/>
                <w:b/>
                <w:bCs/>
                <w:sz w:val="18"/>
                <w:szCs w:val="18"/>
                <w:lang w:val="en-GB"/>
              </w:rPr>
            </w:pPr>
            <w:r w:rsidRPr="00587444">
              <w:rPr>
                <w:rFonts w:ascii="Arial" w:hAnsi="Arial" w:cs="Arial"/>
                <w:b/>
                <w:bCs/>
                <w:sz w:val="18"/>
                <w:szCs w:val="18"/>
                <w:lang w:val="en-GB"/>
              </w:rPr>
              <w:t>31 December 202</w:t>
            </w:r>
            <w:r>
              <w:rPr>
                <w:rFonts w:ascii="Arial" w:hAnsi="Arial" w:cs="Arial"/>
                <w:b/>
                <w:bCs/>
                <w:sz w:val="18"/>
                <w:szCs w:val="18"/>
                <w:lang w:val="en-GB"/>
              </w:rPr>
              <w:t>4</w:t>
            </w:r>
          </w:p>
        </w:tc>
        <w:tc>
          <w:tcPr>
            <w:tcW w:w="1275" w:type="dxa"/>
            <w:tcBorders>
              <w:top w:val="nil"/>
              <w:left w:val="nil"/>
              <w:bottom w:val="single" w:sz="4" w:space="0" w:color="auto"/>
              <w:right w:val="nil"/>
            </w:tcBorders>
            <w:noWrap/>
            <w:vAlign w:val="bottom"/>
          </w:tcPr>
          <w:p w14:paraId="09559867" w14:textId="77777777" w:rsidR="007021DE" w:rsidRPr="00C171D9" w:rsidRDefault="007021DE" w:rsidP="007021DE">
            <w:pPr>
              <w:spacing w:after="0" w:line="300" w:lineRule="exact"/>
              <w:jc w:val="right"/>
              <w:rPr>
                <w:rFonts w:ascii="Arial" w:eastAsia="Times New Roman" w:hAnsi="Arial" w:cs="Arial"/>
                <w:sz w:val="18"/>
                <w:szCs w:val="18"/>
                <w:lang w:val="en-US"/>
              </w:rPr>
            </w:pPr>
          </w:p>
        </w:tc>
        <w:tc>
          <w:tcPr>
            <w:tcW w:w="1418" w:type="dxa"/>
            <w:tcBorders>
              <w:top w:val="nil"/>
              <w:left w:val="nil"/>
              <w:bottom w:val="single" w:sz="4" w:space="0" w:color="auto"/>
              <w:right w:val="nil"/>
            </w:tcBorders>
            <w:noWrap/>
            <w:vAlign w:val="bottom"/>
          </w:tcPr>
          <w:p w14:paraId="33C45AD2" w14:textId="77777777" w:rsidR="007021DE" w:rsidRPr="00C171D9" w:rsidRDefault="007021DE" w:rsidP="007021DE">
            <w:pPr>
              <w:spacing w:after="0" w:line="300" w:lineRule="exact"/>
              <w:jc w:val="right"/>
              <w:rPr>
                <w:rFonts w:ascii="Arial" w:eastAsia="Times New Roman" w:hAnsi="Arial" w:cs="Arial"/>
                <w:sz w:val="18"/>
                <w:szCs w:val="18"/>
                <w:lang w:val="en-US"/>
              </w:rPr>
            </w:pPr>
          </w:p>
        </w:tc>
        <w:tc>
          <w:tcPr>
            <w:tcW w:w="1134" w:type="dxa"/>
            <w:tcBorders>
              <w:top w:val="nil"/>
              <w:left w:val="nil"/>
              <w:bottom w:val="single" w:sz="4" w:space="0" w:color="auto"/>
              <w:right w:val="nil"/>
            </w:tcBorders>
            <w:noWrap/>
            <w:vAlign w:val="bottom"/>
          </w:tcPr>
          <w:p w14:paraId="0EDCF4FF" w14:textId="77777777" w:rsidR="007021DE" w:rsidRPr="00C171D9" w:rsidRDefault="007021DE" w:rsidP="007021DE">
            <w:pPr>
              <w:spacing w:after="0" w:line="300" w:lineRule="exact"/>
              <w:jc w:val="right"/>
              <w:rPr>
                <w:rFonts w:ascii="Arial" w:eastAsia="Times New Roman" w:hAnsi="Arial" w:cs="Arial"/>
                <w:sz w:val="18"/>
                <w:szCs w:val="18"/>
                <w:lang w:val="en-US"/>
              </w:rPr>
            </w:pPr>
          </w:p>
        </w:tc>
        <w:tc>
          <w:tcPr>
            <w:tcW w:w="1309" w:type="dxa"/>
            <w:tcBorders>
              <w:top w:val="nil"/>
              <w:left w:val="nil"/>
              <w:bottom w:val="single" w:sz="4" w:space="0" w:color="auto"/>
              <w:right w:val="nil"/>
            </w:tcBorders>
            <w:noWrap/>
            <w:vAlign w:val="bottom"/>
          </w:tcPr>
          <w:p w14:paraId="4DAF91C9" w14:textId="77777777" w:rsidR="007021DE" w:rsidRPr="00C171D9" w:rsidRDefault="007021DE" w:rsidP="007021DE">
            <w:pPr>
              <w:spacing w:after="0" w:line="300" w:lineRule="exact"/>
              <w:jc w:val="right"/>
              <w:rPr>
                <w:rFonts w:ascii="Arial" w:eastAsia="Times New Roman" w:hAnsi="Arial" w:cs="Arial"/>
                <w:sz w:val="18"/>
                <w:szCs w:val="18"/>
                <w:lang w:val="en-US"/>
              </w:rPr>
            </w:pPr>
          </w:p>
        </w:tc>
        <w:tc>
          <w:tcPr>
            <w:tcW w:w="1134" w:type="dxa"/>
            <w:tcBorders>
              <w:top w:val="nil"/>
              <w:left w:val="nil"/>
              <w:bottom w:val="single" w:sz="4" w:space="0" w:color="auto"/>
              <w:right w:val="nil"/>
            </w:tcBorders>
            <w:noWrap/>
            <w:vAlign w:val="bottom"/>
          </w:tcPr>
          <w:p w14:paraId="637899DE" w14:textId="77777777" w:rsidR="007021DE" w:rsidRPr="00C171D9" w:rsidRDefault="007021DE" w:rsidP="007021DE">
            <w:pPr>
              <w:spacing w:after="0" w:line="300" w:lineRule="exact"/>
              <w:jc w:val="right"/>
              <w:rPr>
                <w:rFonts w:ascii="Arial" w:eastAsia="Times New Roman" w:hAnsi="Arial" w:cs="Arial"/>
                <w:sz w:val="18"/>
                <w:szCs w:val="18"/>
                <w:lang w:val="en-US"/>
              </w:rPr>
            </w:pPr>
          </w:p>
        </w:tc>
      </w:tr>
      <w:tr w:rsidR="005D165D" w:rsidRPr="00C171D9" w14:paraId="5F956468" w14:textId="77777777" w:rsidTr="001334F9">
        <w:trPr>
          <w:trHeight w:val="300"/>
        </w:trPr>
        <w:tc>
          <w:tcPr>
            <w:tcW w:w="3369" w:type="dxa"/>
            <w:tcBorders>
              <w:top w:val="nil"/>
              <w:left w:val="nil"/>
              <w:right w:val="nil"/>
            </w:tcBorders>
            <w:vAlign w:val="bottom"/>
          </w:tcPr>
          <w:p w14:paraId="2124041B" w14:textId="77777777" w:rsidR="005D165D" w:rsidRPr="00C171D9" w:rsidRDefault="005D165D" w:rsidP="005D165D">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Assets of segment</w:t>
            </w:r>
          </w:p>
        </w:tc>
        <w:tc>
          <w:tcPr>
            <w:tcW w:w="1275" w:type="dxa"/>
            <w:tcBorders>
              <w:top w:val="nil"/>
              <w:left w:val="nil"/>
              <w:bottom w:val="single" w:sz="4" w:space="0" w:color="auto"/>
              <w:right w:val="nil"/>
            </w:tcBorders>
            <w:noWrap/>
          </w:tcPr>
          <w:p w14:paraId="7DBE3873" w14:textId="03269DE3" w:rsidR="005D165D" w:rsidRPr="00C171D9" w:rsidRDefault="005D165D" w:rsidP="005D165D">
            <w:pPr>
              <w:spacing w:after="0" w:line="300" w:lineRule="exact"/>
              <w:jc w:val="right"/>
              <w:rPr>
                <w:rFonts w:ascii="Arial" w:eastAsia="Times New Roman" w:hAnsi="Arial" w:cs="Arial"/>
                <w:sz w:val="18"/>
                <w:szCs w:val="18"/>
                <w:lang w:val="en-US"/>
              </w:rPr>
            </w:pPr>
            <w:r w:rsidRPr="006B601E">
              <w:rPr>
                <w:rFonts w:ascii="Arial" w:hAnsi="Arial" w:cs="Arial"/>
                <w:color w:val="000000" w:themeColor="text1"/>
                <w:sz w:val="18"/>
                <w:szCs w:val="18"/>
              </w:rPr>
              <w:t>3</w:t>
            </w:r>
            <w:r>
              <w:rPr>
                <w:rFonts w:ascii="Arial" w:hAnsi="Arial" w:cs="Arial"/>
                <w:color w:val="000000" w:themeColor="text1"/>
                <w:sz w:val="18"/>
                <w:szCs w:val="18"/>
              </w:rPr>
              <w:t>,</w:t>
            </w:r>
            <w:r w:rsidRPr="006B601E">
              <w:rPr>
                <w:rFonts w:ascii="Arial" w:hAnsi="Arial" w:cs="Arial"/>
                <w:color w:val="000000" w:themeColor="text1"/>
                <w:sz w:val="18"/>
                <w:szCs w:val="18"/>
              </w:rPr>
              <w:t>995</w:t>
            </w:r>
            <w:r>
              <w:rPr>
                <w:rFonts w:ascii="Arial" w:hAnsi="Arial" w:cs="Arial"/>
                <w:color w:val="000000" w:themeColor="text1"/>
                <w:sz w:val="18"/>
                <w:szCs w:val="18"/>
              </w:rPr>
              <w:t>,</w:t>
            </w:r>
            <w:r w:rsidRPr="006B601E">
              <w:rPr>
                <w:rFonts w:ascii="Arial" w:hAnsi="Arial" w:cs="Arial"/>
                <w:color w:val="000000" w:themeColor="text1"/>
                <w:sz w:val="18"/>
                <w:szCs w:val="18"/>
              </w:rPr>
              <w:t>905</w:t>
            </w:r>
          </w:p>
        </w:tc>
        <w:tc>
          <w:tcPr>
            <w:tcW w:w="1418" w:type="dxa"/>
            <w:tcBorders>
              <w:top w:val="nil"/>
              <w:left w:val="nil"/>
              <w:bottom w:val="single" w:sz="4" w:space="0" w:color="auto"/>
              <w:right w:val="nil"/>
            </w:tcBorders>
            <w:noWrap/>
          </w:tcPr>
          <w:p w14:paraId="0588A046" w14:textId="7B83BB3E" w:rsidR="005D165D" w:rsidRPr="00C171D9" w:rsidRDefault="005D165D" w:rsidP="005D165D">
            <w:pPr>
              <w:spacing w:after="0" w:line="300" w:lineRule="exact"/>
              <w:jc w:val="right"/>
              <w:rPr>
                <w:rFonts w:ascii="Arial" w:eastAsia="Times New Roman" w:hAnsi="Arial" w:cs="Arial"/>
                <w:sz w:val="18"/>
                <w:szCs w:val="18"/>
                <w:lang w:val="en-US"/>
              </w:rPr>
            </w:pPr>
            <w:r w:rsidRPr="006B601E">
              <w:rPr>
                <w:rFonts w:ascii="Arial" w:hAnsi="Arial" w:cs="Arial"/>
                <w:color w:val="000000" w:themeColor="text1"/>
                <w:sz w:val="18"/>
                <w:szCs w:val="18"/>
              </w:rPr>
              <w:t>11</w:t>
            </w:r>
            <w:r>
              <w:rPr>
                <w:rFonts w:ascii="Arial" w:hAnsi="Arial" w:cs="Arial"/>
                <w:color w:val="000000" w:themeColor="text1"/>
                <w:sz w:val="18"/>
                <w:szCs w:val="18"/>
              </w:rPr>
              <w:t>,</w:t>
            </w:r>
            <w:r w:rsidRPr="006B601E">
              <w:rPr>
                <w:rFonts w:ascii="Arial" w:hAnsi="Arial" w:cs="Arial"/>
                <w:color w:val="000000" w:themeColor="text1"/>
                <w:sz w:val="18"/>
                <w:szCs w:val="18"/>
              </w:rPr>
              <w:t>124</w:t>
            </w:r>
          </w:p>
        </w:tc>
        <w:tc>
          <w:tcPr>
            <w:tcW w:w="1134" w:type="dxa"/>
            <w:tcBorders>
              <w:top w:val="nil"/>
              <w:left w:val="nil"/>
              <w:bottom w:val="single" w:sz="4" w:space="0" w:color="auto"/>
              <w:right w:val="nil"/>
            </w:tcBorders>
            <w:noWrap/>
          </w:tcPr>
          <w:p w14:paraId="657940B8" w14:textId="07B3390F" w:rsidR="005D165D" w:rsidRPr="00C171D9" w:rsidRDefault="005D165D" w:rsidP="005D165D">
            <w:pPr>
              <w:spacing w:after="0" w:line="300" w:lineRule="exact"/>
              <w:jc w:val="right"/>
              <w:rPr>
                <w:rFonts w:ascii="Arial" w:eastAsia="Times New Roman" w:hAnsi="Arial" w:cs="Arial"/>
                <w:sz w:val="18"/>
                <w:szCs w:val="18"/>
                <w:lang w:val="en-US"/>
              </w:rPr>
            </w:pPr>
            <w:r w:rsidRPr="006B601E">
              <w:rPr>
                <w:rFonts w:ascii="Arial" w:hAnsi="Arial" w:cs="Arial"/>
                <w:color w:val="000000" w:themeColor="text1"/>
                <w:sz w:val="18"/>
                <w:szCs w:val="18"/>
              </w:rPr>
              <w:t>193</w:t>
            </w:r>
          </w:p>
        </w:tc>
        <w:tc>
          <w:tcPr>
            <w:tcW w:w="1309" w:type="dxa"/>
            <w:tcBorders>
              <w:top w:val="nil"/>
              <w:left w:val="nil"/>
              <w:bottom w:val="single" w:sz="4" w:space="0" w:color="auto"/>
              <w:right w:val="nil"/>
            </w:tcBorders>
            <w:noWrap/>
          </w:tcPr>
          <w:p w14:paraId="77B4C1E2" w14:textId="01A09E7D" w:rsidR="005D165D" w:rsidRPr="00C171D9" w:rsidRDefault="005D165D" w:rsidP="005D165D">
            <w:pPr>
              <w:spacing w:after="0" w:line="300" w:lineRule="exact"/>
              <w:jc w:val="right"/>
              <w:rPr>
                <w:rFonts w:ascii="Arial" w:eastAsia="Times New Roman" w:hAnsi="Arial" w:cs="Arial"/>
                <w:sz w:val="18"/>
                <w:szCs w:val="18"/>
                <w:lang w:val="en-US"/>
              </w:rPr>
            </w:pPr>
            <w:r w:rsidRPr="006B601E">
              <w:rPr>
                <w:rFonts w:ascii="Arial" w:hAnsi="Arial" w:cs="Arial"/>
                <w:color w:val="000000" w:themeColor="text1"/>
                <w:sz w:val="18"/>
                <w:szCs w:val="18"/>
              </w:rPr>
              <w:t>(7</w:t>
            </w:r>
            <w:r>
              <w:rPr>
                <w:rFonts w:ascii="Arial" w:hAnsi="Arial" w:cs="Arial"/>
                <w:color w:val="000000" w:themeColor="text1"/>
                <w:sz w:val="18"/>
                <w:szCs w:val="18"/>
              </w:rPr>
              <w:t>,</w:t>
            </w:r>
            <w:r w:rsidRPr="006B601E">
              <w:rPr>
                <w:rFonts w:ascii="Arial" w:hAnsi="Arial" w:cs="Arial"/>
                <w:color w:val="000000" w:themeColor="text1"/>
                <w:sz w:val="18"/>
                <w:szCs w:val="18"/>
              </w:rPr>
              <w:t>575)</w:t>
            </w:r>
          </w:p>
        </w:tc>
        <w:tc>
          <w:tcPr>
            <w:tcW w:w="1134" w:type="dxa"/>
            <w:tcBorders>
              <w:top w:val="nil"/>
              <w:left w:val="nil"/>
              <w:bottom w:val="single" w:sz="4" w:space="0" w:color="auto"/>
              <w:right w:val="nil"/>
            </w:tcBorders>
            <w:noWrap/>
          </w:tcPr>
          <w:p w14:paraId="6C7F02A5" w14:textId="09ECD111" w:rsidR="005D165D" w:rsidRPr="00C171D9" w:rsidRDefault="005D165D" w:rsidP="005D165D">
            <w:pPr>
              <w:spacing w:after="0" w:line="300" w:lineRule="exact"/>
              <w:jc w:val="right"/>
              <w:rPr>
                <w:rFonts w:ascii="Arial" w:eastAsia="Times New Roman" w:hAnsi="Arial" w:cs="Arial"/>
                <w:sz w:val="18"/>
                <w:szCs w:val="18"/>
                <w:lang w:val="en-US"/>
              </w:rPr>
            </w:pPr>
            <w:r w:rsidRPr="006B601E">
              <w:rPr>
                <w:rFonts w:ascii="Arial" w:hAnsi="Arial" w:cs="Arial"/>
                <w:color w:val="000000" w:themeColor="text1"/>
                <w:sz w:val="18"/>
                <w:szCs w:val="18"/>
              </w:rPr>
              <w:t>3</w:t>
            </w:r>
            <w:r>
              <w:rPr>
                <w:rFonts w:ascii="Arial" w:hAnsi="Arial" w:cs="Arial"/>
                <w:color w:val="000000" w:themeColor="text1"/>
                <w:sz w:val="18"/>
                <w:szCs w:val="18"/>
              </w:rPr>
              <w:t>,</w:t>
            </w:r>
            <w:r w:rsidRPr="006B601E">
              <w:rPr>
                <w:rFonts w:ascii="Arial" w:hAnsi="Arial" w:cs="Arial"/>
                <w:color w:val="000000" w:themeColor="text1"/>
                <w:sz w:val="18"/>
                <w:szCs w:val="18"/>
              </w:rPr>
              <w:t>999</w:t>
            </w:r>
            <w:r>
              <w:rPr>
                <w:rFonts w:ascii="Arial" w:hAnsi="Arial" w:cs="Arial"/>
                <w:color w:val="000000" w:themeColor="text1"/>
                <w:sz w:val="18"/>
                <w:szCs w:val="18"/>
              </w:rPr>
              <w:t>,</w:t>
            </w:r>
            <w:r w:rsidRPr="006B601E">
              <w:rPr>
                <w:rFonts w:ascii="Arial" w:hAnsi="Arial" w:cs="Arial"/>
                <w:color w:val="000000" w:themeColor="text1"/>
                <w:sz w:val="18"/>
                <w:szCs w:val="18"/>
              </w:rPr>
              <w:t>647</w:t>
            </w:r>
          </w:p>
        </w:tc>
      </w:tr>
      <w:tr w:rsidR="005D165D" w:rsidRPr="00C171D9" w14:paraId="72096CAC" w14:textId="77777777" w:rsidTr="001334F9">
        <w:trPr>
          <w:trHeight w:val="315"/>
        </w:trPr>
        <w:tc>
          <w:tcPr>
            <w:tcW w:w="3369" w:type="dxa"/>
            <w:tcBorders>
              <w:left w:val="nil"/>
              <w:right w:val="nil"/>
            </w:tcBorders>
            <w:vAlign w:val="bottom"/>
          </w:tcPr>
          <w:p w14:paraId="0139DC5A" w14:textId="77777777" w:rsidR="005D165D" w:rsidRPr="00C171D9" w:rsidRDefault="005D165D" w:rsidP="005D165D">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Total assets</w:t>
            </w:r>
          </w:p>
        </w:tc>
        <w:tc>
          <w:tcPr>
            <w:tcW w:w="1275" w:type="dxa"/>
            <w:tcBorders>
              <w:top w:val="single" w:sz="4" w:space="0" w:color="auto"/>
              <w:left w:val="nil"/>
              <w:bottom w:val="single" w:sz="12" w:space="0" w:color="auto"/>
              <w:right w:val="nil"/>
            </w:tcBorders>
            <w:noWrap/>
          </w:tcPr>
          <w:p w14:paraId="23C711C2" w14:textId="5D1D40BB" w:rsidR="005D165D" w:rsidRPr="00C171D9" w:rsidRDefault="005D165D" w:rsidP="005D165D">
            <w:pPr>
              <w:spacing w:after="0" w:line="300" w:lineRule="exact"/>
              <w:jc w:val="right"/>
              <w:rPr>
                <w:rFonts w:ascii="Arial" w:eastAsia="Times New Roman" w:hAnsi="Arial" w:cs="Arial"/>
                <w:b/>
                <w:sz w:val="18"/>
                <w:szCs w:val="18"/>
                <w:lang w:val="en-US"/>
              </w:rPr>
            </w:pPr>
            <w:r w:rsidRPr="006B601E">
              <w:rPr>
                <w:rFonts w:ascii="Arial" w:hAnsi="Arial" w:cs="Arial"/>
                <w:b/>
                <w:bCs/>
                <w:color w:val="000000" w:themeColor="text1"/>
                <w:sz w:val="18"/>
                <w:szCs w:val="18"/>
              </w:rPr>
              <w:t>3</w:t>
            </w:r>
            <w:r>
              <w:rPr>
                <w:rFonts w:ascii="Arial" w:hAnsi="Arial" w:cs="Arial"/>
                <w:b/>
                <w:bCs/>
                <w:color w:val="000000" w:themeColor="text1"/>
                <w:sz w:val="18"/>
                <w:szCs w:val="18"/>
              </w:rPr>
              <w:t>,</w:t>
            </w:r>
            <w:r w:rsidRPr="006B601E">
              <w:rPr>
                <w:rFonts w:ascii="Arial" w:hAnsi="Arial" w:cs="Arial"/>
                <w:b/>
                <w:bCs/>
                <w:color w:val="000000" w:themeColor="text1"/>
                <w:sz w:val="18"/>
                <w:szCs w:val="18"/>
              </w:rPr>
              <w:t>995</w:t>
            </w:r>
            <w:r>
              <w:rPr>
                <w:rFonts w:ascii="Arial" w:hAnsi="Arial" w:cs="Arial"/>
                <w:b/>
                <w:bCs/>
                <w:color w:val="000000" w:themeColor="text1"/>
                <w:sz w:val="18"/>
                <w:szCs w:val="18"/>
              </w:rPr>
              <w:t>,</w:t>
            </w:r>
            <w:r w:rsidRPr="006B601E">
              <w:rPr>
                <w:rFonts w:ascii="Arial" w:hAnsi="Arial" w:cs="Arial"/>
                <w:b/>
                <w:bCs/>
                <w:color w:val="000000" w:themeColor="text1"/>
                <w:sz w:val="18"/>
                <w:szCs w:val="18"/>
              </w:rPr>
              <w:t>905</w:t>
            </w:r>
          </w:p>
        </w:tc>
        <w:tc>
          <w:tcPr>
            <w:tcW w:w="1418" w:type="dxa"/>
            <w:tcBorders>
              <w:top w:val="single" w:sz="4" w:space="0" w:color="auto"/>
              <w:left w:val="nil"/>
              <w:bottom w:val="single" w:sz="12" w:space="0" w:color="auto"/>
              <w:right w:val="nil"/>
            </w:tcBorders>
            <w:noWrap/>
          </w:tcPr>
          <w:p w14:paraId="270107A3" w14:textId="46493D2F" w:rsidR="005D165D" w:rsidRPr="00C171D9" w:rsidRDefault="005D165D" w:rsidP="005D165D">
            <w:pPr>
              <w:spacing w:after="0" w:line="300" w:lineRule="exact"/>
              <w:jc w:val="right"/>
              <w:rPr>
                <w:rFonts w:ascii="Arial" w:eastAsia="Times New Roman" w:hAnsi="Arial" w:cs="Arial"/>
                <w:b/>
                <w:sz w:val="18"/>
                <w:szCs w:val="18"/>
                <w:lang w:val="en-US"/>
              </w:rPr>
            </w:pPr>
            <w:r w:rsidRPr="006B601E">
              <w:rPr>
                <w:rFonts w:ascii="Arial" w:hAnsi="Arial" w:cs="Arial"/>
                <w:b/>
                <w:bCs/>
                <w:color w:val="000000" w:themeColor="text1"/>
                <w:sz w:val="18"/>
                <w:szCs w:val="18"/>
              </w:rPr>
              <w:t>11</w:t>
            </w:r>
            <w:r>
              <w:rPr>
                <w:rFonts w:ascii="Arial" w:hAnsi="Arial" w:cs="Arial"/>
                <w:b/>
                <w:bCs/>
                <w:color w:val="000000" w:themeColor="text1"/>
                <w:sz w:val="18"/>
                <w:szCs w:val="18"/>
              </w:rPr>
              <w:t>,</w:t>
            </w:r>
            <w:r w:rsidRPr="006B601E">
              <w:rPr>
                <w:rFonts w:ascii="Arial" w:hAnsi="Arial" w:cs="Arial"/>
                <w:b/>
                <w:bCs/>
                <w:color w:val="000000" w:themeColor="text1"/>
                <w:sz w:val="18"/>
                <w:szCs w:val="18"/>
              </w:rPr>
              <w:t>124</w:t>
            </w:r>
          </w:p>
        </w:tc>
        <w:tc>
          <w:tcPr>
            <w:tcW w:w="1134" w:type="dxa"/>
            <w:tcBorders>
              <w:top w:val="single" w:sz="4" w:space="0" w:color="auto"/>
              <w:left w:val="nil"/>
              <w:bottom w:val="single" w:sz="12" w:space="0" w:color="auto"/>
              <w:right w:val="nil"/>
            </w:tcBorders>
            <w:noWrap/>
          </w:tcPr>
          <w:p w14:paraId="6D8EB41E" w14:textId="02BCFDCF" w:rsidR="005D165D" w:rsidRPr="00C171D9" w:rsidRDefault="005D165D" w:rsidP="005D165D">
            <w:pPr>
              <w:spacing w:after="0" w:line="300" w:lineRule="exact"/>
              <w:jc w:val="right"/>
              <w:rPr>
                <w:rFonts w:ascii="Arial" w:eastAsia="Times New Roman" w:hAnsi="Arial" w:cs="Arial"/>
                <w:b/>
                <w:sz w:val="18"/>
                <w:szCs w:val="18"/>
                <w:lang w:val="en-US"/>
              </w:rPr>
            </w:pPr>
            <w:r w:rsidRPr="006B601E">
              <w:rPr>
                <w:rFonts w:ascii="Arial" w:hAnsi="Arial" w:cs="Arial"/>
                <w:b/>
                <w:bCs/>
                <w:color w:val="000000" w:themeColor="text1"/>
                <w:sz w:val="18"/>
                <w:szCs w:val="18"/>
              </w:rPr>
              <w:t>193</w:t>
            </w:r>
          </w:p>
        </w:tc>
        <w:tc>
          <w:tcPr>
            <w:tcW w:w="1309" w:type="dxa"/>
            <w:tcBorders>
              <w:top w:val="single" w:sz="4" w:space="0" w:color="auto"/>
              <w:left w:val="nil"/>
              <w:bottom w:val="single" w:sz="12" w:space="0" w:color="auto"/>
              <w:right w:val="nil"/>
            </w:tcBorders>
            <w:noWrap/>
          </w:tcPr>
          <w:p w14:paraId="16A0D86D" w14:textId="2761977D" w:rsidR="005D165D" w:rsidRPr="00C171D9" w:rsidRDefault="005D165D" w:rsidP="005D165D">
            <w:pPr>
              <w:spacing w:after="0" w:line="300" w:lineRule="exact"/>
              <w:jc w:val="right"/>
              <w:rPr>
                <w:rFonts w:ascii="Arial" w:eastAsia="Times New Roman" w:hAnsi="Arial" w:cs="Arial"/>
                <w:b/>
                <w:sz w:val="18"/>
                <w:szCs w:val="18"/>
                <w:lang w:val="en-US"/>
              </w:rPr>
            </w:pPr>
            <w:r w:rsidRPr="006B601E">
              <w:rPr>
                <w:rFonts w:ascii="Arial" w:hAnsi="Arial" w:cs="Arial"/>
                <w:b/>
                <w:bCs/>
                <w:color w:val="000000" w:themeColor="text1"/>
                <w:sz w:val="18"/>
                <w:szCs w:val="18"/>
              </w:rPr>
              <w:t>(7</w:t>
            </w:r>
            <w:r>
              <w:rPr>
                <w:rFonts w:ascii="Arial" w:hAnsi="Arial" w:cs="Arial"/>
                <w:b/>
                <w:bCs/>
                <w:color w:val="000000" w:themeColor="text1"/>
                <w:sz w:val="18"/>
                <w:szCs w:val="18"/>
              </w:rPr>
              <w:t>,</w:t>
            </w:r>
            <w:r w:rsidRPr="006B601E">
              <w:rPr>
                <w:rFonts w:ascii="Arial" w:hAnsi="Arial" w:cs="Arial"/>
                <w:b/>
                <w:bCs/>
                <w:color w:val="000000" w:themeColor="text1"/>
                <w:sz w:val="18"/>
                <w:szCs w:val="18"/>
              </w:rPr>
              <w:t>575)</w:t>
            </w:r>
          </w:p>
        </w:tc>
        <w:tc>
          <w:tcPr>
            <w:tcW w:w="1134" w:type="dxa"/>
            <w:tcBorders>
              <w:top w:val="single" w:sz="4" w:space="0" w:color="auto"/>
              <w:left w:val="nil"/>
              <w:bottom w:val="single" w:sz="12" w:space="0" w:color="auto"/>
              <w:right w:val="nil"/>
            </w:tcBorders>
            <w:noWrap/>
          </w:tcPr>
          <w:p w14:paraId="339B90A9" w14:textId="65FD4D1C" w:rsidR="005D165D" w:rsidRPr="00C171D9" w:rsidRDefault="005D165D" w:rsidP="005D165D">
            <w:pPr>
              <w:spacing w:after="0" w:line="300" w:lineRule="exact"/>
              <w:jc w:val="right"/>
              <w:rPr>
                <w:rFonts w:ascii="Arial" w:eastAsia="Times New Roman" w:hAnsi="Arial" w:cs="Arial"/>
                <w:b/>
                <w:sz w:val="18"/>
                <w:szCs w:val="18"/>
                <w:lang w:val="en-US"/>
              </w:rPr>
            </w:pPr>
            <w:r w:rsidRPr="006B601E">
              <w:rPr>
                <w:rFonts w:ascii="Arial" w:hAnsi="Arial" w:cs="Arial"/>
                <w:b/>
                <w:bCs/>
                <w:color w:val="000000" w:themeColor="text1"/>
                <w:sz w:val="18"/>
                <w:szCs w:val="18"/>
              </w:rPr>
              <w:t>3</w:t>
            </w:r>
            <w:r>
              <w:rPr>
                <w:rFonts w:ascii="Arial" w:hAnsi="Arial" w:cs="Arial"/>
                <w:b/>
                <w:bCs/>
                <w:color w:val="000000" w:themeColor="text1"/>
                <w:sz w:val="18"/>
                <w:szCs w:val="18"/>
              </w:rPr>
              <w:t>,</w:t>
            </w:r>
            <w:r w:rsidRPr="006B601E">
              <w:rPr>
                <w:rFonts w:ascii="Arial" w:hAnsi="Arial" w:cs="Arial"/>
                <w:b/>
                <w:bCs/>
                <w:color w:val="000000" w:themeColor="text1"/>
                <w:sz w:val="18"/>
                <w:szCs w:val="18"/>
              </w:rPr>
              <w:t>999</w:t>
            </w:r>
            <w:r>
              <w:rPr>
                <w:rFonts w:ascii="Arial" w:hAnsi="Arial" w:cs="Arial"/>
                <w:b/>
                <w:bCs/>
                <w:color w:val="000000" w:themeColor="text1"/>
                <w:sz w:val="18"/>
                <w:szCs w:val="18"/>
              </w:rPr>
              <w:t>,</w:t>
            </w:r>
            <w:r w:rsidRPr="006B601E">
              <w:rPr>
                <w:rFonts w:ascii="Arial" w:hAnsi="Arial" w:cs="Arial"/>
                <w:b/>
                <w:bCs/>
                <w:color w:val="000000" w:themeColor="text1"/>
                <w:sz w:val="18"/>
                <w:szCs w:val="18"/>
              </w:rPr>
              <w:t>647</w:t>
            </w:r>
          </w:p>
        </w:tc>
      </w:tr>
      <w:tr w:rsidR="005D165D" w:rsidRPr="00C171D9" w14:paraId="5EDBC999" w14:textId="77777777" w:rsidTr="00BF529D">
        <w:trPr>
          <w:trHeight w:val="121"/>
        </w:trPr>
        <w:tc>
          <w:tcPr>
            <w:tcW w:w="3369" w:type="dxa"/>
            <w:tcBorders>
              <w:left w:val="nil"/>
              <w:bottom w:val="nil"/>
              <w:right w:val="nil"/>
            </w:tcBorders>
            <w:vAlign w:val="bottom"/>
          </w:tcPr>
          <w:p w14:paraId="6E9AF50C" w14:textId="77777777" w:rsidR="005D165D" w:rsidRPr="00C171D9" w:rsidRDefault="005D165D" w:rsidP="005D165D">
            <w:pPr>
              <w:spacing w:after="0" w:line="140" w:lineRule="exact"/>
              <w:rPr>
                <w:rFonts w:ascii="Arial" w:eastAsia="Times New Roman" w:hAnsi="Arial" w:cs="Arial"/>
                <w:sz w:val="18"/>
                <w:szCs w:val="18"/>
                <w:lang w:val="en-GB"/>
              </w:rPr>
            </w:pPr>
          </w:p>
        </w:tc>
        <w:tc>
          <w:tcPr>
            <w:tcW w:w="1275" w:type="dxa"/>
            <w:tcBorders>
              <w:top w:val="single" w:sz="12" w:space="0" w:color="auto"/>
              <w:left w:val="nil"/>
              <w:bottom w:val="nil"/>
              <w:right w:val="nil"/>
            </w:tcBorders>
            <w:noWrap/>
            <w:vAlign w:val="bottom"/>
          </w:tcPr>
          <w:p w14:paraId="49B7C339" w14:textId="77777777" w:rsidR="005D165D" w:rsidRPr="00C171D9" w:rsidRDefault="005D165D" w:rsidP="005D165D">
            <w:pPr>
              <w:spacing w:after="0" w:line="140" w:lineRule="exact"/>
              <w:jc w:val="right"/>
              <w:rPr>
                <w:rFonts w:ascii="Arial" w:eastAsia="Times New Roman" w:hAnsi="Arial" w:cs="Arial"/>
                <w:sz w:val="18"/>
                <w:szCs w:val="18"/>
                <w:lang w:val="en-US"/>
              </w:rPr>
            </w:pPr>
          </w:p>
        </w:tc>
        <w:tc>
          <w:tcPr>
            <w:tcW w:w="1418" w:type="dxa"/>
            <w:tcBorders>
              <w:top w:val="single" w:sz="12" w:space="0" w:color="auto"/>
              <w:left w:val="nil"/>
              <w:bottom w:val="nil"/>
              <w:right w:val="nil"/>
            </w:tcBorders>
            <w:noWrap/>
            <w:vAlign w:val="bottom"/>
          </w:tcPr>
          <w:p w14:paraId="29C930E8" w14:textId="77777777" w:rsidR="005D165D" w:rsidRPr="00C171D9" w:rsidRDefault="005D165D" w:rsidP="005D165D">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26660DE6" w14:textId="77777777" w:rsidR="005D165D" w:rsidRPr="00C171D9" w:rsidRDefault="005D165D" w:rsidP="005D165D">
            <w:pPr>
              <w:spacing w:after="0" w:line="140" w:lineRule="exact"/>
              <w:jc w:val="right"/>
              <w:rPr>
                <w:rFonts w:ascii="Arial" w:eastAsia="Times New Roman" w:hAnsi="Arial" w:cs="Arial"/>
                <w:sz w:val="18"/>
                <w:szCs w:val="18"/>
                <w:lang w:val="en-US"/>
              </w:rPr>
            </w:pPr>
          </w:p>
        </w:tc>
        <w:tc>
          <w:tcPr>
            <w:tcW w:w="1309" w:type="dxa"/>
            <w:tcBorders>
              <w:top w:val="single" w:sz="12" w:space="0" w:color="auto"/>
              <w:left w:val="nil"/>
              <w:bottom w:val="nil"/>
              <w:right w:val="nil"/>
            </w:tcBorders>
            <w:noWrap/>
            <w:vAlign w:val="bottom"/>
          </w:tcPr>
          <w:p w14:paraId="342FED53" w14:textId="77777777" w:rsidR="005D165D" w:rsidRPr="00C171D9" w:rsidRDefault="005D165D" w:rsidP="005D165D">
            <w:pPr>
              <w:spacing w:after="0" w:line="140" w:lineRule="exact"/>
              <w:jc w:val="right"/>
              <w:rPr>
                <w:rFonts w:ascii="Arial" w:eastAsia="Times New Roman" w:hAnsi="Arial" w:cs="Arial"/>
                <w:sz w:val="18"/>
                <w:szCs w:val="18"/>
                <w:lang w:val="en-US"/>
              </w:rPr>
            </w:pPr>
          </w:p>
        </w:tc>
        <w:tc>
          <w:tcPr>
            <w:tcW w:w="1134" w:type="dxa"/>
            <w:tcBorders>
              <w:top w:val="single" w:sz="12" w:space="0" w:color="auto"/>
              <w:left w:val="nil"/>
              <w:bottom w:val="nil"/>
              <w:right w:val="nil"/>
            </w:tcBorders>
            <w:noWrap/>
            <w:vAlign w:val="bottom"/>
          </w:tcPr>
          <w:p w14:paraId="2DB0488B" w14:textId="77777777" w:rsidR="005D165D" w:rsidRPr="00C171D9" w:rsidRDefault="005D165D" w:rsidP="005D165D">
            <w:pPr>
              <w:spacing w:after="0" w:line="140" w:lineRule="exact"/>
              <w:jc w:val="right"/>
              <w:rPr>
                <w:rFonts w:ascii="Arial" w:eastAsia="Times New Roman" w:hAnsi="Arial" w:cs="Arial"/>
                <w:sz w:val="18"/>
                <w:szCs w:val="18"/>
                <w:lang w:val="en-US"/>
              </w:rPr>
            </w:pPr>
          </w:p>
        </w:tc>
      </w:tr>
      <w:tr w:rsidR="005D165D" w:rsidRPr="00C171D9" w14:paraId="069381D5" w14:textId="77777777" w:rsidTr="001334F9">
        <w:trPr>
          <w:trHeight w:val="300"/>
        </w:trPr>
        <w:tc>
          <w:tcPr>
            <w:tcW w:w="3369" w:type="dxa"/>
            <w:tcBorders>
              <w:top w:val="nil"/>
              <w:left w:val="nil"/>
              <w:bottom w:val="nil"/>
              <w:right w:val="nil"/>
            </w:tcBorders>
            <w:vAlign w:val="bottom"/>
          </w:tcPr>
          <w:p w14:paraId="30D1C8E7" w14:textId="77777777" w:rsidR="005D165D" w:rsidRPr="00C171D9" w:rsidRDefault="005D165D" w:rsidP="005D165D">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Liabilities of segment</w:t>
            </w:r>
          </w:p>
        </w:tc>
        <w:tc>
          <w:tcPr>
            <w:tcW w:w="1275" w:type="dxa"/>
            <w:noWrap/>
          </w:tcPr>
          <w:p w14:paraId="7B1502FB" w14:textId="41840C94" w:rsidR="005D165D" w:rsidRPr="00C171D9" w:rsidRDefault="005D165D" w:rsidP="005D165D">
            <w:pPr>
              <w:spacing w:after="0" w:line="300" w:lineRule="exact"/>
              <w:jc w:val="right"/>
              <w:rPr>
                <w:rFonts w:ascii="Arial" w:eastAsia="Times New Roman" w:hAnsi="Arial" w:cs="Arial"/>
                <w:sz w:val="18"/>
                <w:szCs w:val="18"/>
                <w:lang w:val="en-US"/>
              </w:rPr>
            </w:pPr>
            <w:r w:rsidRPr="006B601E">
              <w:rPr>
                <w:rFonts w:ascii="Arial" w:hAnsi="Arial" w:cs="Arial"/>
                <w:color w:val="000000" w:themeColor="text1"/>
                <w:sz w:val="18"/>
                <w:szCs w:val="18"/>
              </w:rPr>
              <w:t>2</w:t>
            </w:r>
            <w:r>
              <w:rPr>
                <w:rFonts w:ascii="Arial" w:hAnsi="Arial" w:cs="Arial"/>
                <w:color w:val="000000" w:themeColor="text1"/>
                <w:sz w:val="18"/>
                <w:szCs w:val="18"/>
              </w:rPr>
              <w:t>,</w:t>
            </w:r>
            <w:r w:rsidRPr="006B601E">
              <w:rPr>
                <w:rFonts w:ascii="Arial" w:hAnsi="Arial" w:cs="Arial"/>
                <w:color w:val="000000" w:themeColor="text1"/>
                <w:sz w:val="18"/>
                <w:szCs w:val="18"/>
              </w:rPr>
              <w:t>492</w:t>
            </w:r>
            <w:r>
              <w:rPr>
                <w:rFonts w:ascii="Arial" w:hAnsi="Arial" w:cs="Arial"/>
                <w:color w:val="000000" w:themeColor="text1"/>
                <w:sz w:val="18"/>
                <w:szCs w:val="18"/>
              </w:rPr>
              <w:t>,</w:t>
            </w:r>
            <w:r w:rsidRPr="006B601E">
              <w:rPr>
                <w:rFonts w:ascii="Arial" w:hAnsi="Arial" w:cs="Arial"/>
                <w:color w:val="000000" w:themeColor="text1"/>
                <w:sz w:val="18"/>
                <w:szCs w:val="18"/>
              </w:rPr>
              <w:t>412</w:t>
            </w:r>
          </w:p>
        </w:tc>
        <w:tc>
          <w:tcPr>
            <w:tcW w:w="1418" w:type="dxa"/>
            <w:noWrap/>
          </w:tcPr>
          <w:p w14:paraId="702058CF" w14:textId="01E368B4" w:rsidR="005D165D" w:rsidRPr="00C171D9" w:rsidRDefault="005D165D" w:rsidP="005D165D">
            <w:pPr>
              <w:spacing w:after="0" w:line="300" w:lineRule="exact"/>
              <w:jc w:val="right"/>
              <w:rPr>
                <w:rFonts w:ascii="Arial" w:eastAsia="Times New Roman" w:hAnsi="Arial" w:cs="Arial"/>
                <w:sz w:val="18"/>
                <w:szCs w:val="18"/>
                <w:lang w:val="en-US"/>
              </w:rPr>
            </w:pPr>
            <w:r w:rsidRPr="006B601E">
              <w:rPr>
                <w:rFonts w:ascii="Arial" w:hAnsi="Arial" w:cs="Arial"/>
                <w:color w:val="000000" w:themeColor="text1"/>
                <w:sz w:val="18"/>
                <w:szCs w:val="18"/>
              </w:rPr>
              <w:t>2</w:t>
            </w:r>
            <w:r>
              <w:rPr>
                <w:rFonts w:ascii="Arial" w:hAnsi="Arial" w:cs="Arial"/>
                <w:color w:val="000000" w:themeColor="text1"/>
                <w:sz w:val="18"/>
                <w:szCs w:val="18"/>
              </w:rPr>
              <w:t>,</w:t>
            </w:r>
            <w:r w:rsidRPr="006B601E">
              <w:rPr>
                <w:rFonts w:ascii="Arial" w:hAnsi="Arial" w:cs="Arial"/>
                <w:color w:val="000000" w:themeColor="text1"/>
                <w:sz w:val="18"/>
                <w:szCs w:val="18"/>
              </w:rPr>
              <w:t>923</w:t>
            </w:r>
          </w:p>
        </w:tc>
        <w:tc>
          <w:tcPr>
            <w:tcW w:w="1134" w:type="dxa"/>
            <w:noWrap/>
          </w:tcPr>
          <w:p w14:paraId="23FBE055" w14:textId="0C347A31" w:rsidR="005D165D" w:rsidRPr="00C171D9" w:rsidRDefault="005D165D" w:rsidP="005D165D">
            <w:pPr>
              <w:spacing w:after="0" w:line="300" w:lineRule="exact"/>
              <w:jc w:val="right"/>
              <w:rPr>
                <w:rFonts w:ascii="Arial" w:eastAsia="Times New Roman" w:hAnsi="Arial" w:cs="Arial"/>
                <w:sz w:val="18"/>
                <w:szCs w:val="18"/>
                <w:lang w:val="en-US"/>
              </w:rPr>
            </w:pPr>
            <w:r w:rsidRPr="00776008">
              <w:rPr>
                <w:rFonts w:ascii="Arial" w:hAnsi="Arial" w:cs="Arial"/>
                <w:color w:val="000000" w:themeColor="text1"/>
                <w:sz w:val="18"/>
                <w:szCs w:val="18"/>
              </w:rPr>
              <w:t>86</w:t>
            </w:r>
          </w:p>
        </w:tc>
        <w:tc>
          <w:tcPr>
            <w:tcW w:w="1309" w:type="dxa"/>
            <w:noWrap/>
          </w:tcPr>
          <w:p w14:paraId="10D9DC59" w14:textId="54405124" w:rsidR="005D165D" w:rsidRPr="00C171D9" w:rsidRDefault="005D165D" w:rsidP="005D165D">
            <w:pPr>
              <w:spacing w:after="0" w:line="300" w:lineRule="exact"/>
              <w:jc w:val="right"/>
              <w:rPr>
                <w:rFonts w:ascii="Arial" w:eastAsia="Times New Roman" w:hAnsi="Arial" w:cs="Arial"/>
                <w:sz w:val="18"/>
                <w:szCs w:val="18"/>
                <w:lang w:val="en-US"/>
              </w:rPr>
            </w:pPr>
            <w:r w:rsidRPr="00776008">
              <w:rPr>
                <w:rFonts w:ascii="Arial" w:hAnsi="Arial" w:cs="Arial"/>
                <w:color w:val="000000" w:themeColor="text1"/>
                <w:sz w:val="18"/>
                <w:szCs w:val="18"/>
              </w:rPr>
              <w:t>(60)</w:t>
            </w:r>
          </w:p>
        </w:tc>
        <w:tc>
          <w:tcPr>
            <w:tcW w:w="1134" w:type="dxa"/>
            <w:noWrap/>
          </w:tcPr>
          <w:p w14:paraId="10E6F00B" w14:textId="4275AA69" w:rsidR="005D165D" w:rsidRPr="00C171D9" w:rsidRDefault="005D165D" w:rsidP="005D165D">
            <w:pPr>
              <w:spacing w:after="0" w:line="300" w:lineRule="exact"/>
              <w:jc w:val="right"/>
              <w:rPr>
                <w:rFonts w:ascii="Arial" w:eastAsia="Times New Roman" w:hAnsi="Arial" w:cs="Arial"/>
                <w:sz w:val="18"/>
                <w:szCs w:val="18"/>
                <w:lang w:val="en-US"/>
              </w:rPr>
            </w:pPr>
            <w:r w:rsidRPr="00776008">
              <w:rPr>
                <w:rFonts w:ascii="Arial" w:hAnsi="Arial" w:cs="Arial"/>
                <w:color w:val="000000" w:themeColor="text1"/>
                <w:sz w:val="18"/>
                <w:szCs w:val="18"/>
              </w:rPr>
              <w:t>2</w:t>
            </w:r>
            <w:r>
              <w:rPr>
                <w:rFonts w:ascii="Arial" w:hAnsi="Arial" w:cs="Arial"/>
                <w:color w:val="000000" w:themeColor="text1"/>
                <w:sz w:val="18"/>
                <w:szCs w:val="18"/>
              </w:rPr>
              <w:t>,</w:t>
            </w:r>
            <w:r w:rsidRPr="00776008">
              <w:rPr>
                <w:rFonts w:ascii="Arial" w:hAnsi="Arial" w:cs="Arial"/>
                <w:color w:val="000000" w:themeColor="text1"/>
                <w:sz w:val="18"/>
                <w:szCs w:val="18"/>
              </w:rPr>
              <w:t>495</w:t>
            </w:r>
            <w:r>
              <w:rPr>
                <w:rFonts w:ascii="Arial" w:hAnsi="Arial" w:cs="Arial"/>
                <w:color w:val="000000" w:themeColor="text1"/>
                <w:sz w:val="18"/>
                <w:szCs w:val="18"/>
              </w:rPr>
              <w:t>,</w:t>
            </w:r>
            <w:r w:rsidRPr="00776008">
              <w:rPr>
                <w:rFonts w:ascii="Arial" w:hAnsi="Arial" w:cs="Arial"/>
                <w:color w:val="000000" w:themeColor="text1"/>
                <w:sz w:val="18"/>
                <w:szCs w:val="18"/>
              </w:rPr>
              <w:t>361</w:t>
            </w:r>
          </w:p>
        </w:tc>
      </w:tr>
      <w:tr w:rsidR="005D165D" w:rsidRPr="00C171D9" w14:paraId="20B7E52D" w14:textId="77777777" w:rsidTr="001334F9">
        <w:trPr>
          <w:trHeight w:val="300"/>
        </w:trPr>
        <w:tc>
          <w:tcPr>
            <w:tcW w:w="3369" w:type="dxa"/>
            <w:tcBorders>
              <w:top w:val="nil"/>
              <w:left w:val="nil"/>
              <w:right w:val="nil"/>
            </w:tcBorders>
            <w:vAlign w:val="bottom"/>
          </w:tcPr>
          <w:p w14:paraId="63E885D1" w14:textId="77777777" w:rsidR="005D165D" w:rsidRPr="00C171D9" w:rsidRDefault="005D165D" w:rsidP="005D165D">
            <w:pPr>
              <w:spacing w:after="0" w:line="300" w:lineRule="exact"/>
              <w:rPr>
                <w:rFonts w:ascii="Arial" w:eastAsia="Times New Roman" w:hAnsi="Arial" w:cs="Arial"/>
                <w:sz w:val="18"/>
                <w:szCs w:val="18"/>
                <w:lang w:val="en-GB"/>
              </w:rPr>
            </w:pPr>
            <w:r w:rsidRPr="00C171D9">
              <w:rPr>
                <w:rFonts w:ascii="Arial" w:eastAsia="Times New Roman" w:hAnsi="Arial" w:cs="Arial"/>
                <w:sz w:val="18"/>
                <w:szCs w:val="18"/>
                <w:lang w:val="en-GB"/>
              </w:rPr>
              <w:t>Total equity</w:t>
            </w:r>
          </w:p>
        </w:tc>
        <w:tc>
          <w:tcPr>
            <w:tcW w:w="1275" w:type="dxa"/>
            <w:tcBorders>
              <w:top w:val="nil"/>
              <w:left w:val="nil"/>
              <w:bottom w:val="single" w:sz="4" w:space="0" w:color="auto"/>
              <w:right w:val="nil"/>
            </w:tcBorders>
            <w:noWrap/>
          </w:tcPr>
          <w:p w14:paraId="6A62A107" w14:textId="37174E9E" w:rsidR="005D165D" w:rsidRPr="00C171D9" w:rsidRDefault="005D165D" w:rsidP="005D165D">
            <w:pPr>
              <w:spacing w:after="0" w:line="300" w:lineRule="exact"/>
              <w:jc w:val="right"/>
              <w:rPr>
                <w:rFonts w:ascii="Arial" w:eastAsia="Times New Roman" w:hAnsi="Arial" w:cs="Arial"/>
                <w:sz w:val="18"/>
                <w:szCs w:val="18"/>
                <w:lang w:val="en-US"/>
              </w:rPr>
            </w:pPr>
            <w:r w:rsidRPr="006B601E">
              <w:rPr>
                <w:rFonts w:ascii="Arial" w:hAnsi="Arial" w:cs="Arial"/>
                <w:color w:val="000000" w:themeColor="text1"/>
                <w:sz w:val="18"/>
                <w:szCs w:val="18"/>
              </w:rPr>
              <w:t>1</w:t>
            </w:r>
            <w:r>
              <w:rPr>
                <w:rFonts w:ascii="Arial" w:hAnsi="Arial" w:cs="Arial"/>
                <w:color w:val="000000" w:themeColor="text1"/>
                <w:sz w:val="18"/>
                <w:szCs w:val="18"/>
              </w:rPr>
              <w:t>,</w:t>
            </w:r>
            <w:r w:rsidRPr="006B601E">
              <w:rPr>
                <w:rFonts w:ascii="Arial" w:hAnsi="Arial" w:cs="Arial"/>
                <w:color w:val="000000" w:themeColor="text1"/>
                <w:sz w:val="18"/>
                <w:szCs w:val="18"/>
              </w:rPr>
              <w:t>503</w:t>
            </w:r>
            <w:r>
              <w:rPr>
                <w:rFonts w:ascii="Arial" w:hAnsi="Arial" w:cs="Arial"/>
                <w:color w:val="000000" w:themeColor="text1"/>
                <w:sz w:val="18"/>
                <w:szCs w:val="18"/>
              </w:rPr>
              <w:t>,</w:t>
            </w:r>
            <w:r w:rsidRPr="006B601E">
              <w:rPr>
                <w:rFonts w:ascii="Arial" w:hAnsi="Arial" w:cs="Arial"/>
                <w:color w:val="000000" w:themeColor="text1"/>
                <w:sz w:val="18"/>
                <w:szCs w:val="18"/>
              </w:rPr>
              <w:t>493</w:t>
            </w:r>
          </w:p>
        </w:tc>
        <w:tc>
          <w:tcPr>
            <w:tcW w:w="1418" w:type="dxa"/>
            <w:tcBorders>
              <w:top w:val="nil"/>
              <w:left w:val="nil"/>
              <w:bottom w:val="single" w:sz="4" w:space="0" w:color="auto"/>
              <w:right w:val="nil"/>
            </w:tcBorders>
            <w:noWrap/>
          </w:tcPr>
          <w:p w14:paraId="64C87E48" w14:textId="142FE063" w:rsidR="005D165D" w:rsidRPr="00C171D9" w:rsidRDefault="005D165D" w:rsidP="005D165D">
            <w:pPr>
              <w:spacing w:after="0" w:line="300" w:lineRule="exact"/>
              <w:jc w:val="right"/>
              <w:rPr>
                <w:rFonts w:ascii="Arial" w:eastAsia="Times New Roman" w:hAnsi="Arial" w:cs="Arial"/>
                <w:sz w:val="18"/>
                <w:szCs w:val="18"/>
                <w:lang w:val="en-US"/>
              </w:rPr>
            </w:pPr>
            <w:r w:rsidRPr="006B601E">
              <w:rPr>
                <w:rFonts w:ascii="Arial" w:hAnsi="Arial" w:cs="Arial"/>
                <w:color w:val="000000" w:themeColor="text1"/>
                <w:sz w:val="18"/>
                <w:szCs w:val="18"/>
              </w:rPr>
              <w:t>8</w:t>
            </w:r>
            <w:r>
              <w:rPr>
                <w:rFonts w:ascii="Arial" w:hAnsi="Arial" w:cs="Arial"/>
                <w:color w:val="000000" w:themeColor="text1"/>
                <w:sz w:val="18"/>
                <w:szCs w:val="18"/>
              </w:rPr>
              <w:t>,</w:t>
            </w:r>
            <w:r w:rsidRPr="006B601E">
              <w:rPr>
                <w:rFonts w:ascii="Arial" w:hAnsi="Arial" w:cs="Arial"/>
                <w:color w:val="000000" w:themeColor="text1"/>
                <w:sz w:val="18"/>
                <w:szCs w:val="18"/>
              </w:rPr>
              <w:t>145</w:t>
            </w:r>
          </w:p>
        </w:tc>
        <w:tc>
          <w:tcPr>
            <w:tcW w:w="1134" w:type="dxa"/>
            <w:tcBorders>
              <w:top w:val="nil"/>
              <w:left w:val="nil"/>
              <w:bottom w:val="single" w:sz="4" w:space="0" w:color="auto"/>
              <w:right w:val="nil"/>
            </w:tcBorders>
            <w:noWrap/>
          </w:tcPr>
          <w:p w14:paraId="7AA169D8" w14:textId="0BBFF967" w:rsidR="005D165D" w:rsidRPr="00C171D9" w:rsidRDefault="005D165D" w:rsidP="005D165D">
            <w:pPr>
              <w:spacing w:after="0" w:line="300" w:lineRule="exact"/>
              <w:jc w:val="right"/>
              <w:rPr>
                <w:rFonts w:ascii="Arial" w:eastAsia="Times New Roman" w:hAnsi="Arial" w:cs="Arial"/>
                <w:sz w:val="18"/>
                <w:szCs w:val="18"/>
                <w:lang w:val="en-US"/>
              </w:rPr>
            </w:pPr>
            <w:r w:rsidRPr="00776008">
              <w:rPr>
                <w:rFonts w:ascii="Arial" w:hAnsi="Arial" w:cs="Arial"/>
                <w:color w:val="000000" w:themeColor="text1"/>
                <w:sz w:val="18"/>
                <w:szCs w:val="18"/>
              </w:rPr>
              <w:t>67</w:t>
            </w:r>
          </w:p>
        </w:tc>
        <w:tc>
          <w:tcPr>
            <w:tcW w:w="1309" w:type="dxa"/>
            <w:tcBorders>
              <w:top w:val="nil"/>
              <w:left w:val="nil"/>
              <w:bottom w:val="single" w:sz="4" w:space="0" w:color="auto"/>
              <w:right w:val="nil"/>
            </w:tcBorders>
            <w:noWrap/>
          </w:tcPr>
          <w:p w14:paraId="1D666D92" w14:textId="5ECFAA2D" w:rsidR="005D165D" w:rsidRPr="00C171D9" w:rsidRDefault="005D165D" w:rsidP="005D165D">
            <w:pPr>
              <w:spacing w:after="0" w:line="300" w:lineRule="exact"/>
              <w:jc w:val="right"/>
              <w:rPr>
                <w:rFonts w:ascii="Arial" w:eastAsia="Times New Roman" w:hAnsi="Arial" w:cs="Arial"/>
                <w:sz w:val="18"/>
                <w:szCs w:val="18"/>
                <w:lang w:val="en-US"/>
              </w:rPr>
            </w:pPr>
            <w:r w:rsidRPr="00776008">
              <w:rPr>
                <w:rFonts w:ascii="Arial" w:hAnsi="Arial" w:cs="Arial"/>
                <w:color w:val="000000" w:themeColor="text1"/>
                <w:sz w:val="18"/>
                <w:szCs w:val="18"/>
              </w:rPr>
              <w:t>(7</w:t>
            </w:r>
            <w:r>
              <w:rPr>
                <w:rFonts w:ascii="Arial" w:hAnsi="Arial" w:cs="Arial"/>
                <w:color w:val="000000" w:themeColor="text1"/>
                <w:sz w:val="18"/>
                <w:szCs w:val="18"/>
              </w:rPr>
              <w:t>,</w:t>
            </w:r>
            <w:r w:rsidRPr="00776008">
              <w:rPr>
                <w:rFonts w:ascii="Arial" w:hAnsi="Arial" w:cs="Arial"/>
                <w:color w:val="000000" w:themeColor="text1"/>
                <w:sz w:val="18"/>
                <w:szCs w:val="18"/>
              </w:rPr>
              <w:t>419)</w:t>
            </w:r>
          </w:p>
        </w:tc>
        <w:tc>
          <w:tcPr>
            <w:tcW w:w="1134" w:type="dxa"/>
            <w:tcBorders>
              <w:top w:val="nil"/>
              <w:left w:val="nil"/>
              <w:bottom w:val="single" w:sz="4" w:space="0" w:color="auto"/>
              <w:right w:val="nil"/>
            </w:tcBorders>
            <w:noWrap/>
          </w:tcPr>
          <w:p w14:paraId="7D86354E" w14:textId="5FC05E4E" w:rsidR="005D165D" w:rsidRPr="00C171D9" w:rsidRDefault="005D165D" w:rsidP="005D165D">
            <w:pPr>
              <w:spacing w:after="0" w:line="300" w:lineRule="exact"/>
              <w:jc w:val="right"/>
              <w:rPr>
                <w:rFonts w:ascii="Arial" w:eastAsia="Times New Roman" w:hAnsi="Arial" w:cs="Arial"/>
                <w:sz w:val="18"/>
                <w:szCs w:val="18"/>
                <w:lang w:val="en-US"/>
              </w:rPr>
            </w:pPr>
            <w:r w:rsidRPr="00776008">
              <w:rPr>
                <w:rFonts w:ascii="Arial" w:hAnsi="Arial" w:cs="Arial"/>
                <w:color w:val="000000" w:themeColor="text1"/>
                <w:sz w:val="18"/>
                <w:szCs w:val="18"/>
              </w:rPr>
              <w:t>1</w:t>
            </w:r>
            <w:r>
              <w:rPr>
                <w:rFonts w:ascii="Arial" w:hAnsi="Arial" w:cs="Arial"/>
                <w:color w:val="000000" w:themeColor="text1"/>
                <w:sz w:val="18"/>
                <w:szCs w:val="18"/>
              </w:rPr>
              <w:t>,</w:t>
            </w:r>
            <w:r w:rsidRPr="00776008">
              <w:rPr>
                <w:rFonts w:ascii="Arial" w:hAnsi="Arial" w:cs="Arial"/>
                <w:color w:val="000000" w:themeColor="text1"/>
                <w:sz w:val="18"/>
                <w:szCs w:val="18"/>
              </w:rPr>
              <w:t>504</w:t>
            </w:r>
            <w:r>
              <w:rPr>
                <w:rFonts w:ascii="Arial" w:hAnsi="Arial" w:cs="Arial"/>
                <w:color w:val="000000" w:themeColor="text1"/>
                <w:sz w:val="18"/>
                <w:szCs w:val="18"/>
              </w:rPr>
              <w:t>,</w:t>
            </w:r>
            <w:r w:rsidRPr="00776008">
              <w:rPr>
                <w:rFonts w:ascii="Arial" w:hAnsi="Arial" w:cs="Arial"/>
                <w:color w:val="000000" w:themeColor="text1"/>
                <w:sz w:val="18"/>
                <w:szCs w:val="18"/>
              </w:rPr>
              <w:t>286</w:t>
            </w:r>
          </w:p>
        </w:tc>
      </w:tr>
      <w:tr w:rsidR="005D165D" w:rsidRPr="00C171D9" w14:paraId="40A27F98" w14:textId="77777777" w:rsidTr="001334F9">
        <w:trPr>
          <w:trHeight w:val="315"/>
        </w:trPr>
        <w:tc>
          <w:tcPr>
            <w:tcW w:w="3369" w:type="dxa"/>
            <w:tcBorders>
              <w:left w:val="nil"/>
              <w:right w:val="nil"/>
            </w:tcBorders>
            <w:vAlign w:val="bottom"/>
          </w:tcPr>
          <w:p w14:paraId="49DFC24B" w14:textId="77777777" w:rsidR="005D165D" w:rsidRPr="00C171D9" w:rsidRDefault="005D165D" w:rsidP="005D165D">
            <w:pPr>
              <w:spacing w:after="0" w:line="300" w:lineRule="exact"/>
              <w:rPr>
                <w:rFonts w:ascii="Arial" w:eastAsia="Times New Roman" w:hAnsi="Arial" w:cs="Arial"/>
                <w:b/>
                <w:bCs/>
                <w:sz w:val="18"/>
                <w:szCs w:val="18"/>
                <w:lang w:val="en-GB"/>
              </w:rPr>
            </w:pPr>
            <w:r w:rsidRPr="00C171D9">
              <w:rPr>
                <w:rFonts w:ascii="Arial" w:eastAsia="Times New Roman" w:hAnsi="Arial" w:cs="Arial"/>
                <w:b/>
                <w:bCs/>
                <w:sz w:val="18"/>
                <w:szCs w:val="18"/>
                <w:lang w:val="en-GB"/>
              </w:rPr>
              <w:t>Total liabilities and total equity</w:t>
            </w:r>
          </w:p>
        </w:tc>
        <w:tc>
          <w:tcPr>
            <w:tcW w:w="1275" w:type="dxa"/>
            <w:tcBorders>
              <w:top w:val="single" w:sz="4" w:space="0" w:color="auto"/>
              <w:left w:val="nil"/>
              <w:bottom w:val="single" w:sz="12" w:space="0" w:color="auto"/>
              <w:right w:val="nil"/>
            </w:tcBorders>
            <w:noWrap/>
          </w:tcPr>
          <w:p w14:paraId="282D9402" w14:textId="71EECDFE" w:rsidR="005D165D" w:rsidRPr="00C171D9" w:rsidRDefault="005D165D" w:rsidP="005D165D">
            <w:pPr>
              <w:spacing w:after="0" w:line="300" w:lineRule="exact"/>
              <w:jc w:val="right"/>
              <w:rPr>
                <w:rFonts w:ascii="Arial" w:eastAsia="Times New Roman" w:hAnsi="Arial" w:cs="Arial"/>
                <w:b/>
                <w:bCs/>
                <w:sz w:val="18"/>
                <w:szCs w:val="18"/>
                <w:lang w:val="en-US"/>
              </w:rPr>
            </w:pPr>
            <w:r w:rsidRPr="006B601E">
              <w:rPr>
                <w:rFonts w:ascii="Arial" w:hAnsi="Arial" w:cs="Arial"/>
                <w:b/>
                <w:bCs/>
                <w:color w:val="000000" w:themeColor="text1"/>
                <w:sz w:val="18"/>
                <w:szCs w:val="18"/>
              </w:rPr>
              <w:t>3</w:t>
            </w:r>
            <w:r>
              <w:rPr>
                <w:rFonts w:ascii="Arial" w:hAnsi="Arial" w:cs="Arial"/>
                <w:b/>
                <w:bCs/>
                <w:color w:val="000000" w:themeColor="text1"/>
                <w:sz w:val="18"/>
                <w:szCs w:val="18"/>
              </w:rPr>
              <w:t>,</w:t>
            </w:r>
            <w:r w:rsidRPr="006B601E">
              <w:rPr>
                <w:rFonts w:ascii="Arial" w:hAnsi="Arial" w:cs="Arial"/>
                <w:b/>
                <w:bCs/>
                <w:color w:val="000000" w:themeColor="text1"/>
                <w:sz w:val="18"/>
                <w:szCs w:val="18"/>
              </w:rPr>
              <w:t>995</w:t>
            </w:r>
            <w:r>
              <w:rPr>
                <w:rFonts w:ascii="Arial" w:hAnsi="Arial" w:cs="Arial"/>
                <w:b/>
                <w:bCs/>
                <w:color w:val="000000" w:themeColor="text1"/>
                <w:sz w:val="18"/>
                <w:szCs w:val="18"/>
              </w:rPr>
              <w:t>,</w:t>
            </w:r>
            <w:r w:rsidRPr="006B601E">
              <w:rPr>
                <w:rFonts w:ascii="Arial" w:hAnsi="Arial" w:cs="Arial"/>
                <w:b/>
                <w:bCs/>
                <w:color w:val="000000" w:themeColor="text1"/>
                <w:sz w:val="18"/>
                <w:szCs w:val="18"/>
              </w:rPr>
              <w:t>905</w:t>
            </w:r>
          </w:p>
        </w:tc>
        <w:tc>
          <w:tcPr>
            <w:tcW w:w="1418" w:type="dxa"/>
            <w:tcBorders>
              <w:top w:val="single" w:sz="4" w:space="0" w:color="auto"/>
              <w:left w:val="nil"/>
              <w:bottom w:val="single" w:sz="12" w:space="0" w:color="auto"/>
              <w:right w:val="nil"/>
            </w:tcBorders>
            <w:noWrap/>
          </w:tcPr>
          <w:p w14:paraId="7793E59E" w14:textId="71618C8C" w:rsidR="005D165D" w:rsidRPr="00C171D9" w:rsidRDefault="005D165D" w:rsidP="005D165D">
            <w:pPr>
              <w:spacing w:after="0" w:line="300" w:lineRule="exact"/>
              <w:jc w:val="right"/>
              <w:rPr>
                <w:rFonts w:ascii="Arial" w:eastAsia="Times New Roman" w:hAnsi="Arial" w:cs="Arial"/>
                <w:b/>
                <w:bCs/>
                <w:sz w:val="18"/>
                <w:szCs w:val="18"/>
                <w:lang w:val="en-US"/>
              </w:rPr>
            </w:pPr>
            <w:r w:rsidRPr="006B601E">
              <w:rPr>
                <w:rFonts w:ascii="Arial" w:hAnsi="Arial" w:cs="Arial"/>
                <w:b/>
                <w:bCs/>
                <w:color w:val="000000" w:themeColor="text1"/>
                <w:sz w:val="18"/>
                <w:szCs w:val="18"/>
              </w:rPr>
              <w:t>11</w:t>
            </w:r>
            <w:r>
              <w:rPr>
                <w:rFonts w:ascii="Arial" w:hAnsi="Arial" w:cs="Arial"/>
                <w:b/>
                <w:bCs/>
                <w:color w:val="000000" w:themeColor="text1"/>
                <w:sz w:val="18"/>
                <w:szCs w:val="18"/>
              </w:rPr>
              <w:t>,</w:t>
            </w:r>
            <w:r w:rsidRPr="006B601E">
              <w:rPr>
                <w:rFonts w:ascii="Arial" w:hAnsi="Arial" w:cs="Arial"/>
                <w:b/>
                <w:bCs/>
                <w:color w:val="000000" w:themeColor="text1"/>
                <w:sz w:val="18"/>
                <w:szCs w:val="18"/>
              </w:rPr>
              <w:t>068</w:t>
            </w:r>
          </w:p>
        </w:tc>
        <w:tc>
          <w:tcPr>
            <w:tcW w:w="1134" w:type="dxa"/>
            <w:tcBorders>
              <w:top w:val="single" w:sz="4" w:space="0" w:color="auto"/>
              <w:left w:val="nil"/>
              <w:bottom w:val="single" w:sz="12" w:space="0" w:color="auto"/>
              <w:right w:val="nil"/>
            </w:tcBorders>
            <w:noWrap/>
          </w:tcPr>
          <w:p w14:paraId="7FDCD6E1" w14:textId="4659B9B1" w:rsidR="005D165D" w:rsidRPr="00C171D9" w:rsidRDefault="005D165D" w:rsidP="005D165D">
            <w:pPr>
              <w:spacing w:after="0" w:line="300" w:lineRule="exact"/>
              <w:jc w:val="right"/>
              <w:rPr>
                <w:rFonts w:ascii="Arial" w:eastAsia="Times New Roman" w:hAnsi="Arial" w:cs="Arial"/>
                <w:b/>
                <w:bCs/>
                <w:sz w:val="18"/>
                <w:szCs w:val="18"/>
                <w:lang w:val="en-US"/>
              </w:rPr>
            </w:pPr>
            <w:r w:rsidRPr="00776008">
              <w:rPr>
                <w:rFonts w:ascii="Arial" w:hAnsi="Arial" w:cs="Arial"/>
                <w:b/>
                <w:bCs/>
                <w:color w:val="000000" w:themeColor="text1"/>
                <w:sz w:val="18"/>
                <w:szCs w:val="18"/>
              </w:rPr>
              <w:t>153</w:t>
            </w:r>
          </w:p>
        </w:tc>
        <w:tc>
          <w:tcPr>
            <w:tcW w:w="1309" w:type="dxa"/>
            <w:tcBorders>
              <w:top w:val="single" w:sz="4" w:space="0" w:color="auto"/>
              <w:left w:val="nil"/>
              <w:bottom w:val="single" w:sz="12" w:space="0" w:color="auto"/>
              <w:right w:val="nil"/>
            </w:tcBorders>
            <w:noWrap/>
          </w:tcPr>
          <w:p w14:paraId="562C78F0" w14:textId="7B358540" w:rsidR="005D165D" w:rsidRPr="00C171D9" w:rsidRDefault="005D165D" w:rsidP="005D165D">
            <w:pPr>
              <w:spacing w:after="0" w:line="300" w:lineRule="exact"/>
              <w:jc w:val="right"/>
              <w:rPr>
                <w:rFonts w:ascii="Arial" w:eastAsia="Times New Roman" w:hAnsi="Arial" w:cs="Arial"/>
                <w:b/>
                <w:bCs/>
                <w:sz w:val="18"/>
                <w:szCs w:val="18"/>
                <w:lang w:val="en-US"/>
              </w:rPr>
            </w:pPr>
            <w:r w:rsidRPr="00776008">
              <w:rPr>
                <w:rFonts w:ascii="Arial" w:hAnsi="Arial" w:cs="Arial"/>
                <w:b/>
                <w:bCs/>
                <w:color w:val="000000" w:themeColor="text1"/>
                <w:sz w:val="18"/>
                <w:szCs w:val="18"/>
              </w:rPr>
              <w:t>(7</w:t>
            </w:r>
            <w:r>
              <w:rPr>
                <w:rFonts w:ascii="Arial" w:hAnsi="Arial" w:cs="Arial"/>
                <w:b/>
                <w:bCs/>
                <w:color w:val="000000" w:themeColor="text1"/>
                <w:sz w:val="18"/>
                <w:szCs w:val="18"/>
              </w:rPr>
              <w:t>,</w:t>
            </w:r>
            <w:r w:rsidRPr="00776008">
              <w:rPr>
                <w:rFonts w:ascii="Arial" w:hAnsi="Arial" w:cs="Arial"/>
                <w:b/>
                <w:bCs/>
                <w:color w:val="000000" w:themeColor="text1"/>
                <w:sz w:val="18"/>
                <w:szCs w:val="18"/>
              </w:rPr>
              <w:t>479)</w:t>
            </w:r>
          </w:p>
        </w:tc>
        <w:tc>
          <w:tcPr>
            <w:tcW w:w="1134" w:type="dxa"/>
            <w:tcBorders>
              <w:top w:val="single" w:sz="4" w:space="0" w:color="auto"/>
              <w:left w:val="nil"/>
              <w:bottom w:val="single" w:sz="12" w:space="0" w:color="auto"/>
              <w:right w:val="nil"/>
            </w:tcBorders>
            <w:noWrap/>
          </w:tcPr>
          <w:p w14:paraId="03286B21" w14:textId="4F45F32B" w:rsidR="005D165D" w:rsidRPr="00C171D9" w:rsidRDefault="005D165D" w:rsidP="005D165D">
            <w:pPr>
              <w:spacing w:after="0" w:line="300" w:lineRule="exact"/>
              <w:jc w:val="right"/>
              <w:rPr>
                <w:rFonts w:ascii="Arial" w:eastAsia="Times New Roman" w:hAnsi="Arial" w:cs="Arial"/>
                <w:b/>
                <w:bCs/>
                <w:sz w:val="18"/>
                <w:szCs w:val="18"/>
                <w:lang w:val="en-US"/>
              </w:rPr>
            </w:pPr>
            <w:r w:rsidRPr="00776008">
              <w:rPr>
                <w:rFonts w:ascii="Arial" w:hAnsi="Arial" w:cs="Arial"/>
                <w:b/>
                <w:bCs/>
                <w:color w:val="000000" w:themeColor="text1"/>
                <w:sz w:val="18"/>
                <w:szCs w:val="18"/>
              </w:rPr>
              <w:t>3</w:t>
            </w:r>
            <w:r>
              <w:rPr>
                <w:rFonts w:ascii="Arial" w:hAnsi="Arial" w:cs="Arial"/>
                <w:b/>
                <w:bCs/>
                <w:color w:val="000000" w:themeColor="text1"/>
                <w:sz w:val="18"/>
                <w:szCs w:val="18"/>
              </w:rPr>
              <w:t>,</w:t>
            </w:r>
            <w:r w:rsidRPr="00776008">
              <w:rPr>
                <w:rFonts w:ascii="Arial" w:hAnsi="Arial" w:cs="Arial"/>
                <w:b/>
                <w:bCs/>
                <w:color w:val="000000" w:themeColor="text1"/>
                <w:sz w:val="18"/>
                <w:szCs w:val="18"/>
              </w:rPr>
              <w:t>999</w:t>
            </w:r>
            <w:r>
              <w:rPr>
                <w:rFonts w:ascii="Arial" w:hAnsi="Arial" w:cs="Arial"/>
                <w:b/>
                <w:bCs/>
                <w:color w:val="000000" w:themeColor="text1"/>
                <w:sz w:val="18"/>
                <w:szCs w:val="18"/>
              </w:rPr>
              <w:t>,</w:t>
            </w:r>
            <w:r w:rsidRPr="00776008">
              <w:rPr>
                <w:rFonts w:ascii="Arial" w:hAnsi="Arial" w:cs="Arial"/>
                <w:b/>
                <w:bCs/>
                <w:color w:val="000000" w:themeColor="text1"/>
                <w:sz w:val="18"/>
                <w:szCs w:val="18"/>
              </w:rPr>
              <w:t>647</w:t>
            </w:r>
          </w:p>
        </w:tc>
      </w:tr>
    </w:tbl>
    <w:p w14:paraId="5E80DBF6" w14:textId="77777777" w:rsidR="009E6DF2" w:rsidRDefault="009E6DF2" w:rsidP="00C171D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4E5D0F2A" w14:textId="4AD46D81" w:rsidR="00FE25A8" w:rsidRDefault="00FE25A8"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7F62AF50" w14:textId="77777777" w:rsidR="009E6DF2" w:rsidRDefault="009E6DF2" w:rsidP="00F62F59">
      <w:pPr>
        <w:tabs>
          <w:tab w:val="right" w:pos="1202"/>
          <w:tab w:val="left" w:pos="9180"/>
        </w:tabs>
        <w:suppressAutoHyphens/>
        <w:spacing w:after="0" w:line="240" w:lineRule="exact"/>
        <w:jc w:val="both"/>
        <w:outlineLvl w:val="0"/>
        <w:rPr>
          <w:rFonts w:ascii="Arial" w:hAnsi="Arial" w:cs="Arial"/>
          <w:sz w:val="20"/>
          <w:szCs w:val="20"/>
          <w:lang w:val="en"/>
        </w:rPr>
      </w:pPr>
      <w:r w:rsidRPr="00587444">
        <w:rPr>
          <w:rFonts w:ascii="Arial" w:hAnsi="Arial" w:cs="Arial"/>
          <w:sz w:val="20"/>
          <w:szCs w:val="20"/>
          <w:lang w:val="en"/>
        </w:rPr>
        <w:t>Intra-group transactions are presented under "Unallocated”</w:t>
      </w:r>
      <w:r>
        <w:rPr>
          <w:rFonts w:ascii="Arial" w:hAnsi="Arial" w:cs="Arial"/>
          <w:sz w:val="20"/>
          <w:szCs w:val="20"/>
          <w:lang w:val="en"/>
        </w:rPr>
        <w:t>.</w:t>
      </w:r>
    </w:p>
    <w:p w14:paraId="1A1F4A2D" w14:textId="77777777" w:rsidR="009E6DF2" w:rsidRDefault="009E6DF2" w:rsidP="00F62F59">
      <w:pPr>
        <w:tabs>
          <w:tab w:val="right" w:pos="1202"/>
          <w:tab w:val="left" w:pos="9180"/>
        </w:tabs>
        <w:suppressAutoHyphens/>
        <w:spacing w:after="0" w:line="240" w:lineRule="exact"/>
        <w:jc w:val="both"/>
        <w:outlineLvl w:val="0"/>
        <w:rPr>
          <w:rFonts w:ascii="Arial" w:hAnsi="Arial" w:cs="Arial"/>
          <w:sz w:val="20"/>
          <w:szCs w:val="20"/>
          <w:lang w:val="en"/>
        </w:rPr>
      </w:pPr>
    </w:p>
    <w:p w14:paraId="7C839A07" w14:textId="77777777" w:rsidR="009E6DF2" w:rsidRDefault="009E6DF2"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pPr>
    </w:p>
    <w:p w14:paraId="3D6D5F23" w14:textId="27E7A3CC" w:rsidR="009E6DF2" w:rsidRDefault="009E6DF2" w:rsidP="00F62F59">
      <w:pPr>
        <w:tabs>
          <w:tab w:val="right" w:pos="1202"/>
          <w:tab w:val="left" w:pos="9180"/>
        </w:tabs>
        <w:suppressAutoHyphens/>
        <w:spacing w:after="0" w:line="240" w:lineRule="exact"/>
        <w:jc w:val="both"/>
        <w:outlineLvl w:val="0"/>
        <w:rPr>
          <w:rFonts w:ascii="Arial" w:eastAsia="Times New Roman" w:hAnsi="Arial" w:cs="Arial"/>
          <w:sz w:val="20"/>
          <w:szCs w:val="20"/>
          <w:lang w:val="en-GB"/>
        </w:rPr>
        <w:sectPr w:rsidR="009E6DF2" w:rsidSect="00F62F59">
          <w:pgSz w:w="11906" w:h="16838"/>
          <w:pgMar w:top="1418" w:right="1134" w:bottom="1077" w:left="1418" w:header="709" w:footer="709" w:gutter="0"/>
          <w:cols w:space="708"/>
          <w:docGrid w:linePitch="360"/>
        </w:sectPr>
      </w:pPr>
    </w:p>
    <w:p w14:paraId="405DD020" w14:textId="77777777" w:rsidR="009E6DF2" w:rsidRPr="009E6DF2" w:rsidRDefault="009E6DF2" w:rsidP="009E6DF2">
      <w:pPr>
        <w:keepNext/>
        <w:spacing w:after="0" w:line="240" w:lineRule="auto"/>
        <w:ind w:left="709" w:hanging="709"/>
        <w:jc w:val="both"/>
        <w:rPr>
          <w:rFonts w:ascii="Arial" w:eastAsia="Times New Roman" w:hAnsi="Arial" w:cs="Arial"/>
          <w:b/>
          <w:bCs/>
          <w:spacing w:val="-3"/>
          <w:sz w:val="20"/>
          <w:szCs w:val="20"/>
          <w:lang w:val="en-GB"/>
        </w:rPr>
      </w:pPr>
    </w:p>
    <w:p w14:paraId="6A0643D9" w14:textId="5460F670" w:rsidR="009E6DF2" w:rsidRPr="009E6DF2" w:rsidRDefault="00EE197B" w:rsidP="009E6DF2">
      <w:pPr>
        <w:keepNext/>
        <w:spacing w:after="0" w:line="240" w:lineRule="auto"/>
        <w:ind w:left="709" w:hanging="709"/>
        <w:jc w:val="both"/>
        <w:rPr>
          <w:rFonts w:ascii="Arial" w:eastAsia="Times New Roman" w:hAnsi="Arial" w:cs="Arial"/>
          <w:b/>
          <w:bCs/>
          <w:spacing w:val="-3"/>
          <w:sz w:val="20"/>
          <w:szCs w:val="20"/>
          <w:lang w:val="en-GB"/>
        </w:rPr>
      </w:pPr>
      <w:r>
        <w:rPr>
          <w:rFonts w:ascii="Arial" w:eastAsia="Times New Roman" w:hAnsi="Arial" w:cs="Arial"/>
          <w:b/>
          <w:bCs/>
          <w:spacing w:val="-3"/>
          <w:sz w:val="20"/>
          <w:szCs w:val="20"/>
          <w:lang w:val="en-GB"/>
        </w:rPr>
        <w:t>17</w:t>
      </w:r>
      <w:r w:rsidR="009E6DF2" w:rsidRPr="009E6DF2">
        <w:rPr>
          <w:rFonts w:ascii="Arial" w:eastAsia="Times New Roman" w:hAnsi="Arial" w:cs="Arial"/>
          <w:b/>
          <w:bCs/>
          <w:spacing w:val="-3"/>
          <w:sz w:val="20"/>
          <w:szCs w:val="20"/>
          <w:lang w:val="en-GB"/>
        </w:rPr>
        <w:t>.</w:t>
      </w:r>
      <w:r w:rsidR="009E6DF2" w:rsidRPr="009E6DF2">
        <w:rPr>
          <w:rFonts w:ascii="Arial" w:eastAsia="Times New Roman" w:hAnsi="Arial" w:cs="Arial"/>
          <w:b/>
          <w:bCs/>
          <w:spacing w:val="-3"/>
          <w:sz w:val="20"/>
          <w:szCs w:val="20"/>
          <w:lang w:val="en-GB"/>
        </w:rPr>
        <w:tab/>
        <w:t>Capital management</w:t>
      </w:r>
    </w:p>
    <w:p w14:paraId="0D65CF13" w14:textId="77777777" w:rsidR="009E6DF2" w:rsidRPr="009E6DF2" w:rsidRDefault="009E6DF2" w:rsidP="009E6DF2">
      <w:pPr>
        <w:keepNext/>
        <w:tabs>
          <w:tab w:val="right" w:pos="9781"/>
        </w:tabs>
        <w:spacing w:after="0" w:line="240" w:lineRule="auto"/>
        <w:jc w:val="both"/>
        <w:rPr>
          <w:rFonts w:ascii="Arial" w:eastAsia="Times New Roman" w:hAnsi="Arial" w:cs="Arial"/>
          <w:sz w:val="20"/>
          <w:szCs w:val="20"/>
          <w:lang w:val="en-GB"/>
        </w:rPr>
      </w:pPr>
    </w:p>
    <w:p w14:paraId="15C5CD51" w14:textId="77777777" w:rsidR="009E6DF2" w:rsidRPr="009E6DF2" w:rsidRDefault="009E6DF2" w:rsidP="009E6DF2">
      <w:pPr>
        <w:keepNext/>
        <w:tabs>
          <w:tab w:val="right" w:pos="9781"/>
        </w:tabs>
        <w:suppressAutoHyphens/>
        <w:spacing w:after="0" w:line="240" w:lineRule="auto"/>
        <w:jc w:val="both"/>
        <w:rPr>
          <w:rFonts w:ascii="Arial" w:eastAsia="Times New Roman" w:hAnsi="Arial" w:cs="Arial"/>
          <w:color w:val="000000"/>
          <w:sz w:val="20"/>
          <w:szCs w:val="20"/>
          <w:lang w:val="en-GB"/>
        </w:rPr>
      </w:pPr>
      <w:r w:rsidRPr="009E6DF2">
        <w:rPr>
          <w:rFonts w:ascii="Arial" w:eastAsia="Times New Roman" w:hAnsi="Arial" w:cs="Arial"/>
          <w:color w:val="000000"/>
          <w:sz w:val="20"/>
          <w:szCs w:val="20"/>
          <w:lang w:val="en-GB"/>
        </w:rPr>
        <w:t>The primary objectives of the Bank's capital management are to ensure the presumptions of going concern and to respect regulatory and contracted demands imposed by creditors regarding a certain capital adequacy level.</w:t>
      </w:r>
    </w:p>
    <w:p w14:paraId="606265DB" w14:textId="77777777" w:rsidR="009E6DF2" w:rsidRPr="009E6DF2" w:rsidRDefault="009E6DF2" w:rsidP="009E6DF2">
      <w:pPr>
        <w:keepNext/>
        <w:tabs>
          <w:tab w:val="right" w:pos="9781"/>
        </w:tabs>
        <w:suppressAutoHyphens/>
        <w:spacing w:after="0" w:line="240" w:lineRule="auto"/>
        <w:jc w:val="both"/>
        <w:rPr>
          <w:rFonts w:ascii="Arial" w:eastAsia="Times New Roman" w:hAnsi="Arial" w:cs="Arial"/>
          <w:color w:val="000000"/>
          <w:sz w:val="20"/>
          <w:szCs w:val="20"/>
          <w:lang w:val="en-GB"/>
        </w:rPr>
      </w:pPr>
    </w:p>
    <w:p w14:paraId="39EA5CB3" w14:textId="77777777" w:rsidR="009E6DF2" w:rsidRPr="009E6DF2" w:rsidRDefault="009E6DF2" w:rsidP="009E6DF2">
      <w:pPr>
        <w:keepNext/>
        <w:tabs>
          <w:tab w:val="right" w:pos="9781"/>
        </w:tabs>
        <w:suppressAutoHyphens/>
        <w:spacing w:after="0" w:line="240" w:lineRule="auto"/>
        <w:jc w:val="both"/>
        <w:rPr>
          <w:rFonts w:ascii="Arial" w:eastAsia="Times New Roman" w:hAnsi="Arial" w:cs="Arial"/>
          <w:color w:val="000000"/>
          <w:sz w:val="20"/>
          <w:szCs w:val="20"/>
          <w:lang w:val="en-GB"/>
        </w:rPr>
      </w:pPr>
      <w:r w:rsidRPr="009E6DF2">
        <w:rPr>
          <w:rFonts w:ascii="Arial" w:eastAsia="Times New Roman" w:hAnsi="Arial" w:cs="Arial"/>
          <w:color w:val="000000"/>
          <w:sz w:val="20"/>
          <w:szCs w:val="20"/>
          <w:lang w:val="en-GB"/>
        </w:rPr>
        <w:t>The Group has identified the regulatory capital as a manageable capital category.</w:t>
      </w:r>
    </w:p>
    <w:p w14:paraId="6EF30635" w14:textId="77777777" w:rsidR="009E6DF2" w:rsidRPr="009E6DF2" w:rsidRDefault="009E6DF2" w:rsidP="009E6DF2">
      <w:pPr>
        <w:keepNext/>
        <w:tabs>
          <w:tab w:val="right" w:pos="9781"/>
        </w:tabs>
        <w:suppressAutoHyphens/>
        <w:spacing w:after="0" w:line="240" w:lineRule="auto"/>
        <w:jc w:val="both"/>
        <w:rPr>
          <w:rFonts w:ascii="Arial" w:eastAsia="Times New Roman" w:hAnsi="Arial" w:cs="Arial"/>
          <w:color w:val="000000"/>
          <w:sz w:val="20"/>
          <w:szCs w:val="20"/>
          <w:lang w:val="en-GB"/>
        </w:rPr>
      </w:pPr>
    </w:p>
    <w:p w14:paraId="7C420E85" w14:textId="77777777" w:rsidR="009E6DF2" w:rsidRPr="009E6DF2" w:rsidRDefault="009E6DF2" w:rsidP="009E6DF2">
      <w:pPr>
        <w:keepNext/>
        <w:tabs>
          <w:tab w:val="right" w:pos="9781"/>
        </w:tabs>
        <w:suppressAutoHyphens/>
        <w:spacing w:after="0" w:line="240" w:lineRule="auto"/>
        <w:jc w:val="both"/>
        <w:rPr>
          <w:rFonts w:ascii="Arial" w:eastAsia="Times New Roman" w:hAnsi="Arial" w:cs="Arial"/>
          <w:color w:val="000000"/>
          <w:sz w:val="20"/>
          <w:szCs w:val="20"/>
          <w:lang w:val="en-GB"/>
        </w:rPr>
      </w:pPr>
      <w:r w:rsidRPr="009E6DF2">
        <w:rPr>
          <w:rFonts w:ascii="Arial" w:eastAsia="Times New Roman" w:hAnsi="Arial" w:cs="Arial"/>
          <w:color w:val="000000"/>
          <w:sz w:val="20"/>
          <w:szCs w:val="20"/>
          <w:lang w:val="en-GB"/>
        </w:rPr>
        <w:t>Regulatory capital is the funding source amount that is maintained for the purpose of safe and stable operations, i.e. for the purpose of fulfilling the obligations towards the creditors.</w:t>
      </w:r>
    </w:p>
    <w:p w14:paraId="0D33FA7B" w14:textId="77777777" w:rsidR="009E6DF2" w:rsidRPr="009E6DF2" w:rsidRDefault="009E6DF2" w:rsidP="009E6DF2">
      <w:pPr>
        <w:keepNext/>
        <w:tabs>
          <w:tab w:val="right" w:pos="9781"/>
        </w:tabs>
        <w:suppressAutoHyphens/>
        <w:spacing w:after="0" w:line="240" w:lineRule="auto"/>
        <w:jc w:val="both"/>
        <w:rPr>
          <w:rFonts w:ascii="Arial" w:eastAsia="Times New Roman" w:hAnsi="Arial" w:cs="Arial"/>
          <w:color w:val="000000"/>
          <w:sz w:val="20"/>
          <w:szCs w:val="20"/>
          <w:lang w:val="en-GB"/>
        </w:rPr>
      </w:pPr>
    </w:p>
    <w:p w14:paraId="1E1D0565" w14:textId="77777777" w:rsidR="009E6DF2" w:rsidRPr="009E6DF2" w:rsidRDefault="009E6DF2" w:rsidP="009E6DF2">
      <w:pPr>
        <w:keepNext/>
        <w:tabs>
          <w:tab w:val="right" w:pos="9781"/>
        </w:tabs>
        <w:suppressAutoHyphens/>
        <w:spacing w:after="0" w:line="240" w:lineRule="auto"/>
        <w:jc w:val="both"/>
        <w:rPr>
          <w:rFonts w:ascii="Arial" w:eastAsia="Times New Roman" w:hAnsi="Arial" w:cs="Arial"/>
          <w:color w:val="000000"/>
          <w:sz w:val="20"/>
          <w:szCs w:val="20"/>
          <w:lang w:val="en-GB"/>
        </w:rPr>
      </w:pPr>
      <w:r w:rsidRPr="009E6DF2">
        <w:rPr>
          <w:rFonts w:ascii="Arial" w:eastAsia="Times New Roman" w:hAnsi="Arial" w:cs="Arial"/>
          <w:color w:val="000000"/>
          <w:sz w:val="20"/>
          <w:szCs w:val="20"/>
          <w:lang w:val="en-GB"/>
        </w:rPr>
        <w:t>HBOR’s regulatory capital is the sum of the equity capital and the supplementary capital.</w:t>
      </w:r>
    </w:p>
    <w:p w14:paraId="5A64BCD2" w14:textId="77777777" w:rsidR="009E6DF2" w:rsidRPr="009E6DF2" w:rsidRDefault="009E6DF2" w:rsidP="009E6DF2">
      <w:pPr>
        <w:keepNext/>
        <w:tabs>
          <w:tab w:val="right" w:pos="9781"/>
        </w:tabs>
        <w:suppressAutoHyphens/>
        <w:spacing w:after="0" w:line="240" w:lineRule="auto"/>
        <w:jc w:val="both"/>
        <w:rPr>
          <w:rFonts w:ascii="Arial" w:eastAsia="Times New Roman" w:hAnsi="Arial" w:cs="Arial"/>
          <w:color w:val="000000"/>
          <w:sz w:val="20"/>
          <w:szCs w:val="20"/>
        </w:rPr>
      </w:pPr>
    </w:p>
    <w:p w14:paraId="65ACA8EA" w14:textId="77777777" w:rsidR="009E6DF2" w:rsidRPr="009E6DF2" w:rsidRDefault="009E6DF2" w:rsidP="009E6DF2">
      <w:pPr>
        <w:keepNext/>
        <w:tabs>
          <w:tab w:val="right" w:pos="9781"/>
        </w:tabs>
        <w:suppressAutoHyphens/>
        <w:spacing w:after="0" w:line="240" w:lineRule="auto"/>
        <w:jc w:val="both"/>
        <w:rPr>
          <w:rFonts w:ascii="Arial" w:eastAsia="Times New Roman" w:hAnsi="Arial" w:cs="Arial"/>
          <w:sz w:val="20"/>
          <w:szCs w:val="20"/>
          <w:lang w:val="en-GB"/>
        </w:rPr>
      </w:pPr>
      <w:r w:rsidRPr="009E6DF2">
        <w:rPr>
          <w:rFonts w:ascii="Arial" w:eastAsia="Times New Roman" w:hAnsi="Arial" w:cs="Arial"/>
          <w:sz w:val="20"/>
          <w:szCs w:val="20"/>
          <w:lang w:val="en-GB"/>
        </w:rPr>
        <w:t xml:space="preserve">HBOR ensures that it </w:t>
      </w:r>
      <w:proofErr w:type="gramStart"/>
      <w:r w:rsidRPr="009E6DF2">
        <w:rPr>
          <w:rFonts w:ascii="Arial" w:eastAsia="Times New Roman" w:hAnsi="Arial" w:cs="Arial"/>
          <w:sz w:val="20"/>
          <w:szCs w:val="20"/>
          <w:lang w:val="en-GB"/>
        </w:rPr>
        <w:t>has at all times</w:t>
      </w:r>
      <w:proofErr w:type="gramEnd"/>
      <w:r w:rsidRPr="009E6DF2">
        <w:rPr>
          <w:rFonts w:ascii="Arial" w:eastAsia="Times New Roman" w:hAnsi="Arial" w:cs="Arial"/>
          <w:sz w:val="20"/>
          <w:szCs w:val="20"/>
          <w:lang w:val="en-GB"/>
        </w:rPr>
        <w:t xml:space="preserve"> an amount of capital adequate to the types, scope and complexity of operations it performs and the risks it is or could be exposed to in its operations.</w:t>
      </w:r>
    </w:p>
    <w:p w14:paraId="2BD9170A" w14:textId="77777777" w:rsidR="009E6DF2" w:rsidRPr="009E6DF2" w:rsidRDefault="009E6DF2" w:rsidP="009E6DF2">
      <w:pPr>
        <w:keepNext/>
        <w:tabs>
          <w:tab w:val="right" w:pos="9781"/>
        </w:tabs>
        <w:suppressAutoHyphens/>
        <w:spacing w:after="0" w:line="240" w:lineRule="auto"/>
        <w:jc w:val="both"/>
        <w:rPr>
          <w:rFonts w:ascii="Arial" w:eastAsia="Times New Roman" w:hAnsi="Arial" w:cs="Arial"/>
          <w:sz w:val="20"/>
          <w:szCs w:val="20"/>
          <w:lang w:val="en-GB"/>
        </w:rPr>
      </w:pPr>
      <w:r w:rsidRPr="009E6DF2">
        <w:rPr>
          <w:rFonts w:ascii="Arial" w:eastAsia="Times New Roman" w:hAnsi="Arial" w:cs="Arial"/>
          <w:sz w:val="20"/>
          <w:szCs w:val="20"/>
          <w:lang w:val="en-GB"/>
        </w:rPr>
        <w:t>HBOR's total capital ratio is calculated as the ratio between the regulatory capital and the total:</w:t>
      </w:r>
    </w:p>
    <w:p w14:paraId="4255A20A" w14:textId="77777777" w:rsidR="009E6DF2" w:rsidRPr="009E6DF2" w:rsidRDefault="009E6DF2" w:rsidP="009E6DF2">
      <w:pPr>
        <w:keepNext/>
        <w:numPr>
          <w:ilvl w:val="0"/>
          <w:numId w:val="43"/>
        </w:numPr>
        <w:tabs>
          <w:tab w:val="right" w:pos="9781"/>
        </w:tabs>
        <w:suppressAutoHyphens/>
        <w:autoSpaceDN w:val="0"/>
        <w:spacing w:after="0" w:line="240" w:lineRule="auto"/>
        <w:ind w:left="426" w:hanging="284"/>
        <w:jc w:val="both"/>
        <w:rPr>
          <w:rFonts w:ascii="Arial" w:eastAsia="Times New Roman" w:hAnsi="Arial" w:cs="Arial"/>
          <w:sz w:val="20"/>
          <w:szCs w:val="20"/>
          <w:lang w:val="en-GB"/>
        </w:rPr>
      </w:pPr>
      <w:r w:rsidRPr="009E6DF2">
        <w:rPr>
          <w:rFonts w:ascii="Arial" w:eastAsia="Times New Roman" w:hAnsi="Arial" w:cs="Arial"/>
          <w:sz w:val="20"/>
          <w:szCs w:val="20"/>
          <w:lang w:val="en-GB"/>
        </w:rPr>
        <w:t xml:space="preserve">1. amount of credit risk weighted exposure (prescribed by the Methodology for the Calculation of HBOR’s Total Capital Ratio), and </w:t>
      </w:r>
    </w:p>
    <w:p w14:paraId="6A363771" w14:textId="77777777" w:rsidR="009E6DF2" w:rsidRPr="009E6DF2" w:rsidRDefault="009E6DF2" w:rsidP="009E6DF2">
      <w:pPr>
        <w:keepNext/>
        <w:numPr>
          <w:ilvl w:val="0"/>
          <w:numId w:val="43"/>
        </w:numPr>
        <w:tabs>
          <w:tab w:val="right" w:pos="9781"/>
        </w:tabs>
        <w:suppressAutoHyphens/>
        <w:autoSpaceDN w:val="0"/>
        <w:spacing w:after="0" w:line="240" w:lineRule="auto"/>
        <w:ind w:left="426" w:hanging="284"/>
        <w:jc w:val="both"/>
        <w:rPr>
          <w:rFonts w:ascii="Arial" w:eastAsia="Times New Roman" w:hAnsi="Arial" w:cs="Arial"/>
          <w:sz w:val="20"/>
          <w:szCs w:val="20"/>
          <w:lang w:val="en-GB"/>
        </w:rPr>
      </w:pPr>
      <w:r w:rsidRPr="009E6DF2">
        <w:rPr>
          <w:rFonts w:ascii="Arial" w:eastAsia="Times New Roman" w:hAnsi="Arial" w:cs="Arial"/>
          <w:sz w:val="20"/>
          <w:szCs w:val="20"/>
          <w:lang w:val="en-GB"/>
        </w:rPr>
        <w:t xml:space="preserve">2. amount of initial capital requirements for market risks, settlement risk and operational risk (prescribed by the Methodology for the Calculation of HBOR’s Total Capital Ratio) multiplied by 12.5. </w:t>
      </w:r>
    </w:p>
    <w:p w14:paraId="3CF9D3C6" w14:textId="77777777" w:rsidR="009E6DF2" w:rsidRPr="009E6DF2" w:rsidRDefault="009E6DF2" w:rsidP="009E6DF2">
      <w:pPr>
        <w:suppressAutoHyphens/>
        <w:spacing w:after="0" w:line="240" w:lineRule="auto"/>
        <w:jc w:val="both"/>
        <w:rPr>
          <w:rFonts w:ascii="Arial" w:eastAsia="Times New Roman" w:hAnsi="Arial" w:cs="Arial"/>
          <w:sz w:val="20"/>
          <w:szCs w:val="20"/>
          <w:lang w:val="en-GB"/>
        </w:rPr>
      </w:pPr>
    </w:p>
    <w:p w14:paraId="573E3815" w14:textId="77777777" w:rsidR="009E6DF2" w:rsidRPr="009E6DF2" w:rsidRDefault="009E6DF2" w:rsidP="009E6DF2">
      <w:pPr>
        <w:suppressAutoHyphens/>
        <w:spacing w:after="0" w:line="240" w:lineRule="auto"/>
        <w:jc w:val="both"/>
        <w:rPr>
          <w:rFonts w:ascii="Arial" w:eastAsia="ArialMT" w:hAnsi="Arial" w:cs="Arial"/>
          <w:sz w:val="20"/>
          <w:szCs w:val="20"/>
          <w:lang w:val="en-US"/>
        </w:rPr>
      </w:pPr>
      <w:r w:rsidRPr="009E6DF2">
        <w:rPr>
          <w:rFonts w:ascii="Arial" w:eastAsia="ArialMT" w:hAnsi="Arial" w:cs="Arial"/>
          <w:sz w:val="20"/>
          <w:szCs w:val="20"/>
          <w:lang w:val="en-US"/>
        </w:rPr>
        <w:t>The total capital ratio is calculated on the basis of the internal methodology based on the regulatory framework in accordance with Basel II calculation requirements,</w:t>
      </w:r>
      <w:r w:rsidRPr="009E6DF2">
        <w:rPr>
          <w:rFonts w:ascii="Times New Roman" w:eastAsia="Times New Roman" w:hAnsi="Times New Roman" w:cs="Times New Roman"/>
          <w:sz w:val="24"/>
          <w:szCs w:val="24"/>
          <w:lang w:val="en-US"/>
        </w:rPr>
        <w:t xml:space="preserve"> </w:t>
      </w:r>
      <w:r w:rsidRPr="009E6DF2">
        <w:rPr>
          <w:rFonts w:ascii="Arial" w:eastAsia="ArialMT" w:hAnsi="Arial" w:cs="Arial"/>
          <w:sz w:val="20"/>
          <w:szCs w:val="20"/>
          <w:lang w:val="en-US"/>
        </w:rPr>
        <w:t>on the application of certain provisions of the banking regulations in effect depending on the possibilities of HBOR’s system and with further strategic focus on its development in accordance with the banking regulations in effect as applicable to HBOR as a development and export bank of the Republic of Croatia.</w:t>
      </w:r>
    </w:p>
    <w:p w14:paraId="08FA5FB7" w14:textId="77777777" w:rsidR="009E6DF2" w:rsidRPr="009E6DF2" w:rsidRDefault="009E6DF2" w:rsidP="009E6DF2">
      <w:pPr>
        <w:suppressAutoHyphens/>
        <w:spacing w:after="0" w:line="240" w:lineRule="auto"/>
        <w:jc w:val="both"/>
        <w:rPr>
          <w:rFonts w:ascii="Arial" w:eastAsia="ArialMT" w:hAnsi="Arial" w:cs="Arial"/>
          <w:sz w:val="20"/>
          <w:szCs w:val="20"/>
          <w:lang w:val="en-US"/>
        </w:rPr>
      </w:pPr>
    </w:p>
    <w:p w14:paraId="08369A0B" w14:textId="77777777" w:rsidR="009E6DF2" w:rsidRPr="009E6DF2" w:rsidRDefault="009E6DF2" w:rsidP="009E6DF2">
      <w:pPr>
        <w:suppressAutoHyphens/>
        <w:spacing w:after="0" w:line="240" w:lineRule="auto"/>
        <w:jc w:val="both"/>
        <w:rPr>
          <w:rFonts w:ascii="Arial" w:eastAsia="ArialMT" w:hAnsi="Arial" w:cs="Arial"/>
          <w:sz w:val="20"/>
          <w:szCs w:val="20"/>
          <w:lang w:val="en-US"/>
        </w:rPr>
      </w:pPr>
      <w:r w:rsidRPr="009E6DF2">
        <w:rPr>
          <w:rFonts w:ascii="Arial" w:eastAsia="ArialMT" w:hAnsi="Arial" w:cs="Arial"/>
          <w:sz w:val="20"/>
          <w:szCs w:val="20"/>
          <w:lang w:val="en-US"/>
        </w:rPr>
        <w:t xml:space="preserve">Risk appetite relates to the level and type of risk that HBOR is willing to take </w:t>
      </w:r>
      <w:proofErr w:type="gramStart"/>
      <w:r w:rsidRPr="009E6DF2">
        <w:rPr>
          <w:rFonts w:ascii="Arial" w:eastAsia="ArialMT" w:hAnsi="Arial" w:cs="Arial"/>
          <w:sz w:val="20"/>
          <w:szCs w:val="20"/>
          <w:lang w:val="en-US"/>
        </w:rPr>
        <w:t>in order to</w:t>
      </w:r>
      <w:proofErr w:type="gramEnd"/>
      <w:r w:rsidRPr="009E6DF2">
        <w:rPr>
          <w:rFonts w:ascii="Arial" w:eastAsia="ArialMT" w:hAnsi="Arial" w:cs="Arial"/>
          <w:sz w:val="20"/>
          <w:szCs w:val="20"/>
          <w:lang w:val="en-US"/>
        </w:rPr>
        <w:t xml:space="preserve"> achieve the goals of its business strategy, and it is always determined within the defined risk bearing capacity that represents the highest level of risk that HBOR can take considering its capital base, its risk management and control ability and regulatory restrictions if prescribed and applicable to HBOR.</w:t>
      </w:r>
    </w:p>
    <w:p w14:paraId="31C05211" w14:textId="77777777" w:rsidR="009E6DF2" w:rsidRPr="009E6DF2" w:rsidRDefault="009E6DF2" w:rsidP="009E6DF2">
      <w:pPr>
        <w:suppressAutoHyphens/>
        <w:spacing w:after="0" w:line="240" w:lineRule="auto"/>
        <w:jc w:val="both"/>
        <w:rPr>
          <w:rFonts w:ascii="Arial" w:eastAsia="ArialMT" w:hAnsi="Arial" w:cs="Arial"/>
          <w:sz w:val="20"/>
          <w:szCs w:val="20"/>
          <w:lang w:val="en-US"/>
        </w:rPr>
      </w:pPr>
    </w:p>
    <w:p w14:paraId="3A192740" w14:textId="77777777" w:rsidR="009E6DF2" w:rsidRPr="009E6DF2" w:rsidRDefault="009E6DF2" w:rsidP="009E6DF2">
      <w:pPr>
        <w:suppressAutoHyphens/>
        <w:spacing w:after="0" w:line="240" w:lineRule="auto"/>
        <w:jc w:val="both"/>
        <w:rPr>
          <w:rFonts w:ascii="Arial" w:eastAsia="ArialMT" w:hAnsi="Arial" w:cs="Arial"/>
          <w:sz w:val="20"/>
          <w:szCs w:val="20"/>
          <w:lang w:val="en-US"/>
        </w:rPr>
      </w:pPr>
      <w:r w:rsidRPr="009E6DF2">
        <w:rPr>
          <w:rFonts w:ascii="Arial" w:eastAsia="ArialMT" w:hAnsi="Arial" w:cs="Arial"/>
          <w:sz w:val="20"/>
          <w:szCs w:val="20"/>
          <w:lang w:val="en-US"/>
        </w:rPr>
        <w:t>Within the framework of defining the risk appetite at the strategic level, a minimum acceptable total capital ratio of 20% was determined.</w:t>
      </w:r>
    </w:p>
    <w:p w14:paraId="72038A41" w14:textId="77777777" w:rsidR="009E6DF2" w:rsidRPr="009E6DF2" w:rsidRDefault="009E6DF2" w:rsidP="009E6DF2">
      <w:pPr>
        <w:suppressAutoHyphens/>
        <w:spacing w:after="0" w:line="240" w:lineRule="auto"/>
        <w:jc w:val="both"/>
        <w:rPr>
          <w:rFonts w:ascii="Arial" w:eastAsia="ArialMT" w:hAnsi="Arial" w:cs="Arial"/>
          <w:sz w:val="20"/>
          <w:szCs w:val="20"/>
          <w:lang w:val="en-US"/>
        </w:rPr>
      </w:pPr>
    </w:p>
    <w:p w14:paraId="0CDBCECF" w14:textId="11DBAC65" w:rsidR="009E6DF2" w:rsidRDefault="009E6DF2" w:rsidP="009E6DF2">
      <w:pPr>
        <w:suppressAutoHyphens/>
        <w:spacing w:after="0" w:line="240" w:lineRule="auto"/>
        <w:jc w:val="both"/>
        <w:rPr>
          <w:rFonts w:ascii="Arial" w:eastAsia="ArialMT" w:hAnsi="Arial" w:cs="Arial"/>
          <w:sz w:val="20"/>
          <w:szCs w:val="20"/>
          <w:lang w:val="en-US"/>
        </w:rPr>
      </w:pPr>
      <w:r w:rsidRPr="009E6DF2">
        <w:rPr>
          <w:rFonts w:ascii="Arial" w:eastAsia="ArialMT" w:hAnsi="Arial" w:cs="Arial"/>
          <w:sz w:val="20"/>
          <w:szCs w:val="20"/>
          <w:lang w:val="en-US"/>
        </w:rPr>
        <w:t xml:space="preserve">The text to follow contains a breakdown of capital adequacy ratio as </w:t>
      </w:r>
      <w:proofErr w:type="gramStart"/>
      <w:r w:rsidRPr="009E6DF2">
        <w:rPr>
          <w:rFonts w:ascii="Arial" w:eastAsia="ArialMT" w:hAnsi="Arial" w:cs="Arial"/>
          <w:sz w:val="20"/>
          <w:szCs w:val="20"/>
          <w:lang w:val="en-US"/>
        </w:rPr>
        <w:t>at</w:t>
      </w:r>
      <w:proofErr w:type="gramEnd"/>
      <w:r w:rsidRPr="009E6DF2">
        <w:rPr>
          <w:rFonts w:ascii="Arial" w:eastAsia="ArialMT" w:hAnsi="Arial" w:cs="Arial"/>
          <w:sz w:val="20"/>
          <w:szCs w:val="20"/>
          <w:lang w:val="en-US"/>
        </w:rPr>
        <w:t xml:space="preserve"> 3</w:t>
      </w:r>
      <w:r w:rsidR="009C40AB">
        <w:rPr>
          <w:rFonts w:ascii="Arial" w:eastAsia="ArialMT" w:hAnsi="Arial" w:cs="Arial"/>
          <w:sz w:val="20"/>
          <w:szCs w:val="20"/>
          <w:lang w:val="en-US"/>
        </w:rPr>
        <w:t>0</w:t>
      </w:r>
      <w:r w:rsidRPr="009E6DF2">
        <w:rPr>
          <w:rFonts w:ascii="Arial" w:eastAsia="ArialMT" w:hAnsi="Arial" w:cs="Arial"/>
          <w:sz w:val="20"/>
          <w:szCs w:val="20"/>
          <w:lang w:val="en-US"/>
        </w:rPr>
        <w:t xml:space="preserve"> </w:t>
      </w:r>
      <w:r w:rsidR="006A789C">
        <w:rPr>
          <w:rFonts w:ascii="Arial" w:eastAsia="ArialMT" w:hAnsi="Arial" w:cs="Arial"/>
          <w:sz w:val="20"/>
          <w:szCs w:val="20"/>
          <w:lang w:val="en-US"/>
        </w:rPr>
        <w:t>September</w:t>
      </w:r>
      <w:r>
        <w:rPr>
          <w:rFonts w:ascii="Arial" w:eastAsia="ArialMT" w:hAnsi="Arial" w:cs="Arial"/>
          <w:sz w:val="20"/>
          <w:szCs w:val="20"/>
          <w:lang w:val="en-US"/>
        </w:rPr>
        <w:t xml:space="preserve"> 202</w:t>
      </w:r>
      <w:r w:rsidR="005A4FC5">
        <w:rPr>
          <w:rFonts w:ascii="Arial" w:eastAsia="ArialMT" w:hAnsi="Arial" w:cs="Arial"/>
          <w:sz w:val="20"/>
          <w:szCs w:val="20"/>
          <w:lang w:val="en-US"/>
        </w:rPr>
        <w:t>5</w:t>
      </w:r>
      <w:r w:rsidRPr="009E6DF2">
        <w:rPr>
          <w:rFonts w:ascii="Arial" w:eastAsia="ArialMT" w:hAnsi="Arial" w:cs="Arial"/>
          <w:sz w:val="20"/>
          <w:szCs w:val="20"/>
          <w:lang w:val="en-US"/>
        </w:rPr>
        <w:t xml:space="preserve"> and 31 December 202</w:t>
      </w:r>
      <w:r w:rsidR="005A4FC5">
        <w:rPr>
          <w:rFonts w:ascii="Arial" w:eastAsia="ArialMT" w:hAnsi="Arial" w:cs="Arial"/>
          <w:sz w:val="20"/>
          <w:szCs w:val="20"/>
          <w:lang w:val="en-US"/>
        </w:rPr>
        <w:t>4</w:t>
      </w:r>
      <w:r w:rsidRPr="009E6DF2">
        <w:rPr>
          <w:rFonts w:ascii="Arial" w:eastAsia="ArialMT" w:hAnsi="Arial" w:cs="Arial"/>
          <w:sz w:val="20"/>
          <w:szCs w:val="20"/>
          <w:lang w:val="en-US"/>
        </w:rPr>
        <w:t>.</w:t>
      </w:r>
    </w:p>
    <w:p w14:paraId="0EE917AF" w14:textId="77777777" w:rsidR="00876FAD" w:rsidRPr="009E6DF2" w:rsidRDefault="00876FAD" w:rsidP="009E6DF2">
      <w:pPr>
        <w:suppressAutoHyphens/>
        <w:spacing w:after="0" w:line="240" w:lineRule="auto"/>
        <w:jc w:val="both"/>
        <w:rPr>
          <w:rFonts w:ascii="Arial" w:eastAsia="ArialMT" w:hAnsi="Arial" w:cs="Arial"/>
          <w:sz w:val="20"/>
          <w:szCs w:val="20"/>
          <w:lang w:val="en-US"/>
        </w:rPr>
      </w:pPr>
    </w:p>
    <w:tbl>
      <w:tblPr>
        <w:tblW w:w="5349" w:type="pct"/>
        <w:jc w:val="center"/>
        <w:tblBorders>
          <w:bottom w:val="single" w:sz="12" w:space="0" w:color="auto"/>
        </w:tblBorders>
        <w:tblLayout w:type="fixed"/>
        <w:tblLook w:val="01E0" w:firstRow="1" w:lastRow="1" w:firstColumn="1" w:lastColumn="1" w:noHBand="0" w:noVBand="0"/>
      </w:tblPr>
      <w:tblGrid>
        <w:gridCol w:w="3971"/>
        <w:gridCol w:w="1509"/>
        <w:gridCol w:w="1509"/>
        <w:gridCol w:w="1509"/>
        <w:gridCol w:w="1509"/>
      </w:tblGrid>
      <w:tr w:rsidR="00876FAD" w:rsidRPr="009E6DF2" w14:paraId="02047A1D" w14:textId="77777777" w:rsidTr="003475B0">
        <w:trPr>
          <w:trHeight w:val="172"/>
          <w:jc w:val="center"/>
        </w:trPr>
        <w:tc>
          <w:tcPr>
            <w:tcW w:w="1984" w:type="pct"/>
          </w:tcPr>
          <w:p w14:paraId="44532FD4" w14:textId="77777777" w:rsidR="00876FAD" w:rsidRPr="009E6DF2" w:rsidRDefault="00876FAD" w:rsidP="003475B0">
            <w:pPr>
              <w:tabs>
                <w:tab w:val="right" w:pos="9781"/>
              </w:tabs>
              <w:spacing w:after="0" w:line="240" w:lineRule="auto"/>
              <w:jc w:val="both"/>
              <w:rPr>
                <w:rFonts w:ascii="Arial" w:eastAsia="Times New Roman" w:hAnsi="Arial" w:cs="Arial"/>
                <w:sz w:val="18"/>
                <w:szCs w:val="18"/>
                <w:lang w:val="en-US"/>
              </w:rPr>
            </w:pPr>
          </w:p>
        </w:tc>
        <w:tc>
          <w:tcPr>
            <w:tcW w:w="754" w:type="pct"/>
            <w:vAlign w:val="bottom"/>
          </w:tcPr>
          <w:p w14:paraId="465EA258" w14:textId="77777777" w:rsidR="00876FAD" w:rsidRPr="009E6DF2" w:rsidRDefault="00876FAD" w:rsidP="003475B0">
            <w:pPr>
              <w:tabs>
                <w:tab w:val="right" w:pos="1202"/>
              </w:tabs>
              <w:spacing w:after="0" w:line="240" w:lineRule="auto"/>
              <w:jc w:val="right"/>
              <w:outlineLvl w:val="0"/>
              <w:rPr>
                <w:rFonts w:ascii="Arial" w:eastAsia="Times New Roman" w:hAnsi="Arial" w:cs="Arial"/>
                <w:b/>
                <w:sz w:val="18"/>
                <w:szCs w:val="18"/>
                <w:lang w:val="en-US"/>
              </w:rPr>
            </w:pPr>
          </w:p>
        </w:tc>
        <w:tc>
          <w:tcPr>
            <w:tcW w:w="754" w:type="pct"/>
            <w:vAlign w:val="bottom"/>
          </w:tcPr>
          <w:p w14:paraId="3786EB00" w14:textId="77777777" w:rsidR="00876FAD" w:rsidRPr="009E6DF2" w:rsidRDefault="00876FAD" w:rsidP="003475B0">
            <w:pPr>
              <w:tabs>
                <w:tab w:val="right" w:pos="1202"/>
              </w:tabs>
              <w:spacing w:after="0" w:line="240" w:lineRule="auto"/>
              <w:jc w:val="right"/>
              <w:outlineLvl w:val="0"/>
              <w:rPr>
                <w:rFonts w:ascii="Arial" w:eastAsia="Times New Roman" w:hAnsi="Arial" w:cs="Arial"/>
                <w:b/>
                <w:sz w:val="18"/>
                <w:szCs w:val="18"/>
                <w:lang w:val="en-US"/>
              </w:rPr>
            </w:pPr>
            <w:bookmarkStart w:id="397" w:name="_Toc4063527"/>
            <w:r w:rsidRPr="009E6DF2">
              <w:rPr>
                <w:rFonts w:ascii="Arial" w:eastAsia="Times New Roman" w:hAnsi="Arial" w:cs="Arial"/>
                <w:b/>
                <w:sz w:val="18"/>
                <w:szCs w:val="18"/>
                <w:lang w:val="en-US"/>
              </w:rPr>
              <w:t>Group</w:t>
            </w:r>
            <w:bookmarkEnd w:id="397"/>
          </w:p>
        </w:tc>
        <w:tc>
          <w:tcPr>
            <w:tcW w:w="754" w:type="pct"/>
            <w:vAlign w:val="bottom"/>
          </w:tcPr>
          <w:p w14:paraId="4DF24175" w14:textId="77777777" w:rsidR="00876FAD" w:rsidRPr="009E6DF2" w:rsidRDefault="00876FAD" w:rsidP="003475B0">
            <w:pPr>
              <w:tabs>
                <w:tab w:val="right" w:pos="1202"/>
              </w:tabs>
              <w:spacing w:after="0" w:line="240" w:lineRule="auto"/>
              <w:jc w:val="right"/>
              <w:outlineLvl w:val="0"/>
              <w:rPr>
                <w:rFonts w:ascii="Arial" w:eastAsia="Times New Roman" w:hAnsi="Arial" w:cs="Arial"/>
                <w:b/>
                <w:sz w:val="18"/>
                <w:szCs w:val="18"/>
                <w:lang w:val="en-US"/>
              </w:rPr>
            </w:pPr>
          </w:p>
        </w:tc>
        <w:tc>
          <w:tcPr>
            <w:tcW w:w="754" w:type="pct"/>
          </w:tcPr>
          <w:p w14:paraId="61C5F2E7" w14:textId="77777777" w:rsidR="00876FAD" w:rsidRPr="009E6DF2" w:rsidRDefault="00876FAD" w:rsidP="003475B0">
            <w:pPr>
              <w:tabs>
                <w:tab w:val="right" w:pos="1202"/>
              </w:tabs>
              <w:spacing w:after="0" w:line="240" w:lineRule="auto"/>
              <w:jc w:val="right"/>
              <w:outlineLvl w:val="0"/>
              <w:rPr>
                <w:rFonts w:ascii="Arial" w:eastAsia="Times New Roman" w:hAnsi="Arial" w:cs="Arial"/>
                <w:b/>
                <w:sz w:val="18"/>
                <w:szCs w:val="18"/>
                <w:lang w:val="en-US"/>
              </w:rPr>
            </w:pPr>
            <w:bookmarkStart w:id="398" w:name="_Toc4063528"/>
            <w:r w:rsidRPr="009E6DF2">
              <w:rPr>
                <w:rFonts w:ascii="Arial" w:eastAsia="Times New Roman" w:hAnsi="Arial" w:cs="Arial"/>
                <w:b/>
                <w:sz w:val="18"/>
                <w:szCs w:val="18"/>
                <w:lang w:val="en-US"/>
              </w:rPr>
              <w:t>Bank</w:t>
            </w:r>
            <w:bookmarkEnd w:id="398"/>
          </w:p>
        </w:tc>
      </w:tr>
      <w:tr w:rsidR="00876FAD" w:rsidRPr="009E6DF2" w14:paraId="4466A3FC" w14:textId="77777777" w:rsidTr="003475B0">
        <w:trPr>
          <w:trHeight w:val="172"/>
          <w:jc w:val="center"/>
        </w:trPr>
        <w:tc>
          <w:tcPr>
            <w:tcW w:w="1984" w:type="pct"/>
          </w:tcPr>
          <w:p w14:paraId="00CD571F" w14:textId="77777777" w:rsidR="00876FAD" w:rsidRPr="009E6DF2" w:rsidRDefault="00876FAD" w:rsidP="003475B0">
            <w:pPr>
              <w:tabs>
                <w:tab w:val="right" w:pos="9781"/>
              </w:tabs>
              <w:spacing w:after="0" w:line="240" w:lineRule="auto"/>
              <w:jc w:val="both"/>
              <w:rPr>
                <w:rFonts w:ascii="Arial" w:eastAsia="Times New Roman" w:hAnsi="Arial" w:cs="Arial"/>
                <w:sz w:val="18"/>
                <w:szCs w:val="18"/>
                <w:lang w:val="en-US"/>
              </w:rPr>
            </w:pPr>
          </w:p>
        </w:tc>
        <w:tc>
          <w:tcPr>
            <w:tcW w:w="754" w:type="pct"/>
            <w:vAlign w:val="center"/>
          </w:tcPr>
          <w:p w14:paraId="6093F6A9" w14:textId="465321D2" w:rsidR="00876FAD" w:rsidRPr="007D09E3" w:rsidRDefault="009C40AB" w:rsidP="003475B0">
            <w:pPr>
              <w:spacing w:after="0" w:line="240" w:lineRule="auto"/>
              <w:jc w:val="right"/>
              <w:rPr>
                <w:rFonts w:ascii="Arial" w:eastAsia="Times New Roman" w:hAnsi="Arial" w:cs="Arial"/>
                <w:b/>
                <w:bCs/>
                <w:sz w:val="18"/>
                <w:szCs w:val="18"/>
                <w:lang w:val="en-US"/>
              </w:rPr>
            </w:pPr>
            <w:r w:rsidRPr="007D09E3">
              <w:rPr>
                <w:rFonts w:ascii="Arial" w:eastAsia="Times New Roman" w:hAnsi="Arial" w:cs="Arial"/>
                <w:b/>
                <w:bCs/>
                <w:sz w:val="18"/>
                <w:szCs w:val="18"/>
                <w:lang w:val="en-US"/>
              </w:rPr>
              <w:t xml:space="preserve">30 </w:t>
            </w:r>
            <w:r w:rsidR="002B036C" w:rsidRPr="007D09E3">
              <w:rPr>
                <w:rFonts w:ascii="Arial" w:eastAsia="Times New Roman" w:hAnsi="Arial" w:cs="Arial"/>
                <w:b/>
                <w:bCs/>
                <w:sz w:val="18"/>
                <w:szCs w:val="18"/>
                <w:lang w:val="en-US"/>
              </w:rPr>
              <w:t>September</w:t>
            </w:r>
          </w:p>
          <w:p w14:paraId="276A9D4A" w14:textId="390B6E1D" w:rsidR="00876FAD" w:rsidRPr="009E6DF2" w:rsidRDefault="00876FAD" w:rsidP="003475B0">
            <w:pPr>
              <w:spacing w:after="0" w:line="240" w:lineRule="auto"/>
              <w:jc w:val="right"/>
              <w:rPr>
                <w:rFonts w:ascii="Arial" w:eastAsia="Times New Roman" w:hAnsi="Arial" w:cs="Arial"/>
                <w:b/>
                <w:bCs/>
                <w:sz w:val="18"/>
                <w:szCs w:val="18"/>
                <w:lang w:val="en-US"/>
              </w:rPr>
            </w:pPr>
            <w:r w:rsidRPr="007D09E3">
              <w:rPr>
                <w:rFonts w:ascii="Arial" w:eastAsia="Times New Roman" w:hAnsi="Arial" w:cs="Arial"/>
                <w:b/>
                <w:bCs/>
                <w:sz w:val="18"/>
                <w:szCs w:val="18"/>
                <w:lang w:val="en-US"/>
              </w:rPr>
              <w:t xml:space="preserve"> 202</w:t>
            </w:r>
            <w:r w:rsidR="00EE1FE8" w:rsidRPr="007D09E3">
              <w:rPr>
                <w:rFonts w:ascii="Arial" w:eastAsia="Times New Roman" w:hAnsi="Arial" w:cs="Arial"/>
                <w:b/>
                <w:bCs/>
                <w:sz w:val="18"/>
                <w:szCs w:val="18"/>
                <w:lang w:val="en-US"/>
              </w:rPr>
              <w:t>5</w:t>
            </w:r>
          </w:p>
        </w:tc>
        <w:tc>
          <w:tcPr>
            <w:tcW w:w="754" w:type="pct"/>
            <w:vAlign w:val="center"/>
          </w:tcPr>
          <w:p w14:paraId="4020D5D5" w14:textId="4B546CC5" w:rsidR="00876FAD" w:rsidRPr="009E6DF2" w:rsidRDefault="00876FAD" w:rsidP="003475B0">
            <w:pPr>
              <w:spacing w:after="0" w:line="240" w:lineRule="auto"/>
              <w:jc w:val="right"/>
              <w:rPr>
                <w:rFonts w:ascii="Arial" w:eastAsia="Times New Roman" w:hAnsi="Arial" w:cs="Arial"/>
                <w:b/>
                <w:sz w:val="18"/>
                <w:szCs w:val="18"/>
                <w:lang w:val="en-US"/>
              </w:rPr>
            </w:pPr>
            <w:r w:rsidRPr="009E6DF2">
              <w:rPr>
                <w:rFonts w:ascii="Arial" w:eastAsia="Times New Roman" w:hAnsi="Arial" w:cs="Arial"/>
                <w:b/>
                <w:bCs/>
                <w:sz w:val="18"/>
                <w:szCs w:val="18"/>
                <w:lang w:val="en-US"/>
              </w:rPr>
              <w:t>31 December</w:t>
            </w:r>
            <w:r w:rsidRPr="009E6DF2">
              <w:rPr>
                <w:rFonts w:ascii="Arial" w:eastAsia="Times New Roman" w:hAnsi="Arial" w:cs="Arial"/>
                <w:b/>
                <w:sz w:val="18"/>
                <w:szCs w:val="18"/>
                <w:lang w:val="en-US"/>
              </w:rPr>
              <w:t xml:space="preserve"> 202</w:t>
            </w:r>
            <w:r w:rsidR="00EE1FE8">
              <w:rPr>
                <w:rFonts w:ascii="Arial" w:eastAsia="Times New Roman" w:hAnsi="Arial" w:cs="Arial"/>
                <w:b/>
                <w:sz w:val="18"/>
                <w:szCs w:val="18"/>
                <w:lang w:val="en-US"/>
              </w:rPr>
              <w:t>4</w:t>
            </w:r>
          </w:p>
        </w:tc>
        <w:tc>
          <w:tcPr>
            <w:tcW w:w="754" w:type="pct"/>
            <w:vAlign w:val="center"/>
          </w:tcPr>
          <w:p w14:paraId="0C583D91" w14:textId="77777777" w:rsidR="002B036C" w:rsidRPr="00426BA4" w:rsidRDefault="002B036C" w:rsidP="002B036C">
            <w:pPr>
              <w:spacing w:after="0" w:line="240" w:lineRule="auto"/>
              <w:jc w:val="right"/>
              <w:rPr>
                <w:rFonts w:ascii="Arial" w:eastAsia="Times New Roman" w:hAnsi="Arial" w:cs="Arial"/>
                <w:b/>
                <w:bCs/>
                <w:sz w:val="18"/>
                <w:szCs w:val="18"/>
                <w:lang w:val="en-US"/>
              </w:rPr>
            </w:pPr>
            <w:r w:rsidRPr="00426BA4">
              <w:rPr>
                <w:rFonts w:ascii="Arial" w:eastAsia="Times New Roman" w:hAnsi="Arial" w:cs="Arial"/>
                <w:b/>
                <w:bCs/>
                <w:sz w:val="18"/>
                <w:szCs w:val="18"/>
                <w:lang w:val="en-US"/>
              </w:rPr>
              <w:t>30 September</w:t>
            </w:r>
          </w:p>
          <w:p w14:paraId="205D1281" w14:textId="303EA3AA" w:rsidR="00876FAD" w:rsidRPr="009E6DF2" w:rsidRDefault="002B036C" w:rsidP="002B036C">
            <w:pPr>
              <w:spacing w:after="0" w:line="240" w:lineRule="auto"/>
              <w:jc w:val="right"/>
              <w:rPr>
                <w:rFonts w:ascii="Arial" w:eastAsia="Times New Roman" w:hAnsi="Arial" w:cs="Arial"/>
                <w:b/>
                <w:bCs/>
                <w:sz w:val="18"/>
                <w:szCs w:val="18"/>
                <w:lang w:val="en-US"/>
              </w:rPr>
            </w:pPr>
            <w:r w:rsidRPr="00426BA4">
              <w:rPr>
                <w:rFonts w:ascii="Arial" w:eastAsia="Times New Roman" w:hAnsi="Arial" w:cs="Arial"/>
                <w:b/>
                <w:bCs/>
                <w:sz w:val="18"/>
                <w:szCs w:val="18"/>
                <w:lang w:val="en-US"/>
              </w:rPr>
              <w:t xml:space="preserve"> 2025</w:t>
            </w:r>
          </w:p>
        </w:tc>
        <w:tc>
          <w:tcPr>
            <w:tcW w:w="754" w:type="pct"/>
            <w:vAlign w:val="center"/>
          </w:tcPr>
          <w:p w14:paraId="2D9B9317" w14:textId="2CBFC3EE" w:rsidR="00876FAD" w:rsidRPr="009E6DF2" w:rsidRDefault="00876FAD" w:rsidP="003475B0">
            <w:pPr>
              <w:spacing w:after="0" w:line="240" w:lineRule="auto"/>
              <w:jc w:val="right"/>
              <w:rPr>
                <w:rFonts w:ascii="Arial" w:eastAsia="Times New Roman" w:hAnsi="Arial" w:cs="Arial"/>
                <w:b/>
                <w:sz w:val="18"/>
                <w:szCs w:val="18"/>
                <w:lang w:val="en-US"/>
              </w:rPr>
            </w:pPr>
            <w:r w:rsidRPr="009E6DF2">
              <w:rPr>
                <w:rFonts w:ascii="Arial" w:eastAsia="Times New Roman" w:hAnsi="Arial" w:cs="Arial"/>
                <w:b/>
                <w:bCs/>
                <w:sz w:val="18"/>
                <w:szCs w:val="18"/>
                <w:lang w:val="en-US"/>
              </w:rPr>
              <w:t>31 December</w:t>
            </w:r>
            <w:r w:rsidRPr="009E6DF2">
              <w:rPr>
                <w:rFonts w:ascii="Arial" w:eastAsia="Times New Roman" w:hAnsi="Arial" w:cs="Arial"/>
                <w:b/>
                <w:sz w:val="18"/>
                <w:szCs w:val="18"/>
                <w:lang w:val="en-US"/>
              </w:rPr>
              <w:t xml:space="preserve"> 202</w:t>
            </w:r>
            <w:r w:rsidR="00EE1FE8">
              <w:rPr>
                <w:rFonts w:ascii="Arial" w:eastAsia="Times New Roman" w:hAnsi="Arial" w:cs="Arial"/>
                <w:b/>
                <w:sz w:val="18"/>
                <w:szCs w:val="18"/>
                <w:lang w:val="en-US"/>
              </w:rPr>
              <w:t>4</w:t>
            </w:r>
          </w:p>
        </w:tc>
      </w:tr>
      <w:tr w:rsidR="00876FAD" w:rsidRPr="009E6DF2" w14:paraId="22F8C8C7" w14:textId="77777777" w:rsidTr="003475B0">
        <w:trPr>
          <w:trHeight w:val="172"/>
          <w:jc w:val="center"/>
        </w:trPr>
        <w:tc>
          <w:tcPr>
            <w:tcW w:w="1984" w:type="pct"/>
          </w:tcPr>
          <w:p w14:paraId="30ADD117" w14:textId="77777777" w:rsidR="00876FAD" w:rsidRPr="009E6DF2" w:rsidRDefault="00876FAD" w:rsidP="003475B0">
            <w:pPr>
              <w:tabs>
                <w:tab w:val="right" w:pos="9781"/>
              </w:tabs>
              <w:spacing w:after="0" w:line="240" w:lineRule="auto"/>
              <w:jc w:val="both"/>
              <w:rPr>
                <w:rFonts w:ascii="Arial" w:eastAsia="Times New Roman" w:hAnsi="Arial" w:cs="Arial"/>
                <w:sz w:val="18"/>
                <w:szCs w:val="18"/>
                <w:lang w:val="en-US"/>
              </w:rPr>
            </w:pPr>
          </w:p>
        </w:tc>
        <w:tc>
          <w:tcPr>
            <w:tcW w:w="754" w:type="pct"/>
            <w:vAlign w:val="center"/>
          </w:tcPr>
          <w:p w14:paraId="173B3154" w14:textId="77777777" w:rsidR="00876FAD" w:rsidRPr="009E6DF2" w:rsidRDefault="00876FAD" w:rsidP="003475B0">
            <w:pPr>
              <w:spacing w:after="0" w:line="240" w:lineRule="auto"/>
              <w:jc w:val="right"/>
              <w:rPr>
                <w:rFonts w:ascii="Arial" w:eastAsia="Times New Roman" w:hAnsi="Arial" w:cs="Arial"/>
                <w:b/>
                <w:bCs/>
                <w:sz w:val="18"/>
                <w:szCs w:val="18"/>
                <w:lang w:val="en-US"/>
              </w:rPr>
            </w:pPr>
            <w:r>
              <w:rPr>
                <w:rFonts w:ascii="Arial" w:eastAsia="Times New Roman" w:hAnsi="Arial" w:cs="Arial"/>
                <w:b/>
                <w:bCs/>
                <w:sz w:val="18"/>
                <w:szCs w:val="18"/>
                <w:lang w:val="en-US"/>
              </w:rPr>
              <w:t>EUR</w:t>
            </w:r>
            <w:r w:rsidRPr="009E6DF2">
              <w:rPr>
                <w:rFonts w:ascii="Arial" w:eastAsia="Times New Roman" w:hAnsi="Arial" w:cs="Arial"/>
                <w:b/>
                <w:bCs/>
                <w:sz w:val="18"/>
                <w:szCs w:val="18"/>
                <w:lang w:val="en-US"/>
              </w:rPr>
              <w:t xml:space="preserve"> ‘000</w:t>
            </w:r>
          </w:p>
        </w:tc>
        <w:tc>
          <w:tcPr>
            <w:tcW w:w="754" w:type="pct"/>
            <w:vAlign w:val="center"/>
          </w:tcPr>
          <w:p w14:paraId="54E0326A" w14:textId="77777777" w:rsidR="00876FAD" w:rsidRPr="009E6DF2" w:rsidRDefault="00876FAD" w:rsidP="003475B0">
            <w:pPr>
              <w:spacing w:after="0" w:line="240" w:lineRule="auto"/>
              <w:jc w:val="right"/>
              <w:rPr>
                <w:rFonts w:ascii="Arial" w:eastAsia="Times New Roman" w:hAnsi="Arial" w:cs="Arial"/>
                <w:b/>
                <w:sz w:val="18"/>
                <w:szCs w:val="18"/>
                <w:lang w:val="en-US"/>
              </w:rPr>
            </w:pPr>
            <w:r>
              <w:rPr>
                <w:rFonts w:ascii="Arial" w:eastAsia="Times New Roman" w:hAnsi="Arial" w:cs="Arial"/>
                <w:b/>
                <w:sz w:val="18"/>
                <w:szCs w:val="18"/>
                <w:lang w:val="en-US"/>
              </w:rPr>
              <w:t>EUR</w:t>
            </w:r>
            <w:r w:rsidRPr="009E6DF2">
              <w:rPr>
                <w:rFonts w:ascii="Arial" w:eastAsia="Times New Roman" w:hAnsi="Arial" w:cs="Arial"/>
                <w:b/>
                <w:sz w:val="18"/>
                <w:szCs w:val="18"/>
                <w:lang w:val="en-US"/>
              </w:rPr>
              <w:t xml:space="preserve"> ‘000</w:t>
            </w:r>
          </w:p>
        </w:tc>
        <w:tc>
          <w:tcPr>
            <w:tcW w:w="754" w:type="pct"/>
            <w:vAlign w:val="center"/>
          </w:tcPr>
          <w:p w14:paraId="37FAF09D" w14:textId="77777777" w:rsidR="00876FAD" w:rsidRPr="009E6DF2" w:rsidRDefault="00876FAD" w:rsidP="003475B0">
            <w:pPr>
              <w:spacing w:after="0" w:line="240" w:lineRule="auto"/>
              <w:jc w:val="right"/>
              <w:rPr>
                <w:rFonts w:ascii="Arial" w:eastAsia="Times New Roman" w:hAnsi="Arial" w:cs="Arial"/>
                <w:b/>
                <w:bCs/>
                <w:sz w:val="18"/>
                <w:szCs w:val="18"/>
                <w:lang w:val="en-US"/>
              </w:rPr>
            </w:pPr>
            <w:r>
              <w:rPr>
                <w:rFonts w:ascii="Arial" w:eastAsia="Times New Roman" w:hAnsi="Arial" w:cs="Arial"/>
                <w:b/>
                <w:bCs/>
                <w:sz w:val="18"/>
                <w:szCs w:val="18"/>
                <w:lang w:val="en-US"/>
              </w:rPr>
              <w:t>EUR</w:t>
            </w:r>
            <w:r w:rsidRPr="009E6DF2">
              <w:rPr>
                <w:rFonts w:ascii="Arial" w:eastAsia="Times New Roman" w:hAnsi="Arial" w:cs="Arial"/>
                <w:b/>
                <w:bCs/>
                <w:sz w:val="18"/>
                <w:szCs w:val="18"/>
                <w:lang w:val="en-US"/>
              </w:rPr>
              <w:t xml:space="preserve"> ‘000</w:t>
            </w:r>
          </w:p>
        </w:tc>
        <w:tc>
          <w:tcPr>
            <w:tcW w:w="754" w:type="pct"/>
            <w:vAlign w:val="center"/>
          </w:tcPr>
          <w:p w14:paraId="30ED844A" w14:textId="77777777" w:rsidR="00876FAD" w:rsidRPr="009E6DF2" w:rsidRDefault="00876FAD" w:rsidP="003475B0">
            <w:pPr>
              <w:spacing w:after="0" w:line="240" w:lineRule="auto"/>
              <w:jc w:val="right"/>
              <w:rPr>
                <w:rFonts w:ascii="Arial" w:eastAsia="Times New Roman" w:hAnsi="Arial" w:cs="Arial"/>
                <w:b/>
                <w:sz w:val="18"/>
                <w:szCs w:val="18"/>
                <w:lang w:val="en-US"/>
              </w:rPr>
            </w:pPr>
            <w:r>
              <w:rPr>
                <w:rFonts w:ascii="Arial" w:eastAsia="Times New Roman" w:hAnsi="Arial" w:cs="Arial"/>
                <w:b/>
                <w:sz w:val="18"/>
                <w:szCs w:val="18"/>
                <w:lang w:val="en-US"/>
              </w:rPr>
              <w:t>EUR</w:t>
            </w:r>
            <w:r w:rsidRPr="009E6DF2">
              <w:rPr>
                <w:rFonts w:ascii="Arial" w:eastAsia="Times New Roman" w:hAnsi="Arial" w:cs="Arial"/>
                <w:b/>
                <w:sz w:val="18"/>
                <w:szCs w:val="18"/>
                <w:lang w:val="en-US"/>
              </w:rPr>
              <w:t xml:space="preserve"> ‘000</w:t>
            </w:r>
          </w:p>
        </w:tc>
      </w:tr>
      <w:tr w:rsidR="00876FAD" w:rsidRPr="009E6DF2" w14:paraId="3AD8B4C6" w14:textId="77777777" w:rsidTr="003475B0">
        <w:trPr>
          <w:trHeight w:val="125"/>
          <w:jc w:val="center"/>
        </w:trPr>
        <w:tc>
          <w:tcPr>
            <w:tcW w:w="1984" w:type="pct"/>
          </w:tcPr>
          <w:p w14:paraId="3D3B2F1E" w14:textId="77777777" w:rsidR="00876FAD" w:rsidRPr="009E6DF2" w:rsidRDefault="00876FAD" w:rsidP="003475B0">
            <w:pPr>
              <w:tabs>
                <w:tab w:val="right" w:pos="9781"/>
              </w:tabs>
              <w:spacing w:after="0" w:line="240" w:lineRule="auto"/>
              <w:jc w:val="both"/>
              <w:rPr>
                <w:rFonts w:ascii="Arial" w:eastAsia="Times New Roman" w:hAnsi="Arial" w:cs="Arial"/>
                <w:sz w:val="18"/>
                <w:szCs w:val="18"/>
                <w:lang w:val="en-US"/>
              </w:rPr>
            </w:pPr>
          </w:p>
        </w:tc>
        <w:tc>
          <w:tcPr>
            <w:tcW w:w="754" w:type="pct"/>
            <w:vAlign w:val="center"/>
          </w:tcPr>
          <w:p w14:paraId="228B6DEA" w14:textId="77777777" w:rsidR="00876FAD" w:rsidRPr="009E6DF2" w:rsidRDefault="00876FAD" w:rsidP="003475B0">
            <w:pPr>
              <w:spacing w:after="0" w:line="240" w:lineRule="auto"/>
              <w:jc w:val="right"/>
              <w:rPr>
                <w:rFonts w:ascii="Arial" w:eastAsia="Times New Roman" w:hAnsi="Arial" w:cs="Arial"/>
                <w:b/>
                <w:bCs/>
                <w:sz w:val="18"/>
                <w:szCs w:val="18"/>
                <w:lang w:val="en-US"/>
              </w:rPr>
            </w:pPr>
          </w:p>
        </w:tc>
        <w:tc>
          <w:tcPr>
            <w:tcW w:w="754" w:type="pct"/>
            <w:vAlign w:val="center"/>
          </w:tcPr>
          <w:p w14:paraId="5A045F95" w14:textId="77777777" w:rsidR="00876FAD" w:rsidRPr="009E6DF2" w:rsidRDefault="00876FAD" w:rsidP="003475B0">
            <w:pPr>
              <w:spacing w:after="0" w:line="240" w:lineRule="auto"/>
              <w:jc w:val="right"/>
              <w:rPr>
                <w:rFonts w:ascii="Arial" w:eastAsia="Times New Roman" w:hAnsi="Arial" w:cs="Arial"/>
                <w:b/>
                <w:sz w:val="18"/>
                <w:szCs w:val="18"/>
                <w:lang w:val="en-US"/>
              </w:rPr>
            </w:pPr>
          </w:p>
        </w:tc>
        <w:tc>
          <w:tcPr>
            <w:tcW w:w="754" w:type="pct"/>
            <w:vAlign w:val="center"/>
          </w:tcPr>
          <w:p w14:paraId="74D3AC18" w14:textId="77777777" w:rsidR="00876FAD" w:rsidRPr="009E6DF2" w:rsidRDefault="00876FAD" w:rsidP="003475B0">
            <w:pPr>
              <w:spacing w:after="0" w:line="240" w:lineRule="auto"/>
              <w:jc w:val="right"/>
              <w:rPr>
                <w:rFonts w:ascii="Arial" w:eastAsia="Times New Roman" w:hAnsi="Arial" w:cs="Arial"/>
                <w:b/>
                <w:bCs/>
                <w:sz w:val="18"/>
                <w:szCs w:val="18"/>
                <w:lang w:val="en-US"/>
              </w:rPr>
            </w:pPr>
          </w:p>
        </w:tc>
        <w:tc>
          <w:tcPr>
            <w:tcW w:w="754" w:type="pct"/>
            <w:vAlign w:val="center"/>
          </w:tcPr>
          <w:p w14:paraId="777E142B" w14:textId="77777777" w:rsidR="00876FAD" w:rsidRPr="009E6DF2" w:rsidRDefault="00876FAD" w:rsidP="003475B0">
            <w:pPr>
              <w:spacing w:after="0" w:line="240" w:lineRule="auto"/>
              <w:jc w:val="right"/>
              <w:rPr>
                <w:rFonts w:ascii="Arial" w:eastAsia="Times New Roman" w:hAnsi="Arial" w:cs="Arial"/>
                <w:b/>
                <w:sz w:val="18"/>
                <w:szCs w:val="18"/>
                <w:lang w:val="en-US"/>
              </w:rPr>
            </w:pPr>
          </w:p>
        </w:tc>
      </w:tr>
      <w:tr w:rsidR="007D09E3" w:rsidRPr="009E6DF2" w14:paraId="269AFAAC" w14:textId="77777777" w:rsidTr="008D1607">
        <w:trPr>
          <w:trHeight w:val="211"/>
          <w:jc w:val="center"/>
        </w:trPr>
        <w:tc>
          <w:tcPr>
            <w:tcW w:w="1984" w:type="pct"/>
            <w:vAlign w:val="bottom"/>
          </w:tcPr>
          <w:p w14:paraId="269BF336" w14:textId="77777777" w:rsidR="007D09E3" w:rsidRPr="009E6DF2" w:rsidRDefault="007D09E3" w:rsidP="007D09E3">
            <w:pPr>
              <w:tabs>
                <w:tab w:val="right" w:pos="1202"/>
                <w:tab w:val="right" w:pos="9781"/>
              </w:tabs>
              <w:spacing w:after="0" w:line="240" w:lineRule="auto"/>
              <w:outlineLvl w:val="0"/>
              <w:rPr>
                <w:rFonts w:ascii="Arial" w:eastAsia="Times New Roman" w:hAnsi="Arial" w:cs="Arial"/>
                <w:b/>
                <w:bCs/>
                <w:sz w:val="18"/>
                <w:szCs w:val="18"/>
                <w:lang w:val="en-US"/>
              </w:rPr>
            </w:pPr>
            <w:bookmarkStart w:id="399" w:name="_Toc4063529"/>
            <w:r w:rsidRPr="009E6DF2">
              <w:rPr>
                <w:rFonts w:ascii="Arial" w:eastAsia="Times New Roman" w:hAnsi="Arial" w:cs="Arial"/>
                <w:b/>
                <w:bCs/>
                <w:sz w:val="18"/>
                <w:szCs w:val="18"/>
                <w:lang w:val="en-US"/>
              </w:rPr>
              <w:t>Total regulatory capital</w:t>
            </w:r>
            <w:bookmarkEnd w:id="399"/>
            <w:r w:rsidRPr="009E6DF2">
              <w:rPr>
                <w:rFonts w:ascii="Arial" w:eastAsia="Times New Roman" w:hAnsi="Arial" w:cs="Arial"/>
                <w:b/>
                <w:bCs/>
                <w:sz w:val="18"/>
                <w:szCs w:val="18"/>
                <w:lang w:val="en-US"/>
              </w:rPr>
              <w:t xml:space="preserve"> </w:t>
            </w:r>
          </w:p>
        </w:tc>
        <w:tc>
          <w:tcPr>
            <w:tcW w:w="754" w:type="pct"/>
            <w:tcBorders>
              <w:top w:val="nil"/>
              <w:left w:val="nil"/>
              <w:bottom w:val="nil"/>
              <w:right w:val="nil"/>
            </w:tcBorders>
            <w:vAlign w:val="bottom"/>
          </w:tcPr>
          <w:p w14:paraId="47CE2BF1" w14:textId="52EF5AAF" w:rsidR="007D09E3" w:rsidRPr="009E6DF2" w:rsidRDefault="007D09E3" w:rsidP="007D09E3">
            <w:pPr>
              <w:tabs>
                <w:tab w:val="right" w:pos="1202"/>
              </w:tabs>
              <w:spacing w:after="0" w:line="301" w:lineRule="exact"/>
              <w:jc w:val="right"/>
              <w:outlineLvl w:val="0"/>
              <w:rPr>
                <w:rFonts w:ascii="Arial" w:eastAsia="Times New Roman" w:hAnsi="Arial" w:cs="Arial"/>
                <w:b/>
                <w:bCs/>
                <w:sz w:val="18"/>
                <w:szCs w:val="18"/>
                <w:lang w:val="en-US"/>
              </w:rPr>
            </w:pPr>
            <w:r w:rsidRPr="008E1253">
              <w:rPr>
                <w:rFonts w:ascii="Arial" w:hAnsi="Arial" w:cs="Arial"/>
                <w:b/>
                <w:bCs/>
                <w:sz w:val="18"/>
                <w:szCs w:val="18"/>
              </w:rPr>
              <w:t>1</w:t>
            </w:r>
            <w:r>
              <w:rPr>
                <w:rFonts w:ascii="Arial" w:hAnsi="Arial" w:cs="Arial"/>
                <w:b/>
                <w:bCs/>
                <w:sz w:val="18"/>
                <w:szCs w:val="18"/>
              </w:rPr>
              <w:t>,</w:t>
            </w:r>
            <w:r w:rsidRPr="008E1253">
              <w:rPr>
                <w:rFonts w:ascii="Arial" w:hAnsi="Arial" w:cs="Arial"/>
                <w:b/>
                <w:bCs/>
                <w:sz w:val="18"/>
                <w:szCs w:val="18"/>
              </w:rPr>
              <w:t>549</w:t>
            </w:r>
            <w:r>
              <w:rPr>
                <w:rFonts w:ascii="Arial" w:hAnsi="Arial" w:cs="Arial"/>
                <w:b/>
                <w:bCs/>
                <w:sz w:val="18"/>
                <w:szCs w:val="18"/>
              </w:rPr>
              <w:t>,</w:t>
            </w:r>
            <w:r w:rsidRPr="008E1253">
              <w:rPr>
                <w:rFonts w:ascii="Arial" w:hAnsi="Arial" w:cs="Arial"/>
                <w:b/>
                <w:bCs/>
                <w:sz w:val="18"/>
                <w:szCs w:val="18"/>
              </w:rPr>
              <w:t>047</w:t>
            </w:r>
          </w:p>
        </w:tc>
        <w:tc>
          <w:tcPr>
            <w:tcW w:w="754" w:type="pct"/>
            <w:tcBorders>
              <w:top w:val="nil"/>
              <w:left w:val="nil"/>
              <w:bottom w:val="nil"/>
              <w:right w:val="nil"/>
            </w:tcBorders>
            <w:vAlign w:val="bottom"/>
          </w:tcPr>
          <w:p w14:paraId="4B78A7C6" w14:textId="3E2AEC79" w:rsidR="007D09E3" w:rsidRPr="009E6DF2" w:rsidRDefault="007D09E3" w:rsidP="007D09E3">
            <w:pPr>
              <w:tabs>
                <w:tab w:val="right" w:pos="1202"/>
              </w:tabs>
              <w:spacing w:after="0" w:line="301" w:lineRule="exact"/>
              <w:jc w:val="right"/>
              <w:outlineLvl w:val="0"/>
              <w:rPr>
                <w:rFonts w:ascii="Arial" w:eastAsia="Times New Roman" w:hAnsi="Arial" w:cs="Arial"/>
                <w:b/>
                <w:bCs/>
                <w:sz w:val="18"/>
                <w:szCs w:val="18"/>
                <w:lang w:val="en-US"/>
              </w:rPr>
            </w:pPr>
            <w:r w:rsidRPr="00BE5CD4">
              <w:rPr>
                <w:rFonts w:ascii="Arial" w:hAnsi="Arial" w:cs="Arial"/>
                <w:b/>
                <w:bCs/>
                <w:color w:val="000000" w:themeColor="text1"/>
                <w:sz w:val="18"/>
                <w:szCs w:val="18"/>
              </w:rPr>
              <w:t>1</w:t>
            </w:r>
            <w:r>
              <w:rPr>
                <w:rFonts w:ascii="Arial" w:hAnsi="Arial" w:cs="Arial"/>
                <w:b/>
                <w:bCs/>
                <w:color w:val="000000" w:themeColor="text1"/>
                <w:sz w:val="18"/>
                <w:szCs w:val="18"/>
              </w:rPr>
              <w:t>,</w:t>
            </w:r>
            <w:r w:rsidRPr="00BE5CD4">
              <w:rPr>
                <w:rFonts w:ascii="Arial" w:hAnsi="Arial" w:cs="Arial"/>
                <w:b/>
                <w:bCs/>
                <w:color w:val="000000" w:themeColor="text1"/>
                <w:sz w:val="18"/>
                <w:szCs w:val="18"/>
              </w:rPr>
              <w:t>498</w:t>
            </w:r>
            <w:r>
              <w:rPr>
                <w:rFonts w:ascii="Arial" w:hAnsi="Arial" w:cs="Arial"/>
                <w:b/>
                <w:bCs/>
                <w:color w:val="000000" w:themeColor="text1"/>
                <w:sz w:val="18"/>
                <w:szCs w:val="18"/>
              </w:rPr>
              <w:t>,</w:t>
            </w:r>
            <w:r w:rsidRPr="00BE5CD4">
              <w:rPr>
                <w:rFonts w:ascii="Arial" w:hAnsi="Arial" w:cs="Arial"/>
                <w:b/>
                <w:bCs/>
                <w:color w:val="000000" w:themeColor="text1"/>
                <w:sz w:val="18"/>
                <w:szCs w:val="18"/>
              </w:rPr>
              <w:t>852</w:t>
            </w:r>
          </w:p>
        </w:tc>
        <w:tc>
          <w:tcPr>
            <w:tcW w:w="754" w:type="pct"/>
            <w:tcBorders>
              <w:top w:val="nil"/>
              <w:left w:val="nil"/>
              <w:bottom w:val="nil"/>
              <w:right w:val="nil"/>
            </w:tcBorders>
            <w:vAlign w:val="bottom"/>
          </w:tcPr>
          <w:p w14:paraId="6EC92DFE" w14:textId="4AB2EDB7" w:rsidR="007D09E3" w:rsidRPr="009E6DF2" w:rsidRDefault="007D09E3" w:rsidP="007D09E3">
            <w:pPr>
              <w:tabs>
                <w:tab w:val="right" w:pos="1202"/>
              </w:tabs>
              <w:spacing w:after="0" w:line="301" w:lineRule="exact"/>
              <w:jc w:val="right"/>
              <w:outlineLvl w:val="0"/>
              <w:rPr>
                <w:rFonts w:ascii="Arial" w:eastAsia="Times New Roman" w:hAnsi="Arial" w:cs="Arial"/>
                <w:b/>
                <w:bCs/>
                <w:sz w:val="18"/>
                <w:szCs w:val="18"/>
                <w:lang w:val="en-US"/>
              </w:rPr>
            </w:pPr>
            <w:r w:rsidRPr="004F1CC7">
              <w:rPr>
                <w:rFonts w:ascii="Arial" w:hAnsi="Arial" w:cs="Arial"/>
                <w:b/>
                <w:bCs/>
                <w:sz w:val="18"/>
                <w:szCs w:val="18"/>
              </w:rPr>
              <w:t>1</w:t>
            </w:r>
            <w:r>
              <w:rPr>
                <w:rFonts w:ascii="Arial" w:hAnsi="Arial" w:cs="Arial"/>
                <w:b/>
                <w:bCs/>
                <w:sz w:val="18"/>
                <w:szCs w:val="18"/>
              </w:rPr>
              <w:t>,</w:t>
            </w:r>
            <w:r w:rsidRPr="004F1CC7">
              <w:rPr>
                <w:rFonts w:ascii="Arial" w:hAnsi="Arial" w:cs="Arial"/>
                <w:b/>
                <w:bCs/>
                <w:sz w:val="18"/>
                <w:szCs w:val="18"/>
              </w:rPr>
              <w:t>549</w:t>
            </w:r>
            <w:r>
              <w:rPr>
                <w:rFonts w:ascii="Arial" w:hAnsi="Arial" w:cs="Arial"/>
                <w:b/>
                <w:bCs/>
                <w:sz w:val="18"/>
                <w:szCs w:val="18"/>
              </w:rPr>
              <w:t>,</w:t>
            </w:r>
            <w:r w:rsidRPr="004F1CC7">
              <w:rPr>
                <w:rFonts w:ascii="Arial" w:hAnsi="Arial" w:cs="Arial"/>
                <w:b/>
                <w:bCs/>
                <w:sz w:val="18"/>
                <w:szCs w:val="18"/>
              </w:rPr>
              <w:t>023</w:t>
            </w:r>
          </w:p>
        </w:tc>
        <w:tc>
          <w:tcPr>
            <w:tcW w:w="754" w:type="pct"/>
            <w:tcBorders>
              <w:top w:val="nil"/>
              <w:left w:val="nil"/>
              <w:bottom w:val="nil"/>
              <w:right w:val="nil"/>
            </w:tcBorders>
            <w:vAlign w:val="bottom"/>
          </w:tcPr>
          <w:p w14:paraId="36F66C06" w14:textId="2E55E262" w:rsidR="007D09E3" w:rsidRPr="005D17AB" w:rsidRDefault="007D09E3" w:rsidP="007D09E3">
            <w:pPr>
              <w:tabs>
                <w:tab w:val="right" w:pos="1202"/>
              </w:tabs>
              <w:spacing w:after="0" w:line="301" w:lineRule="exact"/>
              <w:jc w:val="right"/>
              <w:outlineLvl w:val="0"/>
              <w:rPr>
                <w:rFonts w:ascii="Arial" w:eastAsia="Times New Roman" w:hAnsi="Arial" w:cs="Arial"/>
                <w:b/>
                <w:sz w:val="18"/>
                <w:szCs w:val="18"/>
                <w:lang w:val="en-US"/>
              </w:rPr>
            </w:pPr>
            <w:r w:rsidRPr="005D17AB">
              <w:rPr>
                <w:rFonts w:ascii="Arial" w:hAnsi="Arial" w:cs="Arial"/>
                <w:b/>
                <w:bCs/>
                <w:color w:val="000000" w:themeColor="text1"/>
                <w:sz w:val="18"/>
                <w:szCs w:val="18"/>
              </w:rPr>
              <w:t>1</w:t>
            </w:r>
            <w:r>
              <w:rPr>
                <w:rFonts w:ascii="Arial" w:hAnsi="Arial" w:cs="Arial"/>
                <w:b/>
                <w:bCs/>
                <w:color w:val="000000" w:themeColor="text1"/>
                <w:sz w:val="18"/>
                <w:szCs w:val="18"/>
              </w:rPr>
              <w:t>,</w:t>
            </w:r>
            <w:r w:rsidRPr="005D17AB">
              <w:rPr>
                <w:rFonts w:ascii="Arial" w:hAnsi="Arial" w:cs="Arial"/>
                <w:b/>
                <w:bCs/>
                <w:color w:val="000000" w:themeColor="text1"/>
                <w:sz w:val="18"/>
                <w:szCs w:val="18"/>
              </w:rPr>
              <w:t>498</w:t>
            </w:r>
            <w:r>
              <w:rPr>
                <w:rFonts w:ascii="Arial" w:hAnsi="Arial" w:cs="Arial"/>
                <w:b/>
                <w:bCs/>
                <w:color w:val="000000" w:themeColor="text1"/>
                <w:sz w:val="18"/>
                <w:szCs w:val="18"/>
              </w:rPr>
              <w:t>,</w:t>
            </w:r>
            <w:r w:rsidRPr="005D17AB">
              <w:rPr>
                <w:rFonts w:ascii="Arial" w:hAnsi="Arial" w:cs="Arial"/>
                <w:b/>
                <w:bCs/>
                <w:color w:val="000000" w:themeColor="text1"/>
                <w:sz w:val="18"/>
                <w:szCs w:val="18"/>
              </w:rPr>
              <w:t>634</w:t>
            </w:r>
          </w:p>
        </w:tc>
      </w:tr>
      <w:tr w:rsidR="007D09E3" w:rsidRPr="009E6DF2" w14:paraId="7D6A05BB" w14:textId="77777777" w:rsidTr="008D1607">
        <w:trPr>
          <w:trHeight w:val="211"/>
          <w:jc w:val="center"/>
        </w:trPr>
        <w:tc>
          <w:tcPr>
            <w:tcW w:w="1984" w:type="pct"/>
            <w:vAlign w:val="bottom"/>
          </w:tcPr>
          <w:p w14:paraId="228F5FD1" w14:textId="77777777" w:rsidR="007D09E3" w:rsidRPr="009E6DF2" w:rsidRDefault="007D09E3" w:rsidP="007D09E3">
            <w:pPr>
              <w:tabs>
                <w:tab w:val="right" w:pos="1202"/>
                <w:tab w:val="right" w:pos="9781"/>
              </w:tabs>
              <w:spacing w:after="0" w:line="240" w:lineRule="auto"/>
              <w:outlineLvl w:val="0"/>
              <w:rPr>
                <w:rFonts w:ascii="Arial" w:eastAsia="Times New Roman" w:hAnsi="Arial" w:cs="Arial"/>
                <w:bCs/>
                <w:sz w:val="18"/>
                <w:szCs w:val="18"/>
                <w:lang w:val="en-US"/>
              </w:rPr>
            </w:pPr>
            <w:bookmarkStart w:id="400" w:name="_Toc4063534"/>
            <w:r w:rsidRPr="009E6DF2">
              <w:rPr>
                <w:rFonts w:ascii="Arial" w:eastAsia="Times New Roman" w:hAnsi="Arial" w:cs="Arial"/>
                <w:bCs/>
                <w:sz w:val="18"/>
                <w:szCs w:val="18"/>
                <w:lang w:val="en-US"/>
              </w:rPr>
              <w:t>Credit risk weighted exposure amount</w:t>
            </w:r>
            <w:bookmarkEnd w:id="400"/>
            <w:r w:rsidRPr="009E6DF2">
              <w:rPr>
                <w:rFonts w:ascii="Arial" w:eastAsia="Times New Roman" w:hAnsi="Arial" w:cs="Arial"/>
                <w:bCs/>
                <w:sz w:val="18"/>
                <w:szCs w:val="18"/>
                <w:lang w:val="en-US"/>
              </w:rPr>
              <w:t xml:space="preserve"> </w:t>
            </w:r>
          </w:p>
        </w:tc>
        <w:tc>
          <w:tcPr>
            <w:tcW w:w="754" w:type="pct"/>
            <w:tcBorders>
              <w:top w:val="nil"/>
              <w:left w:val="nil"/>
              <w:bottom w:val="nil"/>
              <w:right w:val="nil"/>
            </w:tcBorders>
            <w:vAlign w:val="bottom"/>
          </w:tcPr>
          <w:p w14:paraId="715BABC4" w14:textId="6DA88A64" w:rsidR="007D09E3" w:rsidRPr="009E6DF2" w:rsidRDefault="007D09E3" w:rsidP="007D09E3">
            <w:pPr>
              <w:tabs>
                <w:tab w:val="right" w:pos="1202"/>
              </w:tabs>
              <w:spacing w:after="0" w:line="301" w:lineRule="exact"/>
              <w:jc w:val="right"/>
              <w:outlineLvl w:val="0"/>
              <w:rPr>
                <w:rFonts w:ascii="Arial" w:eastAsia="Times New Roman" w:hAnsi="Arial" w:cs="Arial"/>
                <w:sz w:val="18"/>
                <w:szCs w:val="18"/>
                <w:lang w:val="en-US"/>
              </w:rPr>
            </w:pPr>
            <w:r w:rsidRPr="008E1253">
              <w:rPr>
                <w:rFonts w:ascii="Arial" w:hAnsi="Arial" w:cs="Arial"/>
                <w:sz w:val="18"/>
                <w:szCs w:val="18"/>
              </w:rPr>
              <w:t>2</w:t>
            </w:r>
            <w:r>
              <w:rPr>
                <w:rFonts w:ascii="Arial" w:hAnsi="Arial" w:cs="Arial"/>
                <w:sz w:val="18"/>
                <w:szCs w:val="18"/>
              </w:rPr>
              <w:t>,</w:t>
            </w:r>
            <w:r w:rsidRPr="008E1253">
              <w:rPr>
                <w:rFonts w:ascii="Arial" w:hAnsi="Arial" w:cs="Arial"/>
                <w:sz w:val="18"/>
                <w:szCs w:val="18"/>
              </w:rPr>
              <w:t>317</w:t>
            </w:r>
            <w:r>
              <w:rPr>
                <w:rFonts w:ascii="Arial" w:hAnsi="Arial" w:cs="Arial"/>
                <w:sz w:val="18"/>
                <w:szCs w:val="18"/>
              </w:rPr>
              <w:t>,</w:t>
            </w:r>
            <w:r w:rsidRPr="008E1253">
              <w:rPr>
                <w:rFonts w:ascii="Arial" w:hAnsi="Arial" w:cs="Arial"/>
                <w:sz w:val="18"/>
                <w:szCs w:val="18"/>
              </w:rPr>
              <w:t>578</w:t>
            </w:r>
          </w:p>
        </w:tc>
        <w:tc>
          <w:tcPr>
            <w:tcW w:w="754" w:type="pct"/>
            <w:tcBorders>
              <w:top w:val="nil"/>
              <w:left w:val="nil"/>
              <w:bottom w:val="nil"/>
              <w:right w:val="nil"/>
            </w:tcBorders>
            <w:vAlign w:val="bottom"/>
          </w:tcPr>
          <w:p w14:paraId="64D96C0C" w14:textId="463D8838" w:rsidR="007D09E3" w:rsidRPr="009E6DF2" w:rsidRDefault="007D09E3" w:rsidP="007D09E3">
            <w:pPr>
              <w:tabs>
                <w:tab w:val="right" w:pos="1202"/>
              </w:tabs>
              <w:spacing w:after="0" w:line="301" w:lineRule="exact"/>
              <w:jc w:val="right"/>
              <w:outlineLvl w:val="0"/>
              <w:rPr>
                <w:rFonts w:ascii="Arial" w:eastAsia="Times New Roman" w:hAnsi="Arial" w:cs="Arial"/>
                <w:sz w:val="18"/>
                <w:szCs w:val="18"/>
                <w:lang w:val="en-US"/>
              </w:rPr>
            </w:pPr>
            <w:r w:rsidRPr="00BE5CD4">
              <w:rPr>
                <w:rFonts w:ascii="Arial" w:hAnsi="Arial" w:cs="Arial"/>
                <w:color w:val="000000" w:themeColor="text1"/>
                <w:sz w:val="18"/>
                <w:szCs w:val="18"/>
              </w:rPr>
              <w:t>2</w:t>
            </w:r>
            <w:r>
              <w:rPr>
                <w:rFonts w:ascii="Arial" w:hAnsi="Arial" w:cs="Arial"/>
                <w:color w:val="000000" w:themeColor="text1"/>
                <w:sz w:val="18"/>
                <w:szCs w:val="18"/>
              </w:rPr>
              <w:t>,</w:t>
            </w:r>
            <w:r w:rsidRPr="00BE5CD4">
              <w:rPr>
                <w:rFonts w:ascii="Arial" w:hAnsi="Arial" w:cs="Arial"/>
                <w:color w:val="000000" w:themeColor="text1"/>
                <w:sz w:val="18"/>
                <w:szCs w:val="18"/>
              </w:rPr>
              <w:t>398</w:t>
            </w:r>
            <w:r>
              <w:rPr>
                <w:rFonts w:ascii="Arial" w:hAnsi="Arial" w:cs="Arial"/>
                <w:color w:val="000000" w:themeColor="text1"/>
                <w:sz w:val="18"/>
                <w:szCs w:val="18"/>
              </w:rPr>
              <w:t>,</w:t>
            </w:r>
            <w:r w:rsidRPr="00BE5CD4">
              <w:rPr>
                <w:rFonts w:ascii="Arial" w:hAnsi="Arial" w:cs="Arial"/>
                <w:color w:val="000000" w:themeColor="text1"/>
                <w:sz w:val="18"/>
                <w:szCs w:val="18"/>
              </w:rPr>
              <w:t>598</w:t>
            </w:r>
          </w:p>
        </w:tc>
        <w:tc>
          <w:tcPr>
            <w:tcW w:w="754" w:type="pct"/>
            <w:tcBorders>
              <w:top w:val="nil"/>
              <w:left w:val="nil"/>
              <w:bottom w:val="nil"/>
              <w:right w:val="nil"/>
            </w:tcBorders>
            <w:vAlign w:val="bottom"/>
          </w:tcPr>
          <w:p w14:paraId="0412ED4B" w14:textId="7427B44F" w:rsidR="007D09E3" w:rsidRPr="009E6DF2" w:rsidRDefault="007D09E3" w:rsidP="007D09E3">
            <w:pPr>
              <w:tabs>
                <w:tab w:val="right" w:pos="1202"/>
              </w:tabs>
              <w:spacing w:after="0" w:line="301" w:lineRule="exact"/>
              <w:jc w:val="right"/>
              <w:outlineLvl w:val="0"/>
              <w:rPr>
                <w:rFonts w:ascii="Arial" w:eastAsia="Times New Roman" w:hAnsi="Arial" w:cs="Arial"/>
                <w:sz w:val="18"/>
                <w:szCs w:val="18"/>
                <w:lang w:val="en-US"/>
              </w:rPr>
            </w:pPr>
            <w:r w:rsidRPr="004F1CC7">
              <w:rPr>
                <w:rFonts w:ascii="Arial" w:eastAsia="Times New Roman" w:hAnsi="Arial" w:cs="Arial"/>
                <w:sz w:val="18"/>
                <w:szCs w:val="18"/>
              </w:rPr>
              <w:t>2</w:t>
            </w:r>
            <w:r>
              <w:rPr>
                <w:rFonts w:ascii="Arial" w:eastAsia="Times New Roman" w:hAnsi="Arial" w:cs="Arial"/>
                <w:sz w:val="18"/>
                <w:szCs w:val="18"/>
              </w:rPr>
              <w:t>,</w:t>
            </w:r>
            <w:r w:rsidRPr="004F1CC7">
              <w:rPr>
                <w:rFonts w:ascii="Arial" w:eastAsia="Times New Roman" w:hAnsi="Arial" w:cs="Arial"/>
                <w:sz w:val="18"/>
                <w:szCs w:val="18"/>
              </w:rPr>
              <w:t>314</w:t>
            </w:r>
            <w:r>
              <w:rPr>
                <w:rFonts w:ascii="Arial" w:eastAsia="Times New Roman" w:hAnsi="Arial" w:cs="Arial"/>
                <w:sz w:val="18"/>
                <w:szCs w:val="18"/>
              </w:rPr>
              <w:t>,</w:t>
            </w:r>
            <w:r w:rsidRPr="004F1CC7">
              <w:rPr>
                <w:rFonts w:ascii="Arial" w:eastAsia="Times New Roman" w:hAnsi="Arial" w:cs="Arial"/>
                <w:sz w:val="18"/>
                <w:szCs w:val="18"/>
              </w:rPr>
              <w:t>202</w:t>
            </w:r>
          </w:p>
        </w:tc>
        <w:tc>
          <w:tcPr>
            <w:tcW w:w="754" w:type="pct"/>
            <w:tcBorders>
              <w:top w:val="nil"/>
              <w:left w:val="nil"/>
              <w:bottom w:val="nil"/>
              <w:right w:val="nil"/>
            </w:tcBorders>
            <w:vAlign w:val="bottom"/>
          </w:tcPr>
          <w:p w14:paraId="6525FD0F" w14:textId="392D3685" w:rsidR="007D09E3" w:rsidRPr="005D17AB" w:rsidRDefault="007D09E3" w:rsidP="007D09E3">
            <w:pPr>
              <w:tabs>
                <w:tab w:val="right" w:pos="1202"/>
              </w:tabs>
              <w:spacing w:after="0" w:line="301" w:lineRule="exact"/>
              <w:jc w:val="right"/>
              <w:outlineLvl w:val="0"/>
              <w:rPr>
                <w:rFonts w:ascii="Arial" w:eastAsia="Times New Roman" w:hAnsi="Arial" w:cs="Arial"/>
                <w:sz w:val="18"/>
                <w:szCs w:val="18"/>
                <w:lang w:val="en-US"/>
              </w:rPr>
            </w:pPr>
            <w:r w:rsidRPr="005D17AB">
              <w:rPr>
                <w:rFonts w:ascii="Arial" w:hAnsi="Arial" w:cs="Arial"/>
                <w:sz w:val="18"/>
                <w:szCs w:val="18"/>
              </w:rPr>
              <w:t>2</w:t>
            </w:r>
            <w:r>
              <w:rPr>
                <w:rFonts w:ascii="Arial" w:hAnsi="Arial" w:cs="Arial"/>
                <w:sz w:val="18"/>
                <w:szCs w:val="18"/>
              </w:rPr>
              <w:t>,</w:t>
            </w:r>
            <w:r w:rsidRPr="005D17AB">
              <w:rPr>
                <w:rFonts w:ascii="Arial" w:hAnsi="Arial" w:cs="Arial"/>
                <w:sz w:val="18"/>
                <w:szCs w:val="18"/>
              </w:rPr>
              <w:t>396</w:t>
            </w:r>
            <w:r>
              <w:rPr>
                <w:rFonts w:ascii="Arial" w:hAnsi="Arial" w:cs="Arial"/>
                <w:sz w:val="18"/>
                <w:szCs w:val="18"/>
              </w:rPr>
              <w:t>,</w:t>
            </w:r>
            <w:r w:rsidRPr="005D17AB">
              <w:rPr>
                <w:rFonts w:ascii="Arial" w:hAnsi="Arial" w:cs="Arial"/>
                <w:sz w:val="18"/>
                <w:szCs w:val="18"/>
              </w:rPr>
              <w:t>236</w:t>
            </w:r>
          </w:p>
        </w:tc>
      </w:tr>
      <w:tr w:rsidR="007D09E3" w:rsidRPr="009E6DF2" w14:paraId="5335E894" w14:textId="77777777" w:rsidTr="008D1607">
        <w:trPr>
          <w:trHeight w:val="211"/>
          <w:jc w:val="center"/>
        </w:trPr>
        <w:tc>
          <w:tcPr>
            <w:tcW w:w="1984" w:type="pct"/>
            <w:vAlign w:val="bottom"/>
          </w:tcPr>
          <w:p w14:paraId="676ADC9B" w14:textId="77777777" w:rsidR="007D09E3" w:rsidRPr="009E6DF2" w:rsidRDefault="007D09E3" w:rsidP="007D09E3">
            <w:pPr>
              <w:tabs>
                <w:tab w:val="right" w:pos="1202"/>
                <w:tab w:val="right" w:pos="9781"/>
              </w:tabs>
              <w:spacing w:after="0" w:line="240" w:lineRule="auto"/>
              <w:outlineLvl w:val="0"/>
              <w:rPr>
                <w:rFonts w:ascii="Arial" w:eastAsia="Times New Roman" w:hAnsi="Arial" w:cs="Arial"/>
                <w:bCs/>
                <w:sz w:val="18"/>
                <w:szCs w:val="18"/>
                <w:lang w:val="en-US"/>
              </w:rPr>
            </w:pPr>
            <w:bookmarkStart w:id="401" w:name="_Toc4063539"/>
            <w:r w:rsidRPr="009E6DF2">
              <w:rPr>
                <w:rFonts w:ascii="Arial" w:eastAsia="Times New Roman" w:hAnsi="Arial" w:cs="Arial"/>
                <w:bCs/>
                <w:sz w:val="18"/>
                <w:szCs w:val="18"/>
                <w:lang w:val="en-US"/>
              </w:rPr>
              <w:t>Capital requirements for operating risk</w:t>
            </w:r>
            <w:bookmarkEnd w:id="401"/>
            <w:r w:rsidRPr="009E6DF2">
              <w:rPr>
                <w:rFonts w:ascii="Arial" w:eastAsia="Times New Roman" w:hAnsi="Arial" w:cs="Arial"/>
                <w:bCs/>
                <w:sz w:val="18"/>
                <w:szCs w:val="18"/>
                <w:lang w:val="en-US"/>
              </w:rPr>
              <w:t xml:space="preserve"> </w:t>
            </w:r>
          </w:p>
        </w:tc>
        <w:tc>
          <w:tcPr>
            <w:tcW w:w="754" w:type="pct"/>
            <w:tcBorders>
              <w:top w:val="nil"/>
              <w:left w:val="nil"/>
              <w:bottom w:val="nil"/>
              <w:right w:val="nil"/>
            </w:tcBorders>
            <w:vAlign w:val="bottom"/>
          </w:tcPr>
          <w:p w14:paraId="099E01F3" w14:textId="18C1DAF7" w:rsidR="007D09E3" w:rsidRPr="009E6DF2" w:rsidDel="00810202" w:rsidRDefault="007D09E3" w:rsidP="007D09E3">
            <w:pPr>
              <w:tabs>
                <w:tab w:val="right" w:pos="1202"/>
              </w:tabs>
              <w:spacing w:after="0" w:line="301" w:lineRule="exact"/>
              <w:jc w:val="right"/>
              <w:outlineLvl w:val="0"/>
              <w:rPr>
                <w:rFonts w:ascii="Arial" w:eastAsia="Times New Roman" w:hAnsi="Arial" w:cs="Arial"/>
                <w:sz w:val="18"/>
                <w:szCs w:val="18"/>
                <w:lang w:val="en-US"/>
              </w:rPr>
            </w:pPr>
            <w:r w:rsidRPr="008E1253">
              <w:rPr>
                <w:rFonts w:ascii="Arial" w:hAnsi="Arial" w:cs="Arial"/>
                <w:sz w:val="18"/>
                <w:szCs w:val="18"/>
              </w:rPr>
              <w:t>144</w:t>
            </w:r>
            <w:r>
              <w:rPr>
                <w:rFonts w:ascii="Arial" w:hAnsi="Arial" w:cs="Arial"/>
                <w:sz w:val="18"/>
                <w:szCs w:val="18"/>
              </w:rPr>
              <w:t>,</w:t>
            </w:r>
            <w:r w:rsidRPr="008E1253">
              <w:rPr>
                <w:rFonts w:ascii="Arial" w:hAnsi="Arial" w:cs="Arial"/>
                <w:sz w:val="18"/>
                <w:szCs w:val="18"/>
              </w:rPr>
              <w:t>263</w:t>
            </w:r>
          </w:p>
        </w:tc>
        <w:tc>
          <w:tcPr>
            <w:tcW w:w="754" w:type="pct"/>
            <w:tcBorders>
              <w:top w:val="nil"/>
              <w:left w:val="nil"/>
              <w:bottom w:val="nil"/>
              <w:right w:val="nil"/>
            </w:tcBorders>
            <w:vAlign w:val="bottom"/>
          </w:tcPr>
          <w:p w14:paraId="0DBD8060" w14:textId="60769BD1" w:rsidR="007D09E3" w:rsidRPr="009E6DF2" w:rsidRDefault="007D09E3" w:rsidP="007D09E3">
            <w:pPr>
              <w:tabs>
                <w:tab w:val="right" w:pos="1202"/>
              </w:tabs>
              <w:spacing w:after="0" w:line="301" w:lineRule="exact"/>
              <w:jc w:val="right"/>
              <w:outlineLvl w:val="0"/>
              <w:rPr>
                <w:rFonts w:ascii="Arial" w:eastAsia="Times New Roman" w:hAnsi="Arial" w:cs="Arial"/>
                <w:sz w:val="18"/>
                <w:szCs w:val="18"/>
                <w:lang w:val="en-US"/>
              </w:rPr>
            </w:pPr>
            <w:r w:rsidRPr="00BE5CD4">
              <w:rPr>
                <w:rFonts w:ascii="Arial" w:hAnsi="Arial" w:cs="Arial"/>
                <w:color w:val="000000" w:themeColor="text1"/>
                <w:sz w:val="18"/>
                <w:szCs w:val="18"/>
              </w:rPr>
              <w:t>144</w:t>
            </w:r>
            <w:r>
              <w:rPr>
                <w:rFonts w:ascii="Arial" w:hAnsi="Arial" w:cs="Arial"/>
                <w:color w:val="000000" w:themeColor="text1"/>
                <w:sz w:val="18"/>
                <w:szCs w:val="18"/>
              </w:rPr>
              <w:t>,</w:t>
            </w:r>
            <w:r w:rsidRPr="00BE5CD4">
              <w:rPr>
                <w:rFonts w:ascii="Arial" w:hAnsi="Arial" w:cs="Arial"/>
                <w:color w:val="000000" w:themeColor="text1"/>
                <w:sz w:val="18"/>
                <w:szCs w:val="18"/>
              </w:rPr>
              <w:t>263</w:t>
            </w:r>
          </w:p>
        </w:tc>
        <w:tc>
          <w:tcPr>
            <w:tcW w:w="754" w:type="pct"/>
            <w:tcBorders>
              <w:top w:val="nil"/>
              <w:left w:val="nil"/>
              <w:bottom w:val="nil"/>
              <w:right w:val="nil"/>
            </w:tcBorders>
            <w:vAlign w:val="bottom"/>
          </w:tcPr>
          <w:p w14:paraId="39F2A616" w14:textId="715A29A0" w:rsidR="007D09E3" w:rsidRPr="009E6DF2" w:rsidDel="00810202" w:rsidRDefault="007D09E3" w:rsidP="007D09E3">
            <w:pPr>
              <w:tabs>
                <w:tab w:val="right" w:pos="1202"/>
              </w:tabs>
              <w:spacing w:after="0" w:line="301" w:lineRule="exact"/>
              <w:jc w:val="right"/>
              <w:outlineLvl w:val="0"/>
              <w:rPr>
                <w:rFonts w:ascii="Arial" w:eastAsia="Times New Roman" w:hAnsi="Arial" w:cs="Arial"/>
                <w:sz w:val="18"/>
                <w:szCs w:val="18"/>
                <w:lang w:val="en-US"/>
              </w:rPr>
            </w:pPr>
            <w:r w:rsidRPr="004F1CC7">
              <w:rPr>
                <w:rFonts w:ascii="Arial" w:eastAsia="Times New Roman" w:hAnsi="Arial" w:cs="Arial"/>
                <w:sz w:val="18"/>
                <w:szCs w:val="18"/>
              </w:rPr>
              <w:t>139</w:t>
            </w:r>
            <w:r>
              <w:rPr>
                <w:rFonts w:ascii="Arial" w:eastAsia="Times New Roman" w:hAnsi="Arial" w:cs="Arial"/>
                <w:sz w:val="18"/>
                <w:szCs w:val="18"/>
              </w:rPr>
              <w:t>,</w:t>
            </w:r>
            <w:r w:rsidRPr="004F1CC7">
              <w:rPr>
                <w:rFonts w:ascii="Arial" w:eastAsia="Times New Roman" w:hAnsi="Arial" w:cs="Arial"/>
                <w:sz w:val="18"/>
                <w:szCs w:val="18"/>
              </w:rPr>
              <w:t>138</w:t>
            </w:r>
          </w:p>
        </w:tc>
        <w:tc>
          <w:tcPr>
            <w:tcW w:w="754" w:type="pct"/>
            <w:tcBorders>
              <w:top w:val="nil"/>
              <w:left w:val="nil"/>
              <w:bottom w:val="nil"/>
              <w:right w:val="nil"/>
            </w:tcBorders>
            <w:vAlign w:val="bottom"/>
          </w:tcPr>
          <w:p w14:paraId="2CDA7136" w14:textId="7E87BBF2" w:rsidR="007D09E3" w:rsidRPr="005D17AB" w:rsidRDefault="007D09E3" w:rsidP="007D09E3">
            <w:pPr>
              <w:tabs>
                <w:tab w:val="right" w:pos="1202"/>
              </w:tabs>
              <w:spacing w:after="0" w:line="301" w:lineRule="exact"/>
              <w:jc w:val="right"/>
              <w:outlineLvl w:val="0"/>
              <w:rPr>
                <w:rFonts w:ascii="Arial" w:eastAsia="Times New Roman" w:hAnsi="Arial" w:cs="Arial"/>
                <w:color w:val="000000"/>
                <w:sz w:val="18"/>
                <w:szCs w:val="18"/>
                <w:lang w:val="en-US"/>
              </w:rPr>
            </w:pPr>
            <w:r w:rsidRPr="005D17AB">
              <w:rPr>
                <w:rFonts w:ascii="Arial" w:hAnsi="Arial" w:cs="Arial"/>
                <w:sz w:val="18"/>
                <w:szCs w:val="18"/>
              </w:rPr>
              <w:t>139</w:t>
            </w:r>
            <w:r>
              <w:rPr>
                <w:rFonts w:ascii="Arial" w:hAnsi="Arial" w:cs="Arial"/>
                <w:sz w:val="18"/>
                <w:szCs w:val="18"/>
              </w:rPr>
              <w:t>,</w:t>
            </w:r>
            <w:r w:rsidRPr="005D17AB">
              <w:rPr>
                <w:rFonts w:ascii="Arial" w:hAnsi="Arial" w:cs="Arial"/>
                <w:sz w:val="18"/>
                <w:szCs w:val="18"/>
              </w:rPr>
              <w:t>138</w:t>
            </w:r>
          </w:p>
        </w:tc>
      </w:tr>
      <w:tr w:rsidR="007D09E3" w:rsidRPr="009E6DF2" w14:paraId="35F5C492" w14:textId="77777777" w:rsidTr="008D1607">
        <w:trPr>
          <w:trHeight w:val="211"/>
          <w:jc w:val="center"/>
        </w:trPr>
        <w:tc>
          <w:tcPr>
            <w:tcW w:w="1984" w:type="pct"/>
            <w:vAlign w:val="bottom"/>
          </w:tcPr>
          <w:p w14:paraId="562845F0" w14:textId="77777777" w:rsidR="007D09E3" w:rsidRPr="009E6DF2" w:rsidRDefault="007D09E3" w:rsidP="007D09E3">
            <w:pPr>
              <w:tabs>
                <w:tab w:val="right" w:pos="1202"/>
                <w:tab w:val="right" w:pos="9781"/>
              </w:tabs>
              <w:spacing w:after="0" w:line="240" w:lineRule="auto"/>
              <w:outlineLvl w:val="0"/>
              <w:rPr>
                <w:rFonts w:ascii="Arial" w:eastAsia="Times New Roman" w:hAnsi="Arial" w:cs="Arial"/>
                <w:bCs/>
                <w:sz w:val="18"/>
                <w:szCs w:val="18"/>
                <w:lang w:val="en-US"/>
              </w:rPr>
            </w:pPr>
            <w:bookmarkStart w:id="402" w:name="_Toc4063544"/>
            <w:r w:rsidRPr="009E6DF2">
              <w:rPr>
                <w:rFonts w:ascii="Arial" w:eastAsia="Times New Roman" w:hAnsi="Arial" w:cs="Arial"/>
                <w:bCs/>
                <w:sz w:val="18"/>
                <w:szCs w:val="18"/>
                <w:lang w:val="en-US"/>
              </w:rPr>
              <w:t>Capital requirements for currency risk</w:t>
            </w:r>
            <w:bookmarkEnd w:id="402"/>
            <w:r w:rsidRPr="009E6DF2">
              <w:rPr>
                <w:rFonts w:ascii="Arial" w:eastAsia="Times New Roman" w:hAnsi="Arial" w:cs="Arial"/>
                <w:bCs/>
                <w:sz w:val="18"/>
                <w:szCs w:val="18"/>
                <w:lang w:val="en-US"/>
              </w:rPr>
              <w:t xml:space="preserve"> </w:t>
            </w:r>
          </w:p>
        </w:tc>
        <w:tc>
          <w:tcPr>
            <w:tcW w:w="754" w:type="pct"/>
            <w:tcBorders>
              <w:top w:val="nil"/>
              <w:left w:val="nil"/>
              <w:bottom w:val="nil"/>
              <w:right w:val="nil"/>
            </w:tcBorders>
            <w:vAlign w:val="bottom"/>
          </w:tcPr>
          <w:p w14:paraId="620FEFA9" w14:textId="45C37DA1" w:rsidR="007D09E3" w:rsidRPr="009E6DF2" w:rsidDel="00810202" w:rsidRDefault="007D09E3" w:rsidP="007D09E3">
            <w:pPr>
              <w:tabs>
                <w:tab w:val="right" w:pos="1202"/>
              </w:tabs>
              <w:spacing w:after="0" w:line="301" w:lineRule="exact"/>
              <w:jc w:val="right"/>
              <w:outlineLvl w:val="0"/>
              <w:rPr>
                <w:rFonts w:ascii="Arial" w:eastAsia="Times New Roman" w:hAnsi="Arial" w:cs="Arial"/>
                <w:sz w:val="18"/>
                <w:szCs w:val="18"/>
                <w:lang w:val="en-US"/>
              </w:rPr>
            </w:pPr>
            <w:r>
              <w:rPr>
                <w:rFonts w:ascii="Arial" w:hAnsi="Arial" w:cs="Arial"/>
                <w:sz w:val="18"/>
                <w:szCs w:val="18"/>
              </w:rPr>
              <w:t>-</w:t>
            </w:r>
          </w:p>
        </w:tc>
        <w:tc>
          <w:tcPr>
            <w:tcW w:w="754" w:type="pct"/>
            <w:tcBorders>
              <w:top w:val="nil"/>
              <w:left w:val="nil"/>
              <w:bottom w:val="nil"/>
              <w:right w:val="nil"/>
            </w:tcBorders>
            <w:vAlign w:val="bottom"/>
          </w:tcPr>
          <w:p w14:paraId="186A20AE" w14:textId="536DC81D" w:rsidR="007D09E3" w:rsidRPr="009E6DF2" w:rsidRDefault="007D09E3" w:rsidP="007D09E3">
            <w:pPr>
              <w:tabs>
                <w:tab w:val="right" w:pos="1202"/>
              </w:tabs>
              <w:spacing w:after="0" w:line="301" w:lineRule="exact"/>
              <w:jc w:val="right"/>
              <w:outlineLvl w:val="0"/>
              <w:rPr>
                <w:rFonts w:ascii="Arial" w:eastAsia="Times New Roman" w:hAnsi="Arial" w:cs="Arial"/>
                <w:sz w:val="18"/>
                <w:szCs w:val="18"/>
                <w:lang w:val="en-US"/>
              </w:rPr>
            </w:pPr>
            <w:r w:rsidRPr="00BE5CD4">
              <w:rPr>
                <w:rFonts w:ascii="Arial" w:hAnsi="Arial" w:cs="Arial"/>
                <w:color w:val="000000" w:themeColor="text1"/>
                <w:sz w:val="18"/>
                <w:szCs w:val="18"/>
              </w:rPr>
              <w:t>-</w:t>
            </w:r>
          </w:p>
        </w:tc>
        <w:tc>
          <w:tcPr>
            <w:tcW w:w="754" w:type="pct"/>
            <w:tcBorders>
              <w:top w:val="nil"/>
              <w:left w:val="nil"/>
              <w:bottom w:val="nil"/>
              <w:right w:val="nil"/>
            </w:tcBorders>
            <w:vAlign w:val="bottom"/>
          </w:tcPr>
          <w:p w14:paraId="3A747779" w14:textId="05C1BF5E" w:rsidR="007D09E3" w:rsidRPr="009E6DF2" w:rsidDel="00810202" w:rsidRDefault="007D09E3" w:rsidP="007D09E3">
            <w:pPr>
              <w:tabs>
                <w:tab w:val="right" w:pos="1202"/>
              </w:tabs>
              <w:spacing w:after="0" w:line="301" w:lineRule="exact"/>
              <w:jc w:val="right"/>
              <w:outlineLvl w:val="0"/>
              <w:rPr>
                <w:rFonts w:ascii="Arial" w:eastAsia="Times New Roman" w:hAnsi="Arial" w:cs="Arial"/>
                <w:sz w:val="18"/>
                <w:szCs w:val="18"/>
                <w:lang w:val="en-US"/>
              </w:rPr>
            </w:pPr>
            <w:r>
              <w:rPr>
                <w:rFonts w:ascii="Arial" w:eastAsia="Times New Roman" w:hAnsi="Arial" w:cs="Arial"/>
                <w:sz w:val="18"/>
                <w:szCs w:val="18"/>
              </w:rPr>
              <w:t>-</w:t>
            </w:r>
          </w:p>
        </w:tc>
        <w:tc>
          <w:tcPr>
            <w:tcW w:w="754" w:type="pct"/>
            <w:tcBorders>
              <w:top w:val="nil"/>
              <w:left w:val="nil"/>
              <w:bottom w:val="nil"/>
              <w:right w:val="nil"/>
            </w:tcBorders>
            <w:vAlign w:val="bottom"/>
          </w:tcPr>
          <w:p w14:paraId="211822A4" w14:textId="35A2E71D" w:rsidR="007D09E3" w:rsidRPr="005D17AB" w:rsidRDefault="007D09E3" w:rsidP="007D09E3">
            <w:pPr>
              <w:tabs>
                <w:tab w:val="right" w:pos="1202"/>
              </w:tabs>
              <w:spacing w:after="0" w:line="301" w:lineRule="exact"/>
              <w:jc w:val="right"/>
              <w:outlineLvl w:val="0"/>
              <w:rPr>
                <w:rFonts w:ascii="Arial" w:eastAsia="Times New Roman" w:hAnsi="Arial" w:cs="Arial"/>
                <w:color w:val="000000"/>
                <w:sz w:val="18"/>
                <w:szCs w:val="18"/>
                <w:lang w:val="en-US"/>
              </w:rPr>
            </w:pPr>
            <w:r w:rsidRPr="005D17AB">
              <w:rPr>
                <w:rFonts w:ascii="Arial" w:hAnsi="Arial" w:cs="Arial"/>
                <w:sz w:val="18"/>
                <w:szCs w:val="18"/>
              </w:rPr>
              <w:t>-</w:t>
            </w:r>
          </w:p>
        </w:tc>
      </w:tr>
      <w:tr w:rsidR="007D09E3" w:rsidRPr="009E6DF2" w14:paraId="3C5CEBD3" w14:textId="77777777" w:rsidTr="008D1607">
        <w:trPr>
          <w:trHeight w:val="211"/>
          <w:jc w:val="center"/>
        </w:trPr>
        <w:tc>
          <w:tcPr>
            <w:tcW w:w="1984" w:type="pct"/>
            <w:vAlign w:val="bottom"/>
          </w:tcPr>
          <w:p w14:paraId="3082EA75" w14:textId="77777777" w:rsidR="007D09E3" w:rsidRPr="009E6DF2" w:rsidRDefault="007D09E3" w:rsidP="007D09E3">
            <w:pPr>
              <w:tabs>
                <w:tab w:val="right" w:pos="1202"/>
                <w:tab w:val="right" w:pos="9781"/>
              </w:tabs>
              <w:spacing w:after="0" w:line="240" w:lineRule="auto"/>
              <w:outlineLvl w:val="0"/>
              <w:rPr>
                <w:rFonts w:ascii="Arial" w:eastAsia="Times New Roman" w:hAnsi="Arial" w:cs="Arial"/>
                <w:b/>
                <w:bCs/>
                <w:sz w:val="18"/>
                <w:szCs w:val="18"/>
                <w:lang w:val="en-US"/>
              </w:rPr>
            </w:pPr>
            <w:bookmarkStart w:id="403" w:name="_Toc4063559"/>
            <w:r w:rsidRPr="009E6DF2">
              <w:rPr>
                <w:rFonts w:ascii="Arial" w:eastAsia="Times New Roman" w:hAnsi="Arial" w:cs="Arial"/>
                <w:b/>
                <w:bCs/>
                <w:sz w:val="18"/>
                <w:szCs w:val="18"/>
                <w:lang w:val="en-US"/>
              </w:rPr>
              <w:t>Total capital requirements</w:t>
            </w:r>
            <w:bookmarkEnd w:id="403"/>
          </w:p>
        </w:tc>
        <w:tc>
          <w:tcPr>
            <w:tcW w:w="754" w:type="pct"/>
            <w:tcBorders>
              <w:top w:val="nil"/>
              <w:left w:val="nil"/>
              <w:bottom w:val="nil"/>
              <w:right w:val="nil"/>
            </w:tcBorders>
            <w:vAlign w:val="bottom"/>
          </w:tcPr>
          <w:p w14:paraId="2969670B" w14:textId="1C1397CC" w:rsidR="007D09E3" w:rsidRPr="009E6DF2" w:rsidRDefault="007D09E3" w:rsidP="007D09E3">
            <w:pPr>
              <w:tabs>
                <w:tab w:val="right" w:pos="1202"/>
              </w:tabs>
              <w:spacing w:after="0" w:line="301" w:lineRule="exact"/>
              <w:jc w:val="right"/>
              <w:outlineLvl w:val="0"/>
              <w:rPr>
                <w:rFonts w:ascii="Arial" w:eastAsia="Times New Roman" w:hAnsi="Arial" w:cs="Arial"/>
                <w:b/>
                <w:bCs/>
                <w:sz w:val="18"/>
                <w:szCs w:val="18"/>
                <w:lang w:val="en-US"/>
              </w:rPr>
            </w:pPr>
            <w:r w:rsidRPr="008E1253">
              <w:rPr>
                <w:rFonts w:ascii="Arial" w:hAnsi="Arial" w:cs="Arial"/>
                <w:b/>
                <w:bCs/>
                <w:sz w:val="18"/>
                <w:szCs w:val="18"/>
              </w:rPr>
              <w:t>2</w:t>
            </w:r>
            <w:r>
              <w:rPr>
                <w:rFonts w:ascii="Arial" w:hAnsi="Arial" w:cs="Arial"/>
                <w:b/>
                <w:bCs/>
                <w:sz w:val="18"/>
                <w:szCs w:val="18"/>
              </w:rPr>
              <w:t>,</w:t>
            </w:r>
            <w:r w:rsidRPr="008E1253">
              <w:rPr>
                <w:rFonts w:ascii="Arial" w:hAnsi="Arial" w:cs="Arial"/>
                <w:b/>
                <w:bCs/>
                <w:sz w:val="18"/>
                <w:szCs w:val="18"/>
              </w:rPr>
              <w:t>461</w:t>
            </w:r>
            <w:r>
              <w:rPr>
                <w:rFonts w:ascii="Arial" w:hAnsi="Arial" w:cs="Arial"/>
                <w:b/>
                <w:bCs/>
                <w:sz w:val="18"/>
                <w:szCs w:val="18"/>
              </w:rPr>
              <w:t>,</w:t>
            </w:r>
            <w:r w:rsidRPr="008E1253">
              <w:rPr>
                <w:rFonts w:ascii="Arial" w:hAnsi="Arial" w:cs="Arial"/>
                <w:b/>
                <w:bCs/>
                <w:sz w:val="18"/>
                <w:szCs w:val="18"/>
              </w:rPr>
              <w:t>841</w:t>
            </w:r>
          </w:p>
        </w:tc>
        <w:tc>
          <w:tcPr>
            <w:tcW w:w="754" w:type="pct"/>
            <w:tcBorders>
              <w:top w:val="nil"/>
              <w:left w:val="nil"/>
              <w:bottom w:val="nil"/>
              <w:right w:val="nil"/>
            </w:tcBorders>
            <w:vAlign w:val="bottom"/>
          </w:tcPr>
          <w:p w14:paraId="4BA2D0FC" w14:textId="45EB0B14" w:rsidR="007D09E3" w:rsidRPr="009E6DF2" w:rsidRDefault="007D09E3" w:rsidP="007D09E3">
            <w:pPr>
              <w:tabs>
                <w:tab w:val="right" w:pos="1202"/>
              </w:tabs>
              <w:spacing w:after="0" w:line="301" w:lineRule="exact"/>
              <w:jc w:val="right"/>
              <w:outlineLvl w:val="0"/>
              <w:rPr>
                <w:rFonts w:ascii="Arial" w:eastAsia="Times New Roman" w:hAnsi="Arial" w:cs="Arial"/>
                <w:b/>
                <w:bCs/>
                <w:sz w:val="18"/>
                <w:szCs w:val="18"/>
                <w:lang w:val="en-US"/>
              </w:rPr>
            </w:pPr>
            <w:r w:rsidRPr="00BE5CD4">
              <w:rPr>
                <w:rFonts w:ascii="Arial" w:hAnsi="Arial" w:cs="Arial"/>
                <w:b/>
                <w:color w:val="000000" w:themeColor="text1"/>
                <w:sz w:val="18"/>
                <w:szCs w:val="18"/>
              </w:rPr>
              <w:t>2</w:t>
            </w:r>
            <w:r>
              <w:rPr>
                <w:rFonts w:ascii="Arial" w:hAnsi="Arial" w:cs="Arial"/>
                <w:b/>
                <w:color w:val="000000" w:themeColor="text1"/>
                <w:sz w:val="18"/>
                <w:szCs w:val="18"/>
              </w:rPr>
              <w:t>,</w:t>
            </w:r>
            <w:r w:rsidRPr="00BE5CD4">
              <w:rPr>
                <w:rFonts w:ascii="Arial" w:hAnsi="Arial" w:cs="Arial"/>
                <w:b/>
                <w:color w:val="000000" w:themeColor="text1"/>
                <w:sz w:val="18"/>
                <w:szCs w:val="18"/>
              </w:rPr>
              <w:t>542</w:t>
            </w:r>
            <w:r>
              <w:rPr>
                <w:rFonts w:ascii="Arial" w:hAnsi="Arial" w:cs="Arial"/>
                <w:b/>
                <w:color w:val="000000" w:themeColor="text1"/>
                <w:sz w:val="18"/>
                <w:szCs w:val="18"/>
              </w:rPr>
              <w:t>,</w:t>
            </w:r>
            <w:r w:rsidRPr="00BE5CD4">
              <w:rPr>
                <w:rFonts w:ascii="Arial" w:hAnsi="Arial" w:cs="Arial"/>
                <w:b/>
                <w:color w:val="000000" w:themeColor="text1"/>
                <w:sz w:val="18"/>
                <w:szCs w:val="18"/>
              </w:rPr>
              <w:t>861</w:t>
            </w:r>
          </w:p>
        </w:tc>
        <w:tc>
          <w:tcPr>
            <w:tcW w:w="754" w:type="pct"/>
            <w:tcBorders>
              <w:top w:val="nil"/>
              <w:left w:val="nil"/>
              <w:bottom w:val="nil"/>
              <w:right w:val="nil"/>
            </w:tcBorders>
            <w:vAlign w:val="bottom"/>
          </w:tcPr>
          <w:p w14:paraId="40383208" w14:textId="30BFB216" w:rsidR="007D09E3" w:rsidRPr="009E6DF2" w:rsidRDefault="007D09E3" w:rsidP="007D09E3">
            <w:pPr>
              <w:tabs>
                <w:tab w:val="right" w:pos="1202"/>
              </w:tabs>
              <w:spacing w:after="0" w:line="301" w:lineRule="exact"/>
              <w:jc w:val="right"/>
              <w:outlineLvl w:val="0"/>
              <w:rPr>
                <w:rFonts w:ascii="Arial" w:eastAsia="Times New Roman" w:hAnsi="Arial" w:cs="Arial"/>
                <w:b/>
                <w:bCs/>
                <w:sz w:val="18"/>
                <w:szCs w:val="18"/>
                <w:lang w:val="en-US"/>
              </w:rPr>
            </w:pPr>
            <w:r w:rsidRPr="004F1CC7">
              <w:rPr>
                <w:rFonts w:ascii="Arial" w:eastAsia="Times New Roman" w:hAnsi="Arial" w:cs="Arial"/>
                <w:b/>
                <w:bCs/>
                <w:sz w:val="18"/>
                <w:szCs w:val="18"/>
              </w:rPr>
              <w:t>2</w:t>
            </w:r>
            <w:r>
              <w:rPr>
                <w:rFonts w:ascii="Arial" w:eastAsia="Times New Roman" w:hAnsi="Arial" w:cs="Arial"/>
                <w:b/>
                <w:bCs/>
                <w:sz w:val="18"/>
                <w:szCs w:val="18"/>
              </w:rPr>
              <w:t>,</w:t>
            </w:r>
            <w:r w:rsidRPr="004F1CC7">
              <w:rPr>
                <w:rFonts w:ascii="Arial" w:eastAsia="Times New Roman" w:hAnsi="Arial" w:cs="Arial"/>
                <w:b/>
                <w:bCs/>
                <w:sz w:val="18"/>
                <w:szCs w:val="18"/>
              </w:rPr>
              <w:t>453</w:t>
            </w:r>
            <w:r>
              <w:rPr>
                <w:rFonts w:ascii="Arial" w:eastAsia="Times New Roman" w:hAnsi="Arial" w:cs="Arial"/>
                <w:b/>
                <w:bCs/>
                <w:sz w:val="18"/>
                <w:szCs w:val="18"/>
              </w:rPr>
              <w:t>,</w:t>
            </w:r>
            <w:r w:rsidRPr="004F1CC7">
              <w:rPr>
                <w:rFonts w:ascii="Arial" w:eastAsia="Times New Roman" w:hAnsi="Arial" w:cs="Arial"/>
                <w:b/>
                <w:bCs/>
                <w:sz w:val="18"/>
                <w:szCs w:val="18"/>
              </w:rPr>
              <w:t>340</w:t>
            </w:r>
          </w:p>
        </w:tc>
        <w:tc>
          <w:tcPr>
            <w:tcW w:w="754" w:type="pct"/>
            <w:tcBorders>
              <w:top w:val="nil"/>
              <w:left w:val="nil"/>
              <w:bottom w:val="nil"/>
              <w:right w:val="nil"/>
            </w:tcBorders>
            <w:vAlign w:val="bottom"/>
          </w:tcPr>
          <w:p w14:paraId="46E4389E" w14:textId="527791EF" w:rsidR="007D09E3" w:rsidRPr="005D17AB" w:rsidRDefault="007D09E3" w:rsidP="007D09E3">
            <w:pPr>
              <w:tabs>
                <w:tab w:val="right" w:pos="1202"/>
              </w:tabs>
              <w:spacing w:after="0" w:line="301" w:lineRule="exact"/>
              <w:jc w:val="right"/>
              <w:outlineLvl w:val="0"/>
              <w:rPr>
                <w:rFonts w:ascii="Arial" w:eastAsia="Times New Roman" w:hAnsi="Arial" w:cs="Arial"/>
                <w:b/>
                <w:sz w:val="18"/>
                <w:szCs w:val="18"/>
                <w:lang w:val="en-US"/>
              </w:rPr>
            </w:pPr>
            <w:r w:rsidRPr="005D17AB">
              <w:rPr>
                <w:rFonts w:ascii="Arial" w:hAnsi="Arial" w:cs="Arial"/>
                <w:b/>
                <w:color w:val="000000" w:themeColor="text1"/>
                <w:sz w:val="18"/>
                <w:szCs w:val="18"/>
              </w:rPr>
              <w:t>2</w:t>
            </w:r>
            <w:r>
              <w:rPr>
                <w:rFonts w:ascii="Arial" w:hAnsi="Arial" w:cs="Arial"/>
                <w:b/>
                <w:color w:val="000000" w:themeColor="text1"/>
                <w:sz w:val="18"/>
                <w:szCs w:val="18"/>
              </w:rPr>
              <w:t>,</w:t>
            </w:r>
            <w:r w:rsidRPr="005D17AB">
              <w:rPr>
                <w:rFonts w:ascii="Arial" w:hAnsi="Arial" w:cs="Arial"/>
                <w:b/>
                <w:color w:val="000000" w:themeColor="text1"/>
                <w:sz w:val="18"/>
                <w:szCs w:val="18"/>
              </w:rPr>
              <w:t>535</w:t>
            </w:r>
            <w:r>
              <w:rPr>
                <w:rFonts w:ascii="Arial" w:hAnsi="Arial" w:cs="Arial"/>
                <w:b/>
                <w:color w:val="000000" w:themeColor="text1"/>
                <w:sz w:val="18"/>
                <w:szCs w:val="18"/>
              </w:rPr>
              <w:t>,</w:t>
            </w:r>
            <w:r w:rsidRPr="005D17AB">
              <w:rPr>
                <w:rFonts w:ascii="Arial" w:hAnsi="Arial" w:cs="Arial"/>
                <w:b/>
                <w:color w:val="000000" w:themeColor="text1"/>
                <w:sz w:val="18"/>
                <w:szCs w:val="18"/>
              </w:rPr>
              <w:t>374</w:t>
            </w:r>
          </w:p>
        </w:tc>
      </w:tr>
      <w:tr w:rsidR="00DB1ED7" w:rsidRPr="009E6DF2" w14:paraId="62957F26" w14:textId="77777777" w:rsidTr="003475B0">
        <w:trPr>
          <w:trHeight w:val="211"/>
          <w:jc w:val="center"/>
        </w:trPr>
        <w:tc>
          <w:tcPr>
            <w:tcW w:w="1984" w:type="pct"/>
            <w:vAlign w:val="bottom"/>
          </w:tcPr>
          <w:p w14:paraId="53CFE31B" w14:textId="77777777" w:rsidR="00DB1ED7" w:rsidRPr="009E6DF2" w:rsidRDefault="00DB1ED7" w:rsidP="00DB1ED7">
            <w:pPr>
              <w:tabs>
                <w:tab w:val="right" w:pos="1202"/>
                <w:tab w:val="right" w:pos="9781"/>
              </w:tabs>
              <w:spacing w:after="0" w:line="240" w:lineRule="auto"/>
              <w:outlineLvl w:val="0"/>
              <w:rPr>
                <w:rFonts w:ascii="Arial" w:eastAsia="Times New Roman" w:hAnsi="Arial" w:cs="Arial"/>
                <w:b/>
                <w:bCs/>
                <w:sz w:val="18"/>
                <w:szCs w:val="18"/>
                <w:lang w:val="en-US"/>
              </w:rPr>
            </w:pPr>
          </w:p>
        </w:tc>
        <w:tc>
          <w:tcPr>
            <w:tcW w:w="754" w:type="pct"/>
            <w:tcBorders>
              <w:top w:val="single" w:sz="12" w:space="0" w:color="auto"/>
              <w:bottom w:val="nil"/>
            </w:tcBorders>
            <w:vAlign w:val="bottom"/>
          </w:tcPr>
          <w:p w14:paraId="69485A66" w14:textId="77777777" w:rsidR="00DB1ED7" w:rsidRPr="009E6DF2" w:rsidDel="003D2ACC" w:rsidRDefault="00DB1ED7" w:rsidP="00DB1ED7">
            <w:pPr>
              <w:tabs>
                <w:tab w:val="right" w:pos="1202"/>
              </w:tabs>
              <w:spacing w:after="0" w:line="240" w:lineRule="auto"/>
              <w:jc w:val="right"/>
              <w:outlineLvl w:val="0"/>
              <w:rPr>
                <w:rFonts w:ascii="Arial" w:eastAsia="Times New Roman" w:hAnsi="Arial" w:cs="Arial"/>
                <w:b/>
                <w:color w:val="000000"/>
                <w:sz w:val="18"/>
                <w:szCs w:val="18"/>
                <w:lang w:val="en-US"/>
              </w:rPr>
            </w:pPr>
            <w:r w:rsidRPr="009E6DF2">
              <w:rPr>
                <w:rFonts w:ascii="Arial" w:eastAsia="Times New Roman" w:hAnsi="Arial" w:cs="Arial"/>
                <w:b/>
                <w:sz w:val="18"/>
                <w:szCs w:val="18"/>
                <w:lang w:val="en-US"/>
              </w:rPr>
              <w:t>%</w:t>
            </w:r>
          </w:p>
        </w:tc>
        <w:tc>
          <w:tcPr>
            <w:tcW w:w="754" w:type="pct"/>
            <w:tcBorders>
              <w:top w:val="single" w:sz="12" w:space="0" w:color="auto"/>
              <w:bottom w:val="nil"/>
            </w:tcBorders>
            <w:vAlign w:val="bottom"/>
          </w:tcPr>
          <w:p w14:paraId="17C0E1DC" w14:textId="342E363A" w:rsidR="00DB1ED7" w:rsidRPr="009E6DF2" w:rsidRDefault="00DB1ED7" w:rsidP="00DB1ED7">
            <w:pPr>
              <w:tabs>
                <w:tab w:val="right" w:pos="1202"/>
              </w:tabs>
              <w:spacing w:after="0" w:line="301" w:lineRule="exact"/>
              <w:jc w:val="right"/>
              <w:outlineLvl w:val="0"/>
              <w:rPr>
                <w:rFonts w:ascii="Arial" w:eastAsia="Times New Roman" w:hAnsi="Arial" w:cs="Arial"/>
                <w:b/>
                <w:color w:val="000000"/>
                <w:sz w:val="18"/>
                <w:szCs w:val="18"/>
                <w:lang w:val="en-US"/>
              </w:rPr>
            </w:pPr>
            <w:r w:rsidRPr="00587444">
              <w:rPr>
                <w:rFonts w:ascii="Arial" w:hAnsi="Arial" w:cs="Arial"/>
                <w:b/>
                <w:sz w:val="18"/>
                <w:szCs w:val="18"/>
              </w:rPr>
              <w:t>%</w:t>
            </w:r>
          </w:p>
        </w:tc>
        <w:tc>
          <w:tcPr>
            <w:tcW w:w="754" w:type="pct"/>
            <w:tcBorders>
              <w:top w:val="single" w:sz="12" w:space="0" w:color="auto"/>
              <w:bottom w:val="nil"/>
            </w:tcBorders>
            <w:vAlign w:val="bottom"/>
          </w:tcPr>
          <w:p w14:paraId="5DA5707D" w14:textId="77777777" w:rsidR="00DB1ED7" w:rsidRPr="009E6DF2" w:rsidDel="00810202" w:rsidRDefault="00DB1ED7" w:rsidP="00DB1ED7">
            <w:pPr>
              <w:tabs>
                <w:tab w:val="right" w:pos="1202"/>
              </w:tabs>
              <w:spacing w:after="0" w:line="240" w:lineRule="auto"/>
              <w:jc w:val="right"/>
              <w:outlineLvl w:val="0"/>
              <w:rPr>
                <w:rFonts w:ascii="Arial" w:eastAsia="Calibri" w:hAnsi="Arial" w:cs="Arial"/>
                <w:b/>
                <w:color w:val="000000"/>
                <w:sz w:val="18"/>
                <w:szCs w:val="18"/>
                <w:lang w:val="en-US"/>
              </w:rPr>
            </w:pPr>
            <w:bookmarkStart w:id="404" w:name="_Toc4063564"/>
            <w:r w:rsidRPr="009E6DF2">
              <w:rPr>
                <w:rFonts w:ascii="Arial" w:eastAsia="Times New Roman" w:hAnsi="Arial" w:cs="Arial"/>
                <w:b/>
                <w:sz w:val="18"/>
                <w:szCs w:val="18"/>
                <w:lang w:val="en-US"/>
              </w:rPr>
              <w:t>%</w:t>
            </w:r>
            <w:bookmarkEnd w:id="404"/>
          </w:p>
        </w:tc>
        <w:tc>
          <w:tcPr>
            <w:tcW w:w="754" w:type="pct"/>
            <w:tcBorders>
              <w:top w:val="single" w:sz="12" w:space="0" w:color="auto"/>
              <w:bottom w:val="nil"/>
            </w:tcBorders>
            <w:vAlign w:val="bottom"/>
          </w:tcPr>
          <w:p w14:paraId="2ED954C3" w14:textId="72CD745C" w:rsidR="00DB1ED7" w:rsidRPr="009E6DF2" w:rsidRDefault="00DB1ED7" w:rsidP="00DB1ED7">
            <w:pPr>
              <w:tabs>
                <w:tab w:val="right" w:pos="1202"/>
              </w:tabs>
              <w:spacing w:after="0" w:line="301" w:lineRule="exact"/>
              <w:jc w:val="right"/>
              <w:outlineLvl w:val="0"/>
              <w:rPr>
                <w:rFonts w:ascii="Arial" w:eastAsia="Times New Roman" w:hAnsi="Arial" w:cs="Arial"/>
                <w:b/>
                <w:color w:val="000000"/>
                <w:sz w:val="18"/>
                <w:szCs w:val="18"/>
                <w:lang w:val="en-US"/>
              </w:rPr>
            </w:pPr>
            <w:r w:rsidRPr="00587444">
              <w:rPr>
                <w:rFonts w:ascii="Arial" w:hAnsi="Arial" w:cs="Arial"/>
                <w:b/>
                <w:sz w:val="18"/>
                <w:szCs w:val="18"/>
              </w:rPr>
              <w:t>%</w:t>
            </w:r>
          </w:p>
        </w:tc>
      </w:tr>
      <w:tr w:rsidR="008A4FED" w:rsidRPr="009E6DF2" w14:paraId="4FD14E9C" w14:textId="77777777" w:rsidTr="00627B01">
        <w:trPr>
          <w:trHeight w:val="172"/>
          <w:jc w:val="center"/>
        </w:trPr>
        <w:tc>
          <w:tcPr>
            <w:tcW w:w="1984" w:type="pct"/>
            <w:vAlign w:val="bottom"/>
          </w:tcPr>
          <w:p w14:paraId="1C3BCB7E" w14:textId="77777777" w:rsidR="008A4FED" w:rsidRPr="009E6DF2" w:rsidRDefault="008A4FED" w:rsidP="008A4FED">
            <w:pPr>
              <w:tabs>
                <w:tab w:val="right" w:pos="9781"/>
              </w:tabs>
              <w:spacing w:after="0" w:line="240" w:lineRule="auto"/>
              <w:jc w:val="both"/>
              <w:rPr>
                <w:rFonts w:ascii="Arial" w:eastAsia="Times New Roman" w:hAnsi="Arial" w:cs="Arial"/>
                <w:sz w:val="18"/>
                <w:szCs w:val="18"/>
                <w:lang w:val="en-US"/>
              </w:rPr>
            </w:pPr>
            <w:r w:rsidRPr="009E6DF2">
              <w:rPr>
                <w:rFonts w:ascii="Arial" w:eastAsia="Times New Roman" w:hAnsi="Arial" w:cs="Arial"/>
                <w:b/>
                <w:bCs/>
                <w:sz w:val="18"/>
                <w:szCs w:val="18"/>
                <w:lang w:val="en-US"/>
              </w:rPr>
              <w:t xml:space="preserve">Capital adequacy ratio </w:t>
            </w:r>
          </w:p>
        </w:tc>
        <w:tc>
          <w:tcPr>
            <w:tcW w:w="754" w:type="pct"/>
            <w:tcBorders>
              <w:bottom w:val="single" w:sz="12" w:space="0" w:color="auto"/>
            </w:tcBorders>
            <w:vAlign w:val="bottom"/>
          </w:tcPr>
          <w:p w14:paraId="3CFA6FD3" w14:textId="262BC91D" w:rsidR="008A4FED" w:rsidRPr="009E6DF2" w:rsidRDefault="007D09E3" w:rsidP="008A4FED">
            <w:pPr>
              <w:tabs>
                <w:tab w:val="right" w:pos="9781"/>
              </w:tabs>
              <w:spacing w:after="0" w:line="240" w:lineRule="auto"/>
              <w:jc w:val="right"/>
              <w:rPr>
                <w:rFonts w:ascii="Arial" w:eastAsia="Times New Roman" w:hAnsi="Arial" w:cs="Arial"/>
                <w:b/>
                <w:sz w:val="18"/>
                <w:szCs w:val="18"/>
                <w:lang w:val="en-US"/>
              </w:rPr>
            </w:pPr>
            <w:r w:rsidRPr="007D09E3">
              <w:rPr>
                <w:rFonts w:ascii="Arial" w:eastAsia="Times New Roman" w:hAnsi="Arial" w:cs="Arial"/>
                <w:b/>
                <w:sz w:val="18"/>
                <w:szCs w:val="18"/>
                <w:lang w:val="en-US"/>
              </w:rPr>
              <w:t>62</w:t>
            </w:r>
            <w:r>
              <w:rPr>
                <w:rFonts w:ascii="Arial" w:eastAsia="Times New Roman" w:hAnsi="Arial" w:cs="Arial"/>
                <w:b/>
                <w:sz w:val="18"/>
                <w:szCs w:val="18"/>
                <w:lang w:val="en-US"/>
              </w:rPr>
              <w:t>.</w:t>
            </w:r>
            <w:r w:rsidRPr="007D09E3">
              <w:rPr>
                <w:rFonts w:ascii="Arial" w:eastAsia="Times New Roman" w:hAnsi="Arial" w:cs="Arial"/>
                <w:b/>
                <w:sz w:val="18"/>
                <w:szCs w:val="18"/>
                <w:lang w:val="en-US"/>
              </w:rPr>
              <w:t>92</w:t>
            </w:r>
          </w:p>
        </w:tc>
        <w:tc>
          <w:tcPr>
            <w:tcW w:w="754" w:type="pct"/>
            <w:tcBorders>
              <w:top w:val="nil"/>
              <w:left w:val="nil"/>
              <w:bottom w:val="single" w:sz="12" w:space="0" w:color="auto"/>
              <w:right w:val="nil"/>
            </w:tcBorders>
            <w:vAlign w:val="center"/>
          </w:tcPr>
          <w:p w14:paraId="6EA0BD54" w14:textId="57322A8B" w:rsidR="008A4FED" w:rsidRPr="009E6DF2" w:rsidRDefault="008A4FED" w:rsidP="008A4FED">
            <w:pPr>
              <w:tabs>
                <w:tab w:val="right" w:pos="9781"/>
              </w:tabs>
              <w:spacing w:after="0" w:line="240" w:lineRule="auto"/>
              <w:jc w:val="right"/>
              <w:rPr>
                <w:rFonts w:ascii="Arial" w:eastAsia="Times New Roman" w:hAnsi="Arial" w:cs="Arial"/>
                <w:b/>
                <w:sz w:val="18"/>
                <w:szCs w:val="18"/>
                <w:lang w:val="en-US"/>
              </w:rPr>
            </w:pPr>
            <w:r>
              <w:rPr>
                <w:rFonts w:ascii="Arial" w:eastAsia="Times New Roman" w:hAnsi="Arial" w:cs="Arial"/>
                <w:b/>
                <w:bCs/>
                <w:color w:val="000000" w:themeColor="text1"/>
                <w:sz w:val="18"/>
                <w:szCs w:val="18"/>
              </w:rPr>
              <w:t>58.94</w:t>
            </w:r>
          </w:p>
        </w:tc>
        <w:tc>
          <w:tcPr>
            <w:tcW w:w="754" w:type="pct"/>
            <w:tcBorders>
              <w:top w:val="nil"/>
              <w:left w:val="nil"/>
              <w:bottom w:val="single" w:sz="12" w:space="0" w:color="auto"/>
              <w:right w:val="nil"/>
            </w:tcBorders>
            <w:vAlign w:val="center"/>
          </w:tcPr>
          <w:p w14:paraId="278C2AE4" w14:textId="02D9DD39" w:rsidR="008A4FED" w:rsidRPr="009E6DF2" w:rsidRDefault="00CE3F3E" w:rsidP="008A4FED">
            <w:pPr>
              <w:tabs>
                <w:tab w:val="right" w:pos="9781"/>
              </w:tabs>
              <w:spacing w:after="0" w:line="240" w:lineRule="auto"/>
              <w:jc w:val="right"/>
              <w:rPr>
                <w:rFonts w:ascii="Arial" w:eastAsia="Times New Roman" w:hAnsi="Arial" w:cs="Arial"/>
                <w:b/>
                <w:sz w:val="18"/>
                <w:szCs w:val="18"/>
                <w:lang w:val="en-US"/>
              </w:rPr>
            </w:pPr>
            <w:r w:rsidRPr="00CE3F3E">
              <w:rPr>
                <w:rFonts w:ascii="Arial" w:eastAsia="Times New Roman" w:hAnsi="Arial" w:cs="Arial"/>
                <w:b/>
                <w:sz w:val="18"/>
                <w:szCs w:val="18"/>
                <w:lang w:val="en-US"/>
              </w:rPr>
              <w:t>63</w:t>
            </w:r>
            <w:r>
              <w:rPr>
                <w:rFonts w:ascii="Arial" w:eastAsia="Times New Roman" w:hAnsi="Arial" w:cs="Arial"/>
                <w:b/>
                <w:sz w:val="18"/>
                <w:szCs w:val="18"/>
                <w:lang w:val="en-US"/>
              </w:rPr>
              <w:t>.</w:t>
            </w:r>
            <w:r w:rsidRPr="00CE3F3E">
              <w:rPr>
                <w:rFonts w:ascii="Arial" w:eastAsia="Times New Roman" w:hAnsi="Arial" w:cs="Arial"/>
                <w:b/>
                <w:sz w:val="18"/>
                <w:szCs w:val="18"/>
                <w:lang w:val="en-US"/>
              </w:rPr>
              <w:t>14</w:t>
            </w:r>
          </w:p>
        </w:tc>
        <w:tc>
          <w:tcPr>
            <w:tcW w:w="754" w:type="pct"/>
            <w:tcBorders>
              <w:top w:val="nil"/>
              <w:left w:val="nil"/>
              <w:bottom w:val="single" w:sz="12" w:space="0" w:color="auto"/>
              <w:right w:val="nil"/>
            </w:tcBorders>
            <w:vAlign w:val="center"/>
          </w:tcPr>
          <w:p w14:paraId="47562B8B" w14:textId="4D664FB4" w:rsidR="008A4FED" w:rsidRPr="009E6DF2" w:rsidRDefault="008A4FED" w:rsidP="008A4FED">
            <w:pPr>
              <w:tabs>
                <w:tab w:val="right" w:pos="9781"/>
              </w:tabs>
              <w:spacing w:after="0" w:line="240" w:lineRule="auto"/>
              <w:jc w:val="right"/>
              <w:rPr>
                <w:rFonts w:ascii="Arial" w:eastAsia="Times New Roman" w:hAnsi="Arial" w:cs="Arial"/>
                <w:b/>
                <w:sz w:val="18"/>
                <w:szCs w:val="18"/>
                <w:lang w:val="en-US"/>
              </w:rPr>
            </w:pPr>
            <w:r>
              <w:rPr>
                <w:rFonts w:ascii="Arial" w:eastAsia="Times New Roman" w:hAnsi="Arial" w:cs="Arial"/>
                <w:b/>
                <w:bCs/>
                <w:color w:val="000000" w:themeColor="text1"/>
                <w:sz w:val="18"/>
                <w:szCs w:val="18"/>
              </w:rPr>
              <w:t>59.11</w:t>
            </w:r>
          </w:p>
        </w:tc>
      </w:tr>
      <w:tr w:rsidR="00DB1ED7" w:rsidRPr="009E6DF2" w14:paraId="68283845" w14:textId="77777777" w:rsidTr="003475B0">
        <w:trPr>
          <w:trHeight w:val="172"/>
          <w:jc w:val="center"/>
        </w:trPr>
        <w:tc>
          <w:tcPr>
            <w:tcW w:w="1984" w:type="pct"/>
            <w:vAlign w:val="bottom"/>
          </w:tcPr>
          <w:p w14:paraId="2BC18BB8" w14:textId="77777777" w:rsidR="00DB1ED7" w:rsidRPr="009E6DF2" w:rsidRDefault="00DB1ED7" w:rsidP="00DB1ED7">
            <w:pPr>
              <w:tabs>
                <w:tab w:val="right" w:pos="9781"/>
              </w:tabs>
              <w:spacing w:after="0" w:line="240" w:lineRule="auto"/>
              <w:jc w:val="both"/>
              <w:rPr>
                <w:rFonts w:ascii="Arial" w:eastAsia="Times New Roman" w:hAnsi="Arial" w:cs="Arial"/>
                <w:b/>
                <w:bCs/>
                <w:sz w:val="18"/>
                <w:szCs w:val="18"/>
                <w:lang w:val="en-US"/>
              </w:rPr>
            </w:pPr>
          </w:p>
        </w:tc>
        <w:tc>
          <w:tcPr>
            <w:tcW w:w="754" w:type="pct"/>
            <w:tcBorders>
              <w:top w:val="single" w:sz="12" w:space="0" w:color="auto"/>
            </w:tcBorders>
            <w:vAlign w:val="bottom"/>
          </w:tcPr>
          <w:p w14:paraId="3B19CB8A" w14:textId="77777777" w:rsidR="00DB1ED7" w:rsidRPr="009E6DF2" w:rsidDel="00865364" w:rsidRDefault="00DB1ED7" w:rsidP="00DB1ED7">
            <w:pPr>
              <w:tabs>
                <w:tab w:val="right" w:pos="9781"/>
              </w:tabs>
              <w:spacing w:after="0" w:line="240" w:lineRule="auto"/>
              <w:jc w:val="right"/>
              <w:rPr>
                <w:rFonts w:ascii="Arial" w:eastAsia="Times New Roman" w:hAnsi="Arial" w:cs="Arial"/>
                <w:b/>
                <w:bCs/>
                <w:sz w:val="18"/>
                <w:szCs w:val="18"/>
                <w:lang w:val="en-US"/>
              </w:rPr>
            </w:pPr>
          </w:p>
        </w:tc>
        <w:tc>
          <w:tcPr>
            <w:tcW w:w="754" w:type="pct"/>
            <w:tcBorders>
              <w:top w:val="single" w:sz="12" w:space="0" w:color="auto"/>
            </w:tcBorders>
            <w:vAlign w:val="bottom"/>
          </w:tcPr>
          <w:p w14:paraId="67A241BA" w14:textId="77777777" w:rsidR="00DB1ED7" w:rsidRPr="009E6DF2" w:rsidRDefault="00DB1ED7" w:rsidP="00DB1ED7">
            <w:pPr>
              <w:tabs>
                <w:tab w:val="right" w:pos="9781"/>
              </w:tabs>
              <w:spacing w:after="0" w:line="240" w:lineRule="auto"/>
              <w:jc w:val="right"/>
              <w:rPr>
                <w:rFonts w:ascii="Arial" w:eastAsia="Calibri" w:hAnsi="Arial" w:cs="Arial"/>
                <w:b/>
                <w:bCs/>
                <w:color w:val="000000"/>
                <w:sz w:val="18"/>
                <w:szCs w:val="18"/>
                <w:lang w:val="en-US"/>
              </w:rPr>
            </w:pPr>
          </w:p>
        </w:tc>
        <w:tc>
          <w:tcPr>
            <w:tcW w:w="754" w:type="pct"/>
            <w:tcBorders>
              <w:top w:val="single" w:sz="12" w:space="0" w:color="auto"/>
            </w:tcBorders>
            <w:vAlign w:val="bottom"/>
          </w:tcPr>
          <w:p w14:paraId="56C0592E" w14:textId="77777777" w:rsidR="00DB1ED7" w:rsidRPr="009E6DF2" w:rsidDel="00865364" w:rsidRDefault="00DB1ED7" w:rsidP="00DB1ED7">
            <w:pPr>
              <w:tabs>
                <w:tab w:val="right" w:pos="9781"/>
              </w:tabs>
              <w:spacing w:after="0" w:line="240" w:lineRule="auto"/>
              <w:jc w:val="right"/>
              <w:rPr>
                <w:rFonts w:ascii="Arial" w:eastAsia="Times New Roman" w:hAnsi="Arial" w:cs="Arial"/>
                <w:b/>
                <w:sz w:val="18"/>
                <w:szCs w:val="18"/>
                <w:lang w:val="en-US"/>
              </w:rPr>
            </w:pPr>
          </w:p>
        </w:tc>
        <w:tc>
          <w:tcPr>
            <w:tcW w:w="754" w:type="pct"/>
            <w:tcBorders>
              <w:top w:val="single" w:sz="12" w:space="0" w:color="auto"/>
            </w:tcBorders>
            <w:vAlign w:val="bottom"/>
          </w:tcPr>
          <w:p w14:paraId="2C2A2708" w14:textId="77777777" w:rsidR="00DB1ED7" w:rsidRPr="009E6DF2" w:rsidRDefault="00DB1ED7" w:rsidP="00DB1ED7">
            <w:pPr>
              <w:tabs>
                <w:tab w:val="right" w:pos="9781"/>
              </w:tabs>
              <w:spacing w:after="0" w:line="240" w:lineRule="auto"/>
              <w:jc w:val="right"/>
              <w:rPr>
                <w:rFonts w:ascii="Arial" w:eastAsia="Calibri" w:hAnsi="Arial" w:cs="Arial"/>
                <w:b/>
                <w:sz w:val="18"/>
                <w:szCs w:val="18"/>
                <w:lang w:val="en-US"/>
              </w:rPr>
            </w:pPr>
          </w:p>
        </w:tc>
      </w:tr>
      <w:tr w:rsidR="00DB1ED7" w:rsidRPr="009E6DF2" w14:paraId="0CD7EAFC" w14:textId="77777777" w:rsidTr="0040136A">
        <w:trPr>
          <w:trHeight w:val="172"/>
          <w:jc w:val="center"/>
        </w:trPr>
        <w:tc>
          <w:tcPr>
            <w:tcW w:w="1984" w:type="pct"/>
            <w:tcBorders>
              <w:bottom w:val="nil"/>
            </w:tcBorders>
            <w:vAlign w:val="bottom"/>
          </w:tcPr>
          <w:p w14:paraId="6A038B27" w14:textId="77777777" w:rsidR="00DB1ED7" w:rsidRPr="009E6DF2" w:rsidRDefault="00DB1ED7" w:rsidP="00DB1ED7">
            <w:pPr>
              <w:tabs>
                <w:tab w:val="right" w:pos="9781"/>
              </w:tabs>
              <w:spacing w:after="0" w:line="240" w:lineRule="auto"/>
              <w:rPr>
                <w:rFonts w:ascii="Arial" w:eastAsia="Times New Roman" w:hAnsi="Arial" w:cs="Arial"/>
                <w:sz w:val="18"/>
                <w:szCs w:val="18"/>
                <w:lang w:val="en-US"/>
              </w:rPr>
            </w:pPr>
          </w:p>
        </w:tc>
        <w:tc>
          <w:tcPr>
            <w:tcW w:w="754" w:type="pct"/>
            <w:vAlign w:val="bottom"/>
          </w:tcPr>
          <w:p w14:paraId="24FE3A13" w14:textId="77777777" w:rsidR="00DB1ED7" w:rsidRPr="009E6DF2" w:rsidRDefault="00DB1ED7" w:rsidP="00DB1ED7">
            <w:pPr>
              <w:tabs>
                <w:tab w:val="right" w:pos="1202"/>
              </w:tabs>
              <w:spacing w:after="0" w:line="240" w:lineRule="auto"/>
              <w:jc w:val="right"/>
              <w:outlineLvl w:val="0"/>
              <w:rPr>
                <w:rFonts w:ascii="Arial" w:eastAsia="Times New Roman" w:hAnsi="Arial" w:cs="Arial"/>
                <w:b/>
                <w:sz w:val="18"/>
                <w:szCs w:val="18"/>
                <w:lang w:val="en-US"/>
              </w:rPr>
            </w:pPr>
            <w:r>
              <w:rPr>
                <w:rFonts w:ascii="Arial" w:eastAsia="Times New Roman" w:hAnsi="Arial" w:cs="Arial"/>
                <w:b/>
                <w:sz w:val="18"/>
                <w:szCs w:val="18"/>
                <w:lang w:val="en-US"/>
              </w:rPr>
              <w:t>EUR</w:t>
            </w:r>
            <w:r w:rsidRPr="009E6DF2">
              <w:rPr>
                <w:rFonts w:ascii="Arial" w:eastAsia="Times New Roman" w:hAnsi="Arial" w:cs="Arial"/>
                <w:b/>
                <w:sz w:val="18"/>
                <w:szCs w:val="18"/>
                <w:lang w:val="en-US"/>
              </w:rPr>
              <w:t xml:space="preserve"> ‘000</w:t>
            </w:r>
          </w:p>
        </w:tc>
        <w:tc>
          <w:tcPr>
            <w:tcW w:w="754" w:type="pct"/>
            <w:vAlign w:val="center"/>
          </w:tcPr>
          <w:p w14:paraId="4806BBC0" w14:textId="656CF5AE" w:rsidR="00DB1ED7" w:rsidRPr="009E6DF2" w:rsidRDefault="00DB1ED7" w:rsidP="00DB1ED7">
            <w:pPr>
              <w:tabs>
                <w:tab w:val="right" w:pos="1202"/>
              </w:tabs>
              <w:spacing w:after="0" w:line="240" w:lineRule="auto"/>
              <w:jc w:val="right"/>
              <w:outlineLvl w:val="0"/>
              <w:rPr>
                <w:rFonts w:ascii="Arial" w:eastAsia="Times New Roman" w:hAnsi="Arial" w:cs="Arial"/>
                <w:b/>
                <w:sz w:val="18"/>
                <w:szCs w:val="18"/>
                <w:lang w:val="en-US"/>
              </w:rPr>
            </w:pPr>
            <w:r>
              <w:rPr>
                <w:rFonts w:ascii="Arial" w:hAnsi="Arial" w:cs="Arial"/>
                <w:b/>
                <w:bCs/>
                <w:sz w:val="18"/>
                <w:szCs w:val="18"/>
              </w:rPr>
              <w:t>EUR</w:t>
            </w:r>
            <w:r w:rsidRPr="00587444">
              <w:rPr>
                <w:rFonts w:ascii="Arial" w:hAnsi="Arial" w:cs="Arial"/>
                <w:b/>
                <w:bCs/>
                <w:sz w:val="18"/>
                <w:szCs w:val="18"/>
              </w:rPr>
              <w:t xml:space="preserve"> ‘000</w:t>
            </w:r>
          </w:p>
        </w:tc>
        <w:tc>
          <w:tcPr>
            <w:tcW w:w="754" w:type="pct"/>
            <w:vAlign w:val="bottom"/>
          </w:tcPr>
          <w:p w14:paraId="455D8E37" w14:textId="77777777" w:rsidR="00DB1ED7" w:rsidRPr="009E6DF2" w:rsidRDefault="00DB1ED7" w:rsidP="00DB1ED7">
            <w:pPr>
              <w:tabs>
                <w:tab w:val="right" w:pos="1202"/>
              </w:tabs>
              <w:spacing w:after="0" w:line="240" w:lineRule="auto"/>
              <w:jc w:val="right"/>
              <w:outlineLvl w:val="0"/>
              <w:rPr>
                <w:rFonts w:ascii="Arial" w:eastAsia="Times New Roman" w:hAnsi="Arial" w:cs="Arial"/>
                <w:b/>
                <w:sz w:val="18"/>
                <w:szCs w:val="18"/>
                <w:lang w:val="en-US"/>
              </w:rPr>
            </w:pPr>
            <w:bookmarkStart w:id="405" w:name="_Toc4063568"/>
            <w:r>
              <w:rPr>
                <w:rFonts w:ascii="Arial" w:eastAsia="Times New Roman" w:hAnsi="Arial" w:cs="Arial"/>
                <w:b/>
                <w:sz w:val="18"/>
                <w:szCs w:val="18"/>
                <w:lang w:val="en-US"/>
              </w:rPr>
              <w:t>EUR</w:t>
            </w:r>
            <w:r w:rsidRPr="009E6DF2">
              <w:rPr>
                <w:rFonts w:ascii="Arial" w:eastAsia="Times New Roman" w:hAnsi="Arial" w:cs="Arial"/>
                <w:b/>
                <w:sz w:val="18"/>
                <w:szCs w:val="18"/>
                <w:lang w:val="en-US"/>
              </w:rPr>
              <w:t xml:space="preserve"> ‘000</w:t>
            </w:r>
            <w:bookmarkEnd w:id="405"/>
          </w:p>
        </w:tc>
        <w:tc>
          <w:tcPr>
            <w:tcW w:w="754" w:type="pct"/>
            <w:vAlign w:val="center"/>
          </w:tcPr>
          <w:p w14:paraId="3125A92D" w14:textId="4E31B2C1" w:rsidR="00DB1ED7" w:rsidRPr="009E6DF2" w:rsidRDefault="00DB1ED7" w:rsidP="00DB1ED7">
            <w:pPr>
              <w:tabs>
                <w:tab w:val="right" w:pos="1202"/>
              </w:tabs>
              <w:spacing w:after="0" w:line="240" w:lineRule="auto"/>
              <w:jc w:val="right"/>
              <w:outlineLvl w:val="0"/>
              <w:rPr>
                <w:rFonts w:ascii="Arial" w:eastAsia="Times New Roman" w:hAnsi="Arial" w:cs="Arial"/>
                <w:b/>
                <w:sz w:val="18"/>
                <w:szCs w:val="18"/>
                <w:lang w:val="en-US"/>
              </w:rPr>
            </w:pPr>
            <w:r>
              <w:rPr>
                <w:rFonts w:ascii="Arial" w:hAnsi="Arial" w:cs="Arial"/>
                <w:b/>
                <w:bCs/>
                <w:sz w:val="18"/>
                <w:szCs w:val="18"/>
              </w:rPr>
              <w:t>EUR</w:t>
            </w:r>
            <w:r w:rsidRPr="00587444">
              <w:rPr>
                <w:rFonts w:ascii="Arial" w:hAnsi="Arial" w:cs="Arial"/>
                <w:b/>
                <w:bCs/>
                <w:sz w:val="18"/>
                <w:szCs w:val="18"/>
              </w:rPr>
              <w:t xml:space="preserve"> ‘000</w:t>
            </w:r>
          </w:p>
        </w:tc>
      </w:tr>
      <w:tr w:rsidR="00C90883" w:rsidRPr="009E6DF2" w14:paraId="16EB7DFA" w14:textId="77777777" w:rsidTr="005F6070">
        <w:trPr>
          <w:trHeight w:val="519"/>
          <w:jc w:val="center"/>
        </w:trPr>
        <w:tc>
          <w:tcPr>
            <w:tcW w:w="1984" w:type="pct"/>
            <w:tcBorders>
              <w:bottom w:val="nil"/>
            </w:tcBorders>
            <w:vAlign w:val="bottom"/>
          </w:tcPr>
          <w:p w14:paraId="525E6B89" w14:textId="77777777" w:rsidR="00C90883" w:rsidRPr="009E6DF2" w:rsidRDefault="00C90883" w:rsidP="00C90883">
            <w:pPr>
              <w:tabs>
                <w:tab w:val="right" w:pos="1202"/>
                <w:tab w:val="right" w:pos="9781"/>
              </w:tabs>
              <w:spacing w:after="0" w:line="240" w:lineRule="auto"/>
              <w:outlineLvl w:val="0"/>
              <w:rPr>
                <w:rFonts w:ascii="Arial" w:eastAsia="Times New Roman" w:hAnsi="Arial" w:cs="Arial"/>
                <w:b/>
                <w:bCs/>
                <w:sz w:val="18"/>
                <w:szCs w:val="18"/>
                <w:lang w:val="en-US"/>
              </w:rPr>
            </w:pPr>
            <w:bookmarkStart w:id="406" w:name="_Toc4063572"/>
            <w:r w:rsidRPr="009E6DF2">
              <w:rPr>
                <w:rFonts w:ascii="Arial" w:eastAsia="Times New Roman" w:hAnsi="Arial" w:cs="Arial"/>
                <w:b/>
                <w:bCs/>
                <w:sz w:val="18"/>
                <w:szCs w:val="18"/>
                <w:lang w:val="en-US"/>
              </w:rPr>
              <w:t xml:space="preserve">Own funds needed for ensuring </w:t>
            </w:r>
            <w:proofErr w:type="gramStart"/>
            <w:r w:rsidRPr="009E6DF2">
              <w:rPr>
                <w:rFonts w:ascii="Arial" w:eastAsia="Times New Roman" w:hAnsi="Arial" w:cs="Arial"/>
                <w:b/>
                <w:bCs/>
                <w:sz w:val="18"/>
                <w:szCs w:val="18"/>
                <w:lang w:val="en-US"/>
              </w:rPr>
              <w:t>capital</w:t>
            </w:r>
            <w:proofErr w:type="gramEnd"/>
            <w:r w:rsidRPr="009E6DF2">
              <w:rPr>
                <w:rFonts w:ascii="Arial" w:eastAsia="Times New Roman" w:hAnsi="Arial" w:cs="Arial"/>
                <w:b/>
                <w:bCs/>
                <w:sz w:val="18"/>
                <w:szCs w:val="18"/>
                <w:lang w:val="en-US"/>
              </w:rPr>
              <w:t xml:space="preserve"> </w:t>
            </w:r>
          </w:p>
          <w:p w14:paraId="0B504422" w14:textId="77777777" w:rsidR="00C90883" w:rsidRPr="009E6DF2" w:rsidRDefault="00C90883" w:rsidP="00C90883">
            <w:pPr>
              <w:tabs>
                <w:tab w:val="right" w:pos="1202"/>
                <w:tab w:val="right" w:pos="9781"/>
              </w:tabs>
              <w:spacing w:after="0" w:line="240" w:lineRule="auto"/>
              <w:outlineLvl w:val="0"/>
              <w:rPr>
                <w:rFonts w:ascii="Arial" w:eastAsia="Times New Roman" w:hAnsi="Arial" w:cs="Arial"/>
                <w:b/>
                <w:bCs/>
                <w:sz w:val="18"/>
                <w:szCs w:val="18"/>
                <w:lang w:val="en-US"/>
              </w:rPr>
            </w:pPr>
            <w:r w:rsidRPr="009E6DF2">
              <w:rPr>
                <w:rFonts w:ascii="Arial" w:eastAsia="Times New Roman" w:hAnsi="Arial" w:cs="Arial"/>
                <w:b/>
                <w:bCs/>
                <w:sz w:val="18"/>
                <w:szCs w:val="18"/>
                <w:lang w:val="en-US"/>
              </w:rPr>
              <w:t>adequacy according to regulatory requirements</w:t>
            </w:r>
            <w:bookmarkEnd w:id="406"/>
            <w:r w:rsidRPr="009E6DF2">
              <w:rPr>
                <w:rFonts w:ascii="Arial" w:eastAsia="Times New Roman" w:hAnsi="Arial" w:cs="Arial"/>
                <w:b/>
                <w:bCs/>
                <w:sz w:val="18"/>
                <w:szCs w:val="18"/>
                <w:lang w:val="en-US"/>
              </w:rPr>
              <w:t xml:space="preserve"> </w:t>
            </w:r>
          </w:p>
        </w:tc>
        <w:tc>
          <w:tcPr>
            <w:tcW w:w="754" w:type="pct"/>
            <w:tcBorders>
              <w:bottom w:val="single" w:sz="12" w:space="0" w:color="auto"/>
            </w:tcBorders>
            <w:vAlign w:val="bottom"/>
          </w:tcPr>
          <w:p w14:paraId="21528C45" w14:textId="0B92797E" w:rsidR="00C90883" w:rsidRPr="009E6DF2" w:rsidRDefault="007D09E3" w:rsidP="00C90883">
            <w:pPr>
              <w:tabs>
                <w:tab w:val="right" w:pos="1202"/>
              </w:tabs>
              <w:spacing w:after="0" w:line="240" w:lineRule="auto"/>
              <w:jc w:val="right"/>
              <w:outlineLvl w:val="0"/>
              <w:rPr>
                <w:rFonts w:ascii="Arial" w:eastAsia="Times New Roman" w:hAnsi="Arial" w:cs="Arial"/>
                <w:b/>
                <w:bCs/>
                <w:color w:val="000000"/>
                <w:sz w:val="18"/>
                <w:szCs w:val="18"/>
              </w:rPr>
            </w:pPr>
            <w:r w:rsidRPr="007D09E3">
              <w:rPr>
                <w:rFonts w:ascii="Arial" w:eastAsia="Times New Roman" w:hAnsi="Arial" w:cs="Arial"/>
                <w:b/>
                <w:bCs/>
                <w:color w:val="000000"/>
                <w:sz w:val="18"/>
                <w:szCs w:val="18"/>
              </w:rPr>
              <w:t>295</w:t>
            </w:r>
            <w:r>
              <w:rPr>
                <w:rFonts w:ascii="Arial" w:eastAsia="Times New Roman" w:hAnsi="Arial" w:cs="Arial"/>
                <w:b/>
                <w:bCs/>
                <w:color w:val="000000"/>
                <w:sz w:val="18"/>
                <w:szCs w:val="18"/>
              </w:rPr>
              <w:t>,</w:t>
            </w:r>
            <w:r w:rsidRPr="007D09E3">
              <w:rPr>
                <w:rFonts w:ascii="Arial" w:eastAsia="Times New Roman" w:hAnsi="Arial" w:cs="Arial"/>
                <w:b/>
                <w:bCs/>
                <w:color w:val="000000"/>
                <w:sz w:val="18"/>
                <w:szCs w:val="18"/>
              </w:rPr>
              <w:t>421</w:t>
            </w:r>
          </w:p>
        </w:tc>
        <w:tc>
          <w:tcPr>
            <w:tcW w:w="754" w:type="pct"/>
            <w:tcBorders>
              <w:bottom w:val="single" w:sz="12" w:space="0" w:color="auto"/>
            </w:tcBorders>
            <w:vAlign w:val="bottom"/>
          </w:tcPr>
          <w:p w14:paraId="76DBE437" w14:textId="6DE3598D" w:rsidR="00C90883" w:rsidRPr="009E6DF2" w:rsidRDefault="00C90883" w:rsidP="00C90883">
            <w:pPr>
              <w:tabs>
                <w:tab w:val="right" w:pos="1202"/>
              </w:tabs>
              <w:spacing w:after="0" w:line="240" w:lineRule="auto"/>
              <w:jc w:val="right"/>
              <w:outlineLvl w:val="0"/>
              <w:rPr>
                <w:rFonts w:ascii="Arial" w:eastAsia="Times New Roman" w:hAnsi="Arial" w:cs="Arial"/>
                <w:b/>
                <w:bCs/>
                <w:color w:val="000000"/>
                <w:sz w:val="18"/>
                <w:szCs w:val="18"/>
              </w:rPr>
            </w:pPr>
            <w:r w:rsidRPr="007F1E35">
              <w:rPr>
                <w:rFonts w:ascii="Arial" w:hAnsi="Arial" w:cs="Arial"/>
                <w:b/>
                <w:bCs/>
                <w:color w:val="000000" w:themeColor="text1"/>
                <w:sz w:val="18"/>
                <w:szCs w:val="18"/>
              </w:rPr>
              <w:t>305</w:t>
            </w:r>
            <w:r>
              <w:rPr>
                <w:rFonts w:ascii="Arial" w:hAnsi="Arial" w:cs="Arial"/>
                <w:b/>
                <w:bCs/>
                <w:color w:val="000000" w:themeColor="text1"/>
                <w:sz w:val="18"/>
                <w:szCs w:val="18"/>
              </w:rPr>
              <w:t>,</w:t>
            </w:r>
            <w:r w:rsidRPr="007F1E35">
              <w:rPr>
                <w:rFonts w:ascii="Arial" w:hAnsi="Arial" w:cs="Arial"/>
                <w:b/>
                <w:bCs/>
                <w:color w:val="000000" w:themeColor="text1"/>
                <w:sz w:val="18"/>
                <w:szCs w:val="18"/>
              </w:rPr>
              <w:t>143</w:t>
            </w:r>
          </w:p>
        </w:tc>
        <w:tc>
          <w:tcPr>
            <w:tcW w:w="754" w:type="pct"/>
            <w:tcBorders>
              <w:bottom w:val="single" w:sz="12" w:space="0" w:color="auto"/>
            </w:tcBorders>
            <w:vAlign w:val="bottom"/>
          </w:tcPr>
          <w:p w14:paraId="6CCF182D" w14:textId="2A7E0262" w:rsidR="00C90883" w:rsidRPr="009E6DF2" w:rsidRDefault="00CE3F3E" w:rsidP="00C90883">
            <w:pPr>
              <w:tabs>
                <w:tab w:val="right" w:pos="1202"/>
              </w:tabs>
              <w:spacing w:after="0" w:line="240" w:lineRule="auto"/>
              <w:jc w:val="right"/>
              <w:outlineLvl w:val="0"/>
              <w:rPr>
                <w:rFonts w:ascii="Arial" w:eastAsia="Times New Roman" w:hAnsi="Arial" w:cs="Arial"/>
                <w:b/>
                <w:bCs/>
                <w:color w:val="000000"/>
                <w:sz w:val="18"/>
                <w:szCs w:val="18"/>
              </w:rPr>
            </w:pPr>
            <w:r w:rsidRPr="00CE3F3E">
              <w:rPr>
                <w:rFonts w:ascii="Arial" w:eastAsia="Times New Roman" w:hAnsi="Arial" w:cs="Arial"/>
                <w:b/>
                <w:bCs/>
                <w:color w:val="000000"/>
                <w:sz w:val="18"/>
                <w:szCs w:val="18"/>
              </w:rPr>
              <w:t>294</w:t>
            </w:r>
            <w:r>
              <w:rPr>
                <w:rFonts w:ascii="Arial" w:eastAsia="Times New Roman" w:hAnsi="Arial" w:cs="Arial"/>
                <w:b/>
                <w:bCs/>
                <w:color w:val="000000"/>
                <w:sz w:val="18"/>
                <w:szCs w:val="18"/>
              </w:rPr>
              <w:t>,</w:t>
            </w:r>
            <w:r w:rsidRPr="00CE3F3E">
              <w:rPr>
                <w:rFonts w:ascii="Arial" w:eastAsia="Times New Roman" w:hAnsi="Arial" w:cs="Arial"/>
                <w:b/>
                <w:bCs/>
                <w:color w:val="000000"/>
                <w:sz w:val="18"/>
                <w:szCs w:val="18"/>
              </w:rPr>
              <w:t>401</w:t>
            </w:r>
          </w:p>
        </w:tc>
        <w:tc>
          <w:tcPr>
            <w:tcW w:w="754" w:type="pct"/>
            <w:tcBorders>
              <w:bottom w:val="single" w:sz="12" w:space="0" w:color="auto"/>
            </w:tcBorders>
            <w:vAlign w:val="bottom"/>
          </w:tcPr>
          <w:p w14:paraId="5FDF5C79" w14:textId="0CF87849" w:rsidR="00C90883" w:rsidRPr="009E6DF2" w:rsidRDefault="00C90883" w:rsidP="00C90883">
            <w:pPr>
              <w:tabs>
                <w:tab w:val="right" w:pos="1202"/>
              </w:tabs>
              <w:spacing w:after="0" w:line="240" w:lineRule="auto"/>
              <w:jc w:val="right"/>
              <w:outlineLvl w:val="0"/>
              <w:rPr>
                <w:rFonts w:ascii="Arial" w:eastAsia="Times New Roman" w:hAnsi="Arial" w:cs="Arial"/>
                <w:b/>
                <w:bCs/>
                <w:sz w:val="18"/>
                <w:szCs w:val="18"/>
                <w:lang w:val="en-US"/>
              </w:rPr>
            </w:pPr>
            <w:r w:rsidRPr="000F3AE0">
              <w:rPr>
                <w:rFonts w:ascii="Arial" w:hAnsi="Arial" w:cs="Arial"/>
                <w:b/>
                <w:bCs/>
                <w:color w:val="000000" w:themeColor="text1"/>
                <w:sz w:val="18"/>
                <w:szCs w:val="18"/>
              </w:rPr>
              <w:t>304</w:t>
            </w:r>
            <w:r>
              <w:rPr>
                <w:rFonts w:ascii="Arial" w:hAnsi="Arial" w:cs="Arial"/>
                <w:b/>
                <w:bCs/>
                <w:color w:val="000000" w:themeColor="text1"/>
                <w:sz w:val="18"/>
                <w:szCs w:val="18"/>
              </w:rPr>
              <w:t>,</w:t>
            </w:r>
            <w:r w:rsidRPr="000F3AE0">
              <w:rPr>
                <w:rFonts w:ascii="Arial" w:hAnsi="Arial" w:cs="Arial"/>
                <w:b/>
                <w:bCs/>
                <w:color w:val="000000" w:themeColor="text1"/>
                <w:sz w:val="18"/>
                <w:szCs w:val="18"/>
              </w:rPr>
              <w:t>245</w:t>
            </w:r>
          </w:p>
        </w:tc>
      </w:tr>
    </w:tbl>
    <w:p w14:paraId="740F79E1" w14:textId="77777777" w:rsidR="00F604B3" w:rsidRPr="00831F32" w:rsidRDefault="00F604B3" w:rsidP="002E2018">
      <w:pPr>
        <w:suppressAutoHyphens/>
        <w:spacing w:after="0" w:line="240" w:lineRule="auto"/>
        <w:jc w:val="both"/>
        <w:rPr>
          <w:rFonts w:ascii="Arial" w:eastAsia="ArialMT" w:hAnsi="Arial" w:cs="Arial"/>
          <w:sz w:val="20"/>
          <w:szCs w:val="20"/>
          <w:lang w:val="en-US"/>
        </w:rPr>
      </w:pPr>
    </w:p>
    <w:sectPr w:rsidR="00F604B3" w:rsidRPr="00831F32" w:rsidSect="00F62F59">
      <w:pgSz w:w="11906" w:h="16838"/>
      <w:pgMar w:top="1418" w:right="1134"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3B520" w14:textId="77777777" w:rsidR="008E5E2B" w:rsidRDefault="008E5E2B" w:rsidP="00C80C0E">
      <w:pPr>
        <w:spacing w:after="0" w:line="240" w:lineRule="auto"/>
      </w:pPr>
      <w:r>
        <w:separator/>
      </w:r>
    </w:p>
  </w:endnote>
  <w:endnote w:type="continuationSeparator" w:id="0">
    <w:p w14:paraId="3A77D823" w14:textId="77777777" w:rsidR="008E5E2B" w:rsidRDefault="008E5E2B" w:rsidP="00C8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charset w:val="00"/>
    <w:family w:val="swiss"/>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D8B21" w14:textId="4AEE00D0" w:rsidR="00C80C0E" w:rsidRDefault="00DC6B12" w:rsidP="00DC6B12">
    <w:pPr>
      <w:pStyle w:val="Footer"/>
      <w:jc w:val="both"/>
    </w:pPr>
    <w:r w:rsidRPr="00A41F73">
      <w:rPr>
        <w:rFonts w:ascii="Arial" w:hAnsi="Arial" w:cs="Arial"/>
        <w:sz w:val="16"/>
        <w:szCs w:val="16"/>
        <w:lang w:val="en-GB"/>
      </w:rPr>
      <w:t>This version of the Condensed Separate and Consolidated Interim Financial Statements is a translation from the original, which was prepared in the Croatian language. All possible care has been taken to ensure that the translation is an accurate representation of the original. However, in all matters of interpretation of information, views or opinions, the original language version of the Condensed Separate and Consolidated Interim Financial Statements takes precedence over translation</w:t>
    </w:r>
    <w:r>
      <w:rPr>
        <w:rFonts w:ascii="Arial" w:hAnsi="Arial" w:cs="Arial"/>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2082D" w14:textId="1E981486" w:rsidR="00B157A3" w:rsidRPr="00B157A3" w:rsidRDefault="003F12D8" w:rsidP="00B157A3">
    <w:pPr>
      <w:pBdr>
        <w:top w:val="single" w:sz="4" w:space="1" w:color="auto"/>
      </w:pBdr>
      <w:tabs>
        <w:tab w:val="center" w:pos="4536"/>
        <w:tab w:val="right" w:pos="9072"/>
      </w:tabs>
      <w:spacing w:after="0" w:line="240" w:lineRule="auto"/>
      <w:ind w:right="-5"/>
      <w:rPr>
        <w:rFonts w:ascii="Arial" w:hAnsi="Arial" w:cs="Arial"/>
        <w:sz w:val="17"/>
        <w:szCs w:val="17"/>
        <w:lang w:val="pl-PL"/>
      </w:rPr>
    </w:pPr>
    <w:sdt>
      <w:sdtPr>
        <w:rPr>
          <w:rFonts w:ascii="Arial" w:hAnsi="Arial" w:cs="Arial"/>
          <w:sz w:val="17"/>
          <w:szCs w:val="17"/>
        </w:rPr>
        <w:id w:val="-1887403885"/>
        <w:docPartObj>
          <w:docPartGallery w:val="Page Numbers (Bottom of Page)"/>
          <w:docPartUnique/>
        </w:docPartObj>
      </w:sdtPr>
      <w:sdtEndPr/>
      <w:sdtContent>
        <w:r w:rsidR="00B157A3" w:rsidRPr="00271AC8">
          <w:rPr>
            <w:rFonts w:ascii="Arial" w:hAnsi="Arial" w:cs="Arial"/>
            <w:sz w:val="17"/>
            <w:szCs w:val="17"/>
          </w:rPr>
          <w:fldChar w:fldCharType="begin"/>
        </w:r>
        <w:r w:rsidR="00B157A3" w:rsidRPr="00271AC8">
          <w:rPr>
            <w:rFonts w:ascii="Arial" w:hAnsi="Arial" w:cs="Arial"/>
            <w:sz w:val="17"/>
            <w:szCs w:val="17"/>
          </w:rPr>
          <w:instrText>PAGE   \* MERGEFORMAT</w:instrText>
        </w:r>
        <w:r w:rsidR="00B157A3" w:rsidRPr="00271AC8">
          <w:rPr>
            <w:rFonts w:ascii="Arial" w:hAnsi="Arial" w:cs="Arial"/>
            <w:sz w:val="17"/>
            <w:szCs w:val="17"/>
          </w:rPr>
          <w:fldChar w:fldCharType="separate"/>
        </w:r>
        <w:r w:rsidR="00B157A3">
          <w:rPr>
            <w:rFonts w:ascii="Arial" w:hAnsi="Arial" w:cs="Arial"/>
            <w:sz w:val="17"/>
            <w:szCs w:val="17"/>
          </w:rPr>
          <w:t>6</w:t>
        </w:r>
        <w:r w:rsidR="00B157A3">
          <w:rPr>
            <w:rFonts w:ascii="Arial" w:hAnsi="Arial" w:cs="Arial"/>
            <w:sz w:val="17"/>
            <w:szCs w:val="17"/>
          </w:rPr>
          <w:t>3</w:t>
        </w:r>
        <w:r w:rsidR="00B157A3" w:rsidRPr="00271AC8">
          <w:rPr>
            <w:rFonts w:ascii="Arial" w:hAnsi="Arial" w:cs="Arial"/>
            <w:sz w:val="17"/>
            <w:szCs w:val="17"/>
          </w:rPr>
          <w:fldChar w:fldCharType="end"/>
        </w:r>
      </w:sdtContent>
    </w:sdt>
    <w:r w:rsidR="00B157A3" w:rsidRPr="00271AC8">
      <w:rPr>
        <w:rFonts w:ascii="Arial" w:hAnsi="Arial" w:cs="Arial"/>
        <w:sz w:val="17"/>
        <w:szCs w:val="17"/>
      </w:rPr>
      <w:t xml:space="preserve"> </w:t>
    </w:r>
    <w:sdt>
      <w:sdtPr>
        <w:rPr>
          <w:rFonts w:ascii="Arial" w:hAnsi="Arial" w:cs="Arial"/>
          <w:sz w:val="17"/>
          <w:szCs w:val="17"/>
        </w:rPr>
        <w:id w:val="-428360566"/>
        <w:docPartObj>
          <w:docPartGallery w:val="Page Numbers (Bottom of Page)"/>
          <w:docPartUnique/>
        </w:docPartObj>
      </w:sdtPr>
      <w:sdtEndPr>
        <w:rPr>
          <w:noProof/>
        </w:rPr>
      </w:sdtEndPr>
      <w:sdtContent>
        <w:r w:rsidR="00B157A3" w:rsidRPr="00271AC8">
          <w:rPr>
            <w:rFonts w:ascii="Arial" w:hAnsi="Arial" w:cs="Arial"/>
            <w:noProof/>
            <w:sz w:val="17"/>
            <w:szCs w:val="17"/>
            <w:lang w:val="pl-PL"/>
          </w:rPr>
          <w:t xml:space="preserve"> Croatian Bank for Reconstruction and Development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75CF7" w14:textId="58BFA8C7" w:rsidR="00C80C0E" w:rsidRPr="00271AC8" w:rsidRDefault="003F12D8" w:rsidP="00271AC8">
    <w:pPr>
      <w:pBdr>
        <w:top w:val="single" w:sz="4" w:space="1" w:color="auto"/>
      </w:pBdr>
      <w:tabs>
        <w:tab w:val="center" w:pos="4536"/>
        <w:tab w:val="right" w:pos="9072"/>
      </w:tabs>
      <w:spacing w:after="0" w:line="240" w:lineRule="auto"/>
      <w:ind w:right="-5"/>
      <w:rPr>
        <w:rFonts w:ascii="Arial" w:hAnsi="Arial" w:cs="Arial"/>
        <w:sz w:val="17"/>
        <w:szCs w:val="17"/>
        <w:lang w:val="pl-PL"/>
      </w:rPr>
    </w:pPr>
    <w:sdt>
      <w:sdtPr>
        <w:rPr>
          <w:rFonts w:ascii="Arial" w:hAnsi="Arial" w:cs="Arial"/>
          <w:sz w:val="17"/>
          <w:szCs w:val="17"/>
        </w:rPr>
        <w:id w:val="1652554752"/>
        <w:docPartObj>
          <w:docPartGallery w:val="Page Numbers (Bottom of Page)"/>
          <w:docPartUnique/>
        </w:docPartObj>
      </w:sdtPr>
      <w:sdtEndPr/>
      <w:sdtContent>
        <w:r w:rsidR="00C80C0E" w:rsidRPr="00271AC8">
          <w:rPr>
            <w:rFonts w:ascii="Arial" w:hAnsi="Arial" w:cs="Arial"/>
            <w:sz w:val="17"/>
            <w:szCs w:val="17"/>
          </w:rPr>
          <w:fldChar w:fldCharType="begin"/>
        </w:r>
        <w:r w:rsidR="00C80C0E" w:rsidRPr="00271AC8">
          <w:rPr>
            <w:rFonts w:ascii="Arial" w:hAnsi="Arial" w:cs="Arial"/>
            <w:sz w:val="17"/>
            <w:szCs w:val="17"/>
          </w:rPr>
          <w:instrText>PAGE   \* MERGEFORMAT</w:instrText>
        </w:r>
        <w:r w:rsidR="00C80C0E" w:rsidRPr="00271AC8">
          <w:rPr>
            <w:rFonts w:ascii="Arial" w:hAnsi="Arial" w:cs="Arial"/>
            <w:sz w:val="17"/>
            <w:szCs w:val="17"/>
          </w:rPr>
          <w:fldChar w:fldCharType="separate"/>
        </w:r>
        <w:r w:rsidR="00C80C0E" w:rsidRPr="00271AC8">
          <w:rPr>
            <w:rFonts w:ascii="Arial" w:hAnsi="Arial" w:cs="Arial"/>
            <w:sz w:val="17"/>
            <w:szCs w:val="17"/>
            <w:lang w:val="en-GB"/>
          </w:rPr>
          <w:t>2</w:t>
        </w:r>
        <w:r w:rsidR="00C80C0E" w:rsidRPr="00271AC8">
          <w:rPr>
            <w:rFonts w:ascii="Arial" w:hAnsi="Arial" w:cs="Arial"/>
            <w:sz w:val="17"/>
            <w:szCs w:val="17"/>
          </w:rPr>
          <w:fldChar w:fldCharType="end"/>
        </w:r>
      </w:sdtContent>
    </w:sdt>
    <w:r w:rsidR="00271AC8" w:rsidRPr="00271AC8">
      <w:rPr>
        <w:rFonts w:ascii="Arial" w:hAnsi="Arial" w:cs="Arial"/>
        <w:sz w:val="17"/>
        <w:szCs w:val="17"/>
      </w:rPr>
      <w:t xml:space="preserve"> </w:t>
    </w:r>
    <w:sdt>
      <w:sdtPr>
        <w:rPr>
          <w:rFonts w:ascii="Arial" w:hAnsi="Arial" w:cs="Arial"/>
          <w:sz w:val="17"/>
          <w:szCs w:val="17"/>
        </w:rPr>
        <w:id w:val="-30882657"/>
        <w:docPartObj>
          <w:docPartGallery w:val="Page Numbers (Bottom of Page)"/>
          <w:docPartUnique/>
        </w:docPartObj>
      </w:sdtPr>
      <w:sdtEndPr>
        <w:rPr>
          <w:noProof/>
        </w:rPr>
      </w:sdtEndPr>
      <w:sdtContent>
        <w:r w:rsidR="00271AC8" w:rsidRPr="00271AC8">
          <w:rPr>
            <w:rFonts w:ascii="Arial" w:hAnsi="Arial" w:cs="Arial"/>
            <w:noProof/>
            <w:sz w:val="17"/>
            <w:szCs w:val="17"/>
            <w:lang w:val="pl-PL"/>
          </w:rPr>
          <w:t xml:space="preserve"> Croatian Bank for Reconstruction and Development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9304C" w14:textId="77777777" w:rsidR="008E5E2B" w:rsidRDefault="008E5E2B" w:rsidP="00C80C0E">
      <w:pPr>
        <w:spacing w:after="0" w:line="240" w:lineRule="auto"/>
      </w:pPr>
      <w:r>
        <w:separator/>
      </w:r>
    </w:p>
  </w:footnote>
  <w:footnote w:type="continuationSeparator" w:id="0">
    <w:p w14:paraId="6CA2DC4A" w14:textId="77777777" w:rsidR="008E5E2B" w:rsidRDefault="008E5E2B" w:rsidP="00C80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70890" w14:textId="0B2612BA" w:rsidR="00271AC8" w:rsidRPr="00D5415F" w:rsidRDefault="00D5415F" w:rsidP="00D5415F">
    <w:pPr>
      <w:pBdr>
        <w:bottom w:val="single" w:sz="4" w:space="1" w:color="auto"/>
      </w:pBdr>
      <w:tabs>
        <w:tab w:val="center" w:pos="4153"/>
        <w:tab w:val="right" w:pos="8306"/>
      </w:tabs>
      <w:spacing w:after="0" w:line="240" w:lineRule="auto"/>
      <w:rPr>
        <w:rFonts w:ascii="Arial" w:eastAsia="Times New Roman" w:hAnsi="Arial" w:cs="Arial"/>
        <w:sz w:val="24"/>
        <w:szCs w:val="24"/>
        <w:lang w:val="en-US"/>
      </w:rPr>
    </w:pPr>
    <w:r w:rsidRPr="0039567B">
      <w:rPr>
        <w:rFonts w:ascii="Arial" w:eastAsia="Times New Roman" w:hAnsi="Arial" w:cs="Arial"/>
        <w:sz w:val="24"/>
        <w:szCs w:val="24"/>
        <w:lang w:val="en-US"/>
      </w:rP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1A42D" w14:textId="5DDFBD86" w:rsidR="00166FC7" w:rsidRPr="001154DE" w:rsidRDefault="00166FC7" w:rsidP="00253E85">
    <w:pPr>
      <w:tabs>
        <w:tab w:val="center" w:pos="4536"/>
        <w:tab w:val="right" w:pos="9072"/>
      </w:tabs>
      <w:spacing w:after="0" w:line="240" w:lineRule="auto"/>
      <w:rPr>
        <w:rFonts w:ascii="Arial" w:eastAsia="Times New Roman" w:hAnsi="Arial" w:cs="Arial"/>
        <w:sz w:val="24"/>
        <w:szCs w:val="24"/>
        <w:lang w:val="en-GB"/>
      </w:rPr>
    </w:pPr>
    <w:r w:rsidRPr="001154DE">
      <w:rPr>
        <w:rFonts w:ascii="Arial" w:eastAsia="Times New Roman" w:hAnsi="Arial" w:cs="Arial"/>
        <w:sz w:val="24"/>
        <w:szCs w:val="24"/>
        <w:lang w:val="en-GB"/>
      </w:rPr>
      <w:t xml:space="preserve">Condensed </w:t>
    </w:r>
    <w:r w:rsidRPr="0087442F">
      <w:rPr>
        <w:rFonts w:ascii="Arial" w:eastAsia="Times New Roman" w:hAnsi="Arial" w:cs="Arial"/>
        <w:sz w:val="24"/>
        <w:szCs w:val="24"/>
        <w:lang w:val="en-GB"/>
      </w:rPr>
      <w:t>Separate</w:t>
    </w:r>
    <w:r w:rsidRPr="001154DE">
      <w:rPr>
        <w:rFonts w:ascii="Arial" w:eastAsia="Times New Roman" w:hAnsi="Arial" w:cs="Arial"/>
        <w:sz w:val="24"/>
        <w:szCs w:val="24"/>
        <w:lang w:val="en-GB"/>
      </w:rPr>
      <w:t xml:space="preserve"> Interim Financial Statements of the </w:t>
    </w:r>
    <w:r w:rsidR="00230B30">
      <w:rPr>
        <w:rFonts w:ascii="Arial" w:eastAsia="Times New Roman" w:hAnsi="Arial" w:cs="Arial"/>
        <w:sz w:val="24"/>
        <w:szCs w:val="24"/>
        <w:lang w:val="en-GB"/>
      </w:rPr>
      <w:t>Bank</w:t>
    </w:r>
  </w:p>
  <w:p w14:paraId="63AB3A07" w14:textId="5F2E0B76" w:rsidR="00166FC7" w:rsidRPr="00167BF4" w:rsidRDefault="00081803" w:rsidP="003577A5">
    <w:pPr>
      <w:tabs>
        <w:tab w:val="center" w:pos="4536"/>
      </w:tabs>
      <w:spacing w:after="0" w:line="240" w:lineRule="auto"/>
      <w:rPr>
        <w:rFonts w:ascii="Arial" w:eastAsia="Times New Roman" w:hAnsi="Arial" w:cs="Arial"/>
        <w:sz w:val="24"/>
        <w:szCs w:val="24"/>
        <w:lang w:val="en-GB"/>
      </w:rPr>
    </w:pPr>
    <w:r w:rsidRPr="00081803">
      <w:rPr>
        <w:rFonts w:ascii="Arial" w:eastAsia="Times New Roman" w:hAnsi="Arial" w:cs="Arial"/>
        <w:sz w:val="24"/>
        <w:szCs w:val="24"/>
        <w:lang w:val="en-GB"/>
      </w:rPr>
      <w:t>Statement of Profit or Loss and Other Comprehensive Income</w:t>
    </w:r>
    <w:r w:rsidR="00B6761C">
      <w:rPr>
        <w:rFonts w:ascii="Arial" w:eastAsia="Times New Roman" w:hAnsi="Arial" w:cs="Arial"/>
        <w:sz w:val="24"/>
        <w:szCs w:val="24"/>
        <w:lang w:val="en-GB"/>
      </w:rPr>
      <w:t xml:space="preserve"> </w:t>
    </w:r>
    <w:r w:rsidR="00166FC7" w:rsidRPr="00167BF4">
      <w:rPr>
        <w:rFonts w:ascii="Arial" w:eastAsia="Times New Roman" w:hAnsi="Arial" w:cs="Arial"/>
        <w:sz w:val="24"/>
        <w:szCs w:val="24"/>
        <w:lang w:val="en-GB"/>
      </w:rPr>
      <w:t>for the period 1 January - 3</w:t>
    </w:r>
    <w:r w:rsidR="00FC76DF">
      <w:rPr>
        <w:rFonts w:ascii="Arial" w:eastAsia="Times New Roman" w:hAnsi="Arial" w:cs="Arial"/>
        <w:sz w:val="24"/>
        <w:szCs w:val="24"/>
        <w:lang w:val="en-GB"/>
      </w:rPr>
      <w:t>0</w:t>
    </w:r>
    <w:r w:rsidR="00166FC7" w:rsidRPr="00167BF4">
      <w:rPr>
        <w:rFonts w:ascii="Arial" w:eastAsia="Times New Roman" w:hAnsi="Arial" w:cs="Arial"/>
        <w:sz w:val="24"/>
        <w:szCs w:val="24"/>
        <w:lang w:val="en-GB"/>
      </w:rPr>
      <w:t xml:space="preserve"> </w:t>
    </w:r>
    <w:r w:rsidR="00AC3721" w:rsidRPr="00AC3721">
      <w:rPr>
        <w:rFonts w:ascii="Arial" w:eastAsia="Times New Roman" w:hAnsi="Arial" w:cs="Arial"/>
        <w:sz w:val="24"/>
        <w:szCs w:val="24"/>
        <w:lang w:val="en-GB"/>
      </w:rPr>
      <w:t>September</w:t>
    </w:r>
  </w:p>
  <w:p w14:paraId="3ADDFC6B" w14:textId="255090A2" w:rsidR="00166FC7" w:rsidRPr="00253E85" w:rsidRDefault="00166FC7"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42FBC" w14:textId="142DA809" w:rsidR="00654FDF" w:rsidRPr="001154DE" w:rsidRDefault="00654FDF" w:rsidP="00253E85">
    <w:pPr>
      <w:tabs>
        <w:tab w:val="center" w:pos="4536"/>
        <w:tab w:val="right" w:pos="9072"/>
      </w:tabs>
      <w:spacing w:after="0" w:line="240" w:lineRule="auto"/>
      <w:rPr>
        <w:rFonts w:ascii="Arial" w:eastAsia="Times New Roman" w:hAnsi="Arial" w:cs="Arial"/>
        <w:sz w:val="24"/>
        <w:szCs w:val="24"/>
        <w:lang w:val="en-GB"/>
      </w:rPr>
    </w:pPr>
    <w:r w:rsidRPr="001154DE">
      <w:rPr>
        <w:rFonts w:ascii="Arial" w:eastAsia="Times New Roman" w:hAnsi="Arial" w:cs="Arial"/>
        <w:sz w:val="24"/>
        <w:szCs w:val="24"/>
        <w:lang w:val="en-GB"/>
      </w:rPr>
      <w:t xml:space="preserve">Condensed </w:t>
    </w:r>
    <w:r w:rsidRPr="0087442F">
      <w:rPr>
        <w:rFonts w:ascii="Arial" w:eastAsia="Times New Roman" w:hAnsi="Arial" w:cs="Arial"/>
        <w:sz w:val="24"/>
        <w:szCs w:val="24"/>
        <w:lang w:val="en-GB"/>
      </w:rPr>
      <w:t>Separate</w:t>
    </w:r>
    <w:r w:rsidRPr="001154DE">
      <w:rPr>
        <w:rFonts w:ascii="Arial" w:eastAsia="Times New Roman" w:hAnsi="Arial" w:cs="Arial"/>
        <w:sz w:val="24"/>
        <w:szCs w:val="24"/>
        <w:lang w:val="en-GB"/>
      </w:rPr>
      <w:t xml:space="preserve"> Interim Financial Statements of the </w:t>
    </w:r>
    <w:r w:rsidR="00230B30">
      <w:rPr>
        <w:rFonts w:ascii="Arial" w:eastAsia="Times New Roman" w:hAnsi="Arial" w:cs="Arial"/>
        <w:sz w:val="24"/>
        <w:szCs w:val="24"/>
        <w:lang w:val="en-GB"/>
      </w:rPr>
      <w:t>Bank</w:t>
    </w:r>
  </w:p>
  <w:p w14:paraId="5736B7D1" w14:textId="073269C3" w:rsidR="006F17C5" w:rsidRPr="004B7994" w:rsidRDefault="006F17C5" w:rsidP="006F17C5">
    <w:pPr>
      <w:tabs>
        <w:tab w:val="center" w:pos="4513"/>
        <w:tab w:val="right" w:pos="9072"/>
      </w:tabs>
      <w:spacing w:after="0" w:line="240" w:lineRule="auto"/>
      <w:rPr>
        <w:rFonts w:ascii="Arial" w:eastAsia="Times New Roman" w:hAnsi="Arial" w:cs="Arial"/>
        <w:sz w:val="24"/>
        <w:szCs w:val="24"/>
        <w:lang w:val="en-GB"/>
      </w:rPr>
    </w:pPr>
    <w:r w:rsidRPr="004B7994">
      <w:rPr>
        <w:rFonts w:ascii="Arial" w:eastAsia="Times New Roman" w:hAnsi="Arial" w:cs="Arial"/>
        <w:sz w:val="24"/>
        <w:szCs w:val="24"/>
        <w:lang w:val="en-GB"/>
      </w:rPr>
      <w:t xml:space="preserve">Statement of Financial Position as of </w:t>
    </w:r>
  </w:p>
  <w:p w14:paraId="72A580D2" w14:textId="2C185FF9" w:rsidR="00654FDF" w:rsidRPr="00253E85" w:rsidRDefault="00654FDF"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F1D13" w14:textId="27A556ED" w:rsidR="00E55EB5" w:rsidRPr="001154DE" w:rsidRDefault="00E55EB5" w:rsidP="00253E85">
    <w:pPr>
      <w:tabs>
        <w:tab w:val="center" w:pos="4536"/>
        <w:tab w:val="right" w:pos="9072"/>
      </w:tabs>
      <w:spacing w:after="0" w:line="240" w:lineRule="auto"/>
      <w:rPr>
        <w:rFonts w:ascii="Arial" w:eastAsia="Times New Roman" w:hAnsi="Arial" w:cs="Arial"/>
        <w:sz w:val="24"/>
        <w:szCs w:val="24"/>
        <w:lang w:val="en-GB"/>
      </w:rPr>
    </w:pPr>
    <w:r w:rsidRPr="001154DE">
      <w:rPr>
        <w:rFonts w:ascii="Arial" w:eastAsia="Times New Roman" w:hAnsi="Arial" w:cs="Arial"/>
        <w:sz w:val="24"/>
        <w:szCs w:val="24"/>
        <w:lang w:val="en-GB"/>
      </w:rPr>
      <w:t xml:space="preserve">Condensed </w:t>
    </w:r>
    <w:r w:rsidRPr="0087442F">
      <w:rPr>
        <w:rFonts w:ascii="Arial" w:eastAsia="Times New Roman" w:hAnsi="Arial" w:cs="Arial"/>
        <w:sz w:val="24"/>
        <w:szCs w:val="24"/>
        <w:lang w:val="en-GB"/>
      </w:rPr>
      <w:t>Separate</w:t>
    </w:r>
    <w:r w:rsidRPr="001154DE">
      <w:rPr>
        <w:rFonts w:ascii="Arial" w:eastAsia="Times New Roman" w:hAnsi="Arial" w:cs="Arial"/>
        <w:sz w:val="24"/>
        <w:szCs w:val="24"/>
        <w:lang w:val="en-GB"/>
      </w:rPr>
      <w:t xml:space="preserve"> Interim Financial Statements of the </w:t>
    </w:r>
    <w:r w:rsidR="00230B30">
      <w:rPr>
        <w:rFonts w:ascii="Arial" w:eastAsia="Times New Roman" w:hAnsi="Arial" w:cs="Arial"/>
        <w:sz w:val="24"/>
        <w:szCs w:val="24"/>
        <w:lang w:val="en-GB"/>
      </w:rPr>
      <w:t>Bank</w:t>
    </w:r>
  </w:p>
  <w:p w14:paraId="7C9F4E04" w14:textId="0A914E60" w:rsidR="00575F6E" w:rsidRPr="00C1035B" w:rsidRDefault="00575F6E" w:rsidP="00575F6E">
    <w:pPr>
      <w:tabs>
        <w:tab w:val="center" w:pos="4513"/>
      </w:tabs>
      <w:spacing w:after="0" w:line="240" w:lineRule="auto"/>
      <w:rPr>
        <w:rFonts w:ascii="Arial" w:eastAsia="Times New Roman" w:hAnsi="Arial" w:cs="Arial"/>
        <w:sz w:val="24"/>
        <w:szCs w:val="24"/>
        <w:lang w:val="en-GB"/>
      </w:rPr>
    </w:pPr>
    <w:r w:rsidRPr="00C1035B">
      <w:rPr>
        <w:rFonts w:ascii="Arial" w:eastAsia="Times New Roman" w:hAnsi="Arial" w:cs="Arial"/>
        <w:sz w:val="24"/>
        <w:szCs w:val="24"/>
        <w:lang w:val="en-GB"/>
      </w:rPr>
      <w:t>Statement of Cash Flows for the period 1 January – 3</w:t>
    </w:r>
    <w:r w:rsidR="00FC76DF">
      <w:rPr>
        <w:rFonts w:ascii="Arial" w:eastAsia="Times New Roman" w:hAnsi="Arial" w:cs="Arial"/>
        <w:sz w:val="24"/>
        <w:szCs w:val="24"/>
        <w:lang w:val="en-GB"/>
      </w:rPr>
      <w:t>0</w:t>
    </w:r>
    <w:r w:rsidRPr="00C1035B">
      <w:rPr>
        <w:rFonts w:ascii="Arial" w:eastAsia="Times New Roman" w:hAnsi="Arial" w:cs="Arial"/>
        <w:sz w:val="24"/>
        <w:szCs w:val="24"/>
        <w:lang w:val="en-GB"/>
      </w:rPr>
      <w:t xml:space="preserve"> </w:t>
    </w:r>
    <w:r w:rsidR="00AC3721" w:rsidRPr="00AC3721">
      <w:rPr>
        <w:rFonts w:ascii="Arial" w:eastAsia="Times New Roman" w:hAnsi="Arial" w:cs="Arial"/>
        <w:sz w:val="24"/>
        <w:szCs w:val="24"/>
        <w:lang w:val="en-GB"/>
      </w:rPr>
      <w:t>September</w:t>
    </w:r>
    <w:r w:rsidRPr="00C1035B">
      <w:rPr>
        <w:rFonts w:ascii="Arial" w:eastAsia="Times New Roman" w:hAnsi="Arial" w:cs="Arial"/>
        <w:sz w:val="24"/>
        <w:szCs w:val="24"/>
        <w:lang w:val="en-GB"/>
      </w:rPr>
      <w:t xml:space="preserve"> </w:t>
    </w:r>
  </w:p>
  <w:p w14:paraId="1DC18CB3" w14:textId="69F60F42" w:rsidR="00E55EB5" w:rsidRPr="00253E85" w:rsidRDefault="00E55EB5"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2C222" w14:textId="6F8D264E" w:rsidR="00F90806" w:rsidRPr="001154DE" w:rsidRDefault="00F90806" w:rsidP="00253E85">
    <w:pPr>
      <w:tabs>
        <w:tab w:val="center" w:pos="4536"/>
        <w:tab w:val="right" w:pos="9072"/>
      </w:tabs>
      <w:spacing w:after="0" w:line="240" w:lineRule="auto"/>
      <w:rPr>
        <w:rFonts w:ascii="Arial" w:eastAsia="Times New Roman" w:hAnsi="Arial" w:cs="Arial"/>
        <w:sz w:val="24"/>
        <w:szCs w:val="24"/>
        <w:lang w:val="en-GB"/>
      </w:rPr>
    </w:pPr>
    <w:r w:rsidRPr="001154DE">
      <w:rPr>
        <w:rFonts w:ascii="Arial" w:eastAsia="Times New Roman" w:hAnsi="Arial" w:cs="Arial"/>
        <w:sz w:val="24"/>
        <w:szCs w:val="24"/>
        <w:lang w:val="en-GB"/>
      </w:rPr>
      <w:t xml:space="preserve">Condensed </w:t>
    </w:r>
    <w:r w:rsidRPr="0087442F">
      <w:rPr>
        <w:rFonts w:ascii="Arial" w:eastAsia="Times New Roman" w:hAnsi="Arial" w:cs="Arial"/>
        <w:sz w:val="24"/>
        <w:szCs w:val="24"/>
        <w:lang w:val="en-GB"/>
      </w:rPr>
      <w:t>Separate</w:t>
    </w:r>
    <w:r w:rsidRPr="001154DE">
      <w:rPr>
        <w:rFonts w:ascii="Arial" w:eastAsia="Times New Roman" w:hAnsi="Arial" w:cs="Arial"/>
        <w:sz w:val="24"/>
        <w:szCs w:val="24"/>
        <w:lang w:val="en-GB"/>
      </w:rPr>
      <w:t xml:space="preserve"> Interim Financial Statements of the </w:t>
    </w:r>
    <w:r w:rsidR="00230B30">
      <w:rPr>
        <w:rFonts w:ascii="Arial" w:eastAsia="Times New Roman" w:hAnsi="Arial" w:cs="Arial"/>
        <w:sz w:val="24"/>
        <w:szCs w:val="24"/>
        <w:lang w:val="en-GB"/>
      </w:rPr>
      <w:t>Bank</w:t>
    </w:r>
  </w:p>
  <w:p w14:paraId="4676D238" w14:textId="27E74CDE" w:rsidR="00F90806" w:rsidRPr="00C1035B" w:rsidRDefault="00EB3189" w:rsidP="00575F6E">
    <w:pPr>
      <w:tabs>
        <w:tab w:val="center" w:pos="4513"/>
      </w:tabs>
      <w:spacing w:after="0" w:line="240" w:lineRule="auto"/>
      <w:rPr>
        <w:rFonts w:ascii="Arial" w:eastAsia="Times New Roman" w:hAnsi="Arial" w:cs="Arial"/>
        <w:sz w:val="24"/>
        <w:szCs w:val="24"/>
        <w:lang w:val="en-GB"/>
      </w:rPr>
    </w:pPr>
    <w:r w:rsidRPr="00EB3189">
      <w:rPr>
        <w:rFonts w:ascii="Arial" w:eastAsia="Times New Roman" w:hAnsi="Arial" w:cs="Arial"/>
        <w:sz w:val="24"/>
        <w:szCs w:val="24"/>
        <w:lang w:val="en-GB"/>
      </w:rPr>
      <w:t xml:space="preserve">Statement of Changes in Equity </w:t>
    </w:r>
    <w:r w:rsidR="00F90806" w:rsidRPr="00C1035B">
      <w:rPr>
        <w:rFonts w:ascii="Arial" w:eastAsia="Times New Roman" w:hAnsi="Arial" w:cs="Arial"/>
        <w:sz w:val="24"/>
        <w:szCs w:val="24"/>
        <w:lang w:val="en-GB"/>
      </w:rPr>
      <w:t>for the period 1 January – 3</w:t>
    </w:r>
    <w:r w:rsidR="006E48A0">
      <w:rPr>
        <w:rFonts w:ascii="Arial" w:eastAsia="Times New Roman" w:hAnsi="Arial" w:cs="Arial"/>
        <w:sz w:val="24"/>
        <w:szCs w:val="24"/>
        <w:lang w:val="en-GB"/>
      </w:rPr>
      <w:t>0</w:t>
    </w:r>
    <w:r w:rsidR="00F90806" w:rsidRPr="00C1035B">
      <w:rPr>
        <w:rFonts w:ascii="Arial" w:eastAsia="Times New Roman" w:hAnsi="Arial" w:cs="Arial"/>
        <w:sz w:val="24"/>
        <w:szCs w:val="24"/>
        <w:lang w:val="en-GB"/>
      </w:rPr>
      <w:t xml:space="preserve"> </w:t>
    </w:r>
    <w:r w:rsidR="00AC3721" w:rsidRPr="00AC3721">
      <w:rPr>
        <w:rFonts w:ascii="Arial" w:eastAsia="Times New Roman" w:hAnsi="Arial" w:cs="Arial"/>
        <w:sz w:val="24"/>
        <w:szCs w:val="24"/>
        <w:lang w:val="en-GB"/>
      </w:rPr>
      <w:t>September</w:t>
    </w:r>
  </w:p>
  <w:p w14:paraId="576B8E2D" w14:textId="60F21A61" w:rsidR="00F90806" w:rsidRPr="00253E85" w:rsidRDefault="00F90806"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7940A" w14:textId="50DD04D0" w:rsidR="007C1F5C" w:rsidRPr="00C1035B" w:rsidRDefault="006972FB" w:rsidP="0088455C">
    <w:pPr>
      <w:tabs>
        <w:tab w:val="center" w:pos="4535"/>
      </w:tabs>
      <w:spacing w:after="0" w:line="240" w:lineRule="auto"/>
      <w:rPr>
        <w:rFonts w:ascii="Arial" w:eastAsia="Times New Roman" w:hAnsi="Arial" w:cs="Arial"/>
        <w:sz w:val="24"/>
        <w:szCs w:val="24"/>
        <w:lang w:val="en-GB"/>
      </w:rPr>
    </w:pPr>
    <w:r w:rsidRPr="00B20A71">
      <w:rPr>
        <w:rFonts w:ascii="Arial" w:eastAsia="Times New Roman" w:hAnsi="Arial" w:cs="Arial"/>
        <w:sz w:val="24"/>
        <w:szCs w:val="24"/>
        <w:lang w:val="en-GB"/>
      </w:rPr>
      <w:t>Notes to the Financial Statements which include significant accounting policies and other explanations</w:t>
    </w:r>
    <w:r w:rsidR="001F7469">
      <w:rPr>
        <w:rFonts w:ascii="Arial" w:eastAsia="Times New Roman" w:hAnsi="Arial" w:cs="Arial"/>
        <w:sz w:val="24"/>
        <w:szCs w:val="24"/>
        <w:lang w:val="en-GB"/>
      </w:rPr>
      <w:t xml:space="preserve"> </w:t>
    </w:r>
    <w:r w:rsidR="007C1F5C" w:rsidRPr="00C1035B">
      <w:rPr>
        <w:rFonts w:ascii="Arial" w:eastAsia="Times New Roman" w:hAnsi="Arial" w:cs="Arial"/>
        <w:sz w:val="24"/>
        <w:szCs w:val="24"/>
        <w:lang w:val="en-GB"/>
      </w:rPr>
      <w:t>for the period 1 January – 3</w:t>
    </w:r>
    <w:r w:rsidR="006E48A0">
      <w:rPr>
        <w:rFonts w:ascii="Arial" w:eastAsia="Times New Roman" w:hAnsi="Arial" w:cs="Arial"/>
        <w:sz w:val="24"/>
        <w:szCs w:val="24"/>
        <w:lang w:val="en-GB"/>
      </w:rPr>
      <w:t>0</w:t>
    </w:r>
    <w:r w:rsidR="007C1F5C" w:rsidRPr="00C1035B">
      <w:rPr>
        <w:rFonts w:ascii="Arial" w:eastAsia="Times New Roman" w:hAnsi="Arial" w:cs="Arial"/>
        <w:sz w:val="24"/>
        <w:szCs w:val="24"/>
        <w:lang w:val="en-GB"/>
      </w:rPr>
      <w:t xml:space="preserve"> </w:t>
    </w:r>
    <w:r w:rsidR="00AC3721" w:rsidRPr="00AC3721">
      <w:rPr>
        <w:rFonts w:ascii="Arial" w:eastAsia="Times New Roman" w:hAnsi="Arial" w:cs="Arial"/>
        <w:sz w:val="24"/>
        <w:szCs w:val="24"/>
        <w:lang w:val="en-GB"/>
      </w:rPr>
      <w:t>September</w:t>
    </w:r>
    <w:r w:rsidR="007C1F5C" w:rsidRPr="00C1035B">
      <w:rPr>
        <w:rFonts w:ascii="Arial" w:eastAsia="Times New Roman" w:hAnsi="Arial" w:cs="Arial"/>
        <w:sz w:val="24"/>
        <w:szCs w:val="24"/>
        <w:lang w:val="en-GB"/>
      </w:rPr>
      <w:t xml:space="preserve"> </w:t>
    </w:r>
    <w:r w:rsidR="0088455C">
      <w:rPr>
        <w:rFonts w:ascii="Arial" w:eastAsia="Times New Roman" w:hAnsi="Arial" w:cs="Arial"/>
        <w:sz w:val="24"/>
        <w:szCs w:val="24"/>
        <w:lang w:val="en-GB"/>
      </w:rPr>
      <w:t>202</w:t>
    </w:r>
    <w:r w:rsidR="00822733">
      <w:rPr>
        <w:rFonts w:ascii="Arial" w:eastAsia="Times New Roman" w:hAnsi="Arial" w:cs="Arial"/>
        <w:sz w:val="24"/>
        <w:szCs w:val="24"/>
        <w:lang w:val="en-GB"/>
      </w:rPr>
      <w:t>5</w:t>
    </w:r>
    <w:r w:rsidR="0088455C">
      <w:rPr>
        <w:rFonts w:ascii="Arial" w:eastAsia="Times New Roman" w:hAnsi="Arial" w:cs="Arial"/>
        <w:sz w:val="24"/>
        <w:szCs w:val="24"/>
        <w:lang w:val="en-GB"/>
      </w:rPr>
      <w:tab/>
    </w:r>
  </w:p>
  <w:p w14:paraId="0AA743B0" w14:textId="46398F39" w:rsidR="007C1F5C" w:rsidRPr="00253E85" w:rsidRDefault="007C1F5C"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EEA59" w14:textId="057847D3" w:rsidR="0088455C" w:rsidRPr="00C1035B" w:rsidRDefault="0088455C" w:rsidP="0088455C">
    <w:pPr>
      <w:tabs>
        <w:tab w:val="center" w:pos="4535"/>
      </w:tabs>
      <w:spacing w:after="0" w:line="240" w:lineRule="auto"/>
      <w:rPr>
        <w:rFonts w:ascii="Arial" w:eastAsia="Times New Roman" w:hAnsi="Arial" w:cs="Arial"/>
        <w:sz w:val="24"/>
        <w:szCs w:val="24"/>
        <w:lang w:val="en-GB"/>
      </w:rPr>
    </w:pPr>
    <w:r w:rsidRPr="00B20A71">
      <w:rPr>
        <w:rFonts w:ascii="Arial" w:eastAsia="Times New Roman" w:hAnsi="Arial" w:cs="Arial"/>
        <w:sz w:val="24"/>
        <w:szCs w:val="24"/>
        <w:lang w:val="en-GB"/>
      </w:rPr>
      <w:t>Notes to the Financial Statements which include significant accounting policies and other explanations</w:t>
    </w:r>
    <w:r w:rsidR="001F7469">
      <w:rPr>
        <w:rFonts w:ascii="Arial" w:eastAsia="Times New Roman" w:hAnsi="Arial" w:cs="Arial"/>
        <w:sz w:val="24"/>
        <w:szCs w:val="24"/>
        <w:lang w:val="en-GB"/>
      </w:rPr>
      <w:t xml:space="preserve"> </w:t>
    </w:r>
    <w:r w:rsidRPr="00C1035B">
      <w:rPr>
        <w:rFonts w:ascii="Arial" w:eastAsia="Times New Roman" w:hAnsi="Arial" w:cs="Arial"/>
        <w:sz w:val="24"/>
        <w:szCs w:val="24"/>
        <w:lang w:val="en-GB"/>
      </w:rPr>
      <w:t>for the period 1 January – 3</w:t>
    </w:r>
    <w:r w:rsidR="006E48A0">
      <w:rPr>
        <w:rFonts w:ascii="Arial" w:eastAsia="Times New Roman" w:hAnsi="Arial" w:cs="Arial"/>
        <w:sz w:val="24"/>
        <w:szCs w:val="24"/>
        <w:lang w:val="en-GB"/>
      </w:rPr>
      <w:t xml:space="preserve">0 </w:t>
    </w:r>
    <w:r w:rsidR="00AC3721" w:rsidRPr="00AC3721">
      <w:rPr>
        <w:rFonts w:ascii="Arial" w:eastAsia="Times New Roman" w:hAnsi="Arial" w:cs="Arial"/>
        <w:sz w:val="24"/>
        <w:szCs w:val="24"/>
        <w:lang w:val="en-GB"/>
      </w:rPr>
      <w:t>September</w:t>
    </w:r>
    <w:r w:rsidRPr="00C1035B">
      <w:rPr>
        <w:rFonts w:ascii="Arial" w:eastAsia="Times New Roman" w:hAnsi="Arial" w:cs="Arial"/>
        <w:sz w:val="24"/>
        <w:szCs w:val="24"/>
        <w:lang w:val="en-GB"/>
      </w:rPr>
      <w:t xml:space="preserve"> </w:t>
    </w:r>
    <w:r>
      <w:rPr>
        <w:rFonts w:ascii="Arial" w:eastAsia="Times New Roman" w:hAnsi="Arial" w:cs="Arial"/>
        <w:sz w:val="24"/>
        <w:szCs w:val="24"/>
        <w:lang w:val="en-GB"/>
      </w:rPr>
      <w:t>202</w:t>
    </w:r>
    <w:r w:rsidR="00822733">
      <w:rPr>
        <w:rFonts w:ascii="Arial" w:eastAsia="Times New Roman" w:hAnsi="Arial" w:cs="Arial"/>
        <w:sz w:val="24"/>
        <w:szCs w:val="24"/>
        <w:lang w:val="en-GB"/>
      </w:rPr>
      <w:t>5</w:t>
    </w:r>
    <w:r>
      <w:rPr>
        <w:rFonts w:ascii="Arial" w:eastAsia="Times New Roman" w:hAnsi="Arial" w:cs="Arial"/>
        <w:sz w:val="24"/>
        <w:szCs w:val="24"/>
        <w:lang w:val="en-GB"/>
      </w:rPr>
      <w:t xml:space="preserve"> (continued)</w:t>
    </w:r>
    <w:r>
      <w:rPr>
        <w:rFonts w:ascii="Arial" w:eastAsia="Times New Roman" w:hAnsi="Arial" w:cs="Arial"/>
        <w:sz w:val="24"/>
        <w:szCs w:val="24"/>
        <w:lang w:val="en-GB"/>
      </w:rPr>
      <w:tab/>
    </w:r>
  </w:p>
  <w:p w14:paraId="67C13072" w14:textId="77777777" w:rsidR="0088455C" w:rsidRPr="00253E85" w:rsidRDefault="0088455C"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66F4" w14:textId="77777777" w:rsidR="007448A5" w:rsidRDefault="0085404D" w:rsidP="0085404D">
    <w:pPr>
      <w:tabs>
        <w:tab w:val="center" w:pos="4535"/>
      </w:tabs>
      <w:spacing w:after="0" w:line="240" w:lineRule="auto"/>
      <w:rPr>
        <w:rFonts w:ascii="Arial" w:eastAsia="Times New Roman" w:hAnsi="Arial" w:cs="Arial"/>
        <w:sz w:val="24"/>
        <w:szCs w:val="24"/>
        <w:lang w:val="en-GB"/>
      </w:rPr>
    </w:pPr>
    <w:r w:rsidRPr="00B20A71">
      <w:rPr>
        <w:rFonts w:ascii="Arial" w:eastAsia="Times New Roman" w:hAnsi="Arial" w:cs="Arial"/>
        <w:sz w:val="24"/>
        <w:szCs w:val="24"/>
        <w:lang w:val="en-GB"/>
      </w:rPr>
      <w:t>Notes to the Financial Statements which include significant accounting policies and other explanations</w:t>
    </w:r>
    <w:r>
      <w:rPr>
        <w:rFonts w:ascii="Arial" w:eastAsia="Times New Roman" w:hAnsi="Arial" w:cs="Arial"/>
        <w:sz w:val="24"/>
        <w:szCs w:val="24"/>
        <w:lang w:val="en-GB"/>
      </w:rPr>
      <w:t xml:space="preserve"> </w:t>
    </w:r>
    <w:r w:rsidRPr="00C1035B">
      <w:rPr>
        <w:rFonts w:ascii="Arial" w:eastAsia="Times New Roman" w:hAnsi="Arial" w:cs="Arial"/>
        <w:sz w:val="24"/>
        <w:szCs w:val="24"/>
        <w:lang w:val="en-GB"/>
      </w:rPr>
      <w:t>for the period 1 January – 3</w:t>
    </w:r>
    <w:r>
      <w:rPr>
        <w:rFonts w:ascii="Arial" w:eastAsia="Times New Roman" w:hAnsi="Arial" w:cs="Arial"/>
        <w:sz w:val="24"/>
        <w:szCs w:val="24"/>
        <w:lang w:val="en-GB"/>
      </w:rPr>
      <w:t xml:space="preserve">0 </w:t>
    </w:r>
  </w:p>
  <w:p w14:paraId="49611BB8" w14:textId="77777777" w:rsidR="007448A5" w:rsidRDefault="007448A5" w:rsidP="0085404D">
    <w:pPr>
      <w:tabs>
        <w:tab w:val="center" w:pos="4535"/>
      </w:tabs>
      <w:spacing w:after="0" w:line="240" w:lineRule="auto"/>
      <w:rPr>
        <w:rFonts w:ascii="Arial" w:eastAsia="Times New Roman" w:hAnsi="Arial" w:cs="Arial"/>
        <w:sz w:val="24"/>
        <w:szCs w:val="24"/>
        <w:lang w:val="en-GB"/>
      </w:rPr>
    </w:pPr>
  </w:p>
  <w:p w14:paraId="0A2CA538" w14:textId="03C57689" w:rsidR="0085404D" w:rsidRPr="00C1035B" w:rsidRDefault="0085404D" w:rsidP="0085404D">
    <w:pPr>
      <w:tabs>
        <w:tab w:val="center" w:pos="4535"/>
      </w:tabs>
      <w:spacing w:after="0" w:line="240" w:lineRule="auto"/>
      <w:rPr>
        <w:rFonts w:ascii="Arial" w:eastAsia="Times New Roman" w:hAnsi="Arial" w:cs="Arial"/>
        <w:sz w:val="24"/>
        <w:szCs w:val="24"/>
        <w:lang w:val="en-GB"/>
      </w:rPr>
    </w:pPr>
    <w:r w:rsidRPr="00C1035B">
      <w:rPr>
        <w:rFonts w:ascii="Arial" w:eastAsia="Times New Roman" w:hAnsi="Arial" w:cs="Arial"/>
        <w:sz w:val="24"/>
        <w:szCs w:val="24"/>
        <w:lang w:val="en-GB"/>
      </w:rPr>
      <w:t xml:space="preserve"> </w:t>
    </w:r>
    <w:r>
      <w:rPr>
        <w:rFonts w:ascii="Arial" w:eastAsia="Times New Roman" w:hAnsi="Arial" w:cs="Arial"/>
        <w:sz w:val="24"/>
        <w:szCs w:val="24"/>
        <w:lang w:val="en-GB"/>
      </w:rPr>
      <w:t>2025 (continued)</w:t>
    </w:r>
    <w:r>
      <w:rPr>
        <w:rFonts w:ascii="Arial" w:eastAsia="Times New Roman" w:hAnsi="Arial" w:cs="Arial"/>
        <w:sz w:val="24"/>
        <w:szCs w:val="24"/>
        <w:lang w:val="en-GB"/>
      </w:rPr>
      <w:tab/>
    </w:r>
  </w:p>
  <w:p w14:paraId="6DCB1481" w14:textId="77777777" w:rsidR="0085404D" w:rsidRPr="00253E85" w:rsidRDefault="0085404D" w:rsidP="0085404D">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p w14:paraId="3F43BEBE" w14:textId="6E9FF952" w:rsidR="00123583" w:rsidRPr="0085404D" w:rsidRDefault="00123583" w:rsidP="00854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DD0B" w14:textId="77777777" w:rsidR="00162418" w:rsidRDefault="00162418" w:rsidP="00D2607B">
    <w:pPr>
      <w:pBdr>
        <w:bottom w:val="single" w:sz="4" w:space="1" w:color="auto"/>
      </w:pBdr>
      <w:tabs>
        <w:tab w:val="center" w:pos="4153"/>
        <w:tab w:val="right" w:pos="8306"/>
      </w:tabs>
      <w:spacing w:after="0" w:line="240" w:lineRule="auto"/>
      <w:rPr>
        <w:rFonts w:ascii="Arial" w:eastAsia="Times New Roman" w:hAnsi="Arial" w:cs="Arial"/>
        <w:sz w:val="24"/>
        <w:szCs w:val="24"/>
        <w:lang w:val="en-US"/>
      </w:rPr>
    </w:pPr>
  </w:p>
  <w:p w14:paraId="12407319" w14:textId="02646B7A" w:rsidR="009A500D" w:rsidRPr="00D2607B" w:rsidRDefault="00D2607B" w:rsidP="00D2607B">
    <w:pPr>
      <w:pBdr>
        <w:bottom w:val="single" w:sz="4" w:space="1" w:color="auto"/>
      </w:pBdr>
      <w:tabs>
        <w:tab w:val="center" w:pos="4153"/>
        <w:tab w:val="right" w:pos="8306"/>
      </w:tabs>
      <w:spacing w:after="0" w:line="240" w:lineRule="auto"/>
      <w:rPr>
        <w:rFonts w:ascii="Arial" w:eastAsia="Times New Roman" w:hAnsi="Arial" w:cs="Arial"/>
        <w:sz w:val="24"/>
        <w:szCs w:val="24"/>
        <w:lang w:val="en-US"/>
      </w:rPr>
    </w:pPr>
    <w:r w:rsidRPr="00D2607B">
      <w:rPr>
        <w:rFonts w:ascii="Arial" w:eastAsia="Times New Roman" w:hAnsi="Arial" w:cs="Arial"/>
        <w:sz w:val="24"/>
        <w:szCs w:val="24"/>
        <w:lang w:val="en-US"/>
      </w:rPr>
      <w:t xml:space="preserve">Report on financial </w:t>
    </w:r>
    <w:proofErr w:type="gramStart"/>
    <w:r w:rsidRPr="00D2607B">
      <w:rPr>
        <w:rFonts w:ascii="Arial" w:eastAsia="Times New Roman" w:hAnsi="Arial" w:cs="Arial"/>
        <w:sz w:val="24"/>
        <w:szCs w:val="24"/>
        <w:lang w:val="en-US"/>
      </w:rPr>
      <w:t>performance</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1104F" w14:textId="77777777" w:rsidR="00417A04" w:rsidRPr="00417A04" w:rsidRDefault="00417A04" w:rsidP="00417A04">
    <w:pPr>
      <w:pBdr>
        <w:bottom w:val="single" w:sz="4" w:space="1" w:color="auto"/>
      </w:pBdr>
      <w:tabs>
        <w:tab w:val="center" w:pos="4513"/>
      </w:tabs>
      <w:suppressAutoHyphens/>
      <w:spacing w:after="0" w:line="240" w:lineRule="auto"/>
      <w:jc w:val="both"/>
      <w:rPr>
        <w:rFonts w:ascii="Arial" w:eastAsia="Times New Roman" w:hAnsi="Arial" w:cs="Arial"/>
        <w:spacing w:val="-3"/>
        <w:sz w:val="24"/>
        <w:szCs w:val="24"/>
        <w:lang w:val="en-GB"/>
      </w:rPr>
    </w:pPr>
    <w:r w:rsidRPr="00417A04">
      <w:rPr>
        <w:rFonts w:ascii="Arial" w:eastAsia="Times New Roman" w:hAnsi="Arial" w:cs="Arial"/>
        <w:spacing w:val="-3"/>
        <w:sz w:val="24"/>
        <w:szCs w:val="24"/>
        <w:lang w:val="en-GB"/>
      </w:rPr>
      <w:t xml:space="preserve">Responsibilities of the Management and Supervisory Boards for the preparation and approval of the condensed separate and consolidated interim financial statements </w:t>
    </w:r>
  </w:p>
  <w:p w14:paraId="04CB4382" w14:textId="62D6250C" w:rsidR="00F67757" w:rsidRPr="00E20999" w:rsidRDefault="00417A04" w:rsidP="00E20999">
    <w:pPr>
      <w:pBdr>
        <w:bottom w:val="single" w:sz="4" w:space="1" w:color="auto"/>
      </w:pBdr>
      <w:tabs>
        <w:tab w:val="center" w:pos="4513"/>
      </w:tabs>
      <w:suppressAutoHyphens/>
      <w:spacing w:after="0" w:line="240" w:lineRule="auto"/>
      <w:jc w:val="both"/>
      <w:rPr>
        <w:rFonts w:ascii="Arial" w:eastAsia="Times New Roman" w:hAnsi="Arial" w:cs="Arial"/>
        <w:spacing w:val="-3"/>
        <w:sz w:val="24"/>
        <w:szCs w:val="24"/>
        <w:lang w:val="en-GB"/>
      </w:rPr>
    </w:pPr>
    <w:r w:rsidRPr="00417A04">
      <w:rPr>
        <w:rFonts w:ascii="Arial" w:eastAsia="Times New Roman" w:hAnsi="Arial" w:cs="Arial"/>
        <w:spacing w:val="-3"/>
        <w:sz w:val="24"/>
        <w:szCs w:val="24"/>
        <w:lang w:val="en-GB"/>
      </w:rPr>
      <w:t>for the period 1 January – 3</w:t>
    </w:r>
    <w:r w:rsidR="008642BC">
      <w:rPr>
        <w:rFonts w:ascii="Arial" w:eastAsia="Times New Roman" w:hAnsi="Arial" w:cs="Arial"/>
        <w:spacing w:val="-3"/>
        <w:sz w:val="24"/>
        <w:szCs w:val="24"/>
        <w:lang w:val="en-GB"/>
      </w:rPr>
      <w:t>0</w:t>
    </w:r>
    <w:r w:rsidRPr="00417A04">
      <w:rPr>
        <w:rFonts w:ascii="Arial" w:eastAsia="Times New Roman" w:hAnsi="Arial" w:cs="Arial"/>
        <w:spacing w:val="-3"/>
        <w:sz w:val="24"/>
        <w:szCs w:val="24"/>
        <w:lang w:val="en-GB"/>
      </w:rPr>
      <w:t xml:space="preserve"> </w:t>
    </w:r>
    <w:r w:rsidR="004E7B59">
      <w:rPr>
        <w:rFonts w:ascii="Arial" w:eastAsia="Times New Roman" w:hAnsi="Arial" w:cs="Arial"/>
        <w:spacing w:val="-3"/>
        <w:sz w:val="24"/>
        <w:szCs w:val="24"/>
        <w:lang w:val="en-GB"/>
      </w:rPr>
      <w:t xml:space="preserve">September </w:t>
    </w:r>
    <w:r w:rsidRPr="00417A04">
      <w:rPr>
        <w:rFonts w:ascii="Arial" w:eastAsia="Times New Roman" w:hAnsi="Arial" w:cs="Arial"/>
        <w:spacing w:val="-3"/>
        <w:sz w:val="24"/>
        <w:szCs w:val="24"/>
        <w:lang w:val="en-GB"/>
      </w:rPr>
      <w:t>202</w:t>
    </w:r>
    <w:r w:rsidR="0027528B">
      <w:rPr>
        <w:rFonts w:ascii="Arial" w:eastAsia="Times New Roman" w:hAnsi="Arial" w:cs="Arial"/>
        <w:spacing w:val="-3"/>
        <w:sz w:val="24"/>
        <w:szCs w:val="24"/>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B040D" w14:textId="77777777" w:rsidR="00253E85" w:rsidRPr="001154DE" w:rsidRDefault="00253E85" w:rsidP="00253E85">
    <w:pPr>
      <w:tabs>
        <w:tab w:val="center" w:pos="4536"/>
        <w:tab w:val="right" w:pos="9072"/>
      </w:tabs>
      <w:spacing w:after="0" w:line="240" w:lineRule="auto"/>
      <w:rPr>
        <w:rFonts w:ascii="Arial" w:eastAsia="Times New Roman" w:hAnsi="Arial" w:cs="Arial"/>
        <w:sz w:val="24"/>
        <w:szCs w:val="24"/>
        <w:lang w:val="en-GB"/>
      </w:rPr>
    </w:pPr>
    <w:r w:rsidRPr="001154DE">
      <w:rPr>
        <w:rFonts w:ascii="Arial" w:eastAsia="Times New Roman" w:hAnsi="Arial" w:cs="Arial"/>
        <w:sz w:val="24"/>
        <w:szCs w:val="24"/>
        <w:lang w:val="en-GB"/>
      </w:rPr>
      <w:t>Condensed Consolidated Interim Financial Statements of the Group</w:t>
    </w:r>
  </w:p>
  <w:p w14:paraId="72B511E2" w14:textId="7CEC4678" w:rsidR="00253E85" w:rsidRPr="001154DE" w:rsidRDefault="00417A04" w:rsidP="00253E85">
    <w:pPr>
      <w:pBdr>
        <w:bottom w:val="single" w:sz="4" w:space="1" w:color="auto"/>
      </w:pBdr>
      <w:tabs>
        <w:tab w:val="center" w:pos="4513"/>
      </w:tabs>
      <w:suppressAutoHyphens/>
      <w:spacing w:after="0" w:line="240" w:lineRule="auto"/>
      <w:jc w:val="both"/>
      <w:rPr>
        <w:rFonts w:ascii="Arial" w:eastAsia="Times New Roman" w:hAnsi="Arial" w:cs="Arial"/>
        <w:spacing w:val="-3"/>
        <w:sz w:val="24"/>
        <w:szCs w:val="24"/>
        <w:lang w:val="en-GB"/>
      </w:rPr>
    </w:pPr>
    <w:r w:rsidRPr="00417A04">
      <w:rPr>
        <w:rFonts w:ascii="Arial" w:eastAsia="Times New Roman" w:hAnsi="Arial" w:cs="Arial"/>
        <w:spacing w:val="-3"/>
        <w:sz w:val="24"/>
        <w:szCs w:val="24"/>
        <w:lang w:val="en-GB"/>
      </w:rPr>
      <w:t xml:space="preserve">Income Statement </w:t>
    </w:r>
    <w:r w:rsidR="00253E85" w:rsidRPr="001154DE">
      <w:rPr>
        <w:rFonts w:ascii="Arial" w:eastAsia="Times New Roman" w:hAnsi="Arial" w:cs="Arial"/>
        <w:spacing w:val="-3"/>
        <w:sz w:val="24"/>
        <w:szCs w:val="24"/>
        <w:lang w:val="en-GB"/>
      </w:rPr>
      <w:t>for the period 1 January – 3</w:t>
    </w:r>
    <w:r w:rsidR="00A34734">
      <w:rPr>
        <w:rFonts w:ascii="Arial" w:eastAsia="Times New Roman" w:hAnsi="Arial" w:cs="Arial"/>
        <w:spacing w:val="-3"/>
        <w:sz w:val="24"/>
        <w:szCs w:val="24"/>
        <w:lang w:val="en-GB"/>
      </w:rPr>
      <w:t>0</w:t>
    </w:r>
    <w:r w:rsidR="00253E85" w:rsidRPr="001154DE">
      <w:rPr>
        <w:rFonts w:ascii="Arial" w:eastAsia="Times New Roman" w:hAnsi="Arial" w:cs="Arial"/>
        <w:spacing w:val="-3"/>
        <w:sz w:val="24"/>
        <w:szCs w:val="24"/>
        <w:lang w:val="en-GB"/>
      </w:rPr>
      <w:t xml:space="preserve"> </w:t>
    </w:r>
    <w:r w:rsidR="00AC3721">
      <w:rPr>
        <w:rFonts w:ascii="Arial" w:eastAsia="Times New Roman" w:hAnsi="Arial" w:cs="Arial"/>
        <w:spacing w:val="-3"/>
        <w:sz w:val="24"/>
        <w:szCs w:val="24"/>
        <w:lang w:val="en-GB"/>
      </w:rPr>
      <w:t>September</w:t>
    </w:r>
  </w:p>
  <w:p w14:paraId="277BF4C1" w14:textId="1FB407A4" w:rsidR="00253E85" w:rsidRPr="00253E85" w:rsidRDefault="00253E85"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7A98" w14:textId="77777777" w:rsidR="00417A04" w:rsidRPr="001154DE" w:rsidRDefault="00417A04" w:rsidP="00253E85">
    <w:pPr>
      <w:tabs>
        <w:tab w:val="center" w:pos="4536"/>
        <w:tab w:val="right" w:pos="9072"/>
      </w:tabs>
      <w:spacing w:after="0" w:line="240" w:lineRule="auto"/>
      <w:rPr>
        <w:rFonts w:ascii="Arial" w:eastAsia="Times New Roman" w:hAnsi="Arial" w:cs="Arial"/>
        <w:sz w:val="24"/>
        <w:szCs w:val="24"/>
        <w:lang w:val="en-GB"/>
      </w:rPr>
    </w:pPr>
    <w:r w:rsidRPr="001154DE">
      <w:rPr>
        <w:rFonts w:ascii="Arial" w:eastAsia="Times New Roman" w:hAnsi="Arial" w:cs="Arial"/>
        <w:sz w:val="24"/>
        <w:szCs w:val="24"/>
        <w:lang w:val="en-GB"/>
      </w:rPr>
      <w:t>Condensed Consolidated Interim Financial Statements of the Group</w:t>
    </w:r>
  </w:p>
  <w:p w14:paraId="64F3010B" w14:textId="765C7E78" w:rsidR="00417A04" w:rsidRPr="001154DE" w:rsidRDefault="00417A04" w:rsidP="00253E85">
    <w:pPr>
      <w:pBdr>
        <w:bottom w:val="single" w:sz="4" w:space="1" w:color="auto"/>
      </w:pBdr>
      <w:tabs>
        <w:tab w:val="center" w:pos="4513"/>
      </w:tabs>
      <w:suppressAutoHyphens/>
      <w:spacing w:after="0" w:line="240" w:lineRule="auto"/>
      <w:jc w:val="both"/>
      <w:rPr>
        <w:rFonts w:ascii="Arial" w:eastAsia="Times New Roman" w:hAnsi="Arial" w:cs="Arial"/>
        <w:spacing w:val="-3"/>
        <w:sz w:val="24"/>
        <w:szCs w:val="24"/>
        <w:lang w:val="en-GB"/>
      </w:rPr>
    </w:pPr>
    <w:r w:rsidRPr="00417A04">
      <w:rPr>
        <w:rFonts w:ascii="Arial" w:eastAsia="Times New Roman" w:hAnsi="Arial" w:cs="Arial"/>
        <w:spacing w:val="-3"/>
        <w:sz w:val="24"/>
        <w:szCs w:val="24"/>
        <w:lang w:val="en-GB"/>
      </w:rPr>
      <w:t>Statement of Profit or Loss and Other Comprehensive Income</w:t>
    </w:r>
    <w:r w:rsidR="00A6447E">
      <w:rPr>
        <w:rFonts w:ascii="Arial" w:eastAsia="Times New Roman" w:hAnsi="Arial" w:cs="Arial"/>
        <w:spacing w:val="-3"/>
        <w:sz w:val="24"/>
        <w:szCs w:val="24"/>
        <w:lang w:val="en-GB"/>
      </w:rPr>
      <w:t xml:space="preserve"> </w:t>
    </w:r>
    <w:r w:rsidRPr="001154DE">
      <w:rPr>
        <w:rFonts w:ascii="Arial" w:eastAsia="Times New Roman" w:hAnsi="Arial" w:cs="Arial"/>
        <w:spacing w:val="-3"/>
        <w:sz w:val="24"/>
        <w:szCs w:val="24"/>
        <w:lang w:val="en-GB"/>
      </w:rPr>
      <w:t>for the period 1 January – 3</w:t>
    </w:r>
    <w:r w:rsidR="00A34734">
      <w:rPr>
        <w:rFonts w:ascii="Arial" w:eastAsia="Times New Roman" w:hAnsi="Arial" w:cs="Arial"/>
        <w:spacing w:val="-3"/>
        <w:sz w:val="24"/>
        <w:szCs w:val="24"/>
        <w:lang w:val="en-GB"/>
      </w:rPr>
      <w:t>0</w:t>
    </w:r>
    <w:r w:rsidRPr="001154DE">
      <w:rPr>
        <w:rFonts w:ascii="Arial" w:eastAsia="Times New Roman" w:hAnsi="Arial" w:cs="Arial"/>
        <w:spacing w:val="-3"/>
        <w:sz w:val="24"/>
        <w:szCs w:val="24"/>
        <w:lang w:val="en-GB"/>
      </w:rPr>
      <w:t xml:space="preserve"> </w:t>
    </w:r>
    <w:r w:rsidR="00AC3721" w:rsidRPr="00AC3721">
      <w:rPr>
        <w:rFonts w:ascii="Arial" w:eastAsia="Times New Roman" w:hAnsi="Arial" w:cs="Arial"/>
        <w:spacing w:val="-3"/>
        <w:sz w:val="24"/>
        <w:szCs w:val="24"/>
        <w:lang w:val="en-GB"/>
      </w:rPr>
      <w:t>September</w:t>
    </w:r>
  </w:p>
  <w:p w14:paraId="597BEC32" w14:textId="098813A7" w:rsidR="00417A04" w:rsidRPr="00253E85" w:rsidRDefault="00417A04"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B761E" w14:textId="77777777" w:rsidR="00417A04" w:rsidRPr="001154DE" w:rsidRDefault="00417A04" w:rsidP="00253E85">
    <w:pPr>
      <w:tabs>
        <w:tab w:val="center" w:pos="4536"/>
        <w:tab w:val="right" w:pos="9072"/>
      </w:tabs>
      <w:spacing w:after="0" w:line="240" w:lineRule="auto"/>
      <w:rPr>
        <w:rFonts w:ascii="Arial" w:eastAsia="Times New Roman" w:hAnsi="Arial" w:cs="Arial"/>
        <w:sz w:val="24"/>
        <w:szCs w:val="24"/>
        <w:lang w:val="en-GB"/>
      </w:rPr>
    </w:pPr>
    <w:r w:rsidRPr="001154DE">
      <w:rPr>
        <w:rFonts w:ascii="Arial" w:eastAsia="Times New Roman" w:hAnsi="Arial" w:cs="Arial"/>
        <w:sz w:val="24"/>
        <w:szCs w:val="24"/>
        <w:lang w:val="en-GB"/>
      </w:rPr>
      <w:t>Condensed Consolidated Interim Financial Statements of the Group</w:t>
    </w:r>
  </w:p>
  <w:p w14:paraId="7E10B2B2" w14:textId="7286776E" w:rsidR="00417A04" w:rsidRPr="004B7994" w:rsidRDefault="00417A04" w:rsidP="00654FDF">
    <w:pPr>
      <w:tabs>
        <w:tab w:val="center" w:pos="4513"/>
        <w:tab w:val="right" w:pos="9072"/>
      </w:tabs>
      <w:spacing w:after="0" w:line="240" w:lineRule="auto"/>
      <w:rPr>
        <w:rFonts w:ascii="Arial" w:eastAsia="Times New Roman" w:hAnsi="Arial" w:cs="Arial"/>
        <w:sz w:val="24"/>
        <w:szCs w:val="24"/>
        <w:lang w:val="en-GB"/>
      </w:rPr>
    </w:pPr>
    <w:r w:rsidRPr="004B7994">
      <w:rPr>
        <w:rFonts w:ascii="Arial" w:eastAsia="Times New Roman" w:hAnsi="Arial" w:cs="Arial"/>
        <w:sz w:val="24"/>
        <w:szCs w:val="24"/>
        <w:lang w:val="en-GB"/>
      </w:rPr>
      <w:t xml:space="preserve">Statement of Financial Position as of </w:t>
    </w:r>
  </w:p>
  <w:p w14:paraId="61A45D29" w14:textId="330F79C8" w:rsidR="00417A04" w:rsidRPr="00253E85" w:rsidRDefault="00417A04"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7A23F" w14:textId="77777777" w:rsidR="006972FB" w:rsidRPr="001154DE" w:rsidRDefault="006972FB" w:rsidP="00253E85">
    <w:pPr>
      <w:tabs>
        <w:tab w:val="center" w:pos="4536"/>
        <w:tab w:val="right" w:pos="9072"/>
      </w:tabs>
      <w:spacing w:after="0" w:line="240" w:lineRule="auto"/>
      <w:rPr>
        <w:rFonts w:ascii="Arial" w:eastAsia="Times New Roman" w:hAnsi="Arial" w:cs="Arial"/>
        <w:sz w:val="24"/>
        <w:szCs w:val="24"/>
        <w:lang w:val="en-GB"/>
      </w:rPr>
    </w:pPr>
    <w:r w:rsidRPr="001154DE">
      <w:rPr>
        <w:rFonts w:ascii="Arial" w:eastAsia="Times New Roman" w:hAnsi="Arial" w:cs="Arial"/>
        <w:sz w:val="24"/>
        <w:szCs w:val="24"/>
        <w:lang w:val="en-GB"/>
      </w:rPr>
      <w:t>Condensed Consolidated Interim Financial Statements of the Group</w:t>
    </w:r>
  </w:p>
  <w:p w14:paraId="021CE992" w14:textId="143612A8" w:rsidR="006972FB" w:rsidRPr="00167BF4" w:rsidRDefault="006972FB" w:rsidP="003577A5">
    <w:pPr>
      <w:tabs>
        <w:tab w:val="center" w:pos="4536"/>
      </w:tabs>
      <w:spacing w:after="0" w:line="240" w:lineRule="auto"/>
      <w:rPr>
        <w:rFonts w:ascii="Arial" w:eastAsia="Times New Roman" w:hAnsi="Arial" w:cs="Arial"/>
        <w:sz w:val="24"/>
        <w:szCs w:val="24"/>
        <w:lang w:val="en-GB"/>
      </w:rPr>
    </w:pPr>
    <w:r w:rsidRPr="00167BF4">
      <w:rPr>
        <w:rFonts w:ascii="Arial" w:eastAsia="Times New Roman" w:hAnsi="Arial" w:cs="Arial"/>
        <w:sz w:val="24"/>
        <w:szCs w:val="24"/>
        <w:lang w:val="en-GB"/>
      </w:rPr>
      <w:t>Statement of Cash Flows for the period 1 January - 3</w:t>
    </w:r>
    <w:r w:rsidR="00A34734">
      <w:rPr>
        <w:rFonts w:ascii="Arial" w:eastAsia="Times New Roman" w:hAnsi="Arial" w:cs="Arial"/>
        <w:sz w:val="24"/>
        <w:szCs w:val="24"/>
        <w:lang w:val="en-GB"/>
      </w:rPr>
      <w:t>0</w:t>
    </w:r>
    <w:r w:rsidRPr="00167BF4">
      <w:rPr>
        <w:rFonts w:ascii="Arial" w:eastAsia="Times New Roman" w:hAnsi="Arial" w:cs="Arial"/>
        <w:sz w:val="24"/>
        <w:szCs w:val="24"/>
        <w:lang w:val="en-GB"/>
      </w:rPr>
      <w:t xml:space="preserve"> </w:t>
    </w:r>
    <w:r w:rsidR="00AC3721" w:rsidRPr="00AC3721">
      <w:rPr>
        <w:rFonts w:ascii="Arial" w:eastAsia="Times New Roman" w:hAnsi="Arial" w:cs="Arial"/>
        <w:sz w:val="24"/>
        <w:szCs w:val="24"/>
        <w:lang w:val="en-GB"/>
      </w:rPr>
      <w:t>September</w:t>
    </w:r>
  </w:p>
  <w:p w14:paraId="2A393984" w14:textId="20189C04" w:rsidR="006972FB" w:rsidRPr="00253E85" w:rsidRDefault="006972FB"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D58DC" w14:textId="77777777" w:rsidR="000D59F2" w:rsidRPr="001154DE" w:rsidRDefault="000D59F2" w:rsidP="00253E85">
    <w:pPr>
      <w:tabs>
        <w:tab w:val="center" w:pos="4536"/>
        <w:tab w:val="right" w:pos="9072"/>
      </w:tabs>
      <w:spacing w:after="0" w:line="240" w:lineRule="auto"/>
      <w:rPr>
        <w:rFonts w:ascii="Arial" w:eastAsia="Times New Roman" w:hAnsi="Arial" w:cs="Arial"/>
        <w:sz w:val="24"/>
        <w:szCs w:val="24"/>
        <w:lang w:val="en-GB"/>
      </w:rPr>
    </w:pPr>
    <w:r w:rsidRPr="001154DE">
      <w:rPr>
        <w:rFonts w:ascii="Arial" w:eastAsia="Times New Roman" w:hAnsi="Arial" w:cs="Arial"/>
        <w:sz w:val="24"/>
        <w:szCs w:val="24"/>
        <w:lang w:val="en-GB"/>
      </w:rPr>
      <w:t>Condensed Consolidated Interim Financial Statements of the Group</w:t>
    </w:r>
  </w:p>
  <w:p w14:paraId="443BC7D7" w14:textId="6A05D691" w:rsidR="000D59F2" w:rsidRPr="00167BF4" w:rsidRDefault="00016C9F" w:rsidP="003577A5">
    <w:pPr>
      <w:tabs>
        <w:tab w:val="center" w:pos="4536"/>
      </w:tabs>
      <w:spacing w:after="0" w:line="240" w:lineRule="auto"/>
      <w:rPr>
        <w:rFonts w:ascii="Arial" w:eastAsia="Times New Roman" w:hAnsi="Arial" w:cs="Arial"/>
        <w:sz w:val="24"/>
        <w:szCs w:val="24"/>
        <w:lang w:val="en-GB"/>
      </w:rPr>
    </w:pPr>
    <w:r w:rsidRPr="00016C9F">
      <w:rPr>
        <w:rFonts w:ascii="Arial" w:eastAsia="Times New Roman" w:hAnsi="Arial" w:cs="Arial"/>
        <w:sz w:val="24"/>
        <w:szCs w:val="24"/>
        <w:lang w:val="en-GB"/>
      </w:rPr>
      <w:t>Statement of Changes in Equity</w:t>
    </w:r>
    <w:r w:rsidR="00B6761C">
      <w:rPr>
        <w:rFonts w:ascii="Arial" w:eastAsia="Times New Roman" w:hAnsi="Arial" w:cs="Arial"/>
        <w:sz w:val="24"/>
        <w:szCs w:val="24"/>
        <w:lang w:val="en-GB"/>
      </w:rPr>
      <w:t xml:space="preserve"> </w:t>
    </w:r>
    <w:r w:rsidR="000D59F2" w:rsidRPr="00167BF4">
      <w:rPr>
        <w:rFonts w:ascii="Arial" w:eastAsia="Times New Roman" w:hAnsi="Arial" w:cs="Arial"/>
        <w:sz w:val="24"/>
        <w:szCs w:val="24"/>
        <w:lang w:val="en-GB"/>
      </w:rPr>
      <w:t>for the period 1 January - 3</w:t>
    </w:r>
    <w:r w:rsidR="00275C15">
      <w:rPr>
        <w:rFonts w:ascii="Arial" w:eastAsia="Times New Roman" w:hAnsi="Arial" w:cs="Arial"/>
        <w:sz w:val="24"/>
        <w:szCs w:val="24"/>
        <w:lang w:val="en-GB"/>
      </w:rPr>
      <w:t>0</w:t>
    </w:r>
    <w:r w:rsidR="000D59F2" w:rsidRPr="00167BF4">
      <w:rPr>
        <w:rFonts w:ascii="Arial" w:eastAsia="Times New Roman" w:hAnsi="Arial" w:cs="Arial"/>
        <w:sz w:val="24"/>
        <w:szCs w:val="24"/>
        <w:lang w:val="en-GB"/>
      </w:rPr>
      <w:t xml:space="preserve"> </w:t>
    </w:r>
    <w:r w:rsidR="00AC3721" w:rsidRPr="00AC3721">
      <w:rPr>
        <w:rFonts w:ascii="Arial" w:eastAsia="Times New Roman" w:hAnsi="Arial" w:cs="Arial"/>
        <w:sz w:val="24"/>
        <w:szCs w:val="24"/>
        <w:lang w:val="en-GB"/>
      </w:rPr>
      <w:t>September</w:t>
    </w:r>
  </w:p>
  <w:p w14:paraId="446E6AA8" w14:textId="2EBF669D" w:rsidR="000D59F2" w:rsidRPr="00253E85" w:rsidRDefault="000D59F2"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0999C" w14:textId="5BC1E3E2" w:rsidR="0087442F" w:rsidRPr="001154DE" w:rsidRDefault="0087442F" w:rsidP="00253E85">
    <w:pPr>
      <w:tabs>
        <w:tab w:val="center" w:pos="4536"/>
        <w:tab w:val="right" w:pos="9072"/>
      </w:tabs>
      <w:spacing w:after="0" w:line="240" w:lineRule="auto"/>
      <w:rPr>
        <w:rFonts w:ascii="Arial" w:eastAsia="Times New Roman" w:hAnsi="Arial" w:cs="Arial"/>
        <w:sz w:val="24"/>
        <w:szCs w:val="24"/>
        <w:lang w:val="en-GB"/>
      </w:rPr>
    </w:pPr>
    <w:r w:rsidRPr="001154DE">
      <w:rPr>
        <w:rFonts w:ascii="Arial" w:eastAsia="Times New Roman" w:hAnsi="Arial" w:cs="Arial"/>
        <w:sz w:val="24"/>
        <w:szCs w:val="24"/>
        <w:lang w:val="en-GB"/>
      </w:rPr>
      <w:t xml:space="preserve">Condensed </w:t>
    </w:r>
    <w:r w:rsidRPr="0087442F">
      <w:rPr>
        <w:rFonts w:ascii="Arial" w:eastAsia="Times New Roman" w:hAnsi="Arial" w:cs="Arial"/>
        <w:sz w:val="24"/>
        <w:szCs w:val="24"/>
        <w:lang w:val="en-GB"/>
      </w:rPr>
      <w:t>Separate</w:t>
    </w:r>
    <w:r w:rsidRPr="001154DE">
      <w:rPr>
        <w:rFonts w:ascii="Arial" w:eastAsia="Times New Roman" w:hAnsi="Arial" w:cs="Arial"/>
        <w:sz w:val="24"/>
        <w:szCs w:val="24"/>
        <w:lang w:val="en-GB"/>
      </w:rPr>
      <w:t xml:space="preserve"> Interim Financial Statements of the </w:t>
    </w:r>
    <w:r w:rsidR="00230B30">
      <w:rPr>
        <w:rFonts w:ascii="Arial" w:eastAsia="Times New Roman" w:hAnsi="Arial" w:cs="Arial"/>
        <w:sz w:val="24"/>
        <w:szCs w:val="24"/>
        <w:lang w:val="en-GB"/>
      </w:rPr>
      <w:t>Bank</w:t>
    </w:r>
  </w:p>
  <w:p w14:paraId="289762D8" w14:textId="547E456B" w:rsidR="0087442F" w:rsidRPr="00167BF4" w:rsidRDefault="00FA6114" w:rsidP="003577A5">
    <w:pPr>
      <w:tabs>
        <w:tab w:val="center" w:pos="4536"/>
      </w:tabs>
      <w:spacing w:after="0" w:line="240" w:lineRule="auto"/>
      <w:rPr>
        <w:rFonts w:ascii="Arial" w:eastAsia="Times New Roman" w:hAnsi="Arial" w:cs="Arial"/>
        <w:sz w:val="24"/>
        <w:szCs w:val="24"/>
        <w:lang w:val="en-GB"/>
      </w:rPr>
    </w:pPr>
    <w:r w:rsidRPr="00FA6114">
      <w:rPr>
        <w:rFonts w:ascii="Arial" w:eastAsia="Times New Roman" w:hAnsi="Arial" w:cs="Arial"/>
        <w:sz w:val="24"/>
        <w:szCs w:val="24"/>
        <w:lang w:val="en-GB"/>
      </w:rPr>
      <w:t>Income Statement</w:t>
    </w:r>
    <w:r w:rsidR="00B6761C">
      <w:rPr>
        <w:rFonts w:ascii="Arial" w:eastAsia="Times New Roman" w:hAnsi="Arial" w:cs="Arial"/>
        <w:sz w:val="24"/>
        <w:szCs w:val="24"/>
        <w:lang w:val="en-GB"/>
      </w:rPr>
      <w:t xml:space="preserve"> </w:t>
    </w:r>
    <w:r w:rsidR="0087442F" w:rsidRPr="00167BF4">
      <w:rPr>
        <w:rFonts w:ascii="Arial" w:eastAsia="Times New Roman" w:hAnsi="Arial" w:cs="Arial"/>
        <w:sz w:val="24"/>
        <w:szCs w:val="24"/>
        <w:lang w:val="en-GB"/>
      </w:rPr>
      <w:t>for the period 1 January - 3</w:t>
    </w:r>
    <w:r w:rsidR="00275C15">
      <w:rPr>
        <w:rFonts w:ascii="Arial" w:eastAsia="Times New Roman" w:hAnsi="Arial" w:cs="Arial"/>
        <w:sz w:val="24"/>
        <w:szCs w:val="24"/>
        <w:lang w:val="en-GB"/>
      </w:rPr>
      <w:t>0</w:t>
    </w:r>
    <w:r w:rsidR="0087442F" w:rsidRPr="00167BF4">
      <w:rPr>
        <w:rFonts w:ascii="Arial" w:eastAsia="Times New Roman" w:hAnsi="Arial" w:cs="Arial"/>
        <w:sz w:val="24"/>
        <w:szCs w:val="24"/>
        <w:lang w:val="en-GB"/>
      </w:rPr>
      <w:t xml:space="preserve"> </w:t>
    </w:r>
    <w:r w:rsidR="00AC3721" w:rsidRPr="00AC3721">
      <w:rPr>
        <w:rFonts w:ascii="Arial" w:eastAsia="Times New Roman" w:hAnsi="Arial" w:cs="Arial"/>
        <w:sz w:val="24"/>
        <w:szCs w:val="24"/>
        <w:lang w:val="en-GB"/>
      </w:rPr>
      <w:t>September</w:t>
    </w:r>
  </w:p>
  <w:p w14:paraId="52B7C7E4" w14:textId="75830F5C" w:rsidR="0087442F" w:rsidRPr="00253E85" w:rsidRDefault="0087442F" w:rsidP="00253E85">
    <w:pPr>
      <w:pBdr>
        <w:bottom w:val="single" w:sz="4" w:space="1" w:color="auto"/>
      </w:pBdr>
      <w:tabs>
        <w:tab w:val="center" w:pos="4513"/>
      </w:tabs>
      <w:suppressAutoHyphens/>
      <w:spacing w:after="0" w:line="400" w:lineRule="exact"/>
      <w:jc w:val="both"/>
      <w:rPr>
        <w:rFonts w:ascii="Arial" w:eastAsia="Times New Roman" w:hAnsi="Arial" w:cs="Arial"/>
        <w:spacing w:val="-3"/>
        <w:sz w:val="20"/>
        <w:szCs w:val="20"/>
        <w:lang w:val="pl-PL"/>
      </w:rPr>
    </w:pPr>
    <w:r w:rsidRPr="001154DE">
      <w:rPr>
        <w:rFonts w:ascii="Arial" w:eastAsia="Times New Roman" w:hAnsi="Arial" w:cs="Arial"/>
        <w:spacing w:val="-3"/>
        <w:sz w:val="20"/>
        <w:szCs w:val="20"/>
        <w:lang w:val="pl-PL"/>
      </w:rPr>
      <w:t>(All amounts are expressed in thousand</w:t>
    </w:r>
    <w:r w:rsidR="005A747E">
      <w:rPr>
        <w:rFonts w:ascii="Arial" w:eastAsia="Times New Roman" w:hAnsi="Arial" w:cs="Arial"/>
        <w:spacing w:val="-3"/>
        <w:sz w:val="20"/>
        <w:szCs w:val="20"/>
        <w:lang w:val="pl-PL"/>
      </w:rPr>
      <w:t>s of Euros</w:t>
    </w:r>
    <w:r w:rsidRPr="001154DE">
      <w:rPr>
        <w:rFonts w:ascii="Arial" w:eastAsia="Times New Roman" w:hAnsi="Arial" w:cs="Arial"/>
        <w:spacing w:val="-3"/>
        <w:sz w:val="20"/>
        <w:szCs w:val="20"/>
        <w:lang w:val="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2F55"/>
    <w:multiLevelType w:val="hybridMultilevel"/>
    <w:tmpl w:val="302422CE"/>
    <w:lvl w:ilvl="0" w:tplc="041A000F">
      <w:start w:val="4"/>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0C5BE0"/>
    <w:multiLevelType w:val="hybridMultilevel"/>
    <w:tmpl w:val="FBA0B41C"/>
    <w:lvl w:ilvl="0" w:tplc="BDD2C8A6">
      <w:numFmt w:val="bullet"/>
      <w:lvlText w:val="-"/>
      <w:lvlJc w:val="left"/>
      <w:pPr>
        <w:ind w:left="1068" w:hanging="360"/>
      </w:pPr>
      <w:rPr>
        <w:rFonts w:ascii="Calibri" w:eastAsia="Times New Roman" w:hAnsi="Calibri"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60F2379"/>
    <w:multiLevelType w:val="hybridMultilevel"/>
    <w:tmpl w:val="1F66D4E4"/>
    <w:lvl w:ilvl="0" w:tplc="041A0001">
      <w:start w:val="1"/>
      <w:numFmt w:val="bullet"/>
      <w:lvlText w:val=""/>
      <w:lvlJc w:val="left"/>
      <w:pPr>
        <w:ind w:left="771" w:hanging="360"/>
      </w:pPr>
      <w:rPr>
        <w:rFonts w:ascii="Symbol" w:hAnsi="Symbol" w:hint="default"/>
      </w:rPr>
    </w:lvl>
    <w:lvl w:ilvl="1" w:tplc="041A0003">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3" w15:restartNumberingAfterBreak="0">
    <w:nsid w:val="0637115B"/>
    <w:multiLevelType w:val="hybridMultilevel"/>
    <w:tmpl w:val="4AEE0C9C"/>
    <w:lvl w:ilvl="0" w:tplc="54E4167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117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B458B5"/>
    <w:multiLevelType w:val="hybridMultilevel"/>
    <w:tmpl w:val="B9D84720"/>
    <w:lvl w:ilvl="0" w:tplc="2D928086">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AE82946"/>
    <w:multiLevelType w:val="hybridMultilevel"/>
    <w:tmpl w:val="5F84E4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1776F8"/>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8" w15:restartNumberingAfterBreak="0">
    <w:nsid w:val="0D78701D"/>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9" w15:restartNumberingAfterBreak="0">
    <w:nsid w:val="0DA105EC"/>
    <w:multiLevelType w:val="hybridMultilevel"/>
    <w:tmpl w:val="80781AF8"/>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DAC4302"/>
    <w:multiLevelType w:val="hybridMultilevel"/>
    <w:tmpl w:val="B81A4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DF80767"/>
    <w:multiLevelType w:val="hybridMultilevel"/>
    <w:tmpl w:val="39E20F9C"/>
    <w:lvl w:ilvl="0" w:tplc="389E5C28">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C37916"/>
    <w:multiLevelType w:val="hybridMultilevel"/>
    <w:tmpl w:val="D2545B2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1BE72493"/>
    <w:multiLevelType w:val="hybridMultilevel"/>
    <w:tmpl w:val="BF12C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F012849"/>
    <w:multiLevelType w:val="hybridMultilevel"/>
    <w:tmpl w:val="1004AC32"/>
    <w:lvl w:ilvl="0" w:tplc="AAA4F85C">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AFBA18AE">
      <w:start w:val="1903"/>
      <w:numFmt w:val="bullet"/>
      <w:lvlText w:val="-"/>
      <w:lvlJc w:val="left"/>
      <w:pPr>
        <w:ind w:left="2340" w:hanging="360"/>
      </w:pPr>
      <w:rPr>
        <w:rFonts w:ascii="Calibri" w:eastAsiaTheme="minorEastAsia"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6F0ED6"/>
    <w:multiLevelType w:val="hybridMultilevel"/>
    <w:tmpl w:val="F280D9D0"/>
    <w:lvl w:ilvl="0" w:tplc="389E5C28">
      <w:numFmt w:val="bullet"/>
      <w:lvlText w:val="-"/>
      <w:lvlJc w:val="left"/>
      <w:pPr>
        <w:tabs>
          <w:tab w:val="num" w:pos="949"/>
        </w:tabs>
        <w:ind w:left="949" w:hanging="360"/>
      </w:pPr>
      <w:rPr>
        <w:rFonts w:ascii="Calibri" w:eastAsia="Times New Roman" w:hAnsi="Calibri" w:cs="Calibri" w:hint="default"/>
        <w:color w:val="auto"/>
      </w:rPr>
    </w:lvl>
    <w:lvl w:ilvl="1" w:tplc="041A0003">
      <w:start w:val="1"/>
      <w:numFmt w:val="bullet"/>
      <w:lvlText w:val="o"/>
      <w:lvlJc w:val="left"/>
      <w:pPr>
        <w:tabs>
          <w:tab w:val="num" w:pos="1026"/>
        </w:tabs>
        <w:ind w:left="1026" w:hanging="360"/>
      </w:pPr>
      <w:rPr>
        <w:rFonts w:ascii="Courier New" w:hAnsi="Courier New" w:cs="Courier New" w:hint="default"/>
      </w:rPr>
    </w:lvl>
    <w:lvl w:ilvl="2" w:tplc="041A0005">
      <w:start w:val="1"/>
      <w:numFmt w:val="bullet"/>
      <w:lvlText w:val=""/>
      <w:lvlJc w:val="left"/>
      <w:pPr>
        <w:tabs>
          <w:tab w:val="num" w:pos="1746"/>
        </w:tabs>
        <w:ind w:left="1746" w:hanging="360"/>
      </w:pPr>
      <w:rPr>
        <w:rFonts w:ascii="Wingdings" w:hAnsi="Wingdings" w:hint="default"/>
      </w:rPr>
    </w:lvl>
    <w:lvl w:ilvl="3" w:tplc="041A0001" w:tentative="1">
      <w:start w:val="1"/>
      <w:numFmt w:val="bullet"/>
      <w:lvlText w:val=""/>
      <w:lvlJc w:val="left"/>
      <w:pPr>
        <w:tabs>
          <w:tab w:val="num" w:pos="2466"/>
        </w:tabs>
        <w:ind w:left="2466" w:hanging="360"/>
      </w:pPr>
      <w:rPr>
        <w:rFonts w:ascii="Symbol" w:hAnsi="Symbol" w:hint="default"/>
      </w:rPr>
    </w:lvl>
    <w:lvl w:ilvl="4" w:tplc="041A0003" w:tentative="1">
      <w:start w:val="1"/>
      <w:numFmt w:val="bullet"/>
      <w:lvlText w:val="o"/>
      <w:lvlJc w:val="left"/>
      <w:pPr>
        <w:tabs>
          <w:tab w:val="num" w:pos="3186"/>
        </w:tabs>
        <w:ind w:left="3186" w:hanging="360"/>
      </w:pPr>
      <w:rPr>
        <w:rFonts w:ascii="Courier New" w:hAnsi="Courier New" w:cs="Courier New" w:hint="default"/>
      </w:rPr>
    </w:lvl>
    <w:lvl w:ilvl="5" w:tplc="041A0005" w:tentative="1">
      <w:start w:val="1"/>
      <w:numFmt w:val="bullet"/>
      <w:lvlText w:val=""/>
      <w:lvlJc w:val="left"/>
      <w:pPr>
        <w:tabs>
          <w:tab w:val="num" w:pos="3906"/>
        </w:tabs>
        <w:ind w:left="3906" w:hanging="360"/>
      </w:pPr>
      <w:rPr>
        <w:rFonts w:ascii="Wingdings" w:hAnsi="Wingdings" w:hint="default"/>
      </w:rPr>
    </w:lvl>
    <w:lvl w:ilvl="6" w:tplc="041A0001" w:tentative="1">
      <w:start w:val="1"/>
      <w:numFmt w:val="bullet"/>
      <w:lvlText w:val=""/>
      <w:lvlJc w:val="left"/>
      <w:pPr>
        <w:tabs>
          <w:tab w:val="num" w:pos="4626"/>
        </w:tabs>
        <w:ind w:left="4626" w:hanging="360"/>
      </w:pPr>
      <w:rPr>
        <w:rFonts w:ascii="Symbol" w:hAnsi="Symbol" w:hint="default"/>
      </w:rPr>
    </w:lvl>
    <w:lvl w:ilvl="7" w:tplc="041A0003" w:tentative="1">
      <w:start w:val="1"/>
      <w:numFmt w:val="bullet"/>
      <w:lvlText w:val="o"/>
      <w:lvlJc w:val="left"/>
      <w:pPr>
        <w:tabs>
          <w:tab w:val="num" w:pos="5346"/>
        </w:tabs>
        <w:ind w:left="5346" w:hanging="360"/>
      </w:pPr>
      <w:rPr>
        <w:rFonts w:ascii="Courier New" w:hAnsi="Courier New" w:cs="Courier New" w:hint="default"/>
      </w:rPr>
    </w:lvl>
    <w:lvl w:ilvl="8" w:tplc="041A0005" w:tentative="1">
      <w:start w:val="1"/>
      <w:numFmt w:val="bullet"/>
      <w:lvlText w:val=""/>
      <w:lvlJc w:val="left"/>
      <w:pPr>
        <w:tabs>
          <w:tab w:val="num" w:pos="6066"/>
        </w:tabs>
        <w:ind w:left="6066" w:hanging="360"/>
      </w:pPr>
      <w:rPr>
        <w:rFonts w:ascii="Wingdings" w:hAnsi="Wingdings" w:hint="default"/>
      </w:rPr>
    </w:lvl>
  </w:abstractNum>
  <w:abstractNum w:abstractNumId="16" w15:restartNumberingAfterBreak="0">
    <w:nsid w:val="24644F93"/>
    <w:multiLevelType w:val="hybridMultilevel"/>
    <w:tmpl w:val="954AE324"/>
    <w:lvl w:ilvl="0" w:tplc="54E41676">
      <w:numFmt w:val="bullet"/>
      <w:lvlText w:val="–"/>
      <w:lvlJc w:val="left"/>
      <w:pPr>
        <w:tabs>
          <w:tab w:val="num" w:pos="502"/>
        </w:tabs>
        <w:ind w:left="502" w:hanging="360"/>
      </w:pPr>
      <w:rPr>
        <w:rFonts w:ascii="Times New Roman" w:eastAsia="Times New Roman" w:hAnsi="Times New Roman" w:cs="Times New Roman"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7" w15:restartNumberingAfterBreak="0">
    <w:nsid w:val="26640775"/>
    <w:multiLevelType w:val="hybridMultilevel"/>
    <w:tmpl w:val="B7E667C4"/>
    <w:lvl w:ilvl="0" w:tplc="041A0017">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6CC22CC"/>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29251E38"/>
    <w:multiLevelType w:val="hybridMultilevel"/>
    <w:tmpl w:val="0708FA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6550F6"/>
    <w:multiLevelType w:val="hybridMultilevel"/>
    <w:tmpl w:val="4E1AA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B6E6755"/>
    <w:multiLevelType w:val="multilevel"/>
    <w:tmpl w:val="CA56DD9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2F9D635F"/>
    <w:multiLevelType w:val="hybridMultilevel"/>
    <w:tmpl w:val="F782CD12"/>
    <w:styleLink w:val="LFO6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552B3F"/>
    <w:multiLevelType w:val="hybridMultilevel"/>
    <w:tmpl w:val="B1269182"/>
    <w:lvl w:ilvl="0" w:tplc="2E7CC9F4">
      <w:start w:val="1"/>
      <w:numFmt w:val="bullet"/>
      <w:lvlText w:val=""/>
      <w:lvlJc w:val="left"/>
      <w:pPr>
        <w:ind w:left="720" w:hanging="360"/>
      </w:pPr>
      <w:rPr>
        <w:rFonts w:ascii="Symbol" w:hAnsi="Symbo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484A70"/>
    <w:multiLevelType w:val="multilevel"/>
    <w:tmpl w:val="E0968A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046897"/>
    <w:multiLevelType w:val="hybridMultilevel"/>
    <w:tmpl w:val="49D60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7E86EC5"/>
    <w:multiLevelType w:val="multilevel"/>
    <w:tmpl w:val="1B724B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6C2A91"/>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28" w15:restartNumberingAfterBreak="0">
    <w:nsid w:val="47AF4B18"/>
    <w:multiLevelType w:val="hybridMultilevel"/>
    <w:tmpl w:val="5EEA9D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61364E"/>
    <w:multiLevelType w:val="hybridMultilevel"/>
    <w:tmpl w:val="6C80084E"/>
    <w:lvl w:ilvl="0" w:tplc="389E5C28">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6D4680"/>
    <w:multiLevelType w:val="hybridMultilevel"/>
    <w:tmpl w:val="492EFD40"/>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4CEA77D2"/>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32" w15:restartNumberingAfterBreak="0">
    <w:nsid w:val="4CFC2DCA"/>
    <w:multiLevelType w:val="hybridMultilevel"/>
    <w:tmpl w:val="0FFED9A0"/>
    <w:lvl w:ilvl="0" w:tplc="041A0001">
      <w:start w:val="1"/>
      <w:numFmt w:val="bullet"/>
      <w:lvlText w:val=""/>
      <w:lvlJc w:val="left"/>
      <w:pPr>
        <w:tabs>
          <w:tab w:val="num" w:pos="720"/>
        </w:tabs>
        <w:ind w:left="720" w:hanging="360"/>
      </w:pPr>
      <w:rPr>
        <w:rFonts w:ascii="Symbol" w:hAnsi="Symbol" w:hint="default"/>
        <w:b w:val="0"/>
        <w:i w:val="0"/>
      </w:rPr>
    </w:lvl>
    <w:lvl w:ilvl="1" w:tplc="E8885CC6">
      <w:numFmt w:val="bullet"/>
      <w:lvlText w:val="-"/>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33" w15:restartNumberingAfterBreak="0">
    <w:nsid w:val="4F2F06CA"/>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34" w15:restartNumberingAfterBreak="0">
    <w:nsid w:val="51AB422E"/>
    <w:multiLevelType w:val="hybridMultilevel"/>
    <w:tmpl w:val="2870C9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2D04C83"/>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36" w15:restartNumberingAfterBreak="0">
    <w:nsid w:val="54603FBB"/>
    <w:multiLevelType w:val="hybridMultilevel"/>
    <w:tmpl w:val="226E37CA"/>
    <w:lvl w:ilvl="0" w:tplc="3846592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E43DBE"/>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38" w15:restartNumberingAfterBreak="0">
    <w:nsid w:val="62DE2000"/>
    <w:multiLevelType w:val="hybridMultilevel"/>
    <w:tmpl w:val="A6B2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47C2C0A"/>
    <w:multiLevelType w:val="multilevel"/>
    <w:tmpl w:val="7D2C9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800667"/>
    <w:multiLevelType w:val="hybridMultilevel"/>
    <w:tmpl w:val="7486990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1">
      <w:start w:val="1"/>
      <w:numFmt w:val="bullet"/>
      <w:lvlText w:val=""/>
      <w:lvlJc w:val="left"/>
      <w:pPr>
        <w:ind w:left="2205" w:hanging="360"/>
      </w:pPr>
      <w:rPr>
        <w:rFonts w:ascii="Symbol" w:hAnsi="Symbol"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1" w15:restartNumberingAfterBreak="0">
    <w:nsid w:val="66E7742B"/>
    <w:multiLevelType w:val="hybridMultilevel"/>
    <w:tmpl w:val="EA6A6A34"/>
    <w:lvl w:ilvl="0" w:tplc="D6C268AA">
      <w:start w:val="1"/>
      <w:numFmt w:val="bullet"/>
      <w:lvlText w:val="-"/>
      <w:lvlJc w:val="left"/>
      <w:pPr>
        <w:ind w:left="643" w:hanging="360"/>
      </w:pPr>
      <w:rPr>
        <w:rFonts w:ascii="Arial" w:hAnsi="Arial" w:cs="Bodoni MT Black" w:hint="default"/>
        <w:b w:val="0"/>
        <w:i w:val="0"/>
        <w:color w:val="auto"/>
        <w:sz w:val="20"/>
        <w:szCs w:val="24"/>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42" w15:restartNumberingAfterBreak="0">
    <w:nsid w:val="6DA8122C"/>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43" w15:restartNumberingAfterBreak="0">
    <w:nsid w:val="6E9D5019"/>
    <w:multiLevelType w:val="hybridMultilevel"/>
    <w:tmpl w:val="4F4816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1366B06"/>
    <w:multiLevelType w:val="hybridMultilevel"/>
    <w:tmpl w:val="264824A2"/>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5" w15:restartNumberingAfterBreak="0">
    <w:nsid w:val="73E26E6B"/>
    <w:multiLevelType w:val="hybridMultilevel"/>
    <w:tmpl w:val="A47245D0"/>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7357533"/>
    <w:multiLevelType w:val="multilevel"/>
    <w:tmpl w:val="179C347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47" w15:restartNumberingAfterBreak="0">
    <w:nsid w:val="7EB379BB"/>
    <w:multiLevelType w:val="hybridMultilevel"/>
    <w:tmpl w:val="90BE68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7FCB58C6"/>
    <w:multiLevelType w:val="hybridMultilevel"/>
    <w:tmpl w:val="D8F82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74766673">
    <w:abstractNumId w:val="1"/>
  </w:num>
  <w:num w:numId="2" w16cid:durableId="1591767414">
    <w:abstractNumId w:val="11"/>
  </w:num>
  <w:num w:numId="3" w16cid:durableId="1444690280">
    <w:abstractNumId w:val="29"/>
  </w:num>
  <w:num w:numId="4" w16cid:durableId="229343032">
    <w:abstractNumId w:val="15"/>
  </w:num>
  <w:num w:numId="5" w16cid:durableId="729964213">
    <w:abstractNumId w:val="24"/>
  </w:num>
  <w:num w:numId="6" w16cid:durableId="2045133882">
    <w:abstractNumId w:val="39"/>
  </w:num>
  <w:num w:numId="7" w16cid:durableId="10644138">
    <w:abstractNumId w:val="12"/>
  </w:num>
  <w:num w:numId="8" w16cid:durableId="801582093">
    <w:abstractNumId w:val="0"/>
  </w:num>
  <w:num w:numId="9" w16cid:durableId="690952444">
    <w:abstractNumId w:val="26"/>
  </w:num>
  <w:num w:numId="10" w16cid:durableId="1941453286">
    <w:abstractNumId w:val="18"/>
  </w:num>
  <w:num w:numId="11" w16cid:durableId="1017729613">
    <w:abstractNumId w:val="36"/>
  </w:num>
  <w:num w:numId="12" w16cid:durableId="798719680">
    <w:abstractNumId w:val="30"/>
  </w:num>
  <w:num w:numId="13" w16cid:durableId="1024667804">
    <w:abstractNumId w:val="45"/>
  </w:num>
  <w:num w:numId="14" w16cid:durableId="2062557697">
    <w:abstractNumId w:val="47"/>
  </w:num>
  <w:num w:numId="15" w16cid:durableId="1188449675">
    <w:abstractNumId w:val="13"/>
  </w:num>
  <w:num w:numId="16" w16cid:durableId="587930993">
    <w:abstractNumId w:val="19"/>
  </w:num>
  <w:num w:numId="17" w16cid:durableId="578251425">
    <w:abstractNumId w:val="40"/>
  </w:num>
  <w:num w:numId="18" w16cid:durableId="1711564393">
    <w:abstractNumId w:val="28"/>
  </w:num>
  <w:num w:numId="19" w16cid:durableId="397286439">
    <w:abstractNumId w:val="34"/>
  </w:num>
  <w:num w:numId="20" w16cid:durableId="1247377942">
    <w:abstractNumId w:val="44"/>
  </w:num>
  <w:num w:numId="21" w16cid:durableId="1473520411">
    <w:abstractNumId w:val="25"/>
  </w:num>
  <w:num w:numId="22" w16cid:durableId="1944611619">
    <w:abstractNumId w:val="48"/>
  </w:num>
  <w:num w:numId="23" w16cid:durableId="1740060490">
    <w:abstractNumId w:val="38"/>
  </w:num>
  <w:num w:numId="24" w16cid:durableId="935480234">
    <w:abstractNumId w:val="6"/>
  </w:num>
  <w:num w:numId="25" w16cid:durableId="690106103">
    <w:abstractNumId w:val="2"/>
  </w:num>
  <w:num w:numId="26" w16cid:durableId="1793088106">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0386295">
    <w:abstractNumId w:val="20"/>
  </w:num>
  <w:num w:numId="28" w16cid:durableId="124391240">
    <w:abstractNumId w:val="43"/>
  </w:num>
  <w:num w:numId="29" w16cid:durableId="1777364901">
    <w:abstractNumId w:val="5"/>
  </w:num>
  <w:num w:numId="30" w16cid:durableId="1898512619">
    <w:abstractNumId w:val="16"/>
  </w:num>
  <w:num w:numId="31" w16cid:durableId="1539856975">
    <w:abstractNumId w:val="3"/>
  </w:num>
  <w:num w:numId="32" w16cid:durableId="1324699451">
    <w:abstractNumId w:val="10"/>
  </w:num>
  <w:num w:numId="33" w16cid:durableId="12926528">
    <w:abstractNumId w:val="42"/>
  </w:num>
  <w:num w:numId="34" w16cid:durableId="946889114">
    <w:abstractNumId w:val="27"/>
  </w:num>
  <w:num w:numId="35" w16cid:durableId="378549304">
    <w:abstractNumId w:val="7"/>
  </w:num>
  <w:num w:numId="36" w16cid:durableId="984748084">
    <w:abstractNumId w:val="35"/>
  </w:num>
  <w:num w:numId="37" w16cid:durableId="1580091875">
    <w:abstractNumId w:val="8"/>
  </w:num>
  <w:num w:numId="38" w16cid:durableId="954678747">
    <w:abstractNumId w:val="31"/>
  </w:num>
  <w:num w:numId="39" w16cid:durableId="1675641483">
    <w:abstractNumId w:val="37"/>
  </w:num>
  <w:num w:numId="40" w16cid:durableId="439376586">
    <w:abstractNumId w:val="46"/>
  </w:num>
  <w:num w:numId="41" w16cid:durableId="1232734725">
    <w:abstractNumId w:val="33"/>
  </w:num>
  <w:num w:numId="42" w16cid:durableId="49620251">
    <w:abstractNumId w:val="17"/>
  </w:num>
  <w:num w:numId="43" w16cid:durableId="979068182">
    <w:abstractNumId w:val="22"/>
  </w:num>
  <w:num w:numId="44" w16cid:durableId="1131052628">
    <w:abstractNumId w:val="4"/>
  </w:num>
  <w:num w:numId="45" w16cid:durableId="696583295">
    <w:abstractNumId w:val="21"/>
  </w:num>
  <w:num w:numId="46" w16cid:durableId="32763369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12454562">
    <w:abstractNumId w:val="23"/>
  </w:num>
  <w:num w:numId="48" w16cid:durableId="1694575815">
    <w:abstractNumId w:val="9"/>
  </w:num>
  <w:num w:numId="49" w16cid:durableId="155859115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AB"/>
    <w:rsid w:val="000004FB"/>
    <w:rsid w:val="00000663"/>
    <w:rsid w:val="00000FB6"/>
    <w:rsid w:val="00002A7B"/>
    <w:rsid w:val="00002BFC"/>
    <w:rsid w:val="00004E21"/>
    <w:rsid w:val="000052B5"/>
    <w:rsid w:val="00006BD6"/>
    <w:rsid w:val="00007015"/>
    <w:rsid w:val="00010453"/>
    <w:rsid w:val="000111F6"/>
    <w:rsid w:val="00013888"/>
    <w:rsid w:val="00013931"/>
    <w:rsid w:val="0001506B"/>
    <w:rsid w:val="00015F5E"/>
    <w:rsid w:val="00016036"/>
    <w:rsid w:val="000163ED"/>
    <w:rsid w:val="00016C9F"/>
    <w:rsid w:val="00017456"/>
    <w:rsid w:val="00017533"/>
    <w:rsid w:val="00017B76"/>
    <w:rsid w:val="000210D7"/>
    <w:rsid w:val="00022C65"/>
    <w:rsid w:val="00023C15"/>
    <w:rsid w:val="00024942"/>
    <w:rsid w:val="000272B7"/>
    <w:rsid w:val="00027465"/>
    <w:rsid w:val="000278CD"/>
    <w:rsid w:val="00027D15"/>
    <w:rsid w:val="00030286"/>
    <w:rsid w:val="00031508"/>
    <w:rsid w:val="000319FB"/>
    <w:rsid w:val="00034AA0"/>
    <w:rsid w:val="00034B78"/>
    <w:rsid w:val="0003555D"/>
    <w:rsid w:val="00035CC3"/>
    <w:rsid w:val="00035F6D"/>
    <w:rsid w:val="00040A72"/>
    <w:rsid w:val="00041FD4"/>
    <w:rsid w:val="000440C1"/>
    <w:rsid w:val="000453C1"/>
    <w:rsid w:val="000477B8"/>
    <w:rsid w:val="00047D78"/>
    <w:rsid w:val="0005045E"/>
    <w:rsid w:val="00052DF7"/>
    <w:rsid w:val="0005495B"/>
    <w:rsid w:val="00054B12"/>
    <w:rsid w:val="0005569F"/>
    <w:rsid w:val="000568E8"/>
    <w:rsid w:val="00056B4D"/>
    <w:rsid w:val="00056F77"/>
    <w:rsid w:val="000574F3"/>
    <w:rsid w:val="00057F3E"/>
    <w:rsid w:val="00060742"/>
    <w:rsid w:val="00062B8B"/>
    <w:rsid w:val="0006370F"/>
    <w:rsid w:val="00064B54"/>
    <w:rsid w:val="00066220"/>
    <w:rsid w:val="00067BE3"/>
    <w:rsid w:val="00067D41"/>
    <w:rsid w:val="00067F19"/>
    <w:rsid w:val="00070567"/>
    <w:rsid w:val="000710FD"/>
    <w:rsid w:val="00072A0D"/>
    <w:rsid w:val="0007370D"/>
    <w:rsid w:val="000744DE"/>
    <w:rsid w:val="0007450A"/>
    <w:rsid w:val="0007455C"/>
    <w:rsid w:val="00074AE5"/>
    <w:rsid w:val="00074D7B"/>
    <w:rsid w:val="00075733"/>
    <w:rsid w:val="0007602F"/>
    <w:rsid w:val="0007639F"/>
    <w:rsid w:val="00077C49"/>
    <w:rsid w:val="000804A1"/>
    <w:rsid w:val="00081803"/>
    <w:rsid w:val="000819EE"/>
    <w:rsid w:val="000840A8"/>
    <w:rsid w:val="000845EE"/>
    <w:rsid w:val="000861B2"/>
    <w:rsid w:val="0008644D"/>
    <w:rsid w:val="00090483"/>
    <w:rsid w:val="00091C92"/>
    <w:rsid w:val="00092526"/>
    <w:rsid w:val="00092F31"/>
    <w:rsid w:val="00093202"/>
    <w:rsid w:val="00093DB5"/>
    <w:rsid w:val="00094FFD"/>
    <w:rsid w:val="0009581B"/>
    <w:rsid w:val="0009612B"/>
    <w:rsid w:val="000A03AA"/>
    <w:rsid w:val="000A1A08"/>
    <w:rsid w:val="000A28AD"/>
    <w:rsid w:val="000A2DE7"/>
    <w:rsid w:val="000A3DAD"/>
    <w:rsid w:val="000A421E"/>
    <w:rsid w:val="000A481C"/>
    <w:rsid w:val="000A51DA"/>
    <w:rsid w:val="000A7A83"/>
    <w:rsid w:val="000B20A1"/>
    <w:rsid w:val="000B2354"/>
    <w:rsid w:val="000B33EC"/>
    <w:rsid w:val="000B4F9F"/>
    <w:rsid w:val="000B6C36"/>
    <w:rsid w:val="000B7CE6"/>
    <w:rsid w:val="000C0393"/>
    <w:rsid w:val="000C0410"/>
    <w:rsid w:val="000C0B66"/>
    <w:rsid w:val="000C2696"/>
    <w:rsid w:val="000C406D"/>
    <w:rsid w:val="000C795D"/>
    <w:rsid w:val="000D17DB"/>
    <w:rsid w:val="000D18EF"/>
    <w:rsid w:val="000D2543"/>
    <w:rsid w:val="000D26E7"/>
    <w:rsid w:val="000D4BDC"/>
    <w:rsid w:val="000D4C2B"/>
    <w:rsid w:val="000D4E38"/>
    <w:rsid w:val="000D59F2"/>
    <w:rsid w:val="000D5A47"/>
    <w:rsid w:val="000D6D80"/>
    <w:rsid w:val="000F136D"/>
    <w:rsid w:val="000F19DD"/>
    <w:rsid w:val="000F1CF5"/>
    <w:rsid w:val="000F1EC2"/>
    <w:rsid w:val="000F2197"/>
    <w:rsid w:val="000F280F"/>
    <w:rsid w:val="000F2B96"/>
    <w:rsid w:val="000F5927"/>
    <w:rsid w:val="000F7F41"/>
    <w:rsid w:val="0010064E"/>
    <w:rsid w:val="00105E2F"/>
    <w:rsid w:val="0010705D"/>
    <w:rsid w:val="0011399B"/>
    <w:rsid w:val="00114637"/>
    <w:rsid w:val="00115370"/>
    <w:rsid w:val="00116295"/>
    <w:rsid w:val="00116741"/>
    <w:rsid w:val="001171AB"/>
    <w:rsid w:val="00117E9E"/>
    <w:rsid w:val="001206A8"/>
    <w:rsid w:val="00120DA6"/>
    <w:rsid w:val="00122544"/>
    <w:rsid w:val="00123583"/>
    <w:rsid w:val="001249EB"/>
    <w:rsid w:val="00125017"/>
    <w:rsid w:val="00125A7E"/>
    <w:rsid w:val="00125D22"/>
    <w:rsid w:val="00127202"/>
    <w:rsid w:val="001306B0"/>
    <w:rsid w:val="00131349"/>
    <w:rsid w:val="00132017"/>
    <w:rsid w:val="0013222C"/>
    <w:rsid w:val="00134100"/>
    <w:rsid w:val="00134852"/>
    <w:rsid w:val="0013525A"/>
    <w:rsid w:val="001352EF"/>
    <w:rsid w:val="00135681"/>
    <w:rsid w:val="0013729F"/>
    <w:rsid w:val="001419BD"/>
    <w:rsid w:val="001423F8"/>
    <w:rsid w:val="0014261D"/>
    <w:rsid w:val="00142741"/>
    <w:rsid w:val="00143706"/>
    <w:rsid w:val="00144C61"/>
    <w:rsid w:val="00147878"/>
    <w:rsid w:val="00150B2C"/>
    <w:rsid w:val="00151AA6"/>
    <w:rsid w:val="00152DB2"/>
    <w:rsid w:val="0015422C"/>
    <w:rsid w:val="00154A2B"/>
    <w:rsid w:val="00156D8C"/>
    <w:rsid w:val="00156F1A"/>
    <w:rsid w:val="00162416"/>
    <w:rsid w:val="00162418"/>
    <w:rsid w:val="00164001"/>
    <w:rsid w:val="001641F4"/>
    <w:rsid w:val="00164518"/>
    <w:rsid w:val="001659EA"/>
    <w:rsid w:val="001660E4"/>
    <w:rsid w:val="001664B7"/>
    <w:rsid w:val="00166FC7"/>
    <w:rsid w:val="00167DF5"/>
    <w:rsid w:val="00171F06"/>
    <w:rsid w:val="00173579"/>
    <w:rsid w:val="00175A7E"/>
    <w:rsid w:val="001762AB"/>
    <w:rsid w:val="00176EA5"/>
    <w:rsid w:val="001801B8"/>
    <w:rsid w:val="00181778"/>
    <w:rsid w:val="001825BF"/>
    <w:rsid w:val="001825F1"/>
    <w:rsid w:val="00182DA7"/>
    <w:rsid w:val="00182E30"/>
    <w:rsid w:val="00182F51"/>
    <w:rsid w:val="0018748E"/>
    <w:rsid w:val="00192A0E"/>
    <w:rsid w:val="00194816"/>
    <w:rsid w:val="00194A4E"/>
    <w:rsid w:val="0019769B"/>
    <w:rsid w:val="00197A2A"/>
    <w:rsid w:val="001A01C0"/>
    <w:rsid w:val="001A0C4C"/>
    <w:rsid w:val="001A37A5"/>
    <w:rsid w:val="001A3D2B"/>
    <w:rsid w:val="001A7617"/>
    <w:rsid w:val="001B1F92"/>
    <w:rsid w:val="001B44AF"/>
    <w:rsid w:val="001B5504"/>
    <w:rsid w:val="001B5837"/>
    <w:rsid w:val="001C5045"/>
    <w:rsid w:val="001C6231"/>
    <w:rsid w:val="001C64B9"/>
    <w:rsid w:val="001C6D5E"/>
    <w:rsid w:val="001D3BC9"/>
    <w:rsid w:val="001D459D"/>
    <w:rsid w:val="001D4B27"/>
    <w:rsid w:val="001D5043"/>
    <w:rsid w:val="001D5D62"/>
    <w:rsid w:val="001D5F4C"/>
    <w:rsid w:val="001D7981"/>
    <w:rsid w:val="001D7F58"/>
    <w:rsid w:val="001E01CD"/>
    <w:rsid w:val="001E25B6"/>
    <w:rsid w:val="001E2C78"/>
    <w:rsid w:val="001E3249"/>
    <w:rsid w:val="001E51B4"/>
    <w:rsid w:val="001E618E"/>
    <w:rsid w:val="001E6990"/>
    <w:rsid w:val="001E7495"/>
    <w:rsid w:val="001E7B76"/>
    <w:rsid w:val="001E7BCE"/>
    <w:rsid w:val="001F2A9E"/>
    <w:rsid w:val="001F3432"/>
    <w:rsid w:val="001F473F"/>
    <w:rsid w:val="001F4A72"/>
    <w:rsid w:val="001F55C5"/>
    <w:rsid w:val="001F5E6E"/>
    <w:rsid w:val="001F5FB4"/>
    <w:rsid w:val="001F7469"/>
    <w:rsid w:val="00200C0F"/>
    <w:rsid w:val="00202171"/>
    <w:rsid w:val="00202CC0"/>
    <w:rsid w:val="00203CD3"/>
    <w:rsid w:val="00204768"/>
    <w:rsid w:val="002056C1"/>
    <w:rsid w:val="0020583A"/>
    <w:rsid w:val="00206002"/>
    <w:rsid w:val="0020617D"/>
    <w:rsid w:val="00206ED4"/>
    <w:rsid w:val="002070AC"/>
    <w:rsid w:val="0020747E"/>
    <w:rsid w:val="00210673"/>
    <w:rsid w:val="00210B57"/>
    <w:rsid w:val="00211A56"/>
    <w:rsid w:val="00211C36"/>
    <w:rsid w:val="00211CA3"/>
    <w:rsid w:val="002138B7"/>
    <w:rsid w:val="00214AC4"/>
    <w:rsid w:val="00214DB7"/>
    <w:rsid w:val="002151E9"/>
    <w:rsid w:val="002152AF"/>
    <w:rsid w:val="00216F13"/>
    <w:rsid w:val="00220EE9"/>
    <w:rsid w:val="00221964"/>
    <w:rsid w:val="00221C71"/>
    <w:rsid w:val="00224A4F"/>
    <w:rsid w:val="00224D03"/>
    <w:rsid w:val="00226215"/>
    <w:rsid w:val="00227C65"/>
    <w:rsid w:val="00230B30"/>
    <w:rsid w:val="00231770"/>
    <w:rsid w:val="00231839"/>
    <w:rsid w:val="002326F9"/>
    <w:rsid w:val="00233B87"/>
    <w:rsid w:val="00233D3B"/>
    <w:rsid w:val="00233E96"/>
    <w:rsid w:val="00235B3F"/>
    <w:rsid w:val="00236636"/>
    <w:rsid w:val="002370BB"/>
    <w:rsid w:val="00240099"/>
    <w:rsid w:val="00243E9D"/>
    <w:rsid w:val="00244DA0"/>
    <w:rsid w:val="00245CFF"/>
    <w:rsid w:val="002464A6"/>
    <w:rsid w:val="00250201"/>
    <w:rsid w:val="0025109A"/>
    <w:rsid w:val="0025334A"/>
    <w:rsid w:val="00253E85"/>
    <w:rsid w:val="00254471"/>
    <w:rsid w:val="00257C86"/>
    <w:rsid w:val="00260473"/>
    <w:rsid w:val="00262249"/>
    <w:rsid w:val="002624BE"/>
    <w:rsid w:val="00264030"/>
    <w:rsid w:val="00265C54"/>
    <w:rsid w:val="00266088"/>
    <w:rsid w:val="002673D4"/>
    <w:rsid w:val="0027053A"/>
    <w:rsid w:val="00271AC8"/>
    <w:rsid w:val="00271C50"/>
    <w:rsid w:val="00273D28"/>
    <w:rsid w:val="0027528B"/>
    <w:rsid w:val="00275C15"/>
    <w:rsid w:val="00275C24"/>
    <w:rsid w:val="00276770"/>
    <w:rsid w:val="00276A22"/>
    <w:rsid w:val="00277063"/>
    <w:rsid w:val="0027744D"/>
    <w:rsid w:val="00280EE5"/>
    <w:rsid w:val="00281F14"/>
    <w:rsid w:val="002826F6"/>
    <w:rsid w:val="00282C74"/>
    <w:rsid w:val="0028383E"/>
    <w:rsid w:val="00284B12"/>
    <w:rsid w:val="00286E27"/>
    <w:rsid w:val="00286EEF"/>
    <w:rsid w:val="002873A6"/>
    <w:rsid w:val="002931AB"/>
    <w:rsid w:val="00293925"/>
    <w:rsid w:val="002943DF"/>
    <w:rsid w:val="00294433"/>
    <w:rsid w:val="00294BF9"/>
    <w:rsid w:val="00295320"/>
    <w:rsid w:val="002958CD"/>
    <w:rsid w:val="00296278"/>
    <w:rsid w:val="00296D0D"/>
    <w:rsid w:val="002A4895"/>
    <w:rsid w:val="002A5FB8"/>
    <w:rsid w:val="002B018B"/>
    <w:rsid w:val="002B036C"/>
    <w:rsid w:val="002B0545"/>
    <w:rsid w:val="002B0CF0"/>
    <w:rsid w:val="002B1DB7"/>
    <w:rsid w:val="002B22E8"/>
    <w:rsid w:val="002B3865"/>
    <w:rsid w:val="002B4D82"/>
    <w:rsid w:val="002B4E70"/>
    <w:rsid w:val="002B581F"/>
    <w:rsid w:val="002B5B72"/>
    <w:rsid w:val="002B5FBF"/>
    <w:rsid w:val="002B6F87"/>
    <w:rsid w:val="002C01D4"/>
    <w:rsid w:val="002C069D"/>
    <w:rsid w:val="002C0B56"/>
    <w:rsid w:val="002C1D09"/>
    <w:rsid w:val="002C2E0A"/>
    <w:rsid w:val="002C3230"/>
    <w:rsid w:val="002C7155"/>
    <w:rsid w:val="002C7181"/>
    <w:rsid w:val="002D1A6A"/>
    <w:rsid w:val="002D32DA"/>
    <w:rsid w:val="002D35E3"/>
    <w:rsid w:val="002D57F7"/>
    <w:rsid w:val="002D6995"/>
    <w:rsid w:val="002D6AE5"/>
    <w:rsid w:val="002E2018"/>
    <w:rsid w:val="002E2C6C"/>
    <w:rsid w:val="002E54A0"/>
    <w:rsid w:val="002E5716"/>
    <w:rsid w:val="002E6A8B"/>
    <w:rsid w:val="002E7149"/>
    <w:rsid w:val="002E7BAE"/>
    <w:rsid w:val="002F09D0"/>
    <w:rsid w:val="002F2663"/>
    <w:rsid w:val="002F281D"/>
    <w:rsid w:val="002F4294"/>
    <w:rsid w:val="002F4466"/>
    <w:rsid w:val="002F4C30"/>
    <w:rsid w:val="002F4FEC"/>
    <w:rsid w:val="002F783D"/>
    <w:rsid w:val="002F7E8B"/>
    <w:rsid w:val="00302637"/>
    <w:rsid w:val="00302F14"/>
    <w:rsid w:val="0030337E"/>
    <w:rsid w:val="00303DB7"/>
    <w:rsid w:val="00304151"/>
    <w:rsid w:val="0030422A"/>
    <w:rsid w:val="00305F25"/>
    <w:rsid w:val="00306954"/>
    <w:rsid w:val="0030778D"/>
    <w:rsid w:val="00310D3D"/>
    <w:rsid w:val="0031174D"/>
    <w:rsid w:val="00312C55"/>
    <w:rsid w:val="00313148"/>
    <w:rsid w:val="003131DC"/>
    <w:rsid w:val="00314606"/>
    <w:rsid w:val="003146A0"/>
    <w:rsid w:val="00315719"/>
    <w:rsid w:val="00315951"/>
    <w:rsid w:val="003163C9"/>
    <w:rsid w:val="0031684C"/>
    <w:rsid w:val="00317662"/>
    <w:rsid w:val="00317710"/>
    <w:rsid w:val="00323D7C"/>
    <w:rsid w:val="00325764"/>
    <w:rsid w:val="003307D0"/>
    <w:rsid w:val="00330D25"/>
    <w:rsid w:val="003311EC"/>
    <w:rsid w:val="003330B7"/>
    <w:rsid w:val="00333A11"/>
    <w:rsid w:val="00334B17"/>
    <w:rsid w:val="003350CC"/>
    <w:rsid w:val="00335537"/>
    <w:rsid w:val="00337367"/>
    <w:rsid w:val="0034000C"/>
    <w:rsid w:val="00341598"/>
    <w:rsid w:val="00341916"/>
    <w:rsid w:val="0034455E"/>
    <w:rsid w:val="00344F5C"/>
    <w:rsid w:val="00345C8E"/>
    <w:rsid w:val="003500C1"/>
    <w:rsid w:val="003510D6"/>
    <w:rsid w:val="00352162"/>
    <w:rsid w:val="00353FD9"/>
    <w:rsid w:val="003543EF"/>
    <w:rsid w:val="003551B6"/>
    <w:rsid w:val="00356C6A"/>
    <w:rsid w:val="003577A5"/>
    <w:rsid w:val="003611D4"/>
    <w:rsid w:val="0036263C"/>
    <w:rsid w:val="00364956"/>
    <w:rsid w:val="00364B1C"/>
    <w:rsid w:val="00365474"/>
    <w:rsid w:val="003657AA"/>
    <w:rsid w:val="003663F1"/>
    <w:rsid w:val="00371FAB"/>
    <w:rsid w:val="003731B5"/>
    <w:rsid w:val="00373CC5"/>
    <w:rsid w:val="00376C25"/>
    <w:rsid w:val="003807BF"/>
    <w:rsid w:val="00380CBB"/>
    <w:rsid w:val="00380D7B"/>
    <w:rsid w:val="00382844"/>
    <w:rsid w:val="003839C3"/>
    <w:rsid w:val="00383E43"/>
    <w:rsid w:val="00392994"/>
    <w:rsid w:val="003942E3"/>
    <w:rsid w:val="003969D7"/>
    <w:rsid w:val="00396C86"/>
    <w:rsid w:val="00397FD2"/>
    <w:rsid w:val="003A25F4"/>
    <w:rsid w:val="003A35E5"/>
    <w:rsid w:val="003A7286"/>
    <w:rsid w:val="003B1361"/>
    <w:rsid w:val="003B1BC4"/>
    <w:rsid w:val="003B2E73"/>
    <w:rsid w:val="003B3AC5"/>
    <w:rsid w:val="003B5BF2"/>
    <w:rsid w:val="003B5D3A"/>
    <w:rsid w:val="003B6410"/>
    <w:rsid w:val="003C0013"/>
    <w:rsid w:val="003C181E"/>
    <w:rsid w:val="003C2591"/>
    <w:rsid w:val="003C4C06"/>
    <w:rsid w:val="003C5F46"/>
    <w:rsid w:val="003C64CC"/>
    <w:rsid w:val="003C693C"/>
    <w:rsid w:val="003C778A"/>
    <w:rsid w:val="003C7A2A"/>
    <w:rsid w:val="003D0940"/>
    <w:rsid w:val="003D0AC0"/>
    <w:rsid w:val="003D0CD5"/>
    <w:rsid w:val="003D6E17"/>
    <w:rsid w:val="003D707F"/>
    <w:rsid w:val="003E0D39"/>
    <w:rsid w:val="003E206C"/>
    <w:rsid w:val="003E2537"/>
    <w:rsid w:val="003E2EDA"/>
    <w:rsid w:val="003E56CE"/>
    <w:rsid w:val="003E5927"/>
    <w:rsid w:val="003E6B52"/>
    <w:rsid w:val="003E7561"/>
    <w:rsid w:val="003F006E"/>
    <w:rsid w:val="003F0C82"/>
    <w:rsid w:val="003F0E3C"/>
    <w:rsid w:val="003F12D8"/>
    <w:rsid w:val="003F3C1C"/>
    <w:rsid w:val="003F3CB4"/>
    <w:rsid w:val="003F483D"/>
    <w:rsid w:val="003F5EA6"/>
    <w:rsid w:val="003F775E"/>
    <w:rsid w:val="00402631"/>
    <w:rsid w:val="00402897"/>
    <w:rsid w:val="00403DFC"/>
    <w:rsid w:val="004046D5"/>
    <w:rsid w:val="0040507A"/>
    <w:rsid w:val="004121A9"/>
    <w:rsid w:val="00412981"/>
    <w:rsid w:val="00413C9E"/>
    <w:rsid w:val="00414F27"/>
    <w:rsid w:val="00417006"/>
    <w:rsid w:val="00417A04"/>
    <w:rsid w:val="00420FFF"/>
    <w:rsid w:val="0042195E"/>
    <w:rsid w:val="0042243C"/>
    <w:rsid w:val="004224BC"/>
    <w:rsid w:val="00422642"/>
    <w:rsid w:val="00422E77"/>
    <w:rsid w:val="00422F4C"/>
    <w:rsid w:val="00424BCB"/>
    <w:rsid w:val="00426BA4"/>
    <w:rsid w:val="00430137"/>
    <w:rsid w:val="00430202"/>
    <w:rsid w:val="00430E5F"/>
    <w:rsid w:val="004317D1"/>
    <w:rsid w:val="00432140"/>
    <w:rsid w:val="0043250A"/>
    <w:rsid w:val="00432BDF"/>
    <w:rsid w:val="00432F8B"/>
    <w:rsid w:val="0043341A"/>
    <w:rsid w:val="0043527D"/>
    <w:rsid w:val="0043615F"/>
    <w:rsid w:val="00437C9A"/>
    <w:rsid w:val="00442A12"/>
    <w:rsid w:val="00443381"/>
    <w:rsid w:val="0044355C"/>
    <w:rsid w:val="0044366B"/>
    <w:rsid w:val="00445969"/>
    <w:rsid w:val="004459C0"/>
    <w:rsid w:val="004459E7"/>
    <w:rsid w:val="0044678B"/>
    <w:rsid w:val="004468FC"/>
    <w:rsid w:val="00447897"/>
    <w:rsid w:val="00447922"/>
    <w:rsid w:val="00447B49"/>
    <w:rsid w:val="004500DF"/>
    <w:rsid w:val="00450ABB"/>
    <w:rsid w:val="00450D47"/>
    <w:rsid w:val="00454351"/>
    <w:rsid w:val="0045539C"/>
    <w:rsid w:val="004553AA"/>
    <w:rsid w:val="004558C9"/>
    <w:rsid w:val="004567E0"/>
    <w:rsid w:val="00457A6B"/>
    <w:rsid w:val="004617A5"/>
    <w:rsid w:val="00461B97"/>
    <w:rsid w:val="00461FFD"/>
    <w:rsid w:val="00464433"/>
    <w:rsid w:val="00465AE9"/>
    <w:rsid w:val="00467488"/>
    <w:rsid w:val="00467DAB"/>
    <w:rsid w:val="00467F69"/>
    <w:rsid w:val="00467F80"/>
    <w:rsid w:val="004723AE"/>
    <w:rsid w:val="00472AD0"/>
    <w:rsid w:val="00475361"/>
    <w:rsid w:val="00475737"/>
    <w:rsid w:val="00475DED"/>
    <w:rsid w:val="00477E98"/>
    <w:rsid w:val="00480962"/>
    <w:rsid w:val="0048233F"/>
    <w:rsid w:val="00483DF2"/>
    <w:rsid w:val="004859C7"/>
    <w:rsid w:val="00485A67"/>
    <w:rsid w:val="00485FC2"/>
    <w:rsid w:val="00491135"/>
    <w:rsid w:val="00491BBD"/>
    <w:rsid w:val="00493949"/>
    <w:rsid w:val="00496A47"/>
    <w:rsid w:val="00496D8C"/>
    <w:rsid w:val="0049717F"/>
    <w:rsid w:val="00497AE6"/>
    <w:rsid w:val="004A0CDE"/>
    <w:rsid w:val="004A11C3"/>
    <w:rsid w:val="004A2641"/>
    <w:rsid w:val="004A271F"/>
    <w:rsid w:val="004A5010"/>
    <w:rsid w:val="004A6A60"/>
    <w:rsid w:val="004B0F0B"/>
    <w:rsid w:val="004B203E"/>
    <w:rsid w:val="004B3022"/>
    <w:rsid w:val="004B307A"/>
    <w:rsid w:val="004B32DD"/>
    <w:rsid w:val="004B3495"/>
    <w:rsid w:val="004B3965"/>
    <w:rsid w:val="004B4D6E"/>
    <w:rsid w:val="004B5C8D"/>
    <w:rsid w:val="004B6D81"/>
    <w:rsid w:val="004B75DC"/>
    <w:rsid w:val="004B784D"/>
    <w:rsid w:val="004C06E0"/>
    <w:rsid w:val="004C1528"/>
    <w:rsid w:val="004C556F"/>
    <w:rsid w:val="004C5952"/>
    <w:rsid w:val="004C5EAA"/>
    <w:rsid w:val="004D0FB0"/>
    <w:rsid w:val="004D3F04"/>
    <w:rsid w:val="004D634D"/>
    <w:rsid w:val="004D6935"/>
    <w:rsid w:val="004D77E5"/>
    <w:rsid w:val="004D7F1C"/>
    <w:rsid w:val="004E018C"/>
    <w:rsid w:val="004E0FF8"/>
    <w:rsid w:val="004E14D1"/>
    <w:rsid w:val="004E378B"/>
    <w:rsid w:val="004E3EA2"/>
    <w:rsid w:val="004E5DFA"/>
    <w:rsid w:val="004E5EB7"/>
    <w:rsid w:val="004E5FB0"/>
    <w:rsid w:val="004E5FF0"/>
    <w:rsid w:val="004E7B59"/>
    <w:rsid w:val="004F0B3A"/>
    <w:rsid w:val="004F5219"/>
    <w:rsid w:val="004F6FC5"/>
    <w:rsid w:val="004F73D5"/>
    <w:rsid w:val="004F7448"/>
    <w:rsid w:val="004F778E"/>
    <w:rsid w:val="00500B56"/>
    <w:rsid w:val="00501085"/>
    <w:rsid w:val="00501ABE"/>
    <w:rsid w:val="00503198"/>
    <w:rsid w:val="0050474B"/>
    <w:rsid w:val="00504EA0"/>
    <w:rsid w:val="00505EA1"/>
    <w:rsid w:val="00507872"/>
    <w:rsid w:val="00510CBC"/>
    <w:rsid w:val="00510CF6"/>
    <w:rsid w:val="005115FF"/>
    <w:rsid w:val="005122C6"/>
    <w:rsid w:val="0051368F"/>
    <w:rsid w:val="00513AB8"/>
    <w:rsid w:val="00513E29"/>
    <w:rsid w:val="00514C5F"/>
    <w:rsid w:val="00515A62"/>
    <w:rsid w:val="0051608C"/>
    <w:rsid w:val="00517E0C"/>
    <w:rsid w:val="0052026A"/>
    <w:rsid w:val="00520EF4"/>
    <w:rsid w:val="005217B2"/>
    <w:rsid w:val="005220BB"/>
    <w:rsid w:val="00523DAD"/>
    <w:rsid w:val="00524463"/>
    <w:rsid w:val="005247CE"/>
    <w:rsid w:val="0052490B"/>
    <w:rsid w:val="00524B54"/>
    <w:rsid w:val="0052611D"/>
    <w:rsid w:val="005267BB"/>
    <w:rsid w:val="00526D2B"/>
    <w:rsid w:val="005278BB"/>
    <w:rsid w:val="00527EF9"/>
    <w:rsid w:val="00530519"/>
    <w:rsid w:val="0053071C"/>
    <w:rsid w:val="005326EE"/>
    <w:rsid w:val="005327D5"/>
    <w:rsid w:val="005333A4"/>
    <w:rsid w:val="00535F7C"/>
    <w:rsid w:val="00536936"/>
    <w:rsid w:val="00537A2B"/>
    <w:rsid w:val="00540D66"/>
    <w:rsid w:val="00540DF0"/>
    <w:rsid w:val="00542281"/>
    <w:rsid w:val="005455D0"/>
    <w:rsid w:val="005457DC"/>
    <w:rsid w:val="00546CD1"/>
    <w:rsid w:val="00546E18"/>
    <w:rsid w:val="0055060F"/>
    <w:rsid w:val="00550BB1"/>
    <w:rsid w:val="00550CF5"/>
    <w:rsid w:val="00550CFA"/>
    <w:rsid w:val="00550DD0"/>
    <w:rsid w:val="00551BF1"/>
    <w:rsid w:val="00552558"/>
    <w:rsid w:val="005525EF"/>
    <w:rsid w:val="00552EA7"/>
    <w:rsid w:val="005538BD"/>
    <w:rsid w:val="0055422A"/>
    <w:rsid w:val="005544C6"/>
    <w:rsid w:val="00554F9B"/>
    <w:rsid w:val="00555E14"/>
    <w:rsid w:val="00556458"/>
    <w:rsid w:val="005566E0"/>
    <w:rsid w:val="00560768"/>
    <w:rsid w:val="00560DCE"/>
    <w:rsid w:val="005612F3"/>
    <w:rsid w:val="00561A19"/>
    <w:rsid w:val="005628FA"/>
    <w:rsid w:val="0056382F"/>
    <w:rsid w:val="00564831"/>
    <w:rsid w:val="0057000D"/>
    <w:rsid w:val="00571D9D"/>
    <w:rsid w:val="00572076"/>
    <w:rsid w:val="005727FF"/>
    <w:rsid w:val="005728BC"/>
    <w:rsid w:val="00572A81"/>
    <w:rsid w:val="00573B9C"/>
    <w:rsid w:val="00575F6E"/>
    <w:rsid w:val="00576F26"/>
    <w:rsid w:val="00577442"/>
    <w:rsid w:val="00582BCA"/>
    <w:rsid w:val="0058412C"/>
    <w:rsid w:val="0058452A"/>
    <w:rsid w:val="005846ED"/>
    <w:rsid w:val="00584B1A"/>
    <w:rsid w:val="00584C0E"/>
    <w:rsid w:val="00586280"/>
    <w:rsid w:val="00586EAE"/>
    <w:rsid w:val="00587694"/>
    <w:rsid w:val="005906F6"/>
    <w:rsid w:val="00590953"/>
    <w:rsid w:val="00593C92"/>
    <w:rsid w:val="005944DD"/>
    <w:rsid w:val="00594771"/>
    <w:rsid w:val="00595AFE"/>
    <w:rsid w:val="00595DBA"/>
    <w:rsid w:val="0059632C"/>
    <w:rsid w:val="005976FD"/>
    <w:rsid w:val="005A3B8B"/>
    <w:rsid w:val="005A4419"/>
    <w:rsid w:val="005A4FC5"/>
    <w:rsid w:val="005A5745"/>
    <w:rsid w:val="005A5DCA"/>
    <w:rsid w:val="005A60CA"/>
    <w:rsid w:val="005A69A5"/>
    <w:rsid w:val="005A70EF"/>
    <w:rsid w:val="005A747E"/>
    <w:rsid w:val="005A7685"/>
    <w:rsid w:val="005B035D"/>
    <w:rsid w:val="005B1FAD"/>
    <w:rsid w:val="005B252D"/>
    <w:rsid w:val="005B2D90"/>
    <w:rsid w:val="005B3530"/>
    <w:rsid w:val="005B68BD"/>
    <w:rsid w:val="005B6AAB"/>
    <w:rsid w:val="005C0720"/>
    <w:rsid w:val="005C0CE1"/>
    <w:rsid w:val="005C0F7F"/>
    <w:rsid w:val="005C1855"/>
    <w:rsid w:val="005C1F0F"/>
    <w:rsid w:val="005C3829"/>
    <w:rsid w:val="005C3BB5"/>
    <w:rsid w:val="005C41C7"/>
    <w:rsid w:val="005C5235"/>
    <w:rsid w:val="005C5FD3"/>
    <w:rsid w:val="005C75F4"/>
    <w:rsid w:val="005C7A60"/>
    <w:rsid w:val="005C7B31"/>
    <w:rsid w:val="005C7D92"/>
    <w:rsid w:val="005D165D"/>
    <w:rsid w:val="005D17AB"/>
    <w:rsid w:val="005D3625"/>
    <w:rsid w:val="005D5C70"/>
    <w:rsid w:val="005D7AED"/>
    <w:rsid w:val="005E0418"/>
    <w:rsid w:val="005E063E"/>
    <w:rsid w:val="005E1288"/>
    <w:rsid w:val="005E26D3"/>
    <w:rsid w:val="005E2975"/>
    <w:rsid w:val="005E4CEC"/>
    <w:rsid w:val="005E4DDA"/>
    <w:rsid w:val="005E51F5"/>
    <w:rsid w:val="005E5B6F"/>
    <w:rsid w:val="005E6115"/>
    <w:rsid w:val="005E70A4"/>
    <w:rsid w:val="005E7532"/>
    <w:rsid w:val="005F0096"/>
    <w:rsid w:val="005F16E1"/>
    <w:rsid w:val="005F1AAC"/>
    <w:rsid w:val="005F3905"/>
    <w:rsid w:val="005F4563"/>
    <w:rsid w:val="005F4838"/>
    <w:rsid w:val="005F4986"/>
    <w:rsid w:val="005F570C"/>
    <w:rsid w:val="005F69D1"/>
    <w:rsid w:val="005F7668"/>
    <w:rsid w:val="005F79F6"/>
    <w:rsid w:val="00601B6D"/>
    <w:rsid w:val="00601E1D"/>
    <w:rsid w:val="006027B6"/>
    <w:rsid w:val="00603030"/>
    <w:rsid w:val="006046FE"/>
    <w:rsid w:val="0060529D"/>
    <w:rsid w:val="00605CA0"/>
    <w:rsid w:val="00606464"/>
    <w:rsid w:val="00606657"/>
    <w:rsid w:val="006066D5"/>
    <w:rsid w:val="0060735E"/>
    <w:rsid w:val="006076F8"/>
    <w:rsid w:val="00607F09"/>
    <w:rsid w:val="0061071E"/>
    <w:rsid w:val="006136D2"/>
    <w:rsid w:val="00613AB4"/>
    <w:rsid w:val="00620511"/>
    <w:rsid w:val="00620BF8"/>
    <w:rsid w:val="0062103D"/>
    <w:rsid w:val="00622007"/>
    <w:rsid w:val="006238EF"/>
    <w:rsid w:val="00626C04"/>
    <w:rsid w:val="0062749B"/>
    <w:rsid w:val="00630A87"/>
    <w:rsid w:val="00631ECC"/>
    <w:rsid w:val="00633FBC"/>
    <w:rsid w:val="00634256"/>
    <w:rsid w:val="0063490E"/>
    <w:rsid w:val="0063635E"/>
    <w:rsid w:val="00641820"/>
    <w:rsid w:val="00641847"/>
    <w:rsid w:val="0064410E"/>
    <w:rsid w:val="0064444D"/>
    <w:rsid w:val="00645C3B"/>
    <w:rsid w:val="00646224"/>
    <w:rsid w:val="006476B0"/>
    <w:rsid w:val="006506DA"/>
    <w:rsid w:val="00651E51"/>
    <w:rsid w:val="006527ED"/>
    <w:rsid w:val="00654F7F"/>
    <w:rsid w:val="00654FDF"/>
    <w:rsid w:val="0065548A"/>
    <w:rsid w:val="00655D42"/>
    <w:rsid w:val="006569FD"/>
    <w:rsid w:val="00656E84"/>
    <w:rsid w:val="00657493"/>
    <w:rsid w:val="0065787B"/>
    <w:rsid w:val="006579ED"/>
    <w:rsid w:val="00661F9B"/>
    <w:rsid w:val="006629AE"/>
    <w:rsid w:val="00664010"/>
    <w:rsid w:val="00664BE6"/>
    <w:rsid w:val="006653B7"/>
    <w:rsid w:val="00666829"/>
    <w:rsid w:val="00667BA1"/>
    <w:rsid w:val="0067031E"/>
    <w:rsid w:val="00670572"/>
    <w:rsid w:val="00671DD8"/>
    <w:rsid w:val="0067362E"/>
    <w:rsid w:val="006739A3"/>
    <w:rsid w:val="00673E7F"/>
    <w:rsid w:val="00673F8F"/>
    <w:rsid w:val="00674202"/>
    <w:rsid w:val="00675646"/>
    <w:rsid w:val="00676480"/>
    <w:rsid w:val="006776FF"/>
    <w:rsid w:val="00677DFB"/>
    <w:rsid w:val="00677F6E"/>
    <w:rsid w:val="0068039A"/>
    <w:rsid w:val="00680E34"/>
    <w:rsid w:val="00680EFE"/>
    <w:rsid w:val="006814A0"/>
    <w:rsid w:val="006841A2"/>
    <w:rsid w:val="00684F79"/>
    <w:rsid w:val="0068647A"/>
    <w:rsid w:val="00690064"/>
    <w:rsid w:val="00690431"/>
    <w:rsid w:val="00690462"/>
    <w:rsid w:val="0069061B"/>
    <w:rsid w:val="00692226"/>
    <w:rsid w:val="006925F0"/>
    <w:rsid w:val="00693BA9"/>
    <w:rsid w:val="006948A3"/>
    <w:rsid w:val="00694B39"/>
    <w:rsid w:val="006972FB"/>
    <w:rsid w:val="006A018E"/>
    <w:rsid w:val="006A01C8"/>
    <w:rsid w:val="006A0A00"/>
    <w:rsid w:val="006A1704"/>
    <w:rsid w:val="006A2662"/>
    <w:rsid w:val="006A429E"/>
    <w:rsid w:val="006A4877"/>
    <w:rsid w:val="006A6D6E"/>
    <w:rsid w:val="006A789C"/>
    <w:rsid w:val="006A7F7B"/>
    <w:rsid w:val="006B199A"/>
    <w:rsid w:val="006B27C6"/>
    <w:rsid w:val="006B2F43"/>
    <w:rsid w:val="006B3F96"/>
    <w:rsid w:val="006B45FE"/>
    <w:rsid w:val="006B4BD0"/>
    <w:rsid w:val="006B55EC"/>
    <w:rsid w:val="006B6767"/>
    <w:rsid w:val="006B6BB9"/>
    <w:rsid w:val="006B7513"/>
    <w:rsid w:val="006C0F02"/>
    <w:rsid w:val="006C38DA"/>
    <w:rsid w:val="006C3C74"/>
    <w:rsid w:val="006C408B"/>
    <w:rsid w:val="006C4ADF"/>
    <w:rsid w:val="006C52BF"/>
    <w:rsid w:val="006C5AE0"/>
    <w:rsid w:val="006C63B2"/>
    <w:rsid w:val="006C6833"/>
    <w:rsid w:val="006C7309"/>
    <w:rsid w:val="006C7B0E"/>
    <w:rsid w:val="006C7CB0"/>
    <w:rsid w:val="006C7FDC"/>
    <w:rsid w:val="006D01F4"/>
    <w:rsid w:val="006D3387"/>
    <w:rsid w:val="006D361C"/>
    <w:rsid w:val="006D4F80"/>
    <w:rsid w:val="006D5CA3"/>
    <w:rsid w:val="006D5F71"/>
    <w:rsid w:val="006D6BC9"/>
    <w:rsid w:val="006D6E66"/>
    <w:rsid w:val="006E0DB8"/>
    <w:rsid w:val="006E199F"/>
    <w:rsid w:val="006E48A0"/>
    <w:rsid w:val="006E4CB5"/>
    <w:rsid w:val="006E58E0"/>
    <w:rsid w:val="006E7EE5"/>
    <w:rsid w:val="006F0893"/>
    <w:rsid w:val="006F17C5"/>
    <w:rsid w:val="006F18AC"/>
    <w:rsid w:val="006F1DA6"/>
    <w:rsid w:val="006F2406"/>
    <w:rsid w:val="006F2FA8"/>
    <w:rsid w:val="006F41A0"/>
    <w:rsid w:val="006F52B1"/>
    <w:rsid w:val="006F5958"/>
    <w:rsid w:val="006F713A"/>
    <w:rsid w:val="00700D83"/>
    <w:rsid w:val="007013EA"/>
    <w:rsid w:val="007018BC"/>
    <w:rsid w:val="00701B95"/>
    <w:rsid w:val="007021DE"/>
    <w:rsid w:val="007024E5"/>
    <w:rsid w:val="00703729"/>
    <w:rsid w:val="00703DBC"/>
    <w:rsid w:val="00704D80"/>
    <w:rsid w:val="00705D61"/>
    <w:rsid w:val="00707D60"/>
    <w:rsid w:val="0071076D"/>
    <w:rsid w:val="00710920"/>
    <w:rsid w:val="0071125B"/>
    <w:rsid w:val="00712FC1"/>
    <w:rsid w:val="0071398A"/>
    <w:rsid w:val="00716800"/>
    <w:rsid w:val="00717188"/>
    <w:rsid w:val="0071756B"/>
    <w:rsid w:val="007177D4"/>
    <w:rsid w:val="00717B7F"/>
    <w:rsid w:val="00720429"/>
    <w:rsid w:val="0072239C"/>
    <w:rsid w:val="007243D3"/>
    <w:rsid w:val="0072531C"/>
    <w:rsid w:val="00726ECE"/>
    <w:rsid w:val="00727DAA"/>
    <w:rsid w:val="00730089"/>
    <w:rsid w:val="00730235"/>
    <w:rsid w:val="00732329"/>
    <w:rsid w:val="00736238"/>
    <w:rsid w:val="00743E0F"/>
    <w:rsid w:val="00743E28"/>
    <w:rsid w:val="007443B0"/>
    <w:rsid w:val="007448A5"/>
    <w:rsid w:val="007466E1"/>
    <w:rsid w:val="00746DC1"/>
    <w:rsid w:val="00750877"/>
    <w:rsid w:val="00750899"/>
    <w:rsid w:val="00752658"/>
    <w:rsid w:val="00752DC4"/>
    <w:rsid w:val="00753657"/>
    <w:rsid w:val="00754042"/>
    <w:rsid w:val="00755474"/>
    <w:rsid w:val="0075556C"/>
    <w:rsid w:val="0076215C"/>
    <w:rsid w:val="00762DED"/>
    <w:rsid w:val="0076303D"/>
    <w:rsid w:val="00763651"/>
    <w:rsid w:val="00763941"/>
    <w:rsid w:val="00765289"/>
    <w:rsid w:val="007658B7"/>
    <w:rsid w:val="0076762C"/>
    <w:rsid w:val="00767C57"/>
    <w:rsid w:val="007743C5"/>
    <w:rsid w:val="007744EB"/>
    <w:rsid w:val="0077525E"/>
    <w:rsid w:val="00775895"/>
    <w:rsid w:val="00776AD0"/>
    <w:rsid w:val="00780267"/>
    <w:rsid w:val="00781469"/>
    <w:rsid w:val="0078163D"/>
    <w:rsid w:val="007820B8"/>
    <w:rsid w:val="0078218E"/>
    <w:rsid w:val="007834FA"/>
    <w:rsid w:val="00784254"/>
    <w:rsid w:val="007852EB"/>
    <w:rsid w:val="0078677F"/>
    <w:rsid w:val="00787086"/>
    <w:rsid w:val="007901B4"/>
    <w:rsid w:val="00792EE0"/>
    <w:rsid w:val="00793EEA"/>
    <w:rsid w:val="007955BF"/>
    <w:rsid w:val="007968C7"/>
    <w:rsid w:val="007A08E9"/>
    <w:rsid w:val="007A0AF8"/>
    <w:rsid w:val="007A1DAF"/>
    <w:rsid w:val="007A1E9A"/>
    <w:rsid w:val="007A3770"/>
    <w:rsid w:val="007A647D"/>
    <w:rsid w:val="007A6594"/>
    <w:rsid w:val="007A771C"/>
    <w:rsid w:val="007B0C7E"/>
    <w:rsid w:val="007B0E8F"/>
    <w:rsid w:val="007B197C"/>
    <w:rsid w:val="007B1C16"/>
    <w:rsid w:val="007B1E61"/>
    <w:rsid w:val="007B1EE6"/>
    <w:rsid w:val="007B3ACA"/>
    <w:rsid w:val="007B4862"/>
    <w:rsid w:val="007B4BC1"/>
    <w:rsid w:val="007B4F79"/>
    <w:rsid w:val="007B5C81"/>
    <w:rsid w:val="007B5DC3"/>
    <w:rsid w:val="007B6335"/>
    <w:rsid w:val="007B73EE"/>
    <w:rsid w:val="007C0F63"/>
    <w:rsid w:val="007C1F5C"/>
    <w:rsid w:val="007C35EE"/>
    <w:rsid w:val="007C3A49"/>
    <w:rsid w:val="007C4118"/>
    <w:rsid w:val="007C52BC"/>
    <w:rsid w:val="007C5F3C"/>
    <w:rsid w:val="007C62E4"/>
    <w:rsid w:val="007D036E"/>
    <w:rsid w:val="007D09E3"/>
    <w:rsid w:val="007D0CD5"/>
    <w:rsid w:val="007D2020"/>
    <w:rsid w:val="007D2747"/>
    <w:rsid w:val="007E0A3E"/>
    <w:rsid w:val="007E185A"/>
    <w:rsid w:val="007E1AC5"/>
    <w:rsid w:val="007E2C63"/>
    <w:rsid w:val="007E3619"/>
    <w:rsid w:val="007E3FB0"/>
    <w:rsid w:val="007E43C0"/>
    <w:rsid w:val="007F0F18"/>
    <w:rsid w:val="007F145F"/>
    <w:rsid w:val="007F2107"/>
    <w:rsid w:val="007F28B6"/>
    <w:rsid w:val="007F2DCE"/>
    <w:rsid w:val="007F484B"/>
    <w:rsid w:val="007F4DF9"/>
    <w:rsid w:val="007F64D0"/>
    <w:rsid w:val="007F7650"/>
    <w:rsid w:val="008020BA"/>
    <w:rsid w:val="008024DC"/>
    <w:rsid w:val="0080625F"/>
    <w:rsid w:val="00807664"/>
    <w:rsid w:val="00807DD8"/>
    <w:rsid w:val="00807F52"/>
    <w:rsid w:val="00811A03"/>
    <w:rsid w:val="008159BE"/>
    <w:rsid w:val="00815C49"/>
    <w:rsid w:val="008161E9"/>
    <w:rsid w:val="008177EE"/>
    <w:rsid w:val="00820514"/>
    <w:rsid w:val="00822111"/>
    <w:rsid w:val="00822733"/>
    <w:rsid w:val="008230BE"/>
    <w:rsid w:val="00823BD2"/>
    <w:rsid w:val="0082545E"/>
    <w:rsid w:val="008255ED"/>
    <w:rsid w:val="00825A67"/>
    <w:rsid w:val="00825F8C"/>
    <w:rsid w:val="00825FA9"/>
    <w:rsid w:val="00826B83"/>
    <w:rsid w:val="008276E6"/>
    <w:rsid w:val="00827DC5"/>
    <w:rsid w:val="00830989"/>
    <w:rsid w:val="008319F5"/>
    <w:rsid w:val="00831EE5"/>
    <w:rsid w:val="00831F32"/>
    <w:rsid w:val="0083225C"/>
    <w:rsid w:val="0083236D"/>
    <w:rsid w:val="00833170"/>
    <w:rsid w:val="00834B85"/>
    <w:rsid w:val="008360EF"/>
    <w:rsid w:val="0084008B"/>
    <w:rsid w:val="0084080E"/>
    <w:rsid w:val="008418B4"/>
    <w:rsid w:val="00841BB8"/>
    <w:rsid w:val="00841E79"/>
    <w:rsid w:val="008432E1"/>
    <w:rsid w:val="008447EB"/>
    <w:rsid w:val="00845079"/>
    <w:rsid w:val="0084562E"/>
    <w:rsid w:val="00845785"/>
    <w:rsid w:val="00846C00"/>
    <w:rsid w:val="00851614"/>
    <w:rsid w:val="008527C7"/>
    <w:rsid w:val="00852F47"/>
    <w:rsid w:val="0085404D"/>
    <w:rsid w:val="008544CA"/>
    <w:rsid w:val="00854F15"/>
    <w:rsid w:val="00856D5B"/>
    <w:rsid w:val="00860DD4"/>
    <w:rsid w:val="00861AE2"/>
    <w:rsid w:val="0086333B"/>
    <w:rsid w:val="00863365"/>
    <w:rsid w:val="0086376F"/>
    <w:rsid w:val="008642BC"/>
    <w:rsid w:val="008656F4"/>
    <w:rsid w:val="00865BE7"/>
    <w:rsid w:val="00867E4D"/>
    <w:rsid w:val="00872942"/>
    <w:rsid w:val="0087442F"/>
    <w:rsid w:val="008752AE"/>
    <w:rsid w:val="00875954"/>
    <w:rsid w:val="00875CB2"/>
    <w:rsid w:val="00876FAD"/>
    <w:rsid w:val="0087780A"/>
    <w:rsid w:val="00880684"/>
    <w:rsid w:val="00880CAA"/>
    <w:rsid w:val="00880FF9"/>
    <w:rsid w:val="00882078"/>
    <w:rsid w:val="00883F22"/>
    <w:rsid w:val="0088455C"/>
    <w:rsid w:val="00884DA9"/>
    <w:rsid w:val="00887F6D"/>
    <w:rsid w:val="00892C7E"/>
    <w:rsid w:val="00893294"/>
    <w:rsid w:val="0089382A"/>
    <w:rsid w:val="00894CDC"/>
    <w:rsid w:val="00895178"/>
    <w:rsid w:val="00895381"/>
    <w:rsid w:val="00896C5B"/>
    <w:rsid w:val="008972A6"/>
    <w:rsid w:val="008A0B44"/>
    <w:rsid w:val="008A0CFC"/>
    <w:rsid w:val="008A113E"/>
    <w:rsid w:val="008A1978"/>
    <w:rsid w:val="008A24B2"/>
    <w:rsid w:val="008A27F5"/>
    <w:rsid w:val="008A43F6"/>
    <w:rsid w:val="008A487D"/>
    <w:rsid w:val="008A4B40"/>
    <w:rsid w:val="008A4FED"/>
    <w:rsid w:val="008A7D3B"/>
    <w:rsid w:val="008B0F16"/>
    <w:rsid w:val="008B1077"/>
    <w:rsid w:val="008B14D2"/>
    <w:rsid w:val="008B417F"/>
    <w:rsid w:val="008B6708"/>
    <w:rsid w:val="008C0C85"/>
    <w:rsid w:val="008C1741"/>
    <w:rsid w:val="008C490F"/>
    <w:rsid w:val="008C5897"/>
    <w:rsid w:val="008C6D51"/>
    <w:rsid w:val="008C7720"/>
    <w:rsid w:val="008D0428"/>
    <w:rsid w:val="008D1607"/>
    <w:rsid w:val="008D3373"/>
    <w:rsid w:val="008D384F"/>
    <w:rsid w:val="008D3D58"/>
    <w:rsid w:val="008D4944"/>
    <w:rsid w:val="008D56C5"/>
    <w:rsid w:val="008D5CFE"/>
    <w:rsid w:val="008D6799"/>
    <w:rsid w:val="008D7167"/>
    <w:rsid w:val="008D7343"/>
    <w:rsid w:val="008D7AAB"/>
    <w:rsid w:val="008D7F47"/>
    <w:rsid w:val="008E0766"/>
    <w:rsid w:val="008E270F"/>
    <w:rsid w:val="008E2F04"/>
    <w:rsid w:val="008E3900"/>
    <w:rsid w:val="008E39ED"/>
    <w:rsid w:val="008E4A15"/>
    <w:rsid w:val="008E5A9A"/>
    <w:rsid w:val="008E5E2B"/>
    <w:rsid w:val="008E677A"/>
    <w:rsid w:val="008F0132"/>
    <w:rsid w:val="008F350F"/>
    <w:rsid w:val="008F4AB2"/>
    <w:rsid w:val="008F4F5D"/>
    <w:rsid w:val="008F7F57"/>
    <w:rsid w:val="00900FCD"/>
    <w:rsid w:val="00901F13"/>
    <w:rsid w:val="00902371"/>
    <w:rsid w:val="0090249A"/>
    <w:rsid w:val="009025EE"/>
    <w:rsid w:val="009028C5"/>
    <w:rsid w:val="00902EAB"/>
    <w:rsid w:val="009045FF"/>
    <w:rsid w:val="00904CAF"/>
    <w:rsid w:val="00906F5F"/>
    <w:rsid w:val="009074FB"/>
    <w:rsid w:val="00907705"/>
    <w:rsid w:val="0091021E"/>
    <w:rsid w:val="00912802"/>
    <w:rsid w:val="009129D1"/>
    <w:rsid w:val="00912D5E"/>
    <w:rsid w:val="0091340A"/>
    <w:rsid w:val="00914199"/>
    <w:rsid w:val="00914479"/>
    <w:rsid w:val="009158C2"/>
    <w:rsid w:val="00915DC3"/>
    <w:rsid w:val="009166ED"/>
    <w:rsid w:val="009173F3"/>
    <w:rsid w:val="00920782"/>
    <w:rsid w:val="00920C58"/>
    <w:rsid w:val="00920FC3"/>
    <w:rsid w:val="00922BBB"/>
    <w:rsid w:val="00922D91"/>
    <w:rsid w:val="009248D2"/>
    <w:rsid w:val="009266A5"/>
    <w:rsid w:val="00927184"/>
    <w:rsid w:val="009276A6"/>
    <w:rsid w:val="00927C5D"/>
    <w:rsid w:val="00930967"/>
    <w:rsid w:val="00930A30"/>
    <w:rsid w:val="0093450D"/>
    <w:rsid w:val="00935974"/>
    <w:rsid w:val="0093601D"/>
    <w:rsid w:val="0093667C"/>
    <w:rsid w:val="0093695E"/>
    <w:rsid w:val="00936FBC"/>
    <w:rsid w:val="009376C5"/>
    <w:rsid w:val="00941076"/>
    <w:rsid w:val="0094170D"/>
    <w:rsid w:val="00942047"/>
    <w:rsid w:val="009453DD"/>
    <w:rsid w:val="009464C9"/>
    <w:rsid w:val="009466EA"/>
    <w:rsid w:val="00946B87"/>
    <w:rsid w:val="00950090"/>
    <w:rsid w:val="00950299"/>
    <w:rsid w:val="00950527"/>
    <w:rsid w:val="00951077"/>
    <w:rsid w:val="00952457"/>
    <w:rsid w:val="00952DB3"/>
    <w:rsid w:val="0095454E"/>
    <w:rsid w:val="00954D78"/>
    <w:rsid w:val="009569C1"/>
    <w:rsid w:val="00961382"/>
    <w:rsid w:val="00961A5A"/>
    <w:rsid w:val="009627BC"/>
    <w:rsid w:val="00963850"/>
    <w:rsid w:val="00965975"/>
    <w:rsid w:val="00972FA5"/>
    <w:rsid w:val="00973991"/>
    <w:rsid w:val="00974696"/>
    <w:rsid w:val="009746FC"/>
    <w:rsid w:val="0097486C"/>
    <w:rsid w:val="00975471"/>
    <w:rsid w:val="00975B74"/>
    <w:rsid w:val="00976636"/>
    <w:rsid w:val="0097666F"/>
    <w:rsid w:val="00977893"/>
    <w:rsid w:val="00981673"/>
    <w:rsid w:val="009819E5"/>
    <w:rsid w:val="00983C05"/>
    <w:rsid w:val="009849CF"/>
    <w:rsid w:val="00984B48"/>
    <w:rsid w:val="00987892"/>
    <w:rsid w:val="00987F93"/>
    <w:rsid w:val="0099143B"/>
    <w:rsid w:val="0099221A"/>
    <w:rsid w:val="00995421"/>
    <w:rsid w:val="00995F05"/>
    <w:rsid w:val="0099678E"/>
    <w:rsid w:val="009977F1"/>
    <w:rsid w:val="009A126D"/>
    <w:rsid w:val="009A2559"/>
    <w:rsid w:val="009A31E0"/>
    <w:rsid w:val="009A3B56"/>
    <w:rsid w:val="009A41D5"/>
    <w:rsid w:val="009A500D"/>
    <w:rsid w:val="009A6218"/>
    <w:rsid w:val="009A6324"/>
    <w:rsid w:val="009A6C51"/>
    <w:rsid w:val="009B27D2"/>
    <w:rsid w:val="009B432F"/>
    <w:rsid w:val="009B48BB"/>
    <w:rsid w:val="009B4FFE"/>
    <w:rsid w:val="009B6393"/>
    <w:rsid w:val="009C0677"/>
    <w:rsid w:val="009C0821"/>
    <w:rsid w:val="009C2B49"/>
    <w:rsid w:val="009C40AB"/>
    <w:rsid w:val="009C4493"/>
    <w:rsid w:val="009C7F85"/>
    <w:rsid w:val="009D0E0F"/>
    <w:rsid w:val="009D1FBD"/>
    <w:rsid w:val="009D213C"/>
    <w:rsid w:val="009D225C"/>
    <w:rsid w:val="009D29D5"/>
    <w:rsid w:val="009D2CF2"/>
    <w:rsid w:val="009D507F"/>
    <w:rsid w:val="009D60BD"/>
    <w:rsid w:val="009D6881"/>
    <w:rsid w:val="009E0406"/>
    <w:rsid w:val="009E0569"/>
    <w:rsid w:val="009E2D81"/>
    <w:rsid w:val="009E3A04"/>
    <w:rsid w:val="009E510B"/>
    <w:rsid w:val="009E59A7"/>
    <w:rsid w:val="009E6DF2"/>
    <w:rsid w:val="009E7238"/>
    <w:rsid w:val="009E7EC4"/>
    <w:rsid w:val="009F0B75"/>
    <w:rsid w:val="009F3103"/>
    <w:rsid w:val="009F3D80"/>
    <w:rsid w:val="009F5928"/>
    <w:rsid w:val="009F5FDB"/>
    <w:rsid w:val="009F7DC8"/>
    <w:rsid w:val="00A019DF"/>
    <w:rsid w:val="00A0283D"/>
    <w:rsid w:val="00A03EDC"/>
    <w:rsid w:val="00A04EED"/>
    <w:rsid w:val="00A051A9"/>
    <w:rsid w:val="00A05D45"/>
    <w:rsid w:val="00A0611C"/>
    <w:rsid w:val="00A07411"/>
    <w:rsid w:val="00A0760D"/>
    <w:rsid w:val="00A07B11"/>
    <w:rsid w:val="00A1027C"/>
    <w:rsid w:val="00A106C4"/>
    <w:rsid w:val="00A10A38"/>
    <w:rsid w:val="00A10DF3"/>
    <w:rsid w:val="00A11DA9"/>
    <w:rsid w:val="00A12468"/>
    <w:rsid w:val="00A14F16"/>
    <w:rsid w:val="00A16E5D"/>
    <w:rsid w:val="00A21B31"/>
    <w:rsid w:val="00A225CE"/>
    <w:rsid w:val="00A23D78"/>
    <w:rsid w:val="00A25E61"/>
    <w:rsid w:val="00A277D5"/>
    <w:rsid w:val="00A30C16"/>
    <w:rsid w:val="00A31B0E"/>
    <w:rsid w:val="00A32DC4"/>
    <w:rsid w:val="00A34734"/>
    <w:rsid w:val="00A34EAE"/>
    <w:rsid w:val="00A36161"/>
    <w:rsid w:val="00A367FF"/>
    <w:rsid w:val="00A3777F"/>
    <w:rsid w:val="00A379B1"/>
    <w:rsid w:val="00A40505"/>
    <w:rsid w:val="00A405A1"/>
    <w:rsid w:val="00A410E9"/>
    <w:rsid w:val="00A43A68"/>
    <w:rsid w:val="00A4456B"/>
    <w:rsid w:val="00A44D01"/>
    <w:rsid w:val="00A4556C"/>
    <w:rsid w:val="00A45EFC"/>
    <w:rsid w:val="00A46213"/>
    <w:rsid w:val="00A467B7"/>
    <w:rsid w:val="00A478E9"/>
    <w:rsid w:val="00A4794A"/>
    <w:rsid w:val="00A47F05"/>
    <w:rsid w:val="00A508C5"/>
    <w:rsid w:val="00A520E7"/>
    <w:rsid w:val="00A521A3"/>
    <w:rsid w:val="00A53467"/>
    <w:rsid w:val="00A56779"/>
    <w:rsid w:val="00A56B64"/>
    <w:rsid w:val="00A57463"/>
    <w:rsid w:val="00A574C6"/>
    <w:rsid w:val="00A60F05"/>
    <w:rsid w:val="00A61C9F"/>
    <w:rsid w:val="00A620C3"/>
    <w:rsid w:val="00A6447E"/>
    <w:rsid w:val="00A646C8"/>
    <w:rsid w:val="00A654D9"/>
    <w:rsid w:val="00A657FC"/>
    <w:rsid w:val="00A6736A"/>
    <w:rsid w:val="00A7019D"/>
    <w:rsid w:val="00A704EA"/>
    <w:rsid w:val="00A72383"/>
    <w:rsid w:val="00A72AE5"/>
    <w:rsid w:val="00A731EB"/>
    <w:rsid w:val="00A738D4"/>
    <w:rsid w:val="00A764BF"/>
    <w:rsid w:val="00A82991"/>
    <w:rsid w:val="00A8473D"/>
    <w:rsid w:val="00A851DF"/>
    <w:rsid w:val="00A85703"/>
    <w:rsid w:val="00A857B3"/>
    <w:rsid w:val="00A85A36"/>
    <w:rsid w:val="00A85EFF"/>
    <w:rsid w:val="00A8601B"/>
    <w:rsid w:val="00A879C4"/>
    <w:rsid w:val="00A904F5"/>
    <w:rsid w:val="00A90693"/>
    <w:rsid w:val="00A921C2"/>
    <w:rsid w:val="00A92AB5"/>
    <w:rsid w:val="00A92F1C"/>
    <w:rsid w:val="00A93E19"/>
    <w:rsid w:val="00A94CBE"/>
    <w:rsid w:val="00A95875"/>
    <w:rsid w:val="00A963C9"/>
    <w:rsid w:val="00AA01EE"/>
    <w:rsid w:val="00AA09EE"/>
    <w:rsid w:val="00AA107C"/>
    <w:rsid w:val="00AA2193"/>
    <w:rsid w:val="00AA47C0"/>
    <w:rsid w:val="00AB0825"/>
    <w:rsid w:val="00AB276D"/>
    <w:rsid w:val="00AB3763"/>
    <w:rsid w:val="00AB38A9"/>
    <w:rsid w:val="00AB4401"/>
    <w:rsid w:val="00AB516E"/>
    <w:rsid w:val="00AB54EC"/>
    <w:rsid w:val="00AB5A45"/>
    <w:rsid w:val="00AB70E8"/>
    <w:rsid w:val="00AC195D"/>
    <w:rsid w:val="00AC1BD6"/>
    <w:rsid w:val="00AC2B08"/>
    <w:rsid w:val="00AC2E1A"/>
    <w:rsid w:val="00AC3282"/>
    <w:rsid w:val="00AC3417"/>
    <w:rsid w:val="00AC3721"/>
    <w:rsid w:val="00AC471A"/>
    <w:rsid w:val="00AC5907"/>
    <w:rsid w:val="00AC5CD5"/>
    <w:rsid w:val="00AC61EF"/>
    <w:rsid w:val="00AD17CC"/>
    <w:rsid w:val="00AD28F0"/>
    <w:rsid w:val="00AD2B4D"/>
    <w:rsid w:val="00AD3C12"/>
    <w:rsid w:val="00AD3EA5"/>
    <w:rsid w:val="00AD5D1D"/>
    <w:rsid w:val="00AD67A8"/>
    <w:rsid w:val="00AE1D37"/>
    <w:rsid w:val="00AE1F49"/>
    <w:rsid w:val="00AE2B9B"/>
    <w:rsid w:val="00AE3A4C"/>
    <w:rsid w:val="00AE5915"/>
    <w:rsid w:val="00AE60CC"/>
    <w:rsid w:val="00AE7088"/>
    <w:rsid w:val="00AE772A"/>
    <w:rsid w:val="00AE78B1"/>
    <w:rsid w:val="00AF1024"/>
    <w:rsid w:val="00AF109F"/>
    <w:rsid w:val="00AF1209"/>
    <w:rsid w:val="00AF1DCE"/>
    <w:rsid w:val="00AF3C44"/>
    <w:rsid w:val="00AF4126"/>
    <w:rsid w:val="00AF502E"/>
    <w:rsid w:val="00AF706C"/>
    <w:rsid w:val="00B010C0"/>
    <w:rsid w:val="00B03148"/>
    <w:rsid w:val="00B0553C"/>
    <w:rsid w:val="00B073C8"/>
    <w:rsid w:val="00B10444"/>
    <w:rsid w:val="00B10BF9"/>
    <w:rsid w:val="00B10F8E"/>
    <w:rsid w:val="00B157A3"/>
    <w:rsid w:val="00B16249"/>
    <w:rsid w:val="00B16FE3"/>
    <w:rsid w:val="00B215D5"/>
    <w:rsid w:val="00B21D66"/>
    <w:rsid w:val="00B25086"/>
    <w:rsid w:val="00B27468"/>
    <w:rsid w:val="00B307CF"/>
    <w:rsid w:val="00B30E09"/>
    <w:rsid w:val="00B330E6"/>
    <w:rsid w:val="00B335FE"/>
    <w:rsid w:val="00B34281"/>
    <w:rsid w:val="00B34DD7"/>
    <w:rsid w:val="00B40E90"/>
    <w:rsid w:val="00B412D8"/>
    <w:rsid w:val="00B4147B"/>
    <w:rsid w:val="00B427C8"/>
    <w:rsid w:val="00B437B2"/>
    <w:rsid w:val="00B43AD6"/>
    <w:rsid w:val="00B43B41"/>
    <w:rsid w:val="00B4531A"/>
    <w:rsid w:val="00B4625E"/>
    <w:rsid w:val="00B46483"/>
    <w:rsid w:val="00B477AD"/>
    <w:rsid w:val="00B477C2"/>
    <w:rsid w:val="00B47BAA"/>
    <w:rsid w:val="00B530B3"/>
    <w:rsid w:val="00B530B4"/>
    <w:rsid w:val="00B53FDA"/>
    <w:rsid w:val="00B60510"/>
    <w:rsid w:val="00B605BE"/>
    <w:rsid w:val="00B61249"/>
    <w:rsid w:val="00B616AB"/>
    <w:rsid w:val="00B6521C"/>
    <w:rsid w:val="00B657C8"/>
    <w:rsid w:val="00B65B74"/>
    <w:rsid w:val="00B6643F"/>
    <w:rsid w:val="00B6761C"/>
    <w:rsid w:val="00B72753"/>
    <w:rsid w:val="00B7287F"/>
    <w:rsid w:val="00B73F86"/>
    <w:rsid w:val="00B747A7"/>
    <w:rsid w:val="00B75057"/>
    <w:rsid w:val="00B75B22"/>
    <w:rsid w:val="00B76DFB"/>
    <w:rsid w:val="00B81AA8"/>
    <w:rsid w:val="00B81ECF"/>
    <w:rsid w:val="00B85E88"/>
    <w:rsid w:val="00B865FD"/>
    <w:rsid w:val="00B86C15"/>
    <w:rsid w:val="00B90188"/>
    <w:rsid w:val="00B929BC"/>
    <w:rsid w:val="00B943D8"/>
    <w:rsid w:val="00B951A4"/>
    <w:rsid w:val="00B95A6E"/>
    <w:rsid w:val="00B97743"/>
    <w:rsid w:val="00BA34A2"/>
    <w:rsid w:val="00BA502F"/>
    <w:rsid w:val="00BA6101"/>
    <w:rsid w:val="00BA62DF"/>
    <w:rsid w:val="00BA63FD"/>
    <w:rsid w:val="00BA6B5E"/>
    <w:rsid w:val="00BA7EE2"/>
    <w:rsid w:val="00BB064D"/>
    <w:rsid w:val="00BB0A9B"/>
    <w:rsid w:val="00BB22F5"/>
    <w:rsid w:val="00BB2755"/>
    <w:rsid w:val="00BB4C88"/>
    <w:rsid w:val="00BB544F"/>
    <w:rsid w:val="00BC0600"/>
    <w:rsid w:val="00BC1ACA"/>
    <w:rsid w:val="00BC499D"/>
    <w:rsid w:val="00BC64E0"/>
    <w:rsid w:val="00BC65D1"/>
    <w:rsid w:val="00BD06C5"/>
    <w:rsid w:val="00BD2B26"/>
    <w:rsid w:val="00BD35B7"/>
    <w:rsid w:val="00BD3DCC"/>
    <w:rsid w:val="00BD4643"/>
    <w:rsid w:val="00BD52BD"/>
    <w:rsid w:val="00BD6168"/>
    <w:rsid w:val="00BD62D5"/>
    <w:rsid w:val="00BD63B5"/>
    <w:rsid w:val="00BD7CEF"/>
    <w:rsid w:val="00BE11FF"/>
    <w:rsid w:val="00BE21AE"/>
    <w:rsid w:val="00BE2CFA"/>
    <w:rsid w:val="00BE5E78"/>
    <w:rsid w:val="00BE71AE"/>
    <w:rsid w:val="00BE759B"/>
    <w:rsid w:val="00BE7F2A"/>
    <w:rsid w:val="00BF01BF"/>
    <w:rsid w:val="00BF07B0"/>
    <w:rsid w:val="00BF308E"/>
    <w:rsid w:val="00BF468C"/>
    <w:rsid w:val="00BF5F53"/>
    <w:rsid w:val="00BF6961"/>
    <w:rsid w:val="00C010B9"/>
    <w:rsid w:val="00C01568"/>
    <w:rsid w:val="00C01C75"/>
    <w:rsid w:val="00C0226F"/>
    <w:rsid w:val="00C02565"/>
    <w:rsid w:val="00C02E5D"/>
    <w:rsid w:val="00C04853"/>
    <w:rsid w:val="00C04F6C"/>
    <w:rsid w:val="00C1216B"/>
    <w:rsid w:val="00C12B13"/>
    <w:rsid w:val="00C139BC"/>
    <w:rsid w:val="00C14CD3"/>
    <w:rsid w:val="00C171D9"/>
    <w:rsid w:val="00C2014C"/>
    <w:rsid w:val="00C21AA1"/>
    <w:rsid w:val="00C22AAA"/>
    <w:rsid w:val="00C23416"/>
    <w:rsid w:val="00C247E6"/>
    <w:rsid w:val="00C24937"/>
    <w:rsid w:val="00C25971"/>
    <w:rsid w:val="00C27358"/>
    <w:rsid w:val="00C316B4"/>
    <w:rsid w:val="00C31E9F"/>
    <w:rsid w:val="00C32E73"/>
    <w:rsid w:val="00C33C73"/>
    <w:rsid w:val="00C34123"/>
    <w:rsid w:val="00C36339"/>
    <w:rsid w:val="00C363E6"/>
    <w:rsid w:val="00C37031"/>
    <w:rsid w:val="00C37B8C"/>
    <w:rsid w:val="00C40513"/>
    <w:rsid w:val="00C41851"/>
    <w:rsid w:val="00C41913"/>
    <w:rsid w:val="00C42592"/>
    <w:rsid w:val="00C42714"/>
    <w:rsid w:val="00C45D5B"/>
    <w:rsid w:val="00C461D1"/>
    <w:rsid w:val="00C468B8"/>
    <w:rsid w:val="00C47860"/>
    <w:rsid w:val="00C51773"/>
    <w:rsid w:val="00C51DCD"/>
    <w:rsid w:val="00C52E01"/>
    <w:rsid w:val="00C53B99"/>
    <w:rsid w:val="00C5739D"/>
    <w:rsid w:val="00C574DD"/>
    <w:rsid w:val="00C57C75"/>
    <w:rsid w:val="00C60498"/>
    <w:rsid w:val="00C624DD"/>
    <w:rsid w:val="00C629C3"/>
    <w:rsid w:val="00C62F1B"/>
    <w:rsid w:val="00C639C8"/>
    <w:rsid w:val="00C64DBA"/>
    <w:rsid w:val="00C65634"/>
    <w:rsid w:val="00C662FF"/>
    <w:rsid w:val="00C66531"/>
    <w:rsid w:val="00C66DA3"/>
    <w:rsid w:val="00C67F26"/>
    <w:rsid w:val="00C7022A"/>
    <w:rsid w:val="00C71D16"/>
    <w:rsid w:val="00C722E4"/>
    <w:rsid w:val="00C73218"/>
    <w:rsid w:val="00C742BB"/>
    <w:rsid w:val="00C74AFE"/>
    <w:rsid w:val="00C76192"/>
    <w:rsid w:val="00C77258"/>
    <w:rsid w:val="00C772C6"/>
    <w:rsid w:val="00C776E4"/>
    <w:rsid w:val="00C77D59"/>
    <w:rsid w:val="00C807FC"/>
    <w:rsid w:val="00C80C0E"/>
    <w:rsid w:val="00C817D9"/>
    <w:rsid w:val="00C81C98"/>
    <w:rsid w:val="00C81FA2"/>
    <w:rsid w:val="00C8215A"/>
    <w:rsid w:val="00C829BB"/>
    <w:rsid w:val="00C87A2F"/>
    <w:rsid w:val="00C87F79"/>
    <w:rsid w:val="00C9034C"/>
    <w:rsid w:val="00C907D0"/>
    <w:rsid w:val="00C90883"/>
    <w:rsid w:val="00C90D93"/>
    <w:rsid w:val="00C91710"/>
    <w:rsid w:val="00C91E68"/>
    <w:rsid w:val="00C925E9"/>
    <w:rsid w:val="00C94389"/>
    <w:rsid w:val="00C946A9"/>
    <w:rsid w:val="00C9601B"/>
    <w:rsid w:val="00C979CF"/>
    <w:rsid w:val="00CA081E"/>
    <w:rsid w:val="00CA133E"/>
    <w:rsid w:val="00CA1AEB"/>
    <w:rsid w:val="00CA2266"/>
    <w:rsid w:val="00CA6A60"/>
    <w:rsid w:val="00CA6B2D"/>
    <w:rsid w:val="00CA7CCD"/>
    <w:rsid w:val="00CB11B3"/>
    <w:rsid w:val="00CB1A6F"/>
    <w:rsid w:val="00CB2107"/>
    <w:rsid w:val="00CB35A5"/>
    <w:rsid w:val="00CB47D5"/>
    <w:rsid w:val="00CB51D4"/>
    <w:rsid w:val="00CB58C7"/>
    <w:rsid w:val="00CB5C68"/>
    <w:rsid w:val="00CB6A7F"/>
    <w:rsid w:val="00CB6EB3"/>
    <w:rsid w:val="00CB723F"/>
    <w:rsid w:val="00CB7D37"/>
    <w:rsid w:val="00CC12FD"/>
    <w:rsid w:val="00CC1F34"/>
    <w:rsid w:val="00CC2C9D"/>
    <w:rsid w:val="00CC2FBD"/>
    <w:rsid w:val="00CC3214"/>
    <w:rsid w:val="00CC34A7"/>
    <w:rsid w:val="00CC3ADF"/>
    <w:rsid w:val="00CC3E0C"/>
    <w:rsid w:val="00CC40B1"/>
    <w:rsid w:val="00CC4386"/>
    <w:rsid w:val="00CC6B48"/>
    <w:rsid w:val="00CC6F97"/>
    <w:rsid w:val="00CD0301"/>
    <w:rsid w:val="00CD28A8"/>
    <w:rsid w:val="00CD3A28"/>
    <w:rsid w:val="00CD5C98"/>
    <w:rsid w:val="00CD5EC6"/>
    <w:rsid w:val="00CD729A"/>
    <w:rsid w:val="00CE0119"/>
    <w:rsid w:val="00CE07D3"/>
    <w:rsid w:val="00CE08FB"/>
    <w:rsid w:val="00CE2192"/>
    <w:rsid w:val="00CE388B"/>
    <w:rsid w:val="00CE3F3E"/>
    <w:rsid w:val="00CE4E04"/>
    <w:rsid w:val="00CE6D09"/>
    <w:rsid w:val="00CE6E71"/>
    <w:rsid w:val="00CE72C4"/>
    <w:rsid w:val="00CE74C6"/>
    <w:rsid w:val="00CF01C2"/>
    <w:rsid w:val="00CF029F"/>
    <w:rsid w:val="00CF3536"/>
    <w:rsid w:val="00CF3A9C"/>
    <w:rsid w:val="00CF3EEA"/>
    <w:rsid w:val="00CF41EA"/>
    <w:rsid w:val="00CF51EB"/>
    <w:rsid w:val="00CF6DC7"/>
    <w:rsid w:val="00CF7DAF"/>
    <w:rsid w:val="00D00FFD"/>
    <w:rsid w:val="00D013E8"/>
    <w:rsid w:val="00D01E5B"/>
    <w:rsid w:val="00D022D5"/>
    <w:rsid w:val="00D064F1"/>
    <w:rsid w:val="00D11B4D"/>
    <w:rsid w:val="00D11C7B"/>
    <w:rsid w:val="00D165FD"/>
    <w:rsid w:val="00D17FDF"/>
    <w:rsid w:val="00D20B7C"/>
    <w:rsid w:val="00D21D31"/>
    <w:rsid w:val="00D25C2F"/>
    <w:rsid w:val="00D2607B"/>
    <w:rsid w:val="00D27132"/>
    <w:rsid w:val="00D307B7"/>
    <w:rsid w:val="00D35B62"/>
    <w:rsid w:val="00D36D9C"/>
    <w:rsid w:val="00D377D6"/>
    <w:rsid w:val="00D37B7F"/>
    <w:rsid w:val="00D37EBD"/>
    <w:rsid w:val="00D40323"/>
    <w:rsid w:val="00D417A5"/>
    <w:rsid w:val="00D41E23"/>
    <w:rsid w:val="00D42049"/>
    <w:rsid w:val="00D45351"/>
    <w:rsid w:val="00D46413"/>
    <w:rsid w:val="00D46C29"/>
    <w:rsid w:val="00D46E46"/>
    <w:rsid w:val="00D4791C"/>
    <w:rsid w:val="00D50C44"/>
    <w:rsid w:val="00D50E79"/>
    <w:rsid w:val="00D50F89"/>
    <w:rsid w:val="00D51388"/>
    <w:rsid w:val="00D53666"/>
    <w:rsid w:val="00D5415F"/>
    <w:rsid w:val="00D5504F"/>
    <w:rsid w:val="00D55191"/>
    <w:rsid w:val="00D56393"/>
    <w:rsid w:val="00D56D70"/>
    <w:rsid w:val="00D56DD4"/>
    <w:rsid w:val="00D602F0"/>
    <w:rsid w:val="00D6126D"/>
    <w:rsid w:val="00D633FE"/>
    <w:rsid w:val="00D64808"/>
    <w:rsid w:val="00D648FC"/>
    <w:rsid w:val="00D652E5"/>
    <w:rsid w:val="00D657C8"/>
    <w:rsid w:val="00D660BB"/>
    <w:rsid w:val="00D67007"/>
    <w:rsid w:val="00D714A2"/>
    <w:rsid w:val="00D72475"/>
    <w:rsid w:val="00D724F7"/>
    <w:rsid w:val="00D72FDE"/>
    <w:rsid w:val="00D73D1E"/>
    <w:rsid w:val="00D740E0"/>
    <w:rsid w:val="00D7442E"/>
    <w:rsid w:val="00D75386"/>
    <w:rsid w:val="00D761CC"/>
    <w:rsid w:val="00D771F3"/>
    <w:rsid w:val="00D801C4"/>
    <w:rsid w:val="00D822BA"/>
    <w:rsid w:val="00D8242E"/>
    <w:rsid w:val="00D82591"/>
    <w:rsid w:val="00D83C1E"/>
    <w:rsid w:val="00D843D4"/>
    <w:rsid w:val="00D856F2"/>
    <w:rsid w:val="00D862B6"/>
    <w:rsid w:val="00D876BF"/>
    <w:rsid w:val="00D8779F"/>
    <w:rsid w:val="00D87AE0"/>
    <w:rsid w:val="00D91724"/>
    <w:rsid w:val="00D91900"/>
    <w:rsid w:val="00D91AA3"/>
    <w:rsid w:val="00D92600"/>
    <w:rsid w:val="00D944DE"/>
    <w:rsid w:val="00D947A0"/>
    <w:rsid w:val="00D9614E"/>
    <w:rsid w:val="00D97686"/>
    <w:rsid w:val="00DA1DFC"/>
    <w:rsid w:val="00DA343D"/>
    <w:rsid w:val="00DA3C5A"/>
    <w:rsid w:val="00DA4853"/>
    <w:rsid w:val="00DA5788"/>
    <w:rsid w:val="00DA59EA"/>
    <w:rsid w:val="00DA7B8C"/>
    <w:rsid w:val="00DA7BA8"/>
    <w:rsid w:val="00DB1ED7"/>
    <w:rsid w:val="00DB4576"/>
    <w:rsid w:val="00DB5A0F"/>
    <w:rsid w:val="00DB63D1"/>
    <w:rsid w:val="00DC0A8B"/>
    <w:rsid w:val="00DC0ECE"/>
    <w:rsid w:val="00DC209D"/>
    <w:rsid w:val="00DC3518"/>
    <w:rsid w:val="00DC4A5D"/>
    <w:rsid w:val="00DC54A5"/>
    <w:rsid w:val="00DC5EC0"/>
    <w:rsid w:val="00DC6B12"/>
    <w:rsid w:val="00DD0021"/>
    <w:rsid w:val="00DD1D58"/>
    <w:rsid w:val="00DD3A2D"/>
    <w:rsid w:val="00DD533D"/>
    <w:rsid w:val="00DD64C9"/>
    <w:rsid w:val="00DD681A"/>
    <w:rsid w:val="00DD73A2"/>
    <w:rsid w:val="00DD7582"/>
    <w:rsid w:val="00DE0DFA"/>
    <w:rsid w:val="00DE4CA8"/>
    <w:rsid w:val="00DE63C3"/>
    <w:rsid w:val="00DE67C9"/>
    <w:rsid w:val="00DE6880"/>
    <w:rsid w:val="00DF05AB"/>
    <w:rsid w:val="00DF12DD"/>
    <w:rsid w:val="00DF1B1F"/>
    <w:rsid w:val="00DF1E0D"/>
    <w:rsid w:val="00DF20EB"/>
    <w:rsid w:val="00DF2D9E"/>
    <w:rsid w:val="00DF3324"/>
    <w:rsid w:val="00DF42F1"/>
    <w:rsid w:val="00DF5839"/>
    <w:rsid w:val="00DF5F49"/>
    <w:rsid w:val="00DF667F"/>
    <w:rsid w:val="00DF7F45"/>
    <w:rsid w:val="00E0155D"/>
    <w:rsid w:val="00E01B44"/>
    <w:rsid w:val="00E02399"/>
    <w:rsid w:val="00E02AED"/>
    <w:rsid w:val="00E02F3B"/>
    <w:rsid w:val="00E035CB"/>
    <w:rsid w:val="00E04609"/>
    <w:rsid w:val="00E0495E"/>
    <w:rsid w:val="00E04D93"/>
    <w:rsid w:val="00E0569B"/>
    <w:rsid w:val="00E0625D"/>
    <w:rsid w:val="00E072E0"/>
    <w:rsid w:val="00E07D0E"/>
    <w:rsid w:val="00E11489"/>
    <w:rsid w:val="00E1160E"/>
    <w:rsid w:val="00E12138"/>
    <w:rsid w:val="00E12EA4"/>
    <w:rsid w:val="00E13DA9"/>
    <w:rsid w:val="00E140D0"/>
    <w:rsid w:val="00E14D1B"/>
    <w:rsid w:val="00E155B1"/>
    <w:rsid w:val="00E158AA"/>
    <w:rsid w:val="00E16614"/>
    <w:rsid w:val="00E171BF"/>
    <w:rsid w:val="00E20999"/>
    <w:rsid w:val="00E20AD1"/>
    <w:rsid w:val="00E21256"/>
    <w:rsid w:val="00E213A8"/>
    <w:rsid w:val="00E21C21"/>
    <w:rsid w:val="00E232AA"/>
    <w:rsid w:val="00E2413C"/>
    <w:rsid w:val="00E24465"/>
    <w:rsid w:val="00E25A78"/>
    <w:rsid w:val="00E26335"/>
    <w:rsid w:val="00E33355"/>
    <w:rsid w:val="00E340E8"/>
    <w:rsid w:val="00E34174"/>
    <w:rsid w:val="00E3481A"/>
    <w:rsid w:val="00E403F7"/>
    <w:rsid w:val="00E41888"/>
    <w:rsid w:val="00E41AA1"/>
    <w:rsid w:val="00E44D47"/>
    <w:rsid w:val="00E454C9"/>
    <w:rsid w:val="00E45F48"/>
    <w:rsid w:val="00E46FF2"/>
    <w:rsid w:val="00E47326"/>
    <w:rsid w:val="00E519AB"/>
    <w:rsid w:val="00E51F00"/>
    <w:rsid w:val="00E52B76"/>
    <w:rsid w:val="00E5481E"/>
    <w:rsid w:val="00E55EB5"/>
    <w:rsid w:val="00E55EE8"/>
    <w:rsid w:val="00E57009"/>
    <w:rsid w:val="00E57530"/>
    <w:rsid w:val="00E610AE"/>
    <w:rsid w:val="00E63A16"/>
    <w:rsid w:val="00E643C4"/>
    <w:rsid w:val="00E64806"/>
    <w:rsid w:val="00E64DA8"/>
    <w:rsid w:val="00E655E0"/>
    <w:rsid w:val="00E661F2"/>
    <w:rsid w:val="00E672D5"/>
    <w:rsid w:val="00E67E95"/>
    <w:rsid w:val="00E70F2D"/>
    <w:rsid w:val="00E7297D"/>
    <w:rsid w:val="00E741F3"/>
    <w:rsid w:val="00E75508"/>
    <w:rsid w:val="00E804EB"/>
    <w:rsid w:val="00E819EF"/>
    <w:rsid w:val="00E82513"/>
    <w:rsid w:val="00E831A5"/>
    <w:rsid w:val="00E86B91"/>
    <w:rsid w:val="00E906FF"/>
    <w:rsid w:val="00E90E52"/>
    <w:rsid w:val="00E91813"/>
    <w:rsid w:val="00E95303"/>
    <w:rsid w:val="00E957B3"/>
    <w:rsid w:val="00E95D4B"/>
    <w:rsid w:val="00E96A74"/>
    <w:rsid w:val="00E97B49"/>
    <w:rsid w:val="00EA0850"/>
    <w:rsid w:val="00EA1074"/>
    <w:rsid w:val="00EA31DB"/>
    <w:rsid w:val="00EA3F33"/>
    <w:rsid w:val="00EA5F78"/>
    <w:rsid w:val="00EA63A6"/>
    <w:rsid w:val="00EA64EB"/>
    <w:rsid w:val="00EA6631"/>
    <w:rsid w:val="00EA737C"/>
    <w:rsid w:val="00EB04FA"/>
    <w:rsid w:val="00EB11BE"/>
    <w:rsid w:val="00EB17EC"/>
    <w:rsid w:val="00EB1DBF"/>
    <w:rsid w:val="00EB2972"/>
    <w:rsid w:val="00EB3189"/>
    <w:rsid w:val="00EB55EF"/>
    <w:rsid w:val="00EB6242"/>
    <w:rsid w:val="00EB7045"/>
    <w:rsid w:val="00EC2E0A"/>
    <w:rsid w:val="00EC42CE"/>
    <w:rsid w:val="00EC492F"/>
    <w:rsid w:val="00EC4A0A"/>
    <w:rsid w:val="00EC527E"/>
    <w:rsid w:val="00EC5B89"/>
    <w:rsid w:val="00EC6621"/>
    <w:rsid w:val="00ED06A3"/>
    <w:rsid w:val="00ED19CF"/>
    <w:rsid w:val="00ED3140"/>
    <w:rsid w:val="00ED3915"/>
    <w:rsid w:val="00ED5F95"/>
    <w:rsid w:val="00EE050D"/>
    <w:rsid w:val="00EE197B"/>
    <w:rsid w:val="00EE1992"/>
    <w:rsid w:val="00EE1F05"/>
    <w:rsid w:val="00EE1FE8"/>
    <w:rsid w:val="00EE294F"/>
    <w:rsid w:val="00EE33E1"/>
    <w:rsid w:val="00EE3CAE"/>
    <w:rsid w:val="00EE4446"/>
    <w:rsid w:val="00EE5331"/>
    <w:rsid w:val="00EE70A0"/>
    <w:rsid w:val="00EE7AD2"/>
    <w:rsid w:val="00EF0C2A"/>
    <w:rsid w:val="00EF18BC"/>
    <w:rsid w:val="00EF2F73"/>
    <w:rsid w:val="00EF46E3"/>
    <w:rsid w:val="00EF605A"/>
    <w:rsid w:val="00EF7249"/>
    <w:rsid w:val="00EF75D0"/>
    <w:rsid w:val="00F010B7"/>
    <w:rsid w:val="00F03143"/>
    <w:rsid w:val="00F03B3E"/>
    <w:rsid w:val="00F062DB"/>
    <w:rsid w:val="00F1357A"/>
    <w:rsid w:val="00F1488F"/>
    <w:rsid w:val="00F14E8F"/>
    <w:rsid w:val="00F15B73"/>
    <w:rsid w:val="00F15E10"/>
    <w:rsid w:val="00F16234"/>
    <w:rsid w:val="00F16A22"/>
    <w:rsid w:val="00F170F3"/>
    <w:rsid w:val="00F1766A"/>
    <w:rsid w:val="00F2061B"/>
    <w:rsid w:val="00F21748"/>
    <w:rsid w:val="00F23082"/>
    <w:rsid w:val="00F23E52"/>
    <w:rsid w:val="00F23FF6"/>
    <w:rsid w:val="00F2533A"/>
    <w:rsid w:val="00F302C1"/>
    <w:rsid w:val="00F30E3A"/>
    <w:rsid w:val="00F31CF1"/>
    <w:rsid w:val="00F31F5A"/>
    <w:rsid w:val="00F328B3"/>
    <w:rsid w:val="00F353B6"/>
    <w:rsid w:val="00F35FF3"/>
    <w:rsid w:val="00F36A54"/>
    <w:rsid w:val="00F36CEF"/>
    <w:rsid w:val="00F401A3"/>
    <w:rsid w:val="00F4048A"/>
    <w:rsid w:val="00F40AA6"/>
    <w:rsid w:val="00F413AC"/>
    <w:rsid w:val="00F415CE"/>
    <w:rsid w:val="00F41CA4"/>
    <w:rsid w:val="00F4239E"/>
    <w:rsid w:val="00F426B7"/>
    <w:rsid w:val="00F42B35"/>
    <w:rsid w:val="00F439D9"/>
    <w:rsid w:val="00F43C24"/>
    <w:rsid w:val="00F4404E"/>
    <w:rsid w:val="00F44131"/>
    <w:rsid w:val="00F44275"/>
    <w:rsid w:val="00F46A35"/>
    <w:rsid w:val="00F46B40"/>
    <w:rsid w:val="00F472F2"/>
    <w:rsid w:val="00F5065C"/>
    <w:rsid w:val="00F50717"/>
    <w:rsid w:val="00F51015"/>
    <w:rsid w:val="00F5105F"/>
    <w:rsid w:val="00F522A3"/>
    <w:rsid w:val="00F523C3"/>
    <w:rsid w:val="00F52FBD"/>
    <w:rsid w:val="00F533AE"/>
    <w:rsid w:val="00F53923"/>
    <w:rsid w:val="00F54BA7"/>
    <w:rsid w:val="00F56D56"/>
    <w:rsid w:val="00F56FC1"/>
    <w:rsid w:val="00F604B3"/>
    <w:rsid w:val="00F61C18"/>
    <w:rsid w:val="00F622E7"/>
    <w:rsid w:val="00F62E23"/>
    <w:rsid w:val="00F62F59"/>
    <w:rsid w:val="00F63D39"/>
    <w:rsid w:val="00F65846"/>
    <w:rsid w:val="00F67757"/>
    <w:rsid w:val="00F71327"/>
    <w:rsid w:val="00F715B8"/>
    <w:rsid w:val="00F72CB5"/>
    <w:rsid w:val="00F74F49"/>
    <w:rsid w:val="00F750BB"/>
    <w:rsid w:val="00F75614"/>
    <w:rsid w:val="00F77739"/>
    <w:rsid w:val="00F77798"/>
    <w:rsid w:val="00F80EE6"/>
    <w:rsid w:val="00F820DE"/>
    <w:rsid w:val="00F850DA"/>
    <w:rsid w:val="00F868DA"/>
    <w:rsid w:val="00F87472"/>
    <w:rsid w:val="00F90806"/>
    <w:rsid w:val="00F909D2"/>
    <w:rsid w:val="00F90AD8"/>
    <w:rsid w:val="00F90E81"/>
    <w:rsid w:val="00F91C2E"/>
    <w:rsid w:val="00F9251F"/>
    <w:rsid w:val="00F925D7"/>
    <w:rsid w:val="00F92C45"/>
    <w:rsid w:val="00F931F9"/>
    <w:rsid w:val="00F93D53"/>
    <w:rsid w:val="00F93FCC"/>
    <w:rsid w:val="00F9604B"/>
    <w:rsid w:val="00F96C34"/>
    <w:rsid w:val="00FA0CE8"/>
    <w:rsid w:val="00FA1F5B"/>
    <w:rsid w:val="00FA2587"/>
    <w:rsid w:val="00FA2FF2"/>
    <w:rsid w:val="00FA305A"/>
    <w:rsid w:val="00FA3849"/>
    <w:rsid w:val="00FA3D56"/>
    <w:rsid w:val="00FA3DF3"/>
    <w:rsid w:val="00FA6114"/>
    <w:rsid w:val="00FA66DA"/>
    <w:rsid w:val="00FB0309"/>
    <w:rsid w:val="00FB0612"/>
    <w:rsid w:val="00FB1013"/>
    <w:rsid w:val="00FB133C"/>
    <w:rsid w:val="00FB1715"/>
    <w:rsid w:val="00FB1BC7"/>
    <w:rsid w:val="00FB25F6"/>
    <w:rsid w:val="00FB31E2"/>
    <w:rsid w:val="00FB38FE"/>
    <w:rsid w:val="00FB3B66"/>
    <w:rsid w:val="00FB5191"/>
    <w:rsid w:val="00FB5268"/>
    <w:rsid w:val="00FB5550"/>
    <w:rsid w:val="00FC01D8"/>
    <w:rsid w:val="00FC309B"/>
    <w:rsid w:val="00FC30F4"/>
    <w:rsid w:val="00FC6472"/>
    <w:rsid w:val="00FC7358"/>
    <w:rsid w:val="00FC76DF"/>
    <w:rsid w:val="00FC779C"/>
    <w:rsid w:val="00FD0EEB"/>
    <w:rsid w:val="00FD1F4B"/>
    <w:rsid w:val="00FD4CE5"/>
    <w:rsid w:val="00FD5C07"/>
    <w:rsid w:val="00FD63EF"/>
    <w:rsid w:val="00FD66E8"/>
    <w:rsid w:val="00FD6BAC"/>
    <w:rsid w:val="00FE25A8"/>
    <w:rsid w:val="00FE2D35"/>
    <w:rsid w:val="00FE40D1"/>
    <w:rsid w:val="00FF0BA0"/>
    <w:rsid w:val="00FF1548"/>
    <w:rsid w:val="00FF1D4A"/>
    <w:rsid w:val="00FF4770"/>
    <w:rsid w:val="00FF540B"/>
    <w:rsid w:val="00FF5C42"/>
    <w:rsid w:val="00FF60CB"/>
    <w:rsid w:val="00FF63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B0806"/>
  <w15:chartTrackingRefBased/>
  <w15:docId w15:val="{1B0EC6F0-0C8F-4890-8A91-A7ED3F44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C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0C0E"/>
  </w:style>
  <w:style w:type="paragraph" w:styleId="Footer">
    <w:name w:val="footer"/>
    <w:basedOn w:val="Normal"/>
    <w:link w:val="FooterChar"/>
    <w:uiPriority w:val="99"/>
    <w:unhideWhenUsed/>
    <w:rsid w:val="00C80C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0C0E"/>
  </w:style>
  <w:style w:type="paragraph" w:styleId="ListParagraph">
    <w:name w:val="List Paragraph"/>
    <w:aliases w:val="Lettre d'introduction,REPORT Bullet,Resume Title,Citation List,Paragrafo elenco,List Paragraph1,1st level - Bullet List Paragraph,Paragraph,List Paragraph Red,lp1,Heading 12,heading 1,naslov 1,Graf,3,Akapit z listą BS,Bullet1,Ha,Naslov 12"/>
    <w:basedOn w:val="Normal"/>
    <w:link w:val="ListParagraphChar"/>
    <w:uiPriority w:val="34"/>
    <w:qFormat/>
    <w:rsid w:val="00F61C18"/>
    <w:pPr>
      <w:ind w:left="720"/>
      <w:contextualSpacing/>
    </w:pPr>
  </w:style>
  <w:style w:type="character" w:customStyle="1" w:styleId="ListParagraphChar">
    <w:name w:val="List Paragraph Char"/>
    <w:aliases w:val="Lettre d'introduction Char,REPORT Bullet Char,Resume Title Char,Citation List Char,Paragrafo elenco Char,List Paragraph1 Char,1st level - Bullet List Paragraph Char,Paragraph Char,List Paragraph Red Char,lp1 Char,Heading 12 Char"/>
    <w:link w:val="ListParagraph"/>
    <w:uiPriority w:val="34"/>
    <w:rsid w:val="00D843D4"/>
  </w:style>
  <w:style w:type="paragraph" w:styleId="FootnoteText">
    <w:name w:val="footnote text"/>
    <w:basedOn w:val="Normal"/>
    <w:link w:val="FootnoteTextChar"/>
    <w:uiPriority w:val="99"/>
    <w:semiHidden/>
    <w:unhideWhenUsed/>
    <w:rsid w:val="000A03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03AA"/>
    <w:rPr>
      <w:sz w:val="20"/>
      <w:szCs w:val="20"/>
    </w:rPr>
  </w:style>
  <w:style w:type="character" w:styleId="FootnoteReference">
    <w:name w:val="footnote reference"/>
    <w:uiPriority w:val="99"/>
    <w:rsid w:val="000A03AA"/>
    <w:rPr>
      <w:vertAlign w:val="superscript"/>
    </w:rPr>
  </w:style>
  <w:style w:type="character" w:customStyle="1" w:styleId="y2iqfc">
    <w:name w:val="y2iqfc"/>
    <w:basedOn w:val="DefaultParagraphFont"/>
    <w:rsid w:val="00211A56"/>
  </w:style>
  <w:style w:type="numbering" w:customStyle="1" w:styleId="LFO64">
    <w:name w:val="LFO64"/>
    <w:basedOn w:val="NoList"/>
    <w:rsid w:val="009E6DF2"/>
    <w:pPr>
      <w:numPr>
        <w:numId w:val="43"/>
      </w:numPr>
    </w:pPr>
  </w:style>
  <w:style w:type="paragraph" w:styleId="Revision">
    <w:name w:val="Revision"/>
    <w:hidden/>
    <w:uiPriority w:val="99"/>
    <w:semiHidden/>
    <w:rsid w:val="00A277D5"/>
    <w:pPr>
      <w:spacing w:after="0" w:line="240" w:lineRule="auto"/>
    </w:pPr>
  </w:style>
  <w:style w:type="paragraph" w:customStyle="1" w:styleId="Default">
    <w:name w:val="Default"/>
    <w:rsid w:val="003131DC"/>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rsid w:val="00125D22"/>
  </w:style>
  <w:style w:type="character" w:customStyle="1" w:styleId="FooterChar1">
    <w:name w:val="Footer Char1"/>
    <w:basedOn w:val="DefaultParagraphFont"/>
    <w:uiPriority w:val="99"/>
    <w:rsid w:val="00125D22"/>
    <w:rPr>
      <w:sz w:val="24"/>
      <w:szCs w:val="24"/>
    </w:rPr>
  </w:style>
  <w:style w:type="paragraph" w:styleId="HTMLPreformatted">
    <w:name w:val="HTML Preformatted"/>
    <w:basedOn w:val="Normal"/>
    <w:link w:val="HTMLPreformattedChar"/>
    <w:uiPriority w:val="99"/>
    <w:semiHidden/>
    <w:unhideWhenUsed/>
    <w:rsid w:val="00333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333A11"/>
    <w:rPr>
      <w:rFonts w:ascii="Courier New" w:eastAsia="Times New Roman" w:hAnsi="Courier New" w:cs="Courier New"/>
      <w:sz w:val="20"/>
      <w:szCs w:val="20"/>
      <w:lang w:eastAsia="hr-HR"/>
    </w:rPr>
  </w:style>
  <w:style w:type="paragraph" w:customStyle="1" w:styleId="PH">
    <w:name w:val="PH"/>
    <w:basedOn w:val="Normal"/>
    <w:rsid w:val="00123583"/>
    <w:pPr>
      <w:suppressAutoHyphens/>
      <w:autoSpaceDN w:val="0"/>
      <w:spacing w:after="0" w:line="301" w:lineRule="atLeast"/>
    </w:pPr>
    <w:rPr>
      <w:rFonts w:ascii="Arial" w:eastAsia="Times New Roman" w:hAnsi="Arial" w:cs="Times New Roman"/>
      <w:sz w:val="24"/>
      <w:szCs w:val="20"/>
      <w:lang w:val="en-GB"/>
    </w:rPr>
  </w:style>
  <w:style w:type="paragraph" w:customStyle="1" w:styleId="TT">
    <w:name w:val="TT"/>
    <w:basedOn w:val="Normal"/>
    <w:rsid w:val="000D4C2B"/>
    <w:pPr>
      <w:tabs>
        <w:tab w:val="right" w:pos="1202"/>
      </w:tabs>
      <w:spacing w:after="0" w:line="301" w:lineRule="exact"/>
      <w:outlineLvl w:val="0"/>
    </w:pPr>
    <w:rPr>
      <w:rFonts w:ascii="Arial" w:eastAsia="Times New Roman" w:hAnsi="Arial" w:cs="Times New Roman"/>
      <w:sz w:val="19"/>
      <w:szCs w:val="20"/>
      <w:lang w:val="en-GB"/>
    </w:rPr>
  </w:style>
  <w:style w:type="paragraph" w:customStyle="1" w:styleId="Tot">
    <w:name w:val="Tot"/>
    <w:basedOn w:val="TT"/>
    <w:rsid w:val="00281F14"/>
    <w:pPr>
      <w:spacing w:line="340" w:lineRule="exact"/>
    </w:pPr>
  </w:style>
  <w:style w:type="table" w:styleId="TableGrid">
    <w:name w:val="Table Grid"/>
    <w:basedOn w:val="TableNormal"/>
    <w:uiPriority w:val="59"/>
    <w:rsid w:val="00AA2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72072">
      <w:bodyDiv w:val="1"/>
      <w:marLeft w:val="0"/>
      <w:marRight w:val="0"/>
      <w:marTop w:val="0"/>
      <w:marBottom w:val="0"/>
      <w:divBdr>
        <w:top w:val="none" w:sz="0" w:space="0" w:color="auto"/>
        <w:left w:val="none" w:sz="0" w:space="0" w:color="auto"/>
        <w:bottom w:val="none" w:sz="0" w:space="0" w:color="auto"/>
        <w:right w:val="none" w:sz="0" w:space="0" w:color="auto"/>
      </w:divBdr>
    </w:div>
    <w:div w:id="496111587">
      <w:bodyDiv w:val="1"/>
      <w:marLeft w:val="0"/>
      <w:marRight w:val="0"/>
      <w:marTop w:val="0"/>
      <w:marBottom w:val="0"/>
      <w:divBdr>
        <w:top w:val="none" w:sz="0" w:space="0" w:color="auto"/>
        <w:left w:val="none" w:sz="0" w:space="0" w:color="auto"/>
        <w:bottom w:val="none" w:sz="0" w:space="0" w:color="auto"/>
        <w:right w:val="none" w:sz="0" w:space="0" w:color="auto"/>
      </w:divBdr>
    </w:div>
    <w:div w:id="65241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E0801-58CB-454D-B3F5-CEF5D86C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46</Pages>
  <Words>12837</Words>
  <Characters>73177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Kristina</dc:creator>
  <cp:keywords/>
  <dc:description/>
  <cp:lastModifiedBy>Hren Kristina</cp:lastModifiedBy>
  <cp:revision>12</cp:revision>
  <dcterms:created xsi:type="dcterms:W3CDTF">2025-10-24T06:04:00Z</dcterms:created>
  <dcterms:modified xsi:type="dcterms:W3CDTF">2025-10-29T09:01:00Z</dcterms:modified>
</cp:coreProperties>
</file>